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426" w:rsidRDefault="009F0426" w:rsidP="009F0426">
      <w:pPr>
        <w:pStyle w:val="ConsPlusNormal"/>
        <w:jc w:val="right"/>
        <w:outlineLvl w:val="0"/>
      </w:pPr>
      <w:r>
        <w:t>Приложение N 2</w:t>
      </w:r>
    </w:p>
    <w:p w:rsidR="009F0426" w:rsidRDefault="009F0426" w:rsidP="009F0426">
      <w:pPr>
        <w:pStyle w:val="ConsPlusNormal"/>
        <w:jc w:val="right"/>
      </w:pPr>
      <w:r>
        <w:t>к решению</w:t>
      </w:r>
    </w:p>
    <w:p w:rsidR="009F0426" w:rsidRDefault="009F0426" w:rsidP="009F0426">
      <w:pPr>
        <w:pStyle w:val="ConsPlusNormal"/>
        <w:jc w:val="right"/>
      </w:pPr>
      <w:r>
        <w:t>Думы Ханкайского</w:t>
      </w:r>
    </w:p>
    <w:p w:rsidR="009F0426" w:rsidRDefault="009F0426" w:rsidP="009F0426">
      <w:pPr>
        <w:pStyle w:val="ConsPlusNormal"/>
        <w:jc w:val="right"/>
      </w:pPr>
      <w:r>
        <w:t>муниципального округа</w:t>
      </w:r>
    </w:p>
    <w:p w:rsidR="009F0426" w:rsidRDefault="009F0426" w:rsidP="009F0426">
      <w:pPr>
        <w:pStyle w:val="ConsPlusNormal"/>
        <w:jc w:val="right"/>
      </w:pPr>
      <w:r>
        <w:t>от 31.03.2021 N 149</w:t>
      </w:r>
    </w:p>
    <w:p w:rsidR="009F0426" w:rsidRDefault="009F0426" w:rsidP="009F0426">
      <w:pPr>
        <w:pStyle w:val="ConsPlusNormal"/>
        <w:jc w:val="both"/>
      </w:pPr>
    </w:p>
    <w:p w:rsidR="009F0426" w:rsidRDefault="009F0426" w:rsidP="009F0426">
      <w:pPr>
        <w:pStyle w:val="ConsPlusTitle"/>
        <w:jc w:val="center"/>
      </w:pPr>
      <w:bookmarkStart w:id="0" w:name="P165"/>
      <w:bookmarkEnd w:id="0"/>
      <w:r>
        <w:t>ПОРЯДОК И УСЛОВИЯ</w:t>
      </w:r>
    </w:p>
    <w:p w:rsidR="009F0426" w:rsidRDefault="009F0426" w:rsidP="009F0426">
      <w:pPr>
        <w:pStyle w:val="ConsPlusTitle"/>
        <w:jc w:val="center"/>
      </w:pPr>
      <w:r>
        <w:t>ПРЕДОСТАВЛЕНИЯ В АРЕНДУ ВКЛЮЧЕННОГО В ПЕРЕЧЕНЬ</w:t>
      </w:r>
    </w:p>
    <w:p w:rsidR="009F0426" w:rsidRDefault="009F0426" w:rsidP="009F0426">
      <w:pPr>
        <w:pStyle w:val="ConsPlusTitle"/>
        <w:jc w:val="center"/>
      </w:pPr>
      <w:r>
        <w:t>МУНИЦИПАЛЬНОГО ИМУЩЕСТВА ХАНКАЙСКОГО МУНИЦИПАЛЬНОГО</w:t>
      </w:r>
    </w:p>
    <w:p w:rsidR="009F0426" w:rsidRDefault="009F0426" w:rsidP="009F0426">
      <w:pPr>
        <w:pStyle w:val="ConsPlusTitle"/>
        <w:jc w:val="center"/>
      </w:pPr>
      <w:proofErr w:type="gramStart"/>
      <w:r>
        <w:t>ОКРУГА, СВОБОДНОГО ОТ ПРАВ ТРЕТЬИХ ЛИЦ (ЗА ИСКЛЮЧЕНИЕМ</w:t>
      </w:r>
      <w:proofErr w:type="gramEnd"/>
    </w:p>
    <w:p w:rsidR="009F0426" w:rsidRDefault="009F0426" w:rsidP="009F0426">
      <w:pPr>
        <w:pStyle w:val="ConsPlusTitle"/>
        <w:jc w:val="center"/>
      </w:pPr>
      <w:r>
        <w:t>ПРАВА ХОЗЯЙСТВЕННОГО ВЕДЕНИЯ, ПРАВА ОПЕРАТИВНОГО УПРАВЛЕНИЯ,</w:t>
      </w:r>
    </w:p>
    <w:p w:rsidR="009F0426" w:rsidRDefault="009F0426" w:rsidP="009F0426">
      <w:pPr>
        <w:pStyle w:val="ConsPlusTitle"/>
        <w:jc w:val="center"/>
      </w:pPr>
      <w:r>
        <w:t>А ТАКЖЕ ИМУЩЕСТВЕННЫХ ПРАВ СУБЪЕКТОВ МАЛОГО И СРЕДНЕГО</w:t>
      </w:r>
    </w:p>
    <w:p w:rsidR="009F0426" w:rsidRDefault="009F0426" w:rsidP="009F0426">
      <w:pPr>
        <w:pStyle w:val="ConsPlusTitle"/>
        <w:jc w:val="center"/>
      </w:pPr>
      <w:proofErr w:type="gramStart"/>
      <w:r>
        <w:t>ПРЕДПРИНИМАТЕЛЬСТВА), ПРЕДНАЗНАЧЕННОГО ДЛЯ ОКАЗАНИЯ</w:t>
      </w:r>
      <w:proofErr w:type="gramEnd"/>
    </w:p>
    <w:p w:rsidR="009F0426" w:rsidRDefault="009F0426" w:rsidP="009F0426">
      <w:pPr>
        <w:pStyle w:val="ConsPlusTitle"/>
        <w:jc w:val="center"/>
      </w:pPr>
      <w:r>
        <w:t>ИМУЩЕСТВЕННОЙ ПОДДЕРЖКИ СУБЪЕКТАМ МАЛОГО И СРЕДНЕГО</w:t>
      </w:r>
    </w:p>
    <w:p w:rsidR="009F0426" w:rsidRDefault="009F0426" w:rsidP="009F0426">
      <w:pPr>
        <w:pStyle w:val="ConsPlusTitle"/>
        <w:jc w:val="center"/>
      </w:pPr>
      <w:r>
        <w:t>ПРЕДПРИНИМАТЕЛЬСТВА, ФИЗИЧЕСКИМ ЛИЦАМ, НЕ ЯВЛЯЮЩИМСЯ</w:t>
      </w:r>
    </w:p>
    <w:p w:rsidR="009F0426" w:rsidRDefault="009F0426" w:rsidP="009F0426">
      <w:pPr>
        <w:pStyle w:val="ConsPlusTitle"/>
        <w:jc w:val="center"/>
      </w:pPr>
      <w:r>
        <w:t>ИНДИВИДУАЛЬНЫМИ ПРЕДПРИНИМАТЕЛЯМИ И ПРИМЕНЯЮЩИМИ</w:t>
      </w:r>
    </w:p>
    <w:p w:rsidR="009F0426" w:rsidRDefault="009F0426" w:rsidP="009F0426">
      <w:pPr>
        <w:pStyle w:val="ConsPlusTitle"/>
        <w:jc w:val="center"/>
      </w:pPr>
      <w:r>
        <w:t xml:space="preserve">СПЕЦИАЛЬНЫЙ НАЛОГОВЫЙ РЕЖИМ "НАЛОГ </w:t>
      </w:r>
      <w:proofErr w:type="gramStart"/>
      <w:r>
        <w:t>НА</w:t>
      </w:r>
      <w:proofErr w:type="gramEnd"/>
      <w:r>
        <w:t xml:space="preserve"> ПРОФЕССИОНАЛЬНЫЙ</w:t>
      </w:r>
    </w:p>
    <w:p w:rsidR="009F0426" w:rsidRDefault="009F0426" w:rsidP="009F0426">
      <w:pPr>
        <w:pStyle w:val="ConsPlusTitle"/>
        <w:jc w:val="center"/>
      </w:pPr>
      <w:r>
        <w:t>ДОХОД" И ОРГАНИЗАЦИЯМ, ОБРАЗУЮЩИМ ИНФРАСТРУКТУРУ</w:t>
      </w:r>
    </w:p>
    <w:p w:rsidR="009F0426" w:rsidRDefault="009F0426" w:rsidP="009F0426">
      <w:pPr>
        <w:pStyle w:val="ConsPlusTitle"/>
        <w:jc w:val="center"/>
      </w:pPr>
      <w:r>
        <w:t>ПОДДЕРЖКИ СУБЪЕКТОВ МАЛОГО И СРЕДНЕГО ПРЕДПРИНИМАТЕЛЬСТВА</w:t>
      </w:r>
    </w:p>
    <w:p w:rsidR="009F0426" w:rsidRDefault="009F0426" w:rsidP="009F0426">
      <w:pPr>
        <w:pStyle w:val="ConsPlusNormal"/>
        <w:jc w:val="both"/>
      </w:pPr>
    </w:p>
    <w:p w:rsidR="009F0426" w:rsidRDefault="009F0426" w:rsidP="009F0426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Настоящий Порядок определяет порядок и условия предоставления в аренду (в том числе льготы для субъектов малого и среднего предпринимательства, являющихся сельскохозяйственными кооперативами или занимающихся социально значимыми видами деятельности, иными установленными муниципальными программами, подпрограммами, приоритетными видами деятельности), объектов, включенных в Перечень муниципального имущества Ханкайского муниципального округа, свободного от прав третьих лиц (за исключением права хозяйственного ведения, права оперативного управления, а также</w:t>
      </w:r>
      <w:proofErr w:type="gramEnd"/>
      <w:r>
        <w:t xml:space="preserve"> имущественных прав субъектов малого и среднего предпринимательства), предназначенного для оказания имущественной поддержки субъектам малого и среднего предпринимательства, физическим лицам, не являющимся индивидуальными предпринимателями и применяющим специальный налоговый режим "Налог на профессиональный доход" и организациям, образующим инфраструктуру поддержки субъектов малого и среднего предпринимательства (далее - Перечень).</w:t>
      </w:r>
    </w:p>
    <w:p w:rsidR="009F0426" w:rsidRDefault="009F0426" w:rsidP="009F0426">
      <w:pPr>
        <w:pStyle w:val="ConsPlusNormal"/>
        <w:spacing w:before="220"/>
        <w:ind w:firstLine="540"/>
        <w:jc w:val="both"/>
      </w:pPr>
      <w:r>
        <w:t xml:space="preserve">2. Имущественная поддержка субъектов малого и среднего предпринимательства, физических лиц, не являющихся индивидуальными предпринимателями и применяющим специальный налоговый режим "Налог на профессиональный доход", организаций, образующих инфраструктуру поддержки субъектов малого и среднего предпринимательства, осуществляется с соблюдением требований, установленных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26.07.2006 N 135-ФЗ "О защите конкуренции".</w:t>
      </w:r>
    </w:p>
    <w:p w:rsidR="009F0426" w:rsidRDefault="009F0426" w:rsidP="009F0426">
      <w:pPr>
        <w:pStyle w:val="ConsPlusNormal"/>
        <w:spacing w:before="220"/>
        <w:ind w:firstLine="540"/>
        <w:jc w:val="both"/>
      </w:pPr>
      <w:r>
        <w:t xml:space="preserve">3. Принятие решений о передаче в аренду, заключение, изменение, расторжение договоров аренды имущества, включенного в Перечень, </w:t>
      </w:r>
      <w:proofErr w:type="gramStart"/>
      <w:r>
        <w:t>контроль за</w:t>
      </w:r>
      <w:proofErr w:type="gramEnd"/>
      <w:r>
        <w:t xml:space="preserve"> использованием имущества и поступлением арендной платы осуществляется отделом имущественных отношений Администрации Ханкайского муниципального округа (далее - отдел имущественных отношений).</w:t>
      </w:r>
    </w:p>
    <w:p w:rsidR="009F0426" w:rsidRDefault="009F0426" w:rsidP="009F0426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Право на приобретение в аренду имущества, включенного в Перечень, имеют субъекты малого и среднего предпринимательства и организации, физические лица, не являющиеся индивидуальными предпринимателями и применяющие специальный налоговый режим "Налог на профессиональный доход", образующие инфраструктуру поддержки субъектов малого и среднего предпринимательства, отвечающие требованиям, установленным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24.07.2007 N 209-ФЗ "О развитии малого и среднего предпринимательства в Российской Федерации" (далее - субъекты</w:t>
      </w:r>
      <w:proofErr w:type="gramEnd"/>
      <w:r>
        <w:t xml:space="preserve"> малого и среднего предпринимательства).</w:t>
      </w:r>
    </w:p>
    <w:p w:rsidR="009F0426" w:rsidRDefault="009F0426" w:rsidP="009F0426">
      <w:pPr>
        <w:pStyle w:val="ConsPlusNormal"/>
        <w:spacing w:before="220"/>
        <w:ind w:firstLine="540"/>
        <w:jc w:val="both"/>
      </w:pPr>
      <w:bookmarkStart w:id="1" w:name="P183"/>
      <w:bookmarkEnd w:id="1"/>
      <w:r>
        <w:lastRenderedPageBreak/>
        <w:t xml:space="preserve">5. Для заключения договора аренды имущества, включенного в Перечень, субъекты малого и среднего предпринимательства </w:t>
      </w:r>
      <w:proofErr w:type="gramStart"/>
      <w:r>
        <w:t>предоставляют следующие документы</w:t>
      </w:r>
      <w:proofErr w:type="gramEnd"/>
      <w:r>
        <w:t>:</w:t>
      </w:r>
    </w:p>
    <w:p w:rsidR="009F0426" w:rsidRDefault="009F0426" w:rsidP="009F0426">
      <w:pPr>
        <w:pStyle w:val="ConsPlusNormal"/>
        <w:spacing w:before="220"/>
        <w:ind w:firstLine="540"/>
        <w:jc w:val="both"/>
      </w:pPr>
      <w:proofErr w:type="gramStart"/>
      <w:r>
        <w:t>а) заявление об оказании имущественной поддержки в виде предоставления в аренду конкретного объекта муниципального имущества на имя главы Администрации Ханкайского муниципального округа в письменном виде, с указанием наименования заявителя, его юридического лица, почтового адреса, по которому должен быть отправлен ответ, цели использования объекта аренды, срока договора аренды и личной подписью заявителя или уполномоченного должностного лица;</w:t>
      </w:r>
      <w:proofErr w:type="gramEnd"/>
    </w:p>
    <w:p w:rsidR="009F0426" w:rsidRDefault="009F0426" w:rsidP="009F0426">
      <w:pPr>
        <w:pStyle w:val="ConsPlusNormal"/>
        <w:spacing w:before="220"/>
        <w:ind w:firstLine="540"/>
        <w:jc w:val="both"/>
      </w:pPr>
      <w:r>
        <w:t xml:space="preserve">б) документы, подтверждающие принадлежность заявителя к категории субъектов малого и среднего предпринимательства, в соответствии со </w:t>
      </w:r>
      <w:hyperlink r:id="rId7" w:history="1">
        <w:r>
          <w:rPr>
            <w:color w:val="0000FF"/>
          </w:rPr>
          <w:t>статьей 4</w:t>
        </w:r>
      </w:hyperlink>
      <w:r>
        <w:t xml:space="preserve"> Федерального закона от 24.07.2007 N 209-ФЗ "О развитии малого и среднего предпринимательства в Российской Федерации";</w:t>
      </w:r>
    </w:p>
    <w:p w:rsidR="009F0426" w:rsidRDefault="009F0426" w:rsidP="009F0426">
      <w:pPr>
        <w:pStyle w:val="ConsPlusNormal"/>
        <w:spacing w:before="220"/>
        <w:ind w:firstLine="540"/>
        <w:jc w:val="both"/>
      </w:pPr>
      <w:r>
        <w:t>в) документ, подтверждающий полномочия представителя заявителя на заключение договора аренды (доверенность, протокол общего собрания акционеров);</w:t>
      </w:r>
    </w:p>
    <w:p w:rsidR="009F0426" w:rsidRDefault="009F0426" w:rsidP="009F0426">
      <w:pPr>
        <w:pStyle w:val="ConsPlusNormal"/>
        <w:spacing w:before="220"/>
        <w:ind w:firstLine="540"/>
        <w:jc w:val="both"/>
      </w:pPr>
      <w:r>
        <w:t>г) заверенные копии учредительных документов;</w:t>
      </w:r>
    </w:p>
    <w:p w:rsidR="009F0426" w:rsidRDefault="009F0426" w:rsidP="009F0426">
      <w:pPr>
        <w:pStyle w:val="ConsPlusNormal"/>
        <w:spacing w:before="220"/>
        <w:ind w:firstLine="540"/>
        <w:jc w:val="both"/>
      </w:pPr>
      <w:r>
        <w:t xml:space="preserve">д) документы, подтверждающие принадлежность заявителя к категории физического лица, не являющегося индивидуальным предпринимателем и применяющего специальный налоговый режим "Налог на профессиональный доход" 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27.11.2018 N 422-ФЗ "О проведении эксперимента по установлению специального налогового режима "Налог на профессиональный доход".</w:t>
      </w:r>
    </w:p>
    <w:p w:rsidR="009F0426" w:rsidRDefault="009F0426" w:rsidP="009F0426">
      <w:pPr>
        <w:pStyle w:val="ConsPlusNormal"/>
        <w:spacing w:before="220"/>
        <w:ind w:firstLine="540"/>
        <w:jc w:val="both"/>
      </w:pPr>
      <w:r>
        <w:t>6. Отдел имущественных отношений рассматривает заявление, поданное с приложением соответствующих документов в полном объеме, в течение тридцати дней со дня регистрации и принимает решение:</w:t>
      </w:r>
    </w:p>
    <w:p w:rsidR="009F0426" w:rsidRDefault="009F0426" w:rsidP="009F0426">
      <w:pPr>
        <w:pStyle w:val="ConsPlusNormal"/>
        <w:spacing w:before="220"/>
        <w:ind w:firstLine="540"/>
        <w:jc w:val="both"/>
      </w:pPr>
      <w:r>
        <w:t>а) о проведении торгов на право заключения договора аренды объекта, включенного в Перечень;</w:t>
      </w:r>
    </w:p>
    <w:p w:rsidR="009F0426" w:rsidRDefault="009F0426" w:rsidP="009F0426">
      <w:pPr>
        <w:pStyle w:val="ConsPlusNormal"/>
        <w:spacing w:before="220"/>
        <w:ind w:firstLine="540"/>
        <w:jc w:val="both"/>
      </w:pPr>
      <w:r>
        <w:t>б) о заключении договора аренды объекта, включенного в Перечень, без проведения торгов;</w:t>
      </w:r>
    </w:p>
    <w:p w:rsidR="009F0426" w:rsidRDefault="009F0426" w:rsidP="009F0426">
      <w:pPr>
        <w:pStyle w:val="ConsPlusNormal"/>
        <w:spacing w:before="220"/>
        <w:ind w:firstLine="540"/>
        <w:jc w:val="both"/>
      </w:pPr>
      <w:r>
        <w:t>в) об отказе в заключение договора аренды объекта, включенного в Перечень.</w:t>
      </w:r>
    </w:p>
    <w:p w:rsidR="009F0426" w:rsidRDefault="009F0426" w:rsidP="009F0426">
      <w:pPr>
        <w:pStyle w:val="ConsPlusNormal"/>
        <w:spacing w:before="220"/>
        <w:ind w:firstLine="540"/>
        <w:jc w:val="both"/>
      </w:pPr>
      <w:r>
        <w:t xml:space="preserve">Основаниями для отказа в заключение </w:t>
      </w:r>
      <w:proofErr w:type="gramStart"/>
      <w:r>
        <w:t>договора аренды объекта, включенного в Перечень служат</w:t>
      </w:r>
      <w:proofErr w:type="gramEnd"/>
      <w:r>
        <w:t>:</w:t>
      </w:r>
    </w:p>
    <w:p w:rsidR="009F0426" w:rsidRDefault="009F0426" w:rsidP="009F0426">
      <w:pPr>
        <w:pStyle w:val="ConsPlusNormal"/>
        <w:spacing w:before="220"/>
        <w:ind w:firstLine="540"/>
        <w:jc w:val="both"/>
      </w:pPr>
      <w:r>
        <w:t xml:space="preserve">а) предоставленные документы не отвечают требованиям </w:t>
      </w:r>
      <w:hyperlink w:anchor="P183" w:history="1">
        <w:r>
          <w:rPr>
            <w:color w:val="0000FF"/>
          </w:rPr>
          <w:t>пункта 5</w:t>
        </w:r>
      </w:hyperlink>
      <w:r>
        <w:t xml:space="preserve"> настоящего Порядка или предоставлены не в полном объеме;</w:t>
      </w:r>
    </w:p>
    <w:p w:rsidR="009F0426" w:rsidRDefault="009F0426" w:rsidP="009F0426">
      <w:pPr>
        <w:pStyle w:val="ConsPlusNormal"/>
        <w:spacing w:before="220"/>
        <w:ind w:firstLine="540"/>
        <w:jc w:val="both"/>
      </w:pPr>
      <w:r>
        <w:t>б) имущество, на которое подано заявление, не является муниципальной собственностью Ханкайского муниципального округа;</w:t>
      </w:r>
    </w:p>
    <w:p w:rsidR="009F0426" w:rsidRDefault="009F0426" w:rsidP="009F0426">
      <w:pPr>
        <w:pStyle w:val="ConsPlusNormal"/>
        <w:spacing w:before="220"/>
        <w:ind w:firstLine="540"/>
        <w:jc w:val="both"/>
      </w:pPr>
      <w:r>
        <w:t>в) имущество, на которое подано заявление, находится в пользовании других лиц;</w:t>
      </w:r>
    </w:p>
    <w:p w:rsidR="009F0426" w:rsidRDefault="009F0426" w:rsidP="009F0426">
      <w:pPr>
        <w:pStyle w:val="ConsPlusNormal"/>
        <w:spacing w:before="220"/>
        <w:ind w:firstLine="540"/>
        <w:jc w:val="both"/>
      </w:pPr>
      <w:r>
        <w:t>г) имущество, на которое подано заявление, планируется использовать для решения вопросов местного значения.</w:t>
      </w:r>
    </w:p>
    <w:p w:rsidR="009F0426" w:rsidRDefault="009F0426" w:rsidP="009F0426">
      <w:pPr>
        <w:pStyle w:val="ConsPlusNormal"/>
        <w:spacing w:before="220"/>
        <w:ind w:firstLine="540"/>
        <w:jc w:val="both"/>
      </w:pPr>
      <w:r>
        <w:t xml:space="preserve">7. Срок, на который заключаются договоры в отношении имущества, </w:t>
      </w:r>
      <w:proofErr w:type="gramStart"/>
      <w:r>
        <w:t>включенного</w:t>
      </w:r>
      <w:proofErr w:type="gramEnd"/>
      <w:r>
        <w:t xml:space="preserve"> в Перечень, должен составлять не менее чем пять лет.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 Максимальный срок предоставления </w:t>
      </w:r>
      <w:proofErr w:type="gramStart"/>
      <w:r>
        <w:t>бизнес-инкубаторами</w:t>
      </w:r>
      <w:proofErr w:type="gramEnd"/>
      <w:r>
        <w:t xml:space="preserve"> муниципального имущества в аренду (субаренду) субъектам малого и среднего предпринимательства не должен превышать три года.</w:t>
      </w:r>
    </w:p>
    <w:p w:rsidR="009F0426" w:rsidRDefault="009F0426" w:rsidP="009F0426">
      <w:pPr>
        <w:pStyle w:val="ConsPlusNormal"/>
        <w:spacing w:before="220"/>
        <w:ind w:firstLine="540"/>
        <w:jc w:val="both"/>
      </w:pPr>
      <w:r>
        <w:lastRenderedPageBreak/>
        <w:t>8. За пользование имуществом, включенным в Перечень, субъекты малого и среднего предпринимательства ежемесячно вносят арендную плату в срок не позднее десятого числа текущего месяца в порядке, установленном договором аренды.</w:t>
      </w:r>
    </w:p>
    <w:p w:rsidR="009F0426" w:rsidRDefault="009F0426" w:rsidP="009F0426">
      <w:pPr>
        <w:pStyle w:val="ConsPlusNormal"/>
        <w:spacing w:before="220"/>
        <w:ind w:firstLine="540"/>
        <w:jc w:val="both"/>
      </w:pPr>
      <w:r>
        <w:t xml:space="preserve">9. Размер годовой арендной платы (начальная цена договора) устанавливается отделом имущественных отношений на основании отчета независимого оценщика, составленного 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29.07.1998 N 135-ФЗ "Об оценочной деятельности в Российской Федерации".</w:t>
      </w:r>
    </w:p>
    <w:p w:rsidR="009F0426" w:rsidRDefault="009F0426" w:rsidP="009F0426">
      <w:pPr>
        <w:pStyle w:val="ConsPlusNormal"/>
        <w:spacing w:before="220"/>
        <w:ind w:firstLine="540"/>
        <w:jc w:val="both"/>
      </w:pPr>
      <w:r>
        <w:t xml:space="preserve">9.1. Для субъектов малого и среднего предпринимательства, арендующих включенное в Перечень имущество, могут предусматриваться льготные условия аренды. Решение о предоставлении льготных условий аренды для субъектов малого и среднего предпринимательства </w:t>
      </w:r>
      <w:proofErr w:type="gramStart"/>
      <w:r>
        <w:t>принимается Администрацией Ханкайского муниципального округа и утверждается</w:t>
      </w:r>
      <w:proofErr w:type="gramEnd"/>
      <w:r>
        <w:t xml:space="preserve"> постановлением Администрации Ханкайского муниципального округа.</w:t>
      </w:r>
    </w:p>
    <w:p w:rsidR="009F0426" w:rsidRDefault="009F0426" w:rsidP="009F0426">
      <w:pPr>
        <w:pStyle w:val="ConsPlusNormal"/>
        <w:spacing w:before="220"/>
        <w:ind w:firstLine="540"/>
        <w:jc w:val="both"/>
      </w:pPr>
      <w:r>
        <w:t xml:space="preserve">Предоставление льгот по арендной плате предусматривается для субъектов малого и среднего предпринимательства, сфера деятельности которых утверждена постановлением Администрации Ханкайского муниципального района от 26.09.2019 N 793-па "Об утверждении Перечня товарных рынков для содействия развитию конкуренции в </w:t>
      </w:r>
      <w:proofErr w:type="spellStart"/>
      <w:r>
        <w:t>Ханкайском</w:t>
      </w:r>
      <w:proofErr w:type="spellEnd"/>
      <w:r>
        <w:t xml:space="preserve"> муниципальном округе".</w:t>
      </w:r>
    </w:p>
    <w:p w:rsidR="009F0426" w:rsidRDefault="009F0426" w:rsidP="009F0426">
      <w:pPr>
        <w:pStyle w:val="ConsPlusNormal"/>
        <w:spacing w:before="220"/>
        <w:ind w:firstLine="540"/>
        <w:jc w:val="both"/>
      </w:pPr>
      <w:r>
        <w:t>9.2. Льготная ставка арендной платы рассчитывается по формуле:</w:t>
      </w:r>
    </w:p>
    <w:p w:rsidR="009F0426" w:rsidRDefault="009F0426" w:rsidP="009F0426">
      <w:pPr>
        <w:pStyle w:val="ConsPlusNormal"/>
        <w:jc w:val="both"/>
      </w:pPr>
    </w:p>
    <w:p w:rsidR="009F0426" w:rsidRDefault="009F0426" w:rsidP="009F0426">
      <w:pPr>
        <w:pStyle w:val="ConsPlusNormal"/>
        <w:ind w:firstLine="540"/>
        <w:jc w:val="both"/>
      </w:pPr>
      <w:r>
        <w:t>ЛС = АП x</w:t>
      </w:r>
      <w:proofErr w:type="gramStart"/>
      <w:r>
        <w:t xml:space="preserve"> К</w:t>
      </w:r>
      <w:proofErr w:type="gramEnd"/>
      <w:r>
        <w:t>, где:</w:t>
      </w:r>
    </w:p>
    <w:p w:rsidR="009F0426" w:rsidRDefault="009F0426" w:rsidP="009F0426">
      <w:pPr>
        <w:pStyle w:val="ConsPlusNormal"/>
        <w:jc w:val="both"/>
      </w:pPr>
    </w:p>
    <w:p w:rsidR="009F0426" w:rsidRDefault="009F0426" w:rsidP="009F0426">
      <w:pPr>
        <w:pStyle w:val="ConsPlusNormal"/>
        <w:ind w:firstLine="540"/>
        <w:jc w:val="both"/>
      </w:pPr>
      <w:r>
        <w:t>ЛС - льготная ставка (размер) арендной платы за пользование объектом имущества в год по договору аренды;</w:t>
      </w:r>
    </w:p>
    <w:p w:rsidR="009F0426" w:rsidRDefault="009F0426" w:rsidP="009F0426">
      <w:pPr>
        <w:pStyle w:val="ConsPlusNormal"/>
        <w:spacing w:before="220"/>
        <w:ind w:firstLine="540"/>
        <w:jc w:val="both"/>
      </w:pPr>
      <w:r>
        <w:t>АП - ставка (размер) арендной платы за год, устанавливаемая на основании независимой оценки при определении рыночной стоимости объекта, передаваемого в аренду;</w:t>
      </w:r>
    </w:p>
    <w:p w:rsidR="009F0426" w:rsidRDefault="009F0426" w:rsidP="009F0426">
      <w:pPr>
        <w:pStyle w:val="ConsPlusNormal"/>
        <w:spacing w:before="220"/>
        <w:ind w:firstLine="540"/>
        <w:jc w:val="both"/>
      </w:pPr>
      <w:proofErr w:type="gramStart"/>
      <w:r>
        <w:t>К</w:t>
      </w:r>
      <w:proofErr w:type="gramEnd"/>
      <w:r>
        <w:t xml:space="preserve"> - понижающий коэффициент.</w:t>
      </w:r>
    </w:p>
    <w:p w:rsidR="009F0426" w:rsidRDefault="009F0426" w:rsidP="009F0426">
      <w:pPr>
        <w:pStyle w:val="ConsPlusNormal"/>
        <w:spacing w:before="220"/>
        <w:ind w:firstLine="540"/>
        <w:jc w:val="both"/>
      </w:pPr>
      <w:r>
        <w:t>Размер понижающего коэффициента установлен в следующих размерах:</w:t>
      </w:r>
    </w:p>
    <w:p w:rsidR="009F0426" w:rsidRDefault="009F0426" w:rsidP="009F0426">
      <w:pPr>
        <w:pStyle w:val="ConsPlusNormal"/>
        <w:spacing w:before="220"/>
        <w:ind w:firstLine="540"/>
        <w:jc w:val="both"/>
      </w:pPr>
      <w:r>
        <w:t>- в первый год аренды - 40 процентов размера арендной платы;</w:t>
      </w:r>
    </w:p>
    <w:p w:rsidR="009F0426" w:rsidRDefault="009F0426" w:rsidP="009F0426">
      <w:pPr>
        <w:pStyle w:val="ConsPlusNormal"/>
        <w:spacing w:before="220"/>
        <w:ind w:firstLine="540"/>
        <w:jc w:val="both"/>
      </w:pPr>
      <w:r>
        <w:t>- во второй год аренды - 60 процентов размера арендной платы;</w:t>
      </w:r>
    </w:p>
    <w:p w:rsidR="009F0426" w:rsidRDefault="009F0426" w:rsidP="009F0426">
      <w:pPr>
        <w:pStyle w:val="ConsPlusNormal"/>
        <w:spacing w:before="220"/>
        <w:ind w:firstLine="540"/>
        <w:jc w:val="both"/>
      </w:pPr>
      <w:r>
        <w:t>- в третий год аренды - 80 процентов арендной платы;</w:t>
      </w:r>
    </w:p>
    <w:p w:rsidR="009F0426" w:rsidRDefault="009F0426" w:rsidP="009F0426">
      <w:pPr>
        <w:pStyle w:val="ConsPlusNormal"/>
        <w:spacing w:before="220"/>
        <w:ind w:firstLine="540"/>
        <w:jc w:val="both"/>
      </w:pPr>
      <w:r>
        <w:t>- в четвертый год аренды и далее - 100 процентов размера арендной платы.</w:t>
      </w:r>
    </w:p>
    <w:p w:rsidR="009F0426" w:rsidRDefault="009F0426" w:rsidP="009F0426">
      <w:pPr>
        <w:pStyle w:val="ConsPlusNormal"/>
        <w:spacing w:before="220"/>
        <w:ind w:firstLine="540"/>
        <w:jc w:val="both"/>
      </w:pPr>
      <w:r>
        <w:t xml:space="preserve">9.3. </w:t>
      </w:r>
      <w:proofErr w:type="gramStart"/>
      <w:r>
        <w:t xml:space="preserve">В случае порчи имущества, несвоевременного внесения арендной платы, использования имущества не по назначению Администрация Ханкайского муниципального округа вправе отменить установленные льготы и перезаключить договор аренды с субъектами малого и среднего предпринимательства по стоимости арендной платы, определенной на основании отчета независимого оценщика, составленного в соответствии с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29.07.1998 N 135-ФЗ "Об оценочной деятельности в Российской Федерации".</w:t>
      </w:r>
      <w:proofErr w:type="gramEnd"/>
    </w:p>
    <w:p w:rsidR="009F0426" w:rsidRDefault="009F0426" w:rsidP="009F0426">
      <w:pPr>
        <w:pStyle w:val="ConsPlusNormal"/>
        <w:spacing w:before="220"/>
        <w:ind w:firstLine="540"/>
        <w:jc w:val="both"/>
      </w:pPr>
      <w:r>
        <w:t xml:space="preserve">10. </w:t>
      </w:r>
      <w:proofErr w:type="gramStart"/>
      <w:r>
        <w:t xml:space="preserve">Конкурсы или аукционы на право заключения договоров аренды проводятся в порядке, установленном </w:t>
      </w:r>
      <w:hyperlink r:id="rId11" w:history="1">
        <w:r>
          <w:rPr>
            <w:color w:val="0000FF"/>
          </w:rPr>
          <w:t>Приказом</w:t>
        </w:r>
      </w:hyperlink>
      <w:r>
        <w:t xml:space="preserve"> Федеральной антимонопольной службы от 10.02.2010 N 67 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</w:t>
      </w:r>
      <w:r>
        <w:lastRenderedPageBreak/>
        <w:t>которого</w:t>
      </w:r>
      <w:proofErr w:type="gramEnd"/>
      <w:r>
        <w:t xml:space="preserve"> заключение указанных договоров может осуществляться путем проведения торгов в форме конкурса".</w:t>
      </w:r>
    </w:p>
    <w:p w:rsidR="009F0426" w:rsidRDefault="009F0426" w:rsidP="009F0426">
      <w:pPr>
        <w:pStyle w:val="ConsPlusNormal"/>
        <w:spacing w:before="220"/>
        <w:ind w:firstLine="540"/>
        <w:jc w:val="both"/>
      </w:pPr>
      <w:r>
        <w:t>11. К участию в торгах на право заключения договоров аренды имущества, включенного в Перечень, допускаются исключительно субъекты малого и среднего предпринимательства, указание, о чем подлежит обязательному включению в условия торгов.</w:t>
      </w:r>
    </w:p>
    <w:p w:rsidR="009F0426" w:rsidRDefault="009F0426" w:rsidP="009F0426">
      <w:pPr>
        <w:pStyle w:val="ConsPlusNormal"/>
        <w:spacing w:before="220"/>
        <w:ind w:firstLine="540"/>
        <w:jc w:val="both"/>
      </w:pPr>
      <w:r>
        <w:t>12. По истечении срока договора аренды арендатор обязан возвратить имущество арендодателю по акту приема-передачи в исправном состоянии, с учетом нормального износа.</w:t>
      </w:r>
    </w:p>
    <w:p w:rsidR="009F0426" w:rsidRDefault="009F0426" w:rsidP="009F0426">
      <w:pPr>
        <w:pStyle w:val="ConsPlusNormal"/>
        <w:spacing w:before="220"/>
        <w:ind w:firstLine="540"/>
        <w:jc w:val="both"/>
      </w:pPr>
      <w:r>
        <w:t>13. Арендатор вправе досрочно отказаться от договора аренды, предупредив об этом арендодателя не менее чем за один месяц.</w:t>
      </w:r>
    </w:p>
    <w:p w:rsidR="009F0426" w:rsidRDefault="009F0426" w:rsidP="009F0426">
      <w:pPr>
        <w:pStyle w:val="ConsPlusNormal"/>
        <w:spacing w:before="220"/>
        <w:ind w:firstLine="540"/>
        <w:jc w:val="both"/>
      </w:pPr>
      <w:r>
        <w:t xml:space="preserve">14. </w:t>
      </w:r>
      <w:proofErr w:type="gramStart"/>
      <w:r>
        <w:t>Арендодатель вправе требовать досрочного расторжения договора аренды с субъектом малого и среднего предпринимательства по основаниям и в порядке, установленными действующим гражданским законодательством.</w:t>
      </w:r>
      <w:proofErr w:type="gramEnd"/>
    </w:p>
    <w:p w:rsidR="009F0426" w:rsidRDefault="009F0426" w:rsidP="009F0426">
      <w:pPr>
        <w:pStyle w:val="ConsPlusNormal"/>
        <w:spacing w:before="220"/>
        <w:ind w:firstLine="540"/>
        <w:jc w:val="both"/>
      </w:pPr>
      <w:r>
        <w:t>15. Вопросы передачи в аренду имущества субъектам малого и среднего предпринимательства, не оговоренные настоящим Порядком, регулируются действующим законодательством и договорами аренды.</w:t>
      </w:r>
    </w:p>
    <w:p w:rsidR="009F0426" w:rsidRDefault="009F0426" w:rsidP="009F0426">
      <w:pPr>
        <w:pStyle w:val="ConsPlusNormal"/>
        <w:jc w:val="both"/>
      </w:pPr>
    </w:p>
    <w:p w:rsidR="009F0426" w:rsidRDefault="009F0426" w:rsidP="009F0426">
      <w:pPr>
        <w:pStyle w:val="ConsPlusNormal"/>
        <w:jc w:val="both"/>
      </w:pPr>
    </w:p>
    <w:p w:rsidR="009F0426" w:rsidRDefault="009F0426" w:rsidP="009F042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F0426" w:rsidRDefault="009F0426" w:rsidP="009F0426"/>
    <w:p w:rsidR="00E25B1F" w:rsidRDefault="009F0426">
      <w:bookmarkStart w:id="2" w:name="_GoBack"/>
      <w:bookmarkEnd w:id="2"/>
    </w:p>
    <w:sectPr w:rsidR="00E25B1F" w:rsidSect="004B7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BA3"/>
    <w:rsid w:val="00000D23"/>
    <w:rsid w:val="00066DEE"/>
    <w:rsid w:val="00175BA3"/>
    <w:rsid w:val="009F0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4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04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F04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4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04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F04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062B56FE29FB42B196CA98D12E95A18F0C7B42A9476184853B3FF76EE85A4B65026F91BBFF657F7F4D4605D1T1A8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4062B56FE29FB42B196CA98D12E95A18F0C7943AF416184853B3FF76EE85A4B7702379DBAF77B7E70581054974CB3D37F160731775B7320TAAAF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4062B56FE29FB42B196CA98D12E95A18F0C7943AF416184853B3FF76EE85A4B65026F91BBFF657F7F4D4605D1T1A8F" TargetMode="External"/><Relationship Id="rId11" Type="http://schemas.openxmlformats.org/officeDocument/2006/relationships/hyperlink" Target="consultantplus://offline/ref=C4062B56FE29FB42B196CA98D12E95A18F097843A8456184853B3FF76EE85A4B65026F91BBFF657F7F4D4605D1T1A8F" TargetMode="External"/><Relationship Id="rId5" Type="http://schemas.openxmlformats.org/officeDocument/2006/relationships/hyperlink" Target="consultantplus://offline/ref=C4062B56FE29FB42B196CA98D12E95A18F0E7844AB426184853B3FF76EE85A4B65026F91BBFF657F7F4D4605D1T1A8F" TargetMode="External"/><Relationship Id="rId10" Type="http://schemas.openxmlformats.org/officeDocument/2006/relationships/hyperlink" Target="consultantplus://offline/ref=C4062B56FE29FB42B196CA98D12E95A18F0C774FAA4D6184853B3FF76EE85A4B65026F91BBFF657F7F4D4605D1T1A8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4062B56FE29FB42B196CA98D12E95A18F0C774FAA4D6184853B3FF76EE85A4B65026F91BBFF657F7F4D4605D1T1A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1629</Words>
  <Characters>9291</Characters>
  <Application>Microsoft Office Word</Application>
  <DocSecurity>0</DocSecurity>
  <Lines>77</Lines>
  <Paragraphs>21</Paragraphs>
  <ScaleCrop>false</ScaleCrop>
  <Company>DG Win&amp;Soft</Company>
  <LinksUpToDate>false</LinksUpToDate>
  <CharactersWithSpaces>10899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Верневская Ольга Ивановна</dc:creator>
  <cp:keywords/>
  <dc:description/>
  <cp:lastModifiedBy>Верневская Ольга Ивановна</cp:lastModifiedBy>
  <cp:revision>2</cp:revision>
  <dcterms:created xsi:type="dcterms:W3CDTF">2021-06-28T00:21:00Z</dcterms:created>
  <dcterms:modified xsi:type="dcterms:W3CDTF">2021-06-28T00:21:00Z</dcterms:modified>
</cp:coreProperties>
</file>