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B8" w:rsidRPr="00FD6DA3" w:rsidRDefault="000838B8" w:rsidP="000838B8">
      <w:pPr>
        <w:widowControl w:val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Главе Ханкайского</w:t>
      </w:r>
    </w:p>
    <w:p w:rsidR="000838B8" w:rsidRPr="00FD6DA3" w:rsidRDefault="000838B8" w:rsidP="000838B8">
      <w:pPr>
        <w:widowControl w:val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муниципального округа-</w:t>
      </w:r>
    </w:p>
    <w:p w:rsidR="000838B8" w:rsidRPr="00FD6DA3" w:rsidRDefault="000838B8" w:rsidP="000838B8">
      <w:pPr>
        <w:widowControl w:val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главе Администрации</w:t>
      </w:r>
    </w:p>
    <w:p w:rsidR="000838B8" w:rsidRPr="00FD6DA3" w:rsidRDefault="000838B8" w:rsidP="000838B8">
      <w:pPr>
        <w:widowControl w:val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муниципального округа</w:t>
      </w:r>
    </w:p>
    <w:p w:rsidR="000838B8" w:rsidRPr="00FD6DA3" w:rsidRDefault="000838B8" w:rsidP="000838B8">
      <w:pPr>
        <w:widowControl w:val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____________________</w:t>
      </w:r>
    </w:p>
    <w:p w:rsidR="000838B8" w:rsidRPr="00FD6DA3" w:rsidRDefault="000838B8" w:rsidP="000838B8">
      <w:pPr>
        <w:widowControl w:val="0"/>
        <w:ind w:firstLine="709"/>
        <w:jc w:val="right"/>
        <w:rPr>
          <w:rFonts w:ascii="Times New Roman" w:hAnsi="Times New Roman" w:cs="Times New Roman"/>
          <w:b/>
          <w:bCs/>
          <w:color w:val="auto"/>
          <w:spacing w:val="0"/>
        </w:rPr>
      </w:pPr>
      <w:proofErr w:type="gramStart"/>
      <w:r w:rsidRPr="00FD6DA3">
        <w:rPr>
          <w:rFonts w:ascii="Times New Roman" w:hAnsi="Times New Roman" w:cs="Times New Roman"/>
          <w:b/>
          <w:bCs/>
          <w:color w:val="auto"/>
          <w:spacing w:val="0"/>
        </w:rPr>
        <w:t>от  Ф.И.О.</w:t>
      </w:r>
      <w:proofErr w:type="gramEnd"/>
      <w:r w:rsidRPr="00FD6DA3">
        <w:rPr>
          <w:rFonts w:ascii="Times New Roman" w:hAnsi="Times New Roman" w:cs="Times New Roman"/>
          <w:b/>
          <w:bCs/>
          <w:color w:val="auto"/>
          <w:spacing w:val="0"/>
        </w:rPr>
        <w:t xml:space="preserve"> должность руководителя</w:t>
      </w:r>
    </w:p>
    <w:p w:rsidR="000838B8" w:rsidRPr="00FD6DA3" w:rsidRDefault="000838B8" w:rsidP="000838B8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0"/>
        </w:rPr>
      </w:pPr>
    </w:p>
    <w:p w:rsidR="000838B8" w:rsidRPr="00FD6DA3" w:rsidRDefault="000838B8" w:rsidP="000838B8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0"/>
        </w:rPr>
      </w:pPr>
      <w:r w:rsidRPr="00FD6DA3">
        <w:rPr>
          <w:rFonts w:ascii="Times New Roman" w:hAnsi="Times New Roman" w:cs="Times New Roman"/>
          <w:b/>
          <w:bCs/>
          <w:color w:val="auto"/>
          <w:spacing w:val="0"/>
        </w:rPr>
        <w:t>Гарантийное обязательство</w:t>
      </w:r>
    </w:p>
    <w:p w:rsidR="000838B8" w:rsidRPr="00FD6DA3" w:rsidRDefault="000838B8" w:rsidP="000838B8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bCs/>
          <w:i/>
          <w:iCs/>
          <w:color w:val="auto"/>
          <w:spacing w:val="0"/>
          <w:lang w:eastAsia="en-US"/>
        </w:rPr>
        <w:t>ООО/ИП,</w:t>
      </w: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подтвержда</w:t>
      </w:r>
      <w:r w:rsidRPr="00FD6DA3">
        <w:rPr>
          <w:rFonts w:ascii="Times New Roman" w:hAnsi="Times New Roman" w:cs="Times New Roman"/>
          <w:color w:val="auto"/>
          <w:spacing w:val="0"/>
        </w:rPr>
        <w:t>ет</w:t>
      </w: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, что соответству</w:t>
      </w:r>
      <w:r w:rsidRPr="00FD6DA3">
        <w:rPr>
          <w:rFonts w:ascii="Times New Roman" w:hAnsi="Times New Roman" w:cs="Times New Roman"/>
          <w:color w:val="auto"/>
          <w:spacing w:val="0"/>
        </w:rPr>
        <w:t>ет</w:t>
      </w: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требованиям и условиям, предусмотренны</w:t>
      </w:r>
      <w:r w:rsidRPr="00FD6DA3">
        <w:rPr>
          <w:rFonts w:ascii="Times New Roman" w:eastAsia="MS Mincho;MS Gothic" w:hAnsi="Times New Roman" w:cs="Times New Roman"/>
          <w:color w:val="auto"/>
          <w:spacing w:val="0"/>
          <w:lang w:eastAsia="en-US"/>
        </w:rPr>
        <w:t>м</w:t>
      </w: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подпунктом 1.5.1 пункта 1.5, пунктом 1.10 </w:t>
      </w:r>
      <w:r w:rsidRPr="00FD6DA3">
        <w:rPr>
          <w:rFonts w:ascii="Times New Roman" w:hAnsi="Times New Roman" w:cs="Times New Roman"/>
          <w:color w:val="auto"/>
          <w:spacing w:val="0"/>
        </w:rPr>
        <w:t>Порядка предоставления грантов в форме субсидий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предпринимательства.</w:t>
      </w:r>
      <w:r w:rsidRPr="00FD6DA3">
        <w:rPr>
          <w:rFonts w:ascii="Times New Roman" w:hAnsi="Times New Roman" w:cs="Times New Roman"/>
          <w:color w:val="212121"/>
          <w:spacing w:val="0"/>
        </w:rPr>
        <w:t xml:space="preserve"> (далее - Порядок):</w:t>
      </w:r>
    </w:p>
    <w:p w:rsidR="000838B8" w:rsidRPr="00FD6DA3" w:rsidRDefault="000838B8" w:rsidP="000838B8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– Федеральный закон № 209-ФЗ), внесен в единый реестр субъектов малого и среднего предпринимательства в период с 10 июля по 10 декабря текущего календарного года;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зарегистрирован на</w:t>
      </w:r>
      <w:r w:rsidRPr="00FD6DA3">
        <w:rPr>
          <w:rFonts w:ascii="Times New Roman" w:eastAsia="Calibri" w:hAnsi="Times New Roman" w:cs="Times New Roman"/>
          <w:color w:val="auto"/>
          <w:spacing w:val="0"/>
        </w:rPr>
        <w:t xml:space="preserve"> территории Ханкайского муниципального округа;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</w:rPr>
        <w:t>не имеет неисполненной</w:t>
      </w: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bookmarkStart w:id="0" w:name="__DdeLink__19288_179352638"/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сборах (в 2022 году неисполненная обязанность не должна превышать 300 тысяч рублей)</w:t>
      </w:r>
      <w:bookmarkEnd w:id="0"/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не имеет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местным бюджетом;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b/>
          <w:bCs/>
          <w:color w:val="auto"/>
          <w:spacing w:val="0"/>
        </w:rPr>
        <w:t xml:space="preserve">Для ООО: </w:t>
      </w:r>
      <w:r w:rsidRPr="00FD6DA3">
        <w:rPr>
          <w:rFonts w:ascii="Times New Roman" w:hAnsi="Times New Roman" w:cs="Times New Roman"/>
          <w:color w:val="auto"/>
          <w:spacing w:val="0"/>
        </w:rPr>
        <w:t xml:space="preserve">юридическое лицо не находится в процессе реорганизации, ликвидации, в отношении него не введена процедура банкротства, деятельность </w:t>
      </w:r>
      <w:r w:rsidRPr="00FD6DA3">
        <w:rPr>
          <w:rFonts w:ascii="Times New Roman" w:eastAsia="Calibri" w:hAnsi="Times New Roman" w:cs="Times New Roman"/>
          <w:color w:val="auto"/>
          <w:spacing w:val="0"/>
        </w:rPr>
        <w:t>субъекта малого и среднего предпринимательства</w:t>
      </w:r>
      <w:r w:rsidRPr="00FD6DA3">
        <w:rPr>
          <w:rFonts w:ascii="Times New Roman" w:hAnsi="Times New Roman" w:cs="Times New Roman"/>
          <w:color w:val="auto"/>
          <w:spacing w:val="0"/>
        </w:rPr>
        <w:t xml:space="preserve"> не приостановлена в порядке, предусмотренном законодательством Российской Федерации </w:t>
      </w:r>
      <w:r w:rsidRPr="00FD6DA3">
        <w:rPr>
          <w:rFonts w:ascii="Times New Roman" w:eastAsia="Calibri" w:hAnsi="Times New Roman" w:cs="Times New Roman"/>
          <w:b/>
          <w:bCs/>
          <w:color w:val="auto"/>
          <w:spacing w:val="0"/>
        </w:rPr>
        <w:t xml:space="preserve">(для ИП: </w:t>
      </w:r>
      <w:r w:rsidRPr="00FD6DA3">
        <w:rPr>
          <w:rFonts w:ascii="Times New Roman" w:eastAsia="Calibri" w:hAnsi="Times New Roman" w:cs="Times New Roman"/>
          <w:color w:val="auto"/>
          <w:spacing w:val="0"/>
        </w:rPr>
        <w:t xml:space="preserve">не прекратил деятельность в качестве индивидуального предпринимателя; 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FD6DA3">
        <w:rPr>
          <w:rFonts w:ascii="Times New Roman" w:eastAsia="Calibri" w:hAnsi="Times New Roman" w:cs="Times New Roman"/>
          <w:color w:val="auto"/>
          <w:spacing w:val="0"/>
        </w:rPr>
        <w:t>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</w:t>
      </w: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</w:t>
      </w:r>
      <w:r w:rsidRPr="00FD6DA3">
        <w:rPr>
          <w:rFonts w:ascii="Times New Roman" w:eastAsia="Calibri" w:hAnsi="Times New Roman" w:cs="Times New Roman"/>
          <w:color w:val="auto"/>
          <w:spacing w:val="0"/>
        </w:rPr>
        <w:t>ций (офшорные зоны), в совокупности превышает 50 процентов;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eastAsia="Calibri" w:hAnsi="Times New Roman" w:cs="Times New Roman"/>
          <w:color w:val="auto"/>
          <w:spacing w:val="0"/>
        </w:rPr>
        <w:t xml:space="preserve">не получал средства из местного бюджета на основании иных нормативных правовых актов на цели, указанные в </w:t>
      </w:r>
      <w:hyperlink r:id="rId4" w:anchor="P369" w:history="1">
        <w:r w:rsidRPr="00FD6DA3">
          <w:rPr>
            <w:rFonts w:ascii="Times New Roman" w:eastAsia="Calibri" w:hAnsi="Times New Roman" w:cs="Times New Roman"/>
            <w:color w:val="0000FF"/>
            <w:spacing w:val="0"/>
            <w:u w:val="single"/>
          </w:rPr>
          <w:t xml:space="preserve">пункте </w:t>
        </w:r>
      </w:hyperlink>
      <w:r w:rsidRPr="00FD6DA3">
        <w:rPr>
          <w:rFonts w:ascii="Times New Roman" w:eastAsia="Calibri" w:hAnsi="Times New Roman" w:cs="Times New Roman"/>
          <w:color w:val="auto"/>
          <w:spacing w:val="0"/>
        </w:rPr>
        <w:t>1.2 настоящего Порядка;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eastAsia="Calibri" w:hAnsi="Times New Roman" w:cs="Times New Roman"/>
          <w:color w:val="auto"/>
          <w:spacing w:val="0"/>
        </w:rPr>
        <w:t xml:space="preserve"> имеет разработанный проект в сфере социального предпринимательства, отвечающий требованиям абзацев седьмого, восьмого подпункта 2.2.1 пункта 2.2 настоящего Порядка.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осуществляю предпринимательскую деятельность в сфере игорного бизнеса,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основной и дополнительный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0838B8" w:rsidRDefault="000838B8" w:rsidP="000838B8">
      <w:pPr>
        <w:widowControl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гарантирует соблюдение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CE7E95">
        <w:rPr>
          <w:rFonts w:ascii="Times New Roman" w:hAnsi="Times New Roman" w:cs="Times New Roman"/>
          <w:color w:val="auto"/>
          <w:spacing w:val="0"/>
        </w:rPr>
        <w:t>согласен на осуществление главным распорядителем и органом внутреннего муниципального финансового контроля проверок соблюдения победителем конкурса условий, целей и порядка предоставления гранта</w:t>
      </w:r>
      <w:r>
        <w:rPr>
          <w:rFonts w:ascii="Times New Roman" w:hAnsi="Times New Roman" w:cs="Times New Roman"/>
          <w:color w:val="auto"/>
          <w:spacing w:val="0"/>
        </w:rPr>
        <w:t>;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 xml:space="preserve">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</w:t>
      </w:r>
      <w:r w:rsidRPr="00FD6DA3">
        <w:rPr>
          <w:rFonts w:ascii="Times New Roman" w:hAnsi="Times New Roman" w:cs="Times New Roman"/>
          <w:spacing w:val="0"/>
        </w:rPr>
        <w:t>Федеральным законом № 209-ФЗ.</w:t>
      </w:r>
    </w:p>
    <w:p w:rsidR="000838B8" w:rsidRPr="00FD6DA3" w:rsidRDefault="000838B8" w:rsidP="000838B8">
      <w:pPr>
        <w:widowControl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 xml:space="preserve">соблюдает </w:t>
      </w:r>
      <w:r w:rsidRPr="00FD6DA3">
        <w:rPr>
          <w:rFonts w:ascii="Times New Roman" w:eastAsia="Calibri" w:hAnsi="Times New Roman" w:cs="Times New Roman"/>
          <w:color w:val="auto"/>
          <w:spacing w:val="0"/>
        </w:rPr>
        <w:t>условие</w:t>
      </w:r>
      <w:r w:rsidRPr="00FD6DA3">
        <w:rPr>
          <w:rFonts w:ascii="Times New Roman" w:eastAsia="Tahoma" w:hAnsi="Times New Roman" w:cs="Times New Roman"/>
          <w:color w:val="auto"/>
          <w:spacing w:val="0"/>
          <w:lang w:eastAsia="zh-CN" w:bidi="hi-IN"/>
        </w:rPr>
        <w:t xml:space="preserve"> </w:t>
      </w:r>
      <w:proofErr w:type="spellStart"/>
      <w:r w:rsidRPr="00FD6DA3">
        <w:rPr>
          <w:rFonts w:ascii="Times New Roman" w:eastAsia="Tahoma" w:hAnsi="Times New Roman" w:cs="Times New Roman"/>
          <w:color w:val="auto"/>
          <w:spacing w:val="0"/>
          <w:lang w:eastAsia="zh-CN" w:bidi="hi-IN"/>
        </w:rPr>
        <w:t>софинансирования</w:t>
      </w:r>
      <w:proofErr w:type="spellEnd"/>
      <w:r w:rsidRPr="00FD6DA3">
        <w:rPr>
          <w:rFonts w:ascii="Times New Roman" w:eastAsia="Tahoma" w:hAnsi="Times New Roman" w:cs="Times New Roman"/>
          <w:color w:val="auto"/>
          <w:spacing w:val="0"/>
          <w:lang w:eastAsia="zh-CN" w:bidi="hi-IN"/>
        </w:rPr>
        <w:t xml:space="preserve"> расходов, связанных с реализацией проекта в сфере социального предпринимательства, в размере не менее 5% от размера расходов, предусмотренных на реализацию соответствующего проекта, с расчетного счета субъекта малого и среднего предпринимательства, открытого в кредитной организации.</w:t>
      </w:r>
    </w:p>
    <w:p w:rsidR="00EE3191" w:rsidRDefault="000838B8" w:rsidP="000838B8">
      <w:pPr>
        <w:widowControl w:val="0"/>
        <w:ind w:firstLine="709"/>
        <w:jc w:val="center"/>
      </w:pPr>
      <w:proofErr w:type="gramStart"/>
      <w:r w:rsidRPr="00FD6DA3">
        <w:rPr>
          <w:rFonts w:ascii="Times New Roman" w:hAnsi="Times New Roman" w:cs="Times New Roman"/>
          <w:b/>
          <w:bCs/>
          <w:color w:val="auto"/>
          <w:spacing w:val="0"/>
        </w:rPr>
        <w:t>Подпись  руководителя</w:t>
      </w:r>
      <w:bookmarkStart w:id="1" w:name="_GoBack"/>
      <w:bookmarkEnd w:id="1"/>
      <w:proofErr w:type="gramEnd"/>
    </w:p>
    <w:sectPr w:rsidR="00EE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8"/>
    <w:rsid w:val="000838B8"/>
    <w:rsid w:val="00A460A6"/>
    <w:rsid w:val="00A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F189-A17A-4FB9-BE38-0BC2DBE5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B8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20020260\Desktop\&#1053;&#1086;&#1074;&#1072;&#1103;%20&#1087;&#1072;&#1087;&#1082;&#1072;%20(2)\&#1053;&#1086;&#1074;&#1072;&#1103;%20&#1087;&#1072;&#1087;&#1082;&#1072;\&#1087;&#1086;&#1088;&#1103;&#1076;&#1086;&#1082;%20&#1089;&#1086;&#1094;.%20&#1087;&#1088;&#1077;&#1076;&#1087;&#1088;&#1080;&#1085;&#1080;&#1084;&#1072;&#1090;&#1077;&#1083;&#1100;&#1089;&#1090;&#1074;&#1086;%202022\&#1087;&#1088;&#1080;&#1083;&#1086;&#1078;&#1077;&#1085;&#1080;&#1077;%204%20&#1043;&#1072;&#1088;&#1072;&#1085;&#1090;&#1080;&#1081;&#1085;&#1086;&#1077;%20&#1086;&#1073;&#1103;&#1079;&#1072;&#1090;&#1077;&#1083;&#1100;&#1089;&#1090;&#1074;&#1086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Горелова Светлана Александровна</cp:lastModifiedBy>
  <cp:revision>1</cp:revision>
  <dcterms:created xsi:type="dcterms:W3CDTF">2022-11-21T08:38:00Z</dcterms:created>
  <dcterms:modified xsi:type="dcterms:W3CDTF">2022-11-21T08:39:00Z</dcterms:modified>
</cp:coreProperties>
</file>