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9" w:rsidRPr="001D3706" w:rsidRDefault="00326A89" w:rsidP="00326A89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Формы и порядок рассмотрения обращений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Работа с обращениями, заявлениями и жалобами граждан и объединений (за исключением юридических лиц) (далее – обращение), поступившими в Думу Ханкайского муниципального района, осуществляется в соответствии с Федеральным законом от 2 мая 2006 года № 59-ФЗ "О порядке рассмотрения обращений граждан Российской Федерации".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rStyle w:val="a4"/>
          <w:color w:val="000000"/>
          <w:sz w:val="28"/>
          <w:szCs w:val="28"/>
        </w:rPr>
        <w:t> </w:t>
      </w:r>
      <w:r w:rsidRPr="001D3706">
        <w:rPr>
          <w:color w:val="000000"/>
          <w:sz w:val="28"/>
          <w:szCs w:val="28"/>
        </w:rPr>
        <w:t>Обращения поступают в Думу Ханкайского муниципального района посредством почтовой связи, электронной почты, а также лично от гражданина.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rStyle w:val="a4"/>
          <w:color w:val="000000"/>
          <w:sz w:val="28"/>
          <w:szCs w:val="28"/>
        </w:rPr>
        <w:t>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Форма обращений в Думу Ханкайского муниципального района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Обращение гражданина</w:t>
      </w:r>
      <w:r w:rsidRPr="001D3706">
        <w:rPr>
          <w:color w:val="000000"/>
          <w:sz w:val="28"/>
          <w:szCs w:val="28"/>
        </w:rPr>
        <w:t> 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Предложение</w:t>
      </w:r>
      <w:r w:rsidRPr="001D3706">
        <w:rPr>
          <w:color w:val="000000"/>
          <w:sz w:val="28"/>
          <w:szCs w:val="28"/>
        </w:rPr>
        <w:t> 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Заявление</w:t>
      </w:r>
      <w:r w:rsidRPr="001D3706">
        <w:rPr>
          <w:color w:val="000000"/>
          <w:sz w:val="28"/>
          <w:szCs w:val="28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Жалоба</w:t>
      </w:r>
      <w:r w:rsidRPr="001D3706">
        <w:rPr>
          <w:color w:val="000000"/>
          <w:sz w:val="28"/>
          <w:szCs w:val="28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</w:t>
      </w:r>
      <w:r w:rsidRPr="001D3706">
        <w:rPr>
          <w:rStyle w:val="a4"/>
          <w:color w:val="008080"/>
          <w:sz w:val="28"/>
          <w:szCs w:val="28"/>
        </w:rPr>
        <w:t>Требования к письменному обращению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1D3706">
        <w:rPr>
          <w:color w:val="000000"/>
          <w:sz w:val="28"/>
          <w:szCs w:val="28"/>
        </w:rPr>
        <w:t>Гражданин в своем обращении в обязательном порядке указывает наименование представительного органа – Дума Ханкайского муниципального района либо фамилию, имя, отчество соответствующего должностного лица, либо должность соответствующего лица Думы Ханкайского муниципального района, а также свои фамилию, имя, отчество (последнее –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</w:t>
      </w:r>
      <w:proofErr w:type="gramEnd"/>
      <w:r w:rsidRPr="001D3706">
        <w:rPr>
          <w:color w:val="000000"/>
          <w:sz w:val="28"/>
          <w:szCs w:val="28"/>
        </w:rPr>
        <w:t xml:space="preserve"> подпись и дату. В случае необходимости в подтверждение своих доводов гражданин прилагает </w:t>
      </w:r>
      <w:r w:rsidRPr="001D3706">
        <w:rPr>
          <w:color w:val="000000"/>
          <w:sz w:val="28"/>
          <w:szCs w:val="28"/>
        </w:rPr>
        <w:lastRenderedPageBreak/>
        <w:t>к обращению документы и материалы либо их копии. Обращение, поступившее в Думу Ханкайского муниципального района в форме электронного документа, должно также содержать адрес электронной почты, если ответ должен быть направлен в форме электронного документа.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В случае</w:t>
      </w:r>
      <w:proofErr w:type="gramStart"/>
      <w:r w:rsidRPr="001D3706">
        <w:rPr>
          <w:color w:val="000000"/>
          <w:sz w:val="28"/>
          <w:szCs w:val="28"/>
        </w:rPr>
        <w:t>,</w:t>
      </w:r>
      <w:proofErr w:type="gramEnd"/>
      <w:r w:rsidRPr="001D3706">
        <w:rPr>
          <w:color w:val="000000"/>
          <w:sz w:val="28"/>
          <w:szCs w:val="28"/>
        </w:rPr>
        <w:t xml:space="preserve"> если в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его в государственный орган в соответствии с его компетенцией.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1D3706">
        <w:rPr>
          <w:color w:val="000000"/>
          <w:sz w:val="28"/>
          <w:szCs w:val="28"/>
        </w:rPr>
        <w:t>Дума Ханкайского муниципального района или должностное лицо Думы Ханкайского муниципального района при получении обращения, в котором содержатся нецензурные либо оскорбительные выражения, угроза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В случае</w:t>
      </w:r>
      <w:proofErr w:type="gramStart"/>
      <w:r w:rsidRPr="001D3706">
        <w:rPr>
          <w:color w:val="000000"/>
          <w:sz w:val="28"/>
          <w:szCs w:val="28"/>
        </w:rPr>
        <w:t>,</w:t>
      </w:r>
      <w:proofErr w:type="gramEnd"/>
      <w:r w:rsidRPr="001D3706">
        <w:rPr>
          <w:color w:val="000000"/>
          <w:sz w:val="28"/>
          <w:szCs w:val="28"/>
        </w:rPr>
        <w:t xml:space="preserve"> если текст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исполнителем сообщается гражданину, направившему обращение, если его фамилия и почтовый адрес поддаются прочтению.</w:t>
      </w:r>
      <w:bookmarkStart w:id="0" w:name="_GoBack"/>
      <w:bookmarkEnd w:id="0"/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 В случае</w:t>
      </w:r>
      <w:proofErr w:type="gramStart"/>
      <w:r w:rsidRPr="001D3706">
        <w:rPr>
          <w:color w:val="000000"/>
          <w:sz w:val="28"/>
          <w:szCs w:val="28"/>
        </w:rPr>
        <w:t>,</w:t>
      </w:r>
      <w:proofErr w:type="gramEnd"/>
      <w:r w:rsidRPr="001D3706">
        <w:rPr>
          <w:color w:val="000000"/>
          <w:sz w:val="28"/>
          <w:szCs w:val="28"/>
        </w:rPr>
        <w:t xml:space="preserve"> если в обращении содержится вопрос, на который гражданину более двух раз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Думы Ханкайского муниципального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Думу Ханкайского муниципального района или одному и тому же должностному лицу Думы Ханкайского муниципального района. О данном решении исполнителем уведомляется гражданин, направивший обращение.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В случае</w:t>
      </w:r>
      <w:proofErr w:type="gramStart"/>
      <w:r w:rsidRPr="001D3706">
        <w:rPr>
          <w:color w:val="000000"/>
          <w:sz w:val="28"/>
          <w:szCs w:val="28"/>
        </w:rPr>
        <w:t>,</w:t>
      </w:r>
      <w:proofErr w:type="gramEnd"/>
      <w:r w:rsidRPr="001D3706">
        <w:rPr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</w:t>
      </w:r>
      <w:r w:rsidRPr="001D3706">
        <w:rPr>
          <w:color w:val="000000"/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 </w:t>
      </w:r>
      <w:proofErr w:type="gramStart"/>
      <w:r w:rsidRPr="001D3706">
        <w:rPr>
          <w:color w:val="000000"/>
          <w:sz w:val="28"/>
          <w:szCs w:val="28"/>
        </w:rPr>
        <w:t>Обращения по вопросам, не относящимся к компетенции Думы Ханкайского муниципального района, направляются исполнителем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абзаце третьем настоящего подпункта.</w:t>
      </w:r>
      <w:proofErr w:type="gramEnd"/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Порядок прохождения заявлений и жалоб граждан и организация</w:t>
      </w:r>
      <w:r w:rsidRPr="001D3706">
        <w:rPr>
          <w:color w:val="000000"/>
          <w:sz w:val="28"/>
          <w:szCs w:val="28"/>
        </w:rPr>
        <w:br/>
      </w:r>
      <w:proofErr w:type="gramStart"/>
      <w:r w:rsidRPr="001D3706">
        <w:rPr>
          <w:rStyle w:val="a4"/>
          <w:color w:val="008080"/>
          <w:sz w:val="28"/>
          <w:szCs w:val="28"/>
        </w:rPr>
        <w:t>контроля за</w:t>
      </w:r>
      <w:proofErr w:type="gramEnd"/>
      <w:r w:rsidRPr="001D3706">
        <w:rPr>
          <w:rStyle w:val="a4"/>
          <w:color w:val="008080"/>
          <w:sz w:val="28"/>
          <w:szCs w:val="28"/>
        </w:rPr>
        <w:t xml:space="preserve"> их исполнением</w:t>
      </w:r>
      <w:r w:rsidRPr="001D3706">
        <w:rPr>
          <w:color w:val="000000"/>
          <w:sz w:val="28"/>
          <w:szCs w:val="28"/>
        </w:rPr>
        <w:br/>
      </w:r>
      <w:r w:rsidRPr="001D3706">
        <w:rPr>
          <w:color w:val="000000"/>
          <w:sz w:val="28"/>
          <w:szCs w:val="28"/>
        </w:rPr>
        <w:br/>
        <w:t>Работа с заявлениями и обращениями граждан проводится строго в соответствии с законодательством о рассмотрении обращений граждан. Ответственность за правильную организацию работы по рассмотрению предложений, заявлений и жалоб граждан, поступивших в Думу Ханкайского муниципального района, возлагается на председателя Думы.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Делопроизводство по предложениям, заявлениям и жалобам в Думе Ханкайского муниципального района ведется аппаратом Думы.</w:t>
      </w:r>
      <w:r w:rsidR="001D3706" w:rsidRPr="001D3706">
        <w:rPr>
          <w:color w:val="000000"/>
          <w:sz w:val="28"/>
          <w:szCs w:val="28"/>
        </w:rPr>
        <w:t xml:space="preserve"> </w:t>
      </w:r>
      <w:r w:rsidRPr="001D3706">
        <w:rPr>
          <w:color w:val="000000"/>
          <w:sz w:val="28"/>
          <w:szCs w:val="28"/>
        </w:rPr>
        <w:t>Все поступившиеся в Думу Ханкайского муниципального района предложения, заявления и жалобы регистрируются в журнале регистраций обращений граждан.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000000"/>
          <w:sz w:val="28"/>
          <w:szCs w:val="28"/>
        </w:rPr>
      </w:pPr>
      <w:r w:rsidRPr="001D3706">
        <w:rPr>
          <w:rStyle w:val="a4"/>
          <w:color w:val="008080"/>
          <w:sz w:val="28"/>
          <w:szCs w:val="28"/>
        </w:rPr>
        <w:t>Личный прием граждан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Личный прием граждан в Думе Ханкайского муниципального района проводится их руководителями и уполномоченными на то лицами, а также депутатами. Информация о месте приема, об установленных для приема днях и часах доводится до сведения граждан. 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1D3706">
        <w:rPr>
          <w:color w:val="000000"/>
          <w:sz w:val="28"/>
          <w:szCs w:val="28"/>
        </w:rPr>
        <w:t>,</w:t>
      </w:r>
      <w:proofErr w:type="gramEnd"/>
      <w:r w:rsidRPr="001D3706">
        <w:rPr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26A89" w:rsidRPr="001D3706" w:rsidRDefault="00326A89" w:rsidP="00326A89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D3706">
        <w:rPr>
          <w:color w:val="000000"/>
          <w:sz w:val="28"/>
          <w:szCs w:val="28"/>
        </w:rPr>
        <w:lastRenderedPageBreak/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 года № 59-ФЗ "О порядке рассмотрения обращений граждан Российской Федерации".</w:t>
      </w:r>
    </w:p>
    <w:p w:rsidR="00E45EED" w:rsidRPr="001D3706" w:rsidRDefault="00E45EED">
      <w:pPr>
        <w:rPr>
          <w:rFonts w:ascii="Times New Roman" w:hAnsi="Times New Roman" w:cs="Times New Roman"/>
          <w:sz w:val="28"/>
          <w:szCs w:val="28"/>
        </w:rPr>
      </w:pPr>
    </w:p>
    <w:sectPr w:rsidR="00E45EED" w:rsidRPr="001D3706" w:rsidSect="00326A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9"/>
    <w:rsid w:val="001D3706"/>
    <w:rsid w:val="00326A89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6236</Characters>
  <Application>Microsoft Office Word</Application>
  <DocSecurity>0</DocSecurity>
  <Lines>51</Lines>
  <Paragraphs>14</Paragraphs>
  <ScaleCrop>false</ScaleCrop>
  <Company>DG Win&amp;Soft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3</cp:revision>
  <dcterms:created xsi:type="dcterms:W3CDTF">2019-10-31T02:12:00Z</dcterms:created>
  <dcterms:modified xsi:type="dcterms:W3CDTF">2019-11-06T02:29:00Z</dcterms:modified>
</cp:coreProperties>
</file>