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3F47" w14:textId="7E7C18F4" w:rsidR="008401EF" w:rsidRDefault="007B761F">
      <w:pPr>
        <w:tabs>
          <w:tab w:val="left" w:pos="567"/>
        </w:tabs>
        <w:spacing w:after="0" w:line="240" w:lineRule="auto"/>
        <w:jc w:val="right"/>
        <w:rPr>
          <w:rFonts w:ascii="Times New Roman" w:hAnsi="Times New Roman"/>
          <w:sz w:val="24"/>
          <w:szCs w:val="24"/>
        </w:rPr>
      </w:pPr>
      <w:r w:rsidRPr="007B761F">
        <w:rPr>
          <w:rFonts w:ascii="Times New Roman" w:hAnsi="Times New Roman"/>
          <w:sz w:val="24"/>
          <w:szCs w:val="24"/>
        </w:rPr>
        <w:t>Утверждено</w:t>
      </w:r>
    </w:p>
    <w:p w14:paraId="35E25E77" w14:textId="77777777" w:rsidR="00AC237A" w:rsidRDefault="00AC237A">
      <w:pPr>
        <w:tabs>
          <w:tab w:val="left" w:pos="567"/>
        </w:tabs>
        <w:spacing w:after="0" w:line="240" w:lineRule="auto"/>
        <w:jc w:val="right"/>
        <w:rPr>
          <w:rFonts w:ascii="Times New Roman" w:hAnsi="Times New Roman"/>
          <w:sz w:val="24"/>
          <w:szCs w:val="24"/>
        </w:rPr>
      </w:pPr>
      <w:r>
        <w:rPr>
          <w:rFonts w:ascii="Times New Roman" w:hAnsi="Times New Roman"/>
          <w:sz w:val="24"/>
          <w:szCs w:val="24"/>
        </w:rPr>
        <w:t xml:space="preserve">Решением Думы Ханкайского </w:t>
      </w:r>
    </w:p>
    <w:p w14:paraId="79D63F19" w14:textId="484ECD80" w:rsidR="00AC237A" w:rsidRDefault="00AC237A">
      <w:pPr>
        <w:tabs>
          <w:tab w:val="left" w:pos="567"/>
        </w:tabs>
        <w:spacing w:after="0" w:line="240" w:lineRule="auto"/>
        <w:jc w:val="right"/>
        <w:rPr>
          <w:rFonts w:ascii="Times New Roman" w:hAnsi="Times New Roman"/>
          <w:sz w:val="24"/>
          <w:szCs w:val="24"/>
        </w:rPr>
      </w:pPr>
      <w:r>
        <w:rPr>
          <w:rFonts w:ascii="Times New Roman" w:hAnsi="Times New Roman"/>
          <w:sz w:val="24"/>
          <w:szCs w:val="24"/>
        </w:rPr>
        <w:t>муниципального округа</w:t>
      </w:r>
    </w:p>
    <w:p w14:paraId="122E9247" w14:textId="1D0A7651" w:rsidR="00AC237A" w:rsidRPr="007B761F" w:rsidRDefault="00AC237A">
      <w:pPr>
        <w:tabs>
          <w:tab w:val="left" w:pos="567"/>
        </w:tabs>
        <w:spacing w:after="0" w:line="240" w:lineRule="auto"/>
        <w:jc w:val="right"/>
        <w:rPr>
          <w:rFonts w:ascii="Times New Roman" w:hAnsi="Times New Roman"/>
          <w:sz w:val="24"/>
          <w:szCs w:val="24"/>
        </w:rPr>
      </w:pPr>
      <w:r>
        <w:rPr>
          <w:rFonts w:ascii="Times New Roman" w:hAnsi="Times New Roman"/>
          <w:sz w:val="24"/>
          <w:szCs w:val="24"/>
        </w:rPr>
        <w:t>№ 272 от 26.10.2021</w:t>
      </w:r>
    </w:p>
    <w:p w14:paraId="57C9CE0E" w14:textId="03E18A1C" w:rsidR="007B761F" w:rsidRDefault="007B761F" w:rsidP="00B57B55">
      <w:pPr>
        <w:tabs>
          <w:tab w:val="left" w:pos="567"/>
        </w:tabs>
        <w:spacing w:after="0" w:line="240" w:lineRule="auto"/>
        <w:jc w:val="center"/>
        <w:rPr>
          <w:rFonts w:ascii="Times New Roman" w:hAnsi="Times New Roman"/>
          <w:b/>
          <w:sz w:val="28"/>
          <w:szCs w:val="28"/>
        </w:rPr>
      </w:pPr>
    </w:p>
    <w:p w14:paraId="431EA8C3" w14:textId="77777777" w:rsidR="007B761F" w:rsidRDefault="007B761F" w:rsidP="00B57B55">
      <w:pPr>
        <w:tabs>
          <w:tab w:val="left" w:pos="567"/>
        </w:tabs>
        <w:spacing w:after="0" w:line="240" w:lineRule="auto"/>
        <w:jc w:val="center"/>
        <w:rPr>
          <w:rFonts w:ascii="Times New Roman" w:hAnsi="Times New Roman"/>
          <w:b/>
          <w:sz w:val="28"/>
          <w:szCs w:val="28"/>
        </w:rPr>
      </w:pPr>
    </w:p>
    <w:p w14:paraId="65E78EDD" w14:textId="77777777" w:rsidR="007B761F" w:rsidRDefault="007B761F" w:rsidP="00B57B55">
      <w:pPr>
        <w:tabs>
          <w:tab w:val="left" w:pos="567"/>
        </w:tabs>
        <w:spacing w:after="0" w:line="240" w:lineRule="auto"/>
        <w:jc w:val="center"/>
        <w:rPr>
          <w:rFonts w:ascii="Times New Roman" w:hAnsi="Times New Roman"/>
          <w:b/>
          <w:sz w:val="28"/>
          <w:szCs w:val="28"/>
        </w:rPr>
      </w:pPr>
    </w:p>
    <w:p w14:paraId="381C1D92" w14:textId="77777777" w:rsidR="007B761F" w:rsidRDefault="007B761F" w:rsidP="00B57B55">
      <w:pPr>
        <w:tabs>
          <w:tab w:val="left" w:pos="567"/>
        </w:tabs>
        <w:spacing w:after="0" w:line="240" w:lineRule="auto"/>
        <w:jc w:val="center"/>
        <w:rPr>
          <w:rFonts w:ascii="Times New Roman" w:hAnsi="Times New Roman"/>
          <w:b/>
          <w:sz w:val="28"/>
          <w:szCs w:val="28"/>
        </w:rPr>
      </w:pPr>
    </w:p>
    <w:p w14:paraId="10936409" w14:textId="77777777" w:rsidR="007B761F" w:rsidRDefault="007B761F" w:rsidP="00B57B55">
      <w:pPr>
        <w:tabs>
          <w:tab w:val="left" w:pos="567"/>
        </w:tabs>
        <w:spacing w:after="0" w:line="240" w:lineRule="auto"/>
        <w:jc w:val="center"/>
        <w:rPr>
          <w:rFonts w:ascii="Times New Roman" w:hAnsi="Times New Roman"/>
          <w:b/>
          <w:sz w:val="28"/>
          <w:szCs w:val="28"/>
        </w:rPr>
      </w:pPr>
    </w:p>
    <w:p w14:paraId="75939150" w14:textId="77777777" w:rsidR="007B761F" w:rsidRDefault="007B761F" w:rsidP="00B57B55">
      <w:pPr>
        <w:tabs>
          <w:tab w:val="left" w:pos="567"/>
        </w:tabs>
        <w:spacing w:after="0" w:line="240" w:lineRule="auto"/>
        <w:jc w:val="center"/>
        <w:rPr>
          <w:rFonts w:ascii="Times New Roman" w:hAnsi="Times New Roman"/>
          <w:b/>
          <w:sz w:val="28"/>
          <w:szCs w:val="28"/>
        </w:rPr>
      </w:pPr>
    </w:p>
    <w:p w14:paraId="1BCDC28B" w14:textId="77777777" w:rsidR="007B761F" w:rsidRDefault="007B761F" w:rsidP="00B57B55">
      <w:pPr>
        <w:tabs>
          <w:tab w:val="left" w:pos="567"/>
        </w:tabs>
        <w:spacing w:after="0" w:line="240" w:lineRule="auto"/>
        <w:jc w:val="center"/>
        <w:rPr>
          <w:rFonts w:ascii="Times New Roman" w:hAnsi="Times New Roman"/>
          <w:b/>
          <w:sz w:val="28"/>
          <w:szCs w:val="28"/>
        </w:rPr>
      </w:pPr>
    </w:p>
    <w:p w14:paraId="6B066111" w14:textId="49BAD315" w:rsidR="007B761F" w:rsidRDefault="007B761F" w:rsidP="00B57B55">
      <w:pPr>
        <w:tabs>
          <w:tab w:val="left" w:pos="567"/>
        </w:tabs>
        <w:spacing w:after="0" w:line="240" w:lineRule="auto"/>
        <w:jc w:val="center"/>
        <w:rPr>
          <w:rFonts w:ascii="Times New Roman" w:hAnsi="Times New Roman"/>
          <w:b/>
          <w:sz w:val="28"/>
          <w:szCs w:val="28"/>
        </w:rPr>
      </w:pPr>
    </w:p>
    <w:p w14:paraId="1F40A62C" w14:textId="0E339BC9" w:rsidR="007B761F" w:rsidRDefault="007B761F" w:rsidP="00B57B55">
      <w:pPr>
        <w:tabs>
          <w:tab w:val="left" w:pos="567"/>
        </w:tabs>
        <w:spacing w:after="0" w:line="240" w:lineRule="auto"/>
        <w:jc w:val="center"/>
        <w:rPr>
          <w:rFonts w:ascii="Times New Roman" w:hAnsi="Times New Roman"/>
          <w:b/>
          <w:sz w:val="28"/>
          <w:szCs w:val="28"/>
        </w:rPr>
      </w:pPr>
    </w:p>
    <w:p w14:paraId="6CEC3187" w14:textId="3C34FB22" w:rsidR="007B761F" w:rsidRDefault="007B761F" w:rsidP="00B57B55">
      <w:pPr>
        <w:tabs>
          <w:tab w:val="left" w:pos="567"/>
        </w:tabs>
        <w:spacing w:after="0" w:line="240" w:lineRule="auto"/>
        <w:jc w:val="center"/>
        <w:rPr>
          <w:rFonts w:ascii="Times New Roman" w:hAnsi="Times New Roman"/>
          <w:b/>
          <w:sz w:val="28"/>
          <w:szCs w:val="28"/>
        </w:rPr>
      </w:pPr>
    </w:p>
    <w:p w14:paraId="57932131" w14:textId="426D2679" w:rsidR="007B761F" w:rsidRDefault="007B761F" w:rsidP="00B57B55">
      <w:pPr>
        <w:tabs>
          <w:tab w:val="left" w:pos="567"/>
        </w:tabs>
        <w:spacing w:after="0" w:line="240" w:lineRule="auto"/>
        <w:jc w:val="center"/>
        <w:rPr>
          <w:rFonts w:ascii="Times New Roman" w:hAnsi="Times New Roman"/>
          <w:b/>
          <w:sz w:val="28"/>
          <w:szCs w:val="28"/>
        </w:rPr>
      </w:pPr>
    </w:p>
    <w:p w14:paraId="1E9FDC1D" w14:textId="3596FFBC" w:rsidR="007B761F" w:rsidRDefault="007B761F" w:rsidP="00B57B55">
      <w:pPr>
        <w:tabs>
          <w:tab w:val="left" w:pos="567"/>
        </w:tabs>
        <w:spacing w:after="0" w:line="240" w:lineRule="auto"/>
        <w:jc w:val="center"/>
        <w:rPr>
          <w:rFonts w:ascii="Times New Roman" w:hAnsi="Times New Roman"/>
          <w:b/>
          <w:sz w:val="28"/>
          <w:szCs w:val="28"/>
        </w:rPr>
      </w:pPr>
    </w:p>
    <w:p w14:paraId="7CDD94E7" w14:textId="5BA6584E" w:rsidR="007B761F" w:rsidRDefault="007B761F" w:rsidP="00B57B55">
      <w:pPr>
        <w:tabs>
          <w:tab w:val="left" w:pos="567"/>
        </w:tabs>
        <w:spacing w:after="0" w:line="240" w:lineRule="auto"/>
        <w:jc w:val="center"/>
        <w:rPr>
          <w:rFonts w:ascii="Times New Roman" w:hAnsi="Times New Roman"/>
          <w:b/>
          <w:sz w:val="28"/>
          <w:szCs w:val="28"/>
        </w:rPr>
      </w:pPr>
    </w:p>
    <w:p w14:paraId="179681E1" w14:textId="04014A8A" w:rsidR="007B761F" w:rsidRDefault="007B761F" w:rsidP="00B57B55">
      <w:pPr>
        <w:tabs>
          <w:tab w:val="left" w:pos="567"/>
        </w:tabs>
        <w:spacing w:after="0" w:line="240" w:lineRule="auto"/>
        <w:jc w:val="center"/>
        <w:rPr>
          <w:rFonts w:ascii="Times New Roman" w:hAnsi="Times New Roman"/>
          <w:b/>
          <w:sz w:val="28"/>
          <w:szCs w:val="28"/>
        </w:rPr>
      </w:pPr>
    </w:p>
    <w:p w14:paraId="53BBE060" w14:textId="77777777" w:rsidR="007B761F" w:rsidRPr="00577057" w:rsidRDefault="007B761F" w:rsidP="00B57B55">
      <w:pPr>
        <w:tabs>
          <w:tab w:val="left" w:pos="567"/>
        </w:tabs>
        <w:spacing w:after="0" w:line="240" w:lineRule="auto"/>
        <w:jc w:val="center"/>
        <w:rPr>
          <w:rFonts w:ascii="Times New Roman" w:hAnsi="Times New Roman"/>
          <w:b/>
          <w:sz w:val="40"/>
          <w:szCs w:val="40"/>
        </w:rPr>
      </w:pPr>
      <w:r w:rsidRPr="00577057">
        <w:rPr>
          <w:rFonts w:ascii="Times New Roman" w:hAnsi="Times New Roman"/>
          <w:b/>
          <w:sz w:val="40"/>
          <w:szCs w:val="40"/>
        </w:rPr>
        <w:t>МЕСТНЫЕ НОРМАТИВЫ ГРАДОСТРОИТЕЛЬНОГО ПРОЕКТИРОВАНИЯ ХАНКАЙСКОГО МУНИЦИПАЛЬНОГО ОКРУГА ПРИМОРСКОГО КРАЯ</w:t>
      </w:r>
    </w:p>
    <w:p w14:paraId="10EF14A2" w14:textId="77777777" w:rsidR="007B761F" w:rsidRDefault="007B761F" w:rsidP="00B57B55">
      <w:pPr>
        <w:tabs>
          <w:tab w:val="left" w:pos="567"/>
        </w:tabs>
        <w:spacing w:after="0" w:line="240" w:lineRule="auto"/>
        <w:jc w:val="center"/>
        <w:rPr>
          <w:rFonts w:ascii="Times New Roman" w:hAnsi="Times New Roman"/>
          <w:b/>
          <w:sz w:val="28"/>
          <w:szCs w:val="28"/>
        </w:rPr>
      </w:pPr>
    </w:p>
    <w:p w14:paraId="2C55E2C0" w14:textId="77777777" w:rsidR="007B761F" w:rsidRDefault="007B761F" w:rsidP="00B57B55">
      <w:pPr>
        <w:tabs>
          <w:tab w:val="left" w:pos="567"/>
        </w:tabs>
        <w:spacing w:after="0" w:line="240" w:lineRule="auto"/>
        <w:jc w:val="center"/>
        <w:rPr>
          <w:rFonts w:ascii="Times New Roman" w:hAnsi="Times New Roman"/>
          <w:b/>
          <w:sz w:val="28"/>
          <w:szCs w:val="28"/>
        </w:rPr>
      </w:pPr>
    </w:p>
    <w:p w14:paraId="7C8942FF" w14:textId="09F87DBC" w:rsidR="007B761F" w:rsidRDefault="007B761F" w:rsidP="00B57B55">
      <w:pPr>
        <w:tabs>
          <w:tab w:val="left" w:pos="567"/>
        </w:tabs>
        <w:spacing w:after="0" w:line="240" w:lineRule="auto"/>
        <w:jc w:val="center"/>
        <w:rPr>
          <w:rFonts w:ascii="Times New Roman" w:hAnsi="Times New Roman"/>
          <w:b/>
          <w:sz w:val="28"/>
          <w:szCs w:val="28"/>
        </w:rPr>
      </w:pPr>
    </w:p>
    <w:p w14:paraId="1CFC4C5F" w14:textId="792552EB" w:rsidR="00577057" w:rsidRDefault="00577057" w:rsidP="00B57B55">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Том 1</w:t>
      </w:r>
    </w:p>
    <w:p w14:paraId="27EAECBF" w14:textId="77777777" w:rsidR="00577057" w:rsidRDefault="00577057" w:rsidP="00B57B55">
      <w:pPr>
        <w:tabs>
          <w:tab w:val="left" w:pos="567"/>
        </w:tabs>
        <w:spacing w:after="0" w:line="240" w:lineRule="auto"/>
        <w:jc w:val="center"/>
        <w:rPr>
          <w:rFonts w:ascii="Times New Roman" w:hAnsi="Times New Roman"/>
          <w:b/>
          <w:sz w:val="28"/>
          <w:szCs w:val="28"/>
        </w:rPr>
      </w:pPr>
    </w:p>
    <w:p w14:paraId="6F566DA6" w14:textId="31B7F456" w:rsidR="00577057" w:rsidRPr="00D30CF8" w:rsidRDefault="00577057" w:rsidP="00577057">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ОСНОВНАЯ ЧАСТЬ</w:t>
      </w:r>
    </w:p>
    <w:p w14:paraId="24BBC42D" w14:textId="61B9607B" w:rsidR="00577057" w:rsidRDefault="00577057" w:rsidP="00B57B55">
      <w:pPr>
        <w:tabs>
          <w:tab w:val="left" w:pos="567"/>
        </w:tabs>
        <w:spacing w:after="0" w:line="240" w:lineRule="auto"/>
        <w:jc w:val="center"/>
        <w:rPr>
          <w:rFonts w:ascii="Times New Roman" w:hAnsi="Times New Roman"/>
          <w:b/>
          <w:sz w:val="28"/>
          <w:szCs w:val="28"/>
        </w:rPr>
      </w:pPr>
    </w:p>
    <w:p w14:paraId="739DAA97" w14:textId="77777777" w:rsidR="007B761F" w:rsidRDefault="007B761F" w:rsidP="00B57B55">
      <w:pPr>
        <w:tabs>
          <w:tab w:val="left" w:pos="567"/>
        </w:tabs>
        <w:spacing w:after="0" w:line="240" w:lineRule="auto"/>
        <w:jc w:val="center"/>
        <w:rPr>
          <w:rFonts w:ascii="Times New Roman" w:hAnsi="Times New Roman"/>
          <w:b/>
          <w:sz w:val="28"/>
          <w:szCs w:val="28"/>
        </w:rPr>
      </w:pPr>
    </w:p>
    <w:p w14:paraId="6A3152F5" w14:textId="77777777" w:rsidR="007B761F" w:rsidRDefault="007B761F" w:rsidP="00B57B55">
      <w:pPr>
        <w:tabs>
          <w:tab w:val="left" w:pos="567"/>
        </w:tabs>
        <w:spacing w:after="0" w:line="240" w:lineRule="auto"/>
        <w:jc w:val="center"/>
        <w:rPr>
          <w:rFonts w:ascii="Times New Roman" w:hAnsi="Times New Roman"/>
          <w:b/>
          <w:sz w:val="28"/>
          <w:szCs w:val="28"/>
        </w:rPr>
      </w:pPr>
    </w:p>
    <w:p w14:paraId="54584E05" w14:textId="77777777" w:rsidR="007B761F" w:rsidRDefault="007B761F" w:rsidP="00B57B55">
      <w:pPr>
        <w:tabs>
          <w:tab w:val="left" w:pos="567"/>
        </w:tabs>
        <w:spacing w:after="0" w:line="240" w:lineRule="auto"/>
        <w:jc w:val="center"/>
        <w:rPr>
          <w:rFonts w:ascii="Times New Roman" w:hAnsi="Times New Roman"/>
          <w:b/>
          <w:sz w:val="28"/>
          <w:szCs w:val="28"/>
        </w:rPr>
      </w:pPr>
    </w:p>
    <w:p w14:paraId="14BA0F00" w14:textId="77777777" w:rsidR="007B761F" w:rsidRDefault="007B761F" w:rsidP="00B57B55">
      <w:pPr>
        <w:tabs>
          <w:tab w:val="left" w:pos="567"/>
        </w:tabs>
        <w:spacing w:after="0" w:line="240" w:lineRule="auto"/>
        <w:jc w:val="center"/>
        <w:rPr>
          <w:rFonts w:ascii="Times New Roman" w:hAnsi="Times New Roman"/>
          <w:b/>
          <w:sz w:val="28"/>
          <w:szCs w:val="28"/>
        </w:rPr>
      </w:pPr>
    </w:p>
    <w:p w14:paraId="27EF4B8B" w14:textId="77777777" w:rsidR="007B761F" w:rsidRDefault="007B761F" w:rsidP="00B57B55">
      <w:pPr>
        <w:tabs>
          <w:tab w:val="left" w:pos="567"/>
        </w:tabs>
        <w:spacing w:after="0" w:line="240" w:lineRule="auto"/>
        <w:jc w:val="center"/>
        <w:rPr>
          <w:rFonts w:ascii="Times New Roman" w:hAnsi="Times New Roman"/>
          <w:b/>
          <w:sz w:val="28"/>
          <w:szCs w:val="28"/>
        </w:rPr>
      </w:pPr>
    </w:p>
    <w:p w14:paraId="6CB63897" w14:textId="77777777" w:rsidR="007B761F" w:rsidRDefault="007B761F" w:rsidP="00B57B55">
      <w:pPr>
        <w:tabs>
          <w:tab w:val="left" w:pos="567"/>
        </w:tabs>
        <w:spacing w:after="0" w:line="240" w:lineRule="auto"/>
        <w:jc w:val="center"/>
        <w:rPr>
          <w:rFonts w:ascii="Times New Roman" w:hAnsi="Times New Roman"/>
          <w:b/>
          <w:sz w:val="28"/>
          <w:szCs w:val="28"/>
        </w:rPr>
      </w:pPr>
    </w:p>
    <w:p w14:paraId="6814AB71" w14:textId="77777777" w:rsidR="007B761F" w:rsidRDefault="007B761F" w:rsidP="00B57B55">
      <w:pPr>
        <w:tabs>
          <w:tab w:val="left" w:pos="567"/>
        </w:tabs>
        <w:spacing w:after="0" w:line="240" w:lineRule="auto"/>
        <w:jc w:val="center"/>
        <w:rPr>
          <w:rFonts w:ascii="Times New Roman" w:hAnsi="Times New Roman"/>
          <w:b/>
          <w:sz w:val="28"/>
          <w:szCs w:val="28"/>
        </w:rPr>
      </w:pPr>
    </w:p>
    <w:p w14:paraId="70C80062" w14:textId="77777777" w:rsidR="007B761F" w:rsidRDefault="007B761F" w:rsidP="00B57B55">
      <w:pPr>
        <w:tabs>
          <w:tab w:val="left" w:pos="567"/>
        </w:tabs>
        <w:spacing w:after="0" w:line="240" w:lineRule="auto"/>
        <w:jc w:val="center"/>
        <w:rPr>
          <w:rFonts w:ascii="Times New Roman" w:hAnsi="Times New Roman"/>
          <w:b/>
          <w:sz w:val="28"/>
          <w:szCs w:val="28"/>
        </w:rPr>
      </w:pPr>
    </w:p>
    <w:p w14:paraId="45B4FE27" w14:textId="77777777" w:rsidR="007B761F" w:rsidRDefault="007B761F" w:rsidP="00B57B55">
      <w:pPr>
        <w:tabs>
          <w:tab w:val="left" w:pos="567"/>
        </w:tabs>
        <w:spacing w:after="0" w:line="240" w:lineRule="auto"/>
        <w:jc w:val="center"/>
        <w:rPr>
          <w:rFonts w:ascii="Times New Roman" w:hAnsi="Times New Roman"/>
          <w:b/>
          <w:sz w:val="28"/>
          <w:szCs w:val="28"/>
        </w:rPr>
      </w:pPr>
    </w:p>
    <w:p w14:paraId="11EE2D09" w14:textId="77777777" w:rsidR="007B761F" w:rsidRDefault="007B761F" w:rsidP="00B57B55">
      <w:pPr>
        <w:tabs>
          <w:tab w:val="left" w:pos="567"/>
        </w:tabs>
        <w:spacing w:after="0" w:line="240" w:lineRule="auto"/>
        <w:jc w:val="center"/>
        <w:rPr>
          <w:rFonts w:ascii="Times New Roman" w:hAnsi="Times New Roman"/>
          <w:b/>
          <w:sz w:val="28"/>
          <w:szCs w:val="28"/>
        </w:rPr>
      </w:pPr>
    </w:p>
    <w:p w14:paraId="6415FB43" w14:textId="77777777" w:rsidR="007B761F" w:rsidRDefault="007B761F" w:rsidP="00AC237A">
      <w:pPr>
        <w:tabs>
          <w:tab w:val="left" w:pos="567"/>
        </w:tabs>
        <w:spacing w:after="0" w:line="240" w:lineRule="auto"/>
        <w:rPr>
          <w:rFonts w:ascii="Times New Roman" w:hAnsi="Times New Roman"/>
          <w:b/>
          <w:sz w:val="28"/>
          <w:szCs w:val="28"/>
        </w:rPr>
      </w:pPr>
    </w:p>
    <w:p w14:paraId="6F124342" w14:textId="77777777" w:rsidR="007B761F" w:rsidRDefault="007B761F" w:rsidP="00B57B55">
      <w:pPr>
        <w:tabs>
          <w:tab w:val="left" w:pos="567"/>
        </w:tabs>
        <w:spacing w:after="0" w:line="240" w:lineRule="auto"/>
        <w:jc w:val="center"/>
        <w:rPr>
          <w:rFonts w:ascii="Times New Roman" w:hAnsi="Times New Roman"/>
          <w:b/>
          <w:sz w:val="28"/>
          <w:szCs w:val="28"/>
        </w:rPr>
      </w:pPr>
    </w:p>
    <w:p w14:paraId="01F3D489" w14:textId="77777777" w:rsidR="007B761F" w:rsidRDefault="007B761F" w:rsidP="00B57B55">
      <w:pPr>
        <w:tabs>
          <w:tab w:val="left" w:pos="567"/>
        </w:tabs>
        <w:spacing w:after="0" w:line="240" w:lineRule="auto"/>
        <w:jc w:val="center"/>
        <w:rPr>
          <w:rFonts w:ascii="Times New Roman" w:hAnsi="Times New Roman"/>
          <w:b/>
          <w:sz w:val="28"/>
          <w:szCs w:val="28"/>
        </w:rPr>
        <w:sectPr w:rsidR="007B761F" w:rsidSect="00B40BBA">
          <w:headerReference w:type="default" r:id="rId8"/>
          <w:footerReference w:type="default" r:id="rId9"/>
          <w:pgSz w:w="11906" w:h="16838" w:code="9"/>
          <w:pgMar w:top="1134" w:right="850" w:bottom="1134" w:left="1701" w:header="426" w:footer="708" w:gutter="0"/>
          <w:pgNumType w:start="1"/>
          <w:cols w:space="720"/>
          <w:docGrid w:linePitch="299"/>
        </w:sectPr>
      </w:pPr>
      <w:r>
        <w:rPr>
          <w:rFonts w:ascii="Times New Roman" w:hAnsi="Times New Roman"/>
          <w:b/>
          <w:sz w:val="28"/>
          <w:szCs w:val="28"/>
        </w:rPr>
        <w:t>2021 год</w:t>
      </w:r>
    </w:p>
    <w:p w14:paraId="1C11A1C6" w14:textId="77777777" w:rsidR="00D25060" w:rsidRDefault="00D25060" w:rsidP="00D25060">
      <w:pPr>
        <w:tabs>
          <w:tab w:val="left" w:pos="567"/>
        </w:tabs>
        <w:spacing w:after="0" w:line="240" w:lineRule="auto"/>
        <w:jc w:val="center"/>
        <w:rPr>
          <w:rFonts w:ascii="Times New Roman" w:hAnsi="Times New Roman"/>
          <w:b/>
          <w:sz w:val="36"/>
          <w:szCs w:val="36"/>
        </w:rPr>
      </w:pPr>
      <w:r w:rsidRPr="00D25060">
        <w:rPr>
          <w:rFonts w:ascii="Times New Roman" w:hAnsi="Times New Roman"/>
          <w:b/>
          <w:sz w:val="36"/>
          <w:szCs w:val="36"/>
        </w:rPr>
        <w:lastRenderedPageBreak/>
        <w:t>ОГЛАВЛЕНИЕ</w:t>
      </w:r>
    </w:p>
    <w:tbl>
      <w:tblPr>
        <w:tblStyle w:val="affffffff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39"/>
        <w:gridCol w:w="532"/>
      </w:tblGrid>
      <w:tr w:rsidR="00D25060" w:rsidRPr="00D25060" w14:paraId="6622DB62" w14:textId="77777777" w:rsidTr="009225A3">
        <w:tc>
          <w:tcPr>
            <w:tcW w:w="9039" w:type="dxa"/>
          </w:tcPr>
          <w:p w14:paraId="4AEB327C" w14:textId="2690D90E" w:rsidR="00D25060" w:rsidRPr="00D25060" w:rsidRDefault="00D25060" w:rsidP="00D25060">
            <w:pPr>
              <w:pStyle w:val="a9"/>
              <w:numPr>
                <w:ilvl w:val="0"/>
                <w:numId w:val="15"/>
              </w:numPr>
              <w:tabs>
                <w:tab w:val="left" w:pos="284"/>
              </w:tabs>
              <w:spacing w:after="0" w:line="240" w:lineRule="auto"/>
              <w:ind w:hanging="720"/>
              <w:jc w:val="both"/>
              <w:rPr>
                <w:rFonts w:ascii="Times New Roman" w:hAnsi="Times New Roman"/>
                <w:sz w:val="24"/>
                <w:szCs w:val="24"/>
              </w:rPr>
            </w:pPr>
            <w:r>
              <w:rPr>
                <w:rFonts w:ascii="Times New Roman" w:hAnsi="Times New Roman"/>
                <w:b/>
                <w:sz w:val="24"/>
                <w:szCs w:val="24"/>
              </w:rPr>
              <w:t xml:space="preserve">   </w:t>
            </w:r>
            <w:r w:rsidRPr="00D25060">
              <w:rPr>
                <w:rFonts w:ascii="Times New Roman" w:hAnsi="Times New Roman"/>
                <w:b/>
                <w:sz w:val="24"/>
                <w:szCs w:val="24"/>
              </w:rPr>
              <w:t>ОБЩИЕ ПОЛОЖЕНИЯ</w:t>
            </w:r>
            <w:r w:rsidR="007B761F" w:rsidRPr="00D25060">
              <w:rPr>
                <w:rFonts w:ascii="Times New Roman" w:hAnsi="Times New Roman"/>
                <w:sz w:val="24"/>
                <w:szCs w:val="24"/>
              </w:rPr>
              <w:tab/>
            </w:r>
          </w:p>
        </w:tc>
        <w:tc>
          <w:tcPr>
            <w:tcW w:w="532" w:type="dxa"/>
          </w:tcPr>
          <w:p w14:paraId="3BFCA3C0" w14:textId="3A8934A8" w:rsidR="00D25060" w:rsidRPr="00D25060" w:rsidRDefault="00D2506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w:t>
            </w:r>
          </w:p>
        </w:tc>
      </w:tr>
      <w:tr w:rsidR="00D25060" w:rsidRPr="00D25060" w14:paraId="520A7187" w14:textId="77777777" w:rsidTr="009225A3">
        <w:tc>
          <w:tcPr>
            <w:tcW w:w="9039" w:type="dxa"/>
          </w:tcPr>
          <w:p w14:paraId="62472840" w14:textId="6A650839" w:rsidR="00D25060" w:rsidRPr="00D25060" w:rsidRDefault="00D25060" w:rsidP="00D25060">
            <w:pPr>
              <w:pStyle w:val="a9"/>
              <w:tabs>
                <w:tab w:val="left" w:pos="567"/>
              </w:tabs>
              <w:spacing w:after="0" w:line="240" w:lineRule="auto"/>
              <w:ind w:left="0"/>
              <w:jc w:val="both"/>
              <w:rPr>
                <w:rFonts w:ascii="Times New Roman" w:hAnsi="Times New Roman"/>
                <w:sz w:val="24"/>
                <w:szCs w:val="24"/>
              </w:rPr>
            </w:pPr>
            <w:r>
              <w:rPr>
                <w:rFonts w:ascii="Times New Roman" w:hAnsi="Times New Roman"/>
                <w:b/>
                <w:bCs/>
                <w:sz w:val="24"/>
                <w:szCs w:val="24"/>
              </w:rPr>
              <w:t xml:space="preserve">2. </w:t>
            </w:r>
            <w:r w:rsidRPr="00D25060">
              <w:rPr>
                <w:rFonts w:ascii="Times New Roman" w:hAnsi="Times New Roman"/>
                <w:b/>
                <w:bCs/>
                <w:sz w:val="24"/>
                <w:szCs w:val="24"/>
              </w:rPr>
              <w:t>ОСНОВНАЯ ЧАСТЬ.</w:t>
            </w:r>
            <w:r w:rsidRPr="00D25060">
              <w:rPr>
                <w:rFonts w:ascii="Times New Roman" w:hAnsi="Times New Roman"/>
                <w:sz w:val="24"/>
                <w:szCs w:val="24"/>
              </w:rPr>
              <w:t xml:space="preserve"> 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МУНИЦИПАЛЬНОГО ОБРАЗОВАНИЯ ХАНКАЙСКИЙ МУНИЦИПАЛЬНЫЙ ОКРУГ ПРИМОРСКОГО КРАЯ</w:t>
            </w:r>
            <w:r w:rsidR="00C839E4">
              <w:rPr>
                <w:rFonts w:ascii="Times New Roman" w:hAnsi="Times New Roman"/>
                <w:sz w:val="24"/>
                <w:szCs w:val="24"/>
              </w:rPr>
              <w:t xml:space="preserve"> …………………………………………………………..</w:t>
            </w:r>
          </w:p>
        </w:tc>
        <w:tc>
          <w:tcPr>
            <w:tcW w:w="532" w:type="dxa"/>
          </w:tcPr>
          <w:p w14:paraId="463A639D" w14:textId="77777777" w:rsidR="00D25060" w:rsidRDefault="00D25060" w:rsidP="00D25060">
            <w:pPr>
              <w:tabs>
                <w:tab w:val="center" w:pos="4677"/>
                <w:tab w:val="left" w:pos="5115"/>
              </w:tabs>
              <w:spacing w:after="0" w:line="240" w:lineRule="auto"/>
              <w:rPr>
                <w:rFonts w:ascii="Times New Roman" w:hAnsi="Times New Roman"/>
                <w:sz w:val="24"/>
                <w:szCs w:val="24"/>
              </w:rPr>
            </w:pPr>
          </w:p>
          <w:p w14:paraId="7B9966C4" w14:textId="77777777" w:rsidR="00D25060" w:rsidRDefault="00D25060" w:rsidP="00D25060">
            <w:pPr>
              <w:tabs>
                <w:tab w:val="center" w:pos="4677"/>
                <w:tab w:val="left" w:pos="5115"/>
              </w:tabs>
              <w:spacing w:after="0" w:line="240" w:lineRule="auto"/>
              <w:rPr>
                <w:rFonts w:ascii="Times New Roman" w:hAnsi="Times New Roman"/>
                <w:sz w:val="24"/>
                <w:szCs w:val="24"/>
              </w:rPr>
            </w:pPr>
          </w:p>
          <w:p w14:paraId="275A578D" w14:textId="77777777" w:rsidR="00D25060" w:rsidRDefault="00D25060" w:rsidP="00D25060">
            <w:pPr>
              <w:tabs>
                <w:tab w:val="center" w:pos="4677"/>
                <w:tab w:val="left" w:pos="5115"/>
              </w:tabs>
              <w:spacing w:after="0" w:line="240" w:lineRule="auto"/>
              <w:rPr>
                <w:rFonts w:ascii="Times New Roman" w:hAnsi="Times New Roman"/>
                <w:sz w:val="24"/>
                <w:szCs w:val="24"/>
              </w:rPr>
            </w:pPr>
          </w:p>
          <w:p w14:paraId="7EBF446D" w14:textId="77777777" w:rsidR="00D25060" w:rsidRDefault="00D25060" w:rsidP="00D25060">
            <w:pPr>
              <w:tabs>
                <w:tab w:val="center" w:pos="4677"/>
                <w:tab w:val="left" w:pos="5115"/>
              </w:tabs>
              <w:spacing w:after="0" w:line="240" w:lineRule="auto"/>
              <w:rPr>
                <w:rFonts w:ascii="Times New Roman" w:hAnsi="Times New Roman"/>
                <w:sz w:val="24"/>
                <w:szCs w:val="24"/>
              </w:rPr>
            </w:pPr>
          </w:p>
          <w:p w14:paraId="44B7F075" w14:textId="77777777" w:rsidR="00D25060" w:rsidRDefault="00D25060" w:rsidP="00D25060">
            <w:pPr>
              <w:tabs>
                <w:tab w:val="center" w:pos="4677"/>
                <w:tab w:val="left" w:pos="5115"/>
              </w:tabs>
              <w:spacing w:after="0" w:line="240" w:lineRule="auto"/>
              <w:rPr>
                <w:rFonts w:ascii="Times New Roman" w:hAnsi="Times New Roman"/>
                <w:sz w:val="24"/>
                <w:szCs w:val="24"/>
              </w:rPr>
            </w:pPr>
          </w:p>
          <w:p w14:paraId="5EDFFD6F" w14:textId="38DFD825" w:rsidR="00D25060" w:rsidRPr="00D25060" w:rsidRDefault="00D2506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6</w:t>
            </w:r>
          </w:p>
        </w:tc>
      </w:tr>
      <w:tr w:rsidR="00D25060" w:rsidRPr="00D25060" w14:paraId="0937B708" w14:textId="77777777" w:rsidTr="009225A3">
        <w:tc>
          <w:tcPr>
            <w:tcW w:w="9039" w:type="dxa"/>
          </w:tcPr>
          <w:p w14:paraId="75B21897" w14:textId="71AE3012" w:rsidR="00D25060" w:rsidRPr="00FE32C3" w:rsidRDefault="00D25060" w:rsidP="002410D4">
            <w:pPr>
              <w:tabs>
                <w:tab w:val="center" w:pos="4677"/>
                <w:tab w:val="left" w:pos="5115"/>
              </w:tabs>
              <w:spacing w:after="0" w:line="240" w:lineRule="auto"/>
              <w:jc w:val="both"/>
              <w:rPr>
                <w:rFonts w:ascii="Times New Roman" w:hAnsi="Times New Roman"/>
                <w:bCs/>
                <w:sz w:val="24"/>
                <w:szCs w:val="24"/>
              </w:rPr>
            </w:pPr>
            <w:r w:rsidRPr="00FE32C3">
              <w:rPr>
                <w:rFonts w:ascii="Times New Roman" w:hAnsi="Times New Roman"/>
                <w:bCs/>
                <w:sz w:val="24"/>
                <w:szCs w:val="24"/>
              </w:rPr>
              <w:t>2.1. Объекты в области дорожной деятельности в отношении автомобильных дорог местного значения, а также в сфере предоставления транспортных услуг в границах Ханкайского муниципального округа Приморского края</w:t>
            </w:r>
            <w:r w:rsidR="00C839E4">
              <w:rPr>
                <w:rFonts w:ascii="Times New Roman" w:hAnsi="Times New Roman"/>
                <w:bCs/>
                <w:sz w:val="24"/>
                <w:szCs w:val="24"/>
              </w:rPr>
              <w:t xml:space="preserve"> ……………………………….</w:t>
            </w:r>
          </w:p>
        </w:tc>
        <w:tc>
          <w:tcPr>
            <w:tcW w:w="532" w:type="dxa"/>
          </w:tcPr>
          <w:p w14:paraId="2573B704" w14:textId="77777777" w:rsidR="00D25060" w:rsidRDefault="00D25060" w:rsidP="00D25060">
            <w:pPr>
              <w:tabs>
                <w:tab w:val="center" w:pos="4677"/>
                <w:tab w:val="left" w:pos="5115"/>
              </w:tabs>
              <w:spacing w:after="0" w:line="240" w:lineRule="auto"/>
              <w:rPr>
                <w:rFonts w:ascii="Times New Roman" w:hAnsi="Times New Roman"/>
                <w:sz w:val="24"/>
                <w:szCs w:val="24"/>
              </w:rPr>
            </w:pPr>
          </w:p>
          <w:p w14:paraId="4B33B9BD" w14:textId="77777777" w:rsidR="00FE32C3" w:rsidRDefault="00FE32C3" w:rsidP="00D25060">
            <w:pPr>
              <w:tabs>
                <w:tab w:val="center" w:pos="4677"/>
                <w:tab w:val="left" w:pos="5115"/>
              </w:tabs>
              <w:spacing w:after="0" w:line="240" w:lineRule="auto"/>
              <w:rPr>
                <w:rFonts w:ascii="Times New Roman" w:hAnsi="Times New Roman"/>
                <w:sz w:val="24"/>
                <w:szCs w:val="24"/>
              </w:rPr>
            </w:pPr>
          </w:p>
          <w:p w14:paraId="4C663CCF" w14:textId="1A696C5E" w:rsidR="00FE32C3"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6</w:t>
            </w:r>
          </w:p>
        </w:tc>
      </w:tr>
      <w:tr w:rsidR="00D25060" w:rsidRPr="00D25060" w14:paraId="02D3833E" w14:textId="77777777" w:rsidTr="009225A3">
        <w:tc>
          <w:tcPr>
            <w:tcW w:w="9039" w:type="dxa"/>
          </w:tcPr>
          <w:p w14:paraId="39755B9D" w14:textId="5FB4A134" w:rsidR="00D25060" w:rsidRPr="00D25060" w:rsidRDefault="00FE32C3"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 xml:space="preserve">2.1.1. </w:t>
            </w:r>
            <w:r w:rsidRPr="00FE32C3">
              <w:rPr>
                <w:rFonts w:ascii="Times New Roman" w:hAnsi="Times New Roman"/>
                <w:sz w:val="24"/>
              </w:rPr>
              <w:t>Улично-дорожная сеть</w:t>
            </w:r>
            <w:r w:rsidR="00C839E4">
              <w:rPr>
                <w:rFonts w:ascii="Times New Roman" w:hAnsi="Times New Roman"/>
                <w:sz w:val="24"/>
              </w:rPr>
              <w:t xml:space="preserve"> ………………………………………………………………</w:t>
            </w:r>
          </w:p>
        </w:tc>
        <w:tc>
          <w:tcPr>
            <w:tcW w:w="532" w:type="dxa"/>
          </w:tcPr>
          <w:p w14:paraId="6648683B" w14:textId="6EB8E5CC"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6</w:t>
            </w:r>
          </w:p>
        </w:tc>
      </w:tr>
      <w:tr w:rsidR="00D25060" w:rsidRPr="00D25060" w14:paraId="0E650BEF" w14:textId="77777777" w:rsidTr="009225A3">
        <w:tc>
          <w:tcPr>
            <w:tcW w:w="9039" w:type="dxa"/>
          </w:tcPr>
          <w:p w14:paraId="075E92E8" w14:textId="087AE577" w:rsidR="00D25060" w:rsidRPr="00FE32C3" w:rsidRDefault="00FE32C3" w:rsidP="002410D4">
            <w:pPr>
              <w:spacing w:after="0" w:line="240" w:lineRule="auto"/>
              <w:jc w:val="both"/>
              <w:rPr>
                <w:rFonts w:ascii="Times New Roman" w:hAnsi="Times New Roman"/>
                <w:bCs/>
                <w:sz w:val="24"/>
                <w:szCs w:val="24"/>
              </w:rPr>
            </w:pPr>
            <w:r w:rsidRPr="00FE32C3">
              <w:rPr>
                <w:rFonts w:ascii="Times New Roman" w:hAnsi="Times New Roman"/>
                <w:bCs/>
                <w:sz w:val="24"/>
              </w:rPr>
              <w:t xml:space="preserve">2.1.2. Остановочные пункты, </w:t>
            </w:r>
            <w:proofErr w:type="spellStart"/>
            <w:r w:rsidRPr="00FE32C3">
              <w:rPr>
                <w:rFonts w:ascii="Times New Roman" w:hAnsi="Times New Roman"/>
                <w:bCs/>
                <w:sz w:val="24"/>
              </w:rPr>
              <w:t>отстойно</w:t>
            </w:r>
            <w:proofErr w:type="spellEnd"/>
            <w:r w:rsidRPr="00FE32C3">
              <w:rPr>
                <w:rFonts w:ascii="Times New Roman" w:hAnsi="Times New Roman"/>
                <w:bCs/>
                <w:sz w:val="24"/>
              </w:rPr>
              <w:t>-разворотные площадки</w:t>
            </w:r>
            <w:r w:rsidR="00C839E4">
              <w:rPr>
                <w:rFonts w:ascii="Times New Roman" w:hAnsi="Times New Roman"/>
                <w:bCs/>
                <w:sz w:val="24"/>
              </w:rPr>
              <w:t xml:space="preserve"> ………………………..</w:t>
            </w:r>
          </w:p>
        </w:tc>
        <w:tc>
          <w:tcPr>
            <w:tcW w:w="532" w:type="dxa"/>
          </w:tcPr>
          <w:p w14:paraId="5236764B" w14:textId="4654C5A2"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8</w:t>
            </w:r>
          </w:p>
        </w:tc>
      </w:tr>
      <w:tr w:rsidR="00D25060" w:rsidRPr="00D25060" w14:paraId="7AE8D123" w14:textId="77777777" w:rsidTr="009225A3">
        <w:tc>
          <w:tcPr>
            <w:tcW w:w="9039" w:type="dxa"/>
          </w:tcPr>
          <w:p w14:paraId="55877B35" w14:textId="0BB45D7F" w:rsidR="00D25060" w:rsidRPr="00FE32C3" w:rsidRDefault="00FE32C3" w:rsidP="002410D4">
            <w:pPr>
              <w:tabs>
                <w:tab w:val="left" w:pos="567"/>
              </w:tabs>
              <w:spacing w:after="0" w:line="240" w:lineRule="auto"/>
              <w:jc w:val="both"/>
              <w:rPr>
                <w:rFonts w:ascii="Times New Roman" w:hAnsi="Times New Roman"/>
                <w:bCs/>
                <w:sz w:val="24"/>
                <w:szCs w:val="24"/>
              </w:rPr>
            </w:pPr>
            <w:r w:rsidRPr="00FE32C3">
              <w:rPr>
                <w:rFonts w:ascii="Times New Roman" w:hAnsi="Times New Roman"/>
                <w:bCs/>
                <w:sz w:val="24"/>
              </w:rPr>
              <w:t>2.1.3. Парковки (парковочные места)</w:t>
            </w:r>
            <w:r w:rsidR="00C839E4">
              <w:rPr>
                <w:rFonts w:ascii="Times New Roman" w:hAnsi="Times New Roman"/>
                <w:bCs/>
                <w:sz w:val="24"/>
              </w:rPr>
              <w:t xml:space="preserve"> ……………………………………………………..</w:t>
            </w:r>
          </w:p>
        </w:tc>
        <w:tc>
          <w:tcPr>
            <w:tcW w:w="532" w:type="dxa"/>
          </w:tcPr>
          <w:p w14:paraId="498E809D" w14:textId="4E544751"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9</w:t>
            </w:r>
          </w:p>
        </w:tc>
      </w:tr>
      <w:tr w:rsidR="00D25060" w:rsidRPr="00D25060" w14:paraId="506ED565" w14:textId="77777777" w:rsidTr="009225A3">
        <w:tc>
          <w:tcPr>
            <w:tcW w:w="9039" w:type="dxa"/>
          </w:tcPr>
          <w:p w14:paraId="50AC1E34" w14:textId="3E7C2A70" w:rsidR="00D25060" w:rsidRPr="00FE32C3" w:rsidRDefault="00FE32C3" w:rsidP="002410D4">
            <w:pPr>
              <w:spacing w:after="0" w:line="240" w:lineRule="auto"/>
              <w:jc w:val="both"/>
              <w:rPr>
                <w:rFonts w:ascii="Times New Roman" w:hAnsi="Times New Roman"/>
                <w:bCs/>
                <w:sz w:val="24"/>
                <w:szCs w:val="24"/>
              </w:rPr>
            </w:pPr>
            <w:r w:rsidRPr="00FE32C3">
              <w:rPr>
                <w:rFonts w:ascii="Times New Roman" w:hAnsi="Times New Roman"/>
                <w:bCs/>
                <w:sz w:val="24"/>
              </w:rPr>
              <w:t>2.1.4. Объекты в области обслуживания транспортных средств</w:t>
            </w:r>
            <w:r w:rsidR="00C839E4">
              <w:rPr>
                <w:rFonts w:ascii="Times New Roman" w:hAnsi="Times New Roman"/>
                <w:bCs/>
                <w:sz w:val="24"/>
              </w:rPr>
              <w:t xml:space="preserve"> ………………………..</w:t>
            </w:r>
          </w:p>
        </w:tc>
        <w:tc>
          <w:tcPr>
            <w:tcW w:w="532" w:type="dxa"/>
          </w:tcPr>
          <w:p w14:paraId="760F9FB5" w14:textId="0E27D03E"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11</w:t>
            </w:r>
          </w:p>
        </w:tc>
      </w:tr>
      <w:tr w:rsidR="00D25060" w:rsidRPr="00D25060" w14:paraId="1D2E3178" w14:textId="77777777" w:rsidTr="009225A3">
        <w:tc>
          <w:tcPr>
            <w:tcW w:w="9039" w:type="dxa"/>
          </w:tcPr>
          <w:p w14:paraId="46FD5A3C" w14:textId="191CD21A" w:rsidR="00D25060" w:rsidRPr="00FE32C3" w:rsidRDefault="00FE32C3" w:rsidP="002410D4">
            <w:pPr>
              <w:tabs>
                <w:tab w:val="center" w:pos="4677"/>
                <w:tab w:val="left" w:pos="5115"/>
              </w:tabs>
              <w:spacing w:after="0" w:line="240" w:lineRule="auto"/>
              <w:jc w:val="both"/>
              <w:rPr>
                <w:rFonts w:ascii="Times New Roman" w:hAnsi="Times New Roman"/>
                <w:bCs/>
                <w:sz w:val="24"/>
                <w:szCs w:val="24"/>
              </w:rPr>
            </w:pPr>
            <w:r w:rsidRPr="00FE32C3">
              <w:rPr>
                <w:rFonts w:ascii="Times New Roman" w:hAnsi="Times New Roman"/>
                <w:bCs/>
                <w:sz w:val="24"/>
                <w:szCs w:val="24"/>
              </w:rPr>
              <w:t>2.2. Объекты в области образования</w:t>
            </w:r>
            <w:r w:rsidR="00C839E4">
              <w:rPr>
                <w:rFonts w:ascii="Times New Roman" w:hAnsi="Times New Roman"/>
                <w:bCs/>
                <w:sz w:val="24"/>
                <w:szCs w:val="24"/>
              </w:rPr>
              <w:t xml:space="preserve"> ……………………………………………………...</w:t>
            </w:r>
          </w:p>
        </w:tc>
        <w:tc>
          <w:tcPr>
            <w:tcW w:w="532" w:type="dxa"/>
          </w:tcPr>
          <w:p w14:paraId="007B81C6" w14:textId="696212B8"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12</w:t>
            </w:r>
          </w:p>
        </w:tc>
      </w:tr>
      <w:tr w:rsidR="00D25060" w:rsidRPr="00D25060" w14:paraId="21960935" w14:textId="77777777" w:rsidTr="009225A3">
        <w:tc>
          <w:tcPr>
            <w:tcW w:w="9039" w:type="dxa"/>
          </w:tcPr>
          <w:p w14:paraId="35A60C8B" w14:textId="359D0178" w:rsidR="00D25060" w:rsidRPr="00D25060" w:rsidRDefault="00FE32C3"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2.3. Объекты в области здравоохранения</w:t>
            </w:r>
            <w:r w:rsidR="00C839E4">
              <w:rPr>
                <w:rFonts w:ascii="Times New Roman" w:hAnsi="Times New Roman"/>
                <w:sz w:val="24"/>
                <w:szCs w:val="24"/>
              </w:rPr>
              <w:t xml:space="preserve"> ………………………………………………...</w:t>
            </w:r>
          </w:p>
        </w:tc>
        <w:tc>
          <w:tcPr>
            <w:tcW w:w="532" w:type="dxa"/>
          </w:tcPr>
          <w:p w14:paraId="3E3C1247" w14:textId="032D6E8F"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14</w:t>
            </w:r>
          </w:p>
        </w:tc>
      </w:tr>
      <w:tr w:rsidR="00D25060" w:rsidRPr="00D25060" w14:paraId="5BDA8605" w14:textId="77777777" w:rsidTr="009225A3">
        <w:tc>
          <w:tcPr>
            <w:tcW w:w="9039" w:type="dxa"/>
          </w:tcPr>
          <w:p w14:paraId="13EC00D0" w14:textId="68117911" w:rsidR="00D25060" w:rsidRPr="00D25060" w:rsidRDefault="00FE32C3"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2.4. Объекты в области физической культуры и массового спорта</w:t>
            </w:r>
            <w:r w:rsidR="00C839E4">
              <w:rPr>
                <w:rFonts w:ascii="Times New Roman" w:hAnsi="Times New Roman"/>
                <w:sz w:val="24"/>
                <w:szCs w:val="24"/>
              </w:rPr>
              <w:t xml:space="preserve"> …………………….</w:t>
            </w:r>
          </w:p>
        </w:tc>
        <w:tc>
          <w:tcPr>
            <w:tcW w:w="532" w:type="dxa"/>
          </w:tcPr>
          <w:p w14:paraId="5FE7D4C5" w14:textId="378B599B"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15</w:t>
            </w:r>
          </w:p>
        </w:tc>
      </w:tr>
      <w:tr w:rsidR="00D25060" w:rsidRPr="00D25060" w14:paraId="018B2A50" w14:textId="77777777" w:rsidTr="009225A3">
        <w:tc>
          <w:tcPr>
            <w:tcW w:w="9039" w:type="dxa"/>
          </w:tcPr>
          <w:p w14:paraId="695462B4" w14:textId="7795B912" w:rsidR="00D25060" w:rsidRPr="00D25060" w:rsidRDefault="00FE32C3"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2.5. Объекты местного значения в области культуры и искусства</w:t>
            </w:r>
            <w:r w:rsidR="00C839E4">
              <w:rPr>
                <w:rFonts w:ascii="Times New Roman" w:hAnsi="Times New Roman"/>
                <w:sz w:val="24"/>
                <w:szCs w:val="24"/>
              </w:rPr>
              <w:t xml:space="preserve"> ……………………..</w:t>
            </w:r>
          </w:p>
        </w:tc>
        <w:tc>
          <w:tcPr>
            <w:tcW w:w="532" w:type="dxa"/>
          </w:tcPr>
          <w:p w14:paraId="655B7B04" w14:textId="7B18A518"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16</w:t>
            </w:r>
          </w:p>
        </w:tc>
      </w:tr>
      <w:tr w:rsidR="00D25060" w:rsidRPr="00D25060" w14:paraId="3966103A" w14:textId="77777777" w:rsidTr="009225A3">
        <w:tc>
          <w:tcPr>
            <w:tcW w:w="9039" w:type="dxa"/>
          </w:tcPr>
          <w:p w14:paraId="52E2FB14" w14:textId="3FB58BE5" w:rsidR="00D25060" w:rsidRPr="00D25060" w:rsidRDefault="00FE32C3"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2.6. Объекты мастного значения в области молодежной политики</w:t>
            </w:r>
            <w:r w:rsidR="00C839E4">
              <w:rPr>
                <w:rFonts w:ascii="Times New Roman" w:hAnsi="Times New Roman"/>
                <w:sz w:val="24"/>
                <w:szCs w:val="24"/>
              </w:rPr>
              <w:t xml:space="preserve"> ………….…………</w:t>
            </w:r>
          </w:p>
        </w:tc>
        <w:tc>
          <w:tcPr>
            <w:tcW w:w="532" w:type="dxa"/>
          </w:tcPr>
          <w:p w14:paraId="68C71B0F" w14:textId="42CF9A35"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18</w:t>
            </w:r>
          </w:p>
        </w:tc>
      </w:tr>
      <w:tr w:rsidR="00D25060" w:rsidRPr="00D25060" w14:paraId="5D85911E" w14:textId="77777777" w:rsidTr="009225A3">
        <w:tc>
          <w:tcPr>
            <w:tcW w:w="9039" w:type="dxa"/>
          </w:tcPr>
          <w:p w14:paraId="1B894BA0" w14:textId="3B8A4D19"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2.7. Объекты местного значения, обеспечивающие формирование архивных фондов</w:t>
            </w:r>
            <w:r w:rsidR="00C839E4">
              <w:rPr>
                <w:rFonts w:ascii="Times New Roman" w:hAnsi="Times New Roman"/>
                <w:sz w:val="24"/>
                <w:szCs w:val="24"/>
              </w:rPr>
              <w:t xml:space="preserve"> .</w:t>
            </w:r>
          </w:p>
        </w:tc>
        <w:tc>
          <w:tcPr>
            <w:tcW w:w="532" w:type="dxa"/>
          </w:tcPr>
          <w:p w14:paraId="7D2708B2" w14:textId="341A1DB3" w:rsidR="00D25060" w:rsidRPr="00D25060" w:rsidRDefault="00FE32C3"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1</w:t>
            </w:r>
            <w:r w:rsidR="00C839E4">
              <w:rPr>
                <w:rFonts w:ascii="Times New Roman" w:hAnsi="Times New Roman"/>
                <w:sz w:val="24"/>
                <w:szCs w:val="24"/>
              </w:rPr>
              <w:t>8</w:t>
            </w:r>
          </w:p>
        </w:tc>
      </w:tr>
      <w:tr w:rsidR="00D25060" w:rsidRPr="00D25060" w14:paraId="5481AD1C" w14:textId="77777777" w:rsidTr="009225A3">
        <w:tc>
          <w:tcPr>
            <w:tcW w:w="9039" w:type="dxa"/>
          </w:tcPr>
          <w:p w14:paraId="4BEA69B1" w14:textId="18A23543"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2.8. Объекты местного значения в сфере торговли, общественного питания и бытового обслуживания населения</w:t>
            </w:r>
            <w:r w:rsidR="00C839E4">
              <w:rPr>
                <w:rFonts w:ascii="Times New Roman" w:hAnsi="Times New Roman"/>
                <w:sz w:val="24"/>
                <w:szCs w:val="24"/>
              </w:rPr>
              <w:t xml:space="preserve"> ……………………………………………………….</w:t>
            </w:r>
          </w:p>
        </w:tc>
        <w:tc>
          <w:tcPr>
            <w:tcW w:w="532" w:type="dxa"/>
          </w:tcPr>
          <w:p w14:paraId="2F65532F" w14:textId="77777777" w:rsidR="00C839E4" w:rsidRDefault="00C839E4" w:rsidP="00D25060">
            <w:pPr>
              <w:tabs>
                <w:tab w:val="center" w:pos="4677"/>
                <w:tab w:val="left" w:pos="5115"/>
              </w:tabs>
              <w:spacing w:after="0" w:line="240" w:lineRule="auto"/>
              <w:rPr>
                <w:rFonts w:ascii="Times New Roman" w:hAnsi="Times New Roman"/>
                <w:sz w:val="24"/>
                <w:szCs w:val="24"/>
              </w:rPr>
            </w:pPr>
          </w:p>
          <w:p w14:paraId="7AE59492" w14:textId="68F23843" w:rsidR="00D25060" w:rsidRPr="00D25060" w:rsidRDefault="0050051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19</w:t>
            </w:r>
          </w:p>
        </w:tc>
      </w:tr>
      <w:tr w:rsidR="00D25060" w:rsidRPr="00D25060" w14:paraId="3A34CB1A" w14:textId="77777777" w:rsidTr="009225A3">
        <w:tc>
          <w:tcPr>
            <w:tcW w:w="9039" w:type="dxa"/>
          </w:tcPr>
          <w:p w14:paraId="0DDADF9F" w14:textId="1F9FA6B6"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2.9. Объекты, обеспечивающие осуществление деятельности органов местного самоуправления, охраны порядка</w:t>
            </w:r>
            <w:r w:rsidR="00C839E4">
              <w:rPr>
                <w:rFonts w:ascii="Times New Roman" w:hAnsi="Times New Roman"/>
                <w:sz w:val="24"/>
                <w:szCs w:val="24"/>
              </w:rPr>
              <w:t xml:space="preserve"> …………………………………………………………</w:t>
            </w:r>
          </w:p>
        </w:tc>
        <w:tc>
          <w:tcPr>
            <w:tcW w:w="532" w:type="dxa"/>
          </w:tcPr>
          <w:p w14:paraId="3ED29A09" w14:textId="77777777" w:rsidR="00C839E4" w:rsidRDefault="00C839E4" w:rsidP="00D25060">
            <w:pPr>
              <w:tabs>
                <w:tab w:val="center" w:pos="4677"/>
                <w:tab w:val="left" w:pos="5115"/>
              </w:tabs>
              <w:spacing w:after="0" w:line="240" w:lineRule="auto"/>
              <w:rPr>
                <w:rFonts w:ascii="Times New Roman" w:hAnsi="Times New Roman"/>
                <w:sz w:val="24"/>
                <w:szCs w:val="24"/>
              </w:rPr>
            </w:pPr>
          </w:p>
          <w:p w14:paraId="20C17F13" w14:textId="09D69E3F" w:rsidR="00D25060" w:rsidRPr="00D25060" w:rsidRDefault="00C839E4"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20</w:t>
            </w:r>
          </w:p>
        </w:tc>
      </w:tr>
      <w:tr w:rsidR="00D25060" w:rsidRPr="00D25060" w14:paraId="69A84143" w14:textId="77777777" w:rsidTr="009225A3">
        <w:tc>
          <w:tcPr>
            <w:tcW w:w="9039" w:type="dxa"/>
          </w:tcPr>
          <w:p w14:paraId="7F775B84" w14:textId="5245D78F"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2.10. Объекты местного значения бытового и банковского обслуживания</w:t>
            </w:r>
            <w:r w:rsidR="00C839E4">
              <w:rPr>
                <w:rFonts w:ascii="Times New Roman" w:hAnsi="Times New Roman"/>
                <w:sz w:val="24"/>
                <w:szCs w:val="24"/>
              </w:rPr>
              <w:t xml:space="preserve"> ………….…</w:t>
            </w:r>
          </w:p>
        </w:tc>
        <w:tc>
          <w:tcPr>
            <w:tcW w:w="532" w:type="dxa"/>
          </w:tcPr>
          <w:p w14:paraId="20FECA6B" w14:textId="0BA884C6" w:rsidR="00D25060" w:rsidRPr="00D25060" w:rsidRDefault="0050051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21</w:t>
            </w:r>
          </w:p>
        </w:tc>
      </w:tr>
      <w:tr w:rsidR="00D25060" w:rsidRPr="00D25060" w14:paraId="6E7059E6" w14:textId="77777777" w:rsidTr="009225A3">
        <w:tc>
          <w:tcPr>
            <w:tcW w:w="9039" w:type="dxa"/>
          </w:tcPr>
          <w:p w14:paraId="76DC91BC" w14:textId="29418987"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2.11. Объекты местного значения в области жилищного строительства</w:t>
            </w:r>
            <w:r w:rsidR="00C839E4">
              <w:rPr>
                <w:rFonts w:ascii="Times New Roman" w:hAnsi="Times New Roman"/>
                <w:sz w:val="24"/>
                <w:szCs w:val="24"/>
              </w:rPr>
              <w:t xml:space="preserve"> …………….…</w:t>
            </w:r>
          </w:p>
        </w:tc>
        <w:tc>
          <w:tcPr>
            <w:tcW w:w="532" w:type="dxa"/>
          </w:tcPr>
          <w:p w14:paraId="06CFD6CE" w14:textId="2D75ABF6" w:rsidR="00D25060" w:rsidRPr="00D25060" w:rsidRDefault="0050051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2</w:t>
            </w:r>
            <w:r w:rsidR="00C839E4">
              <w:rPr>
                <w:rFonts w:ascii="Times New Roman" w:hAnsi="Times New Roman"/>
                <w:sz w:val="24"/>
                <w:szCs w:val="24"/>
              </w:rPr>
              <w:t>2</w:t>
            </w:r>
          </w:p>
        </w:tc>
      </w:tr>
      <w:tr w:rsidR="00D25060" w:rsidRPr="00D25060" w14:paraId="553B26DB" w14:textId="77777777" w:rsidTr="009225A3">
        <w:tc>
          <w:tcPr>
            <w:tcW w:w="9039" w:type="dxa"/>
          </w:tcPr>
          <w:p w14:paraId="6735CE2E" w14:textId="448E7C40"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2.12. Объекты местного значения в области инженерной инфраструктуры</w:t>
            </w:r>
            <w:r w:rsidR="00C839E4">
              <w:rPr>
                <w:rFonts w:ascii="Times New Roman" w:hAnsi="Times New Roman"/>
                <w:sz w:val="24"/>
                <w:szCs w:val="24"/>
              </w:rPr>
              <w:t xml:space="preserve"> ….………..</w:t>
            </w:r>
          </w:p>
        </w:tc>
        <w:tc>
          <w:tcPr>
            <w:tcW w:w="532" w:type="dxa"/>
          </w:tcPr>
          <w:p w14:paraId="16339DD8" w14:textId="79F90339" w:rsidR="00D25060" w:rsidRPr="00D25060" w:rsidRDefault="00C839E4"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29</w:t>
            </w:r>
          </w:p>
        </w:tc>
      </w:tr>
      <w:tr w:rsidR="00D25060" w:rsidRPr="00D25060" w14:paraId="473DA291" w14:textId="77777777" w:rsidTr="009225A3">
        <w:tc>
          <w:tcPr>
            <w:tcW w:w="9039" w:type="dxa"/>
          </w:tcPr>
          <w:p w14:paraId="594E9306" w14:textId="319BE434"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2.12.1. Общие требования</w:t>
            </w:r>
            <w:r w:rsidR="00C839E4">
              <w:rPr>
                <w:rFonts w:ascii="Times New Roman" w:hAnsi="Times New Roman"/>
                <w:sz w:val="24"/>
                <w:szCs w:val="24"/>
              </w:rPr>
              <w:t xml:space="preserve"> ………………………………………………………………….</w:t>
            </w:r>
          </w:p>
        </w:tc>
        <w:tc>
          <w:tcPr>
            <w:tcW w:w="532" w:type="dxa"/>
          </w:tcPr>
          <w:p w14:paraId="366B237F" w14:textId="6FDCBB1B" w:rsidR="00D25060" w:rsidRPr="00D25060" w:rsidRDefault="00C839E4"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29</w:t>
            </w:r>
          </w:p>
        </w:tc>
      </w:tr>
      <w:tr w:rsidR="00D25060" w:rsidRPr="00D25060" w14:paraId="4E1AA270" w14:textId="77777777" w:rsidTr="009225A3">
        <w:tc>
          <w:tcPr>
            <w:tcW w:w="9039" w:type="dxa"/>
          </w:tcPr>
          <w:p w14:paraId="22926FF1" w14:textId="4812790B"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2.12.2. Объекты газоснабжения местного значения муниципального округа</w:t>
            </w:r>
            <w:r w:rsidR="00C839E4">
              <w:rPr>
                <w:rFonts w:ascii="Times New Roman" w:hAnsi="Times New Roman"/>
                <w:sz w:val="24"/>
                <w:szCs w:val="24"/>
              </w:rPr>
              <w:t xml:space="preserve"> </w:t>
            </w:r>
            <w:r w:rsidR="00E920D6">
              <w:rPr>
                <w:rFonts w:ascii="Times New Roman" w:hAnsi="Times New Roman"/>
                <w:sz w:val="24"/>
                <w:szCs w:val="24"/>
              </w:rPr>
              <w:t>………….</w:t>
            </w:r>
          </w:p>
        </w:tc>
        <w:tc>
          <w:tcPr>
            <w:tcW w:w="532" w:type="dxa"/>
          </w:tcPr>
          <w:p w14:paraId="66DD2D2A" w14:textId="4EF92A2E" w:rsidR="00D25060" w:rsidRPr="00D25060" w:rsidRDefault="0050051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30</w:t>
            </w:r>
          </w:p>
        </w:tc>
      </w:tr>
      <w:tr w:rsidR="00D25060" w:rsidRPr="00D25060" w14:paraId="69642C94" w14:textId="77777777" w:rsidTr="009225A3">
        <w:tc>
          <w:tcPr>
            <w:tcW w:w="9039" w:type="dxa"/>
          </w:tcPr>
          <w:p w14:paraId="6ED67807" w14:textId="6E001556"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2.12.3. Объекты электроснабжения местного значения муниципального округа</w:t>
            </w:r>
            <w:r w:rsidR="00E920D6">
              <w:rPr>
                <w:rFonts w:ascii="Times New Roman" w:hAnsi="Times New Roman"/>
                <w:sz w:val="24"/>
                <w:szCs w:val="24"/>
              </w:rPr>
              <w:t xml:space="preserve"> ……...</w:t>
            </w:r>
          </w:p>
        </w:tc>
        <w:tc>
          <w:tcPr>
            <w:tcW w:w="532" w:type="dxa"/>
          </w:tcPr>
          <w:p w14:paraId="34C7A07A" w14:textId="2AC9F709" w:rsidR="00D25060" w:rsidRPr="00D25060" w:rsidRDefault="0050051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32</w:t>
            </w:r>
          </w:p>
        </w:tc>
      </w:tr>
      <w:tr w:rsidR="00D25060" w:rsidRPr="00D25060" w14:paraId="76C35400" w14:textId="77777777" w:rsidTr="009225A3">
        <w:tc>
          <w:tcPr>
            <w:tcW w:w="9039" w:type="dxa"/>
          </w:tcPr>
          <w:p w14:paraId="430F15D0" w14:textId="23F0D046" w:rsidR="00D25060" w:rsidRPr="00D25060" w:rsidRDefault="00500510"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 xml:space="preserve">2.12.4. Объекты теплоснабжения местного значения муниципального </w:t>
            </w:r>
            <w:r w:rsidR="00107776">
              <w:rPr>
                <w:rFonts w:ascii="Times New Roman" w:hAnsi="Times New Roman"/>
                <w:sz w:val="24"/>
                <w:szCs w:val="24"/>
              </w:rPr>
              <w:t>округа</w:t>
            </w:r>
            <w:r w:rsidR="00E920D6">
              <w:rPr>
                <w:rFonts w:ascii="Times New Roman" w:hAnsi="Times New Roman"/>
                <w:sz w:val="24"/>
                <w:szCs w:val="24"/>
              </w:rPr>
              <w:t xml:space="preserve"> ………..</w:t>
            </w:r>
          </w:p>
        </w:tc>
        <w:tc>
          <w:tcPr>
            <w:tcW w:w="532" w:type="dxa"/>
          </w:tcPr>
          <w:p w14:paraId="34C4A38E" w14:textId="2518CE75" w:rsidR="00D25060" w:rsidRPr="00D25060" w:rsidRDefault="0050051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34</w:t>
            </w:r>
          </w:p>
        </w:tc>
      </w:tr>
      <w:tr w:rsidR="00D25060" w:rsidRPr="00D25060" w14:paraId="005681A4" w14:textId="77777777" w:rsidTr="009225A3">
        <w:tc>
          <w:tcPr>
            <w:tcW w:w="9039" w:type="dxa"/>
          </w:tcPr>
          <w:p w14:paraId="3E7A86E6" w14:textId="73AA3288" w:rsidR="00D25060" w:rsidRPr="00D25060" w:rsidRDefault="00107776"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2.12.5. Объекты водоснабжения местного значения муниципального округа</w:t>
            </w:r>
            <w:r w:rsidR="00E920D6">
              <w:rPr>
                <w:rFonts w:ascii="Times New Roman" w:hAnsi="Times New Roman"/>
                <w:sz w:val="24"/>
                <w:szCs w:val="24"/>
              </w:rPr>
              <w:t xml:space="preserve"> …………</w:t>
            </w:r>
          </w:p>
        </w:tc>
        <w:tc>
          <w:tcPr>
            <w:tcW w:w="532" w:type="dxa"/>
          </w:tcPr>
          <w:p w14:paraId="7D960BFA" w14:textId="3132A60A" w:rsidR="00D25060" w:rsidRPr="00D25060" w:rsidRDefault="00500510"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w:t>
            </w:r>
            <w:r w:rsidR="00E920D6">
              <w:rPr>
                <w:rFonts w:ascii="Times New Roman" w:hAnsi="Times New Roman"/>
                <w:sz w:val="24"/>
                <w:szCs w:val="24"/>
              </w:rPr>
              <w:t>5</w:t>
            </w:r>
          </w:p>
        </w:tc>
      </w:tr>
      <w:tr w:rsidR="00D25060" w:rsidRPr="00D25060" w14:paraId="4EC5AB4B" w14:textId="77777777" w:rsidTr="009225A3">
        <w:tc>
          <w:tcPr>
            <w:tcW w:w="9039" w:type="dxa"/>
          </w:tcPr>
          <w:p w14:paraId="11B821F6" w14:textId="3F3B6BC1" w:rsidR="00D25060" w:rsidRPr="00D25060" w:rsidRDefault="00107776"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2.12.6. Объекты водоотведения местного значения муниципального округа</w:t>
            </w:r>
            <w:r w:rsidR="00E920D6">
              <w:rPr>
                <w:rFonts w:ascii="Times New Roman" w:hAnsi="Times New Roman"/>
                <w:sz w:val="24"/>
                <w:szCs w:val="24"/>
              </w:rPr>
              <w:t xml:space="preserve"> ………….</w:t>
            </w:r>
          </w:p>
        </w:tc>
        <w:tc>
          <w:tcPr>
            <w:tcW w:w="532" w:type="dxa"/>
          </w:tcPr>
          <w:p w14:paraId="5FFB8261" w14:textId="2E3965CF" w:rsidR="00D25060" w:rsidRPr="00D25060" w:rsidRDefault="00107776"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w:t>
            </w:r>
            <w:r w:rsidR="00E920D6">
              <w:rPr>
                <w:rFonts w:ascii="Times New Roman" w:hAnsi="Times New Roman"/>
                <w:sz w:val="24"/>
                <w:szCs w:val="24"/>
              </w:rPr>
              <w:t>6</w:t>
            </w:r>
          </w:p>
        </w:tc>
      </w:tr>
      <w:tr w:rsidR="00D25060" w:rsidRPr="00D25060" w14:paraId="179EF9F1" w14:textId="77777777" w:rsidTr="009225A3">
        <w:tc>
          <w:tcPr>
            <w:tcW w:w="9039" w:type="dxa"/>
          </w:tcPr>
          <w:p w14:paraId="1049496B" w14:textId="450E851A" w:rsidR="00D25060" w:rsidRPr="00D25060" w:rsidRDefault="00107776"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2.12.7. Объекты связи</w:t>
            </w:r>
            <w:r w:rsidR="00E920D6">
              <w:rPr>
                <w:rFonts w:ascii="Times New Roman" w:hAnsi="Times New Roman"/>
                <w:sz w:val="24"/>
                <w:szCs w:val="24"/>
              </w:rPr>
              <w:t xml:space="preserve"> ………………………………………………………………………</w:t>
            </w:r>
          </w:p>
        </w:tc>
        <w:tc>
          <w:tcPr>
            <w:tcW w:w="532" w:type="dxa"/>
          </w:tcPr>
          <w:p w14:paraId="66925A4C" w14:textId="03BB07E8" w:rsidR="00D25060" w:rsidRPr="00D25060" w:rsidRDefault="00107776"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w:t>
            </w:r>
            <w:r w:rsidR="00E920D6">
              <w:rPr>
                <w:rFonts w:ascii="Times New Roman" w:hAnsi="Times New Roman"/>
                <w:sz w:val="24"/>
                <w:szCs w:val="24"/>
              </w:rPr>
              <w:t>7</w:t>
            </w:r>
          </w:p>
        </w:tc>
      </w:tr>
      <w:tr w:rsidR="00D25060" w:rsidRPr="00D25060" w14:paraId="04DE9D3D" w14:textId="77777777" w:rsidTr="009225A3">
        <w:tc>
          <w:tcPr>
            <w:tcW w:w="9039" w:type="dxa"/>
          </w:tcPr>
          <w:p w14:paraId="48E74E58" w14:textId="7B932375" w:rsidR="00D25060" w:rsidRPr="00D25060" w:rsidRDefault="00107776"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2.12.8. Объекты снабжения населения твердым топливом</w:t>
            </w:r>
            <w:r w:rsidR="00E920D6">
              <w:rPr>
                <w:rFonts w:ascii="Times New Roman" w:hAnsi="Times New Roman"/>
                <w:sz w:val="24"/>
                <w:szCs w:val="24"/>
              </w:rPr>
              <w:t xml:space="preserve"> ………………………………</w:t>
            </w:r>
          </w:p>
        </w:tc>
        <w:tc>
          <w:tcPr>
            <w:tcW w:w="532" w:type="dxa"/>
          </w:tcPr>
          <w:p w14:paraId="6CB55DDB" w14:textId="3FC578CA" w:rsidR="00D25060" w:rsidRPr="00D25060" w:rsidRDefault="00107776"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w:t>
            </w:r>
            <w:r w:rsidR="00E920D6">
              <w:rPr>
                <w:rFonts w:ascii="Times New Roman" w:hAnsi="Times New Roman"/>
                <w:sz w:val="24"/>
                <w:szCs w:val="24"/>
              </w:rPr>
              <w:t>8</w:t>
            </w:r>
          </w:p>
        </w:tc>
      </w:tr>
      <w:tr w:rsidR="00D25060" w:rsidRPr="00D25060" w14:paraId="76FDF03F" w14:textId="77777777" w:rsidTr="009225A3">
        <w:tc>
          <w:tcPr>
            <w:tcW w:w="9039" w:type="dxa"/>
          </w:tcPr>
          <w:p w14:paraId="6B42D83E" w14:textId="10F9B337" w:rsidR="00D25060" w:rsidRPr="00D25060" w:rsidRDefault="00107776"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2.13. Объекты местного значения муниципального округа, предназначенные для организации защиты населения и территории муниципального округа от чрезвычайных ситуаций природного и техногенного характера</w:t>
            </w:r>
            <w:r w:rsidR="00E920D6">
              <w:rPr>
                <w:rFonts w:ascii="Times New Roman" w:hAnsi="Times New Roman"/>
                <w:sz w:val="24"/>
                <w:szCs w:val="24"/>
              </w:rPr>
              <w:t xml:space="preserve"> ………………………..</w:t>
            </w:r>
          </w:p>
        </w:tc>
        <w:tc>
          <w:tcPr>
            <w:tcW w:w="532" w:type="dxa"/>
          </w:tcPr>
          <w:p w14:paraId="0ACEBEDF" w14:textId="77777777" w:rsidR="00107776" w:rsidRDefault="00107776" w:rsidP="00D25060">
            <w:pPr>
              <w:tabs>
                <w:tab w:val="center" w:pos="4677"/>
                <w:tab w:val="left" w:pos="5115"/>
              </w:tabs>
              <w:spacing w:after="0" w:line="240" w:lineRule="auto"/>
              <w:rPr>
                <w:rFonts w:ascii="Times New Roman" w:hAnsi="Times New Roman"/>
                <w:sz w:val="24"/>
                <w:szCs w:val="24"/>
              </w:rPr>
            </w:pPr>
          </w:p>
          <w:p w14:paraId="35CACB9D" w14:textId="77777777" w:rsidR="00107776" w:rsidRDefault="00107776" w:rsidP="00D25060">
            <w:pPr>
              <w:tabs>
                <w:tab w:val="center" w:pos="4677"/>
                <w:tab w:val="left" w:pos="5115"/>
              </w:tabs>
              <w:spacing w:after="0" w:line="240" w:lineRule="auto"/>
              <w:rPr>
                <w:rFonts w:ascii="Times New Roman" w:hAnsi="Times New Roman"/>
                <w:sz w:val="24"/>
                <w:szCs w:val="24"/>
              </w:rPr>
            </w:pPr>
          </w:p>
          <w:p w14:paraId="7E6EAD5E" w14:textId="508F1B1F" w:rsidR="00D25060" w:rsidRPr="00D25060" w:rsidRDefault="00E920D6"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39</w:t>
            </w:r>
          </w:p>
        </w:tc>
      </w:tr>
      <w:tr w:rsidR="00D25060" w:rsidRPr="00D25060" w14:paraId="212C448E" w14:textId="77777777" w:rsidTr="009225A3">
        <w:tc>
          <w:tcPr>
            <w:tcW w:w="9039" w:type="dxa"/>
          </w:tcPr>
          <w:p w14:paraId="06F69FE5" w14:textId="1E419D2F" w:rsidR="00D25060" w:rsidRPr="00D25060" w:rsidRDefault="00107776"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2.14. Объекты гражданской обороны местного значения муниципального округа</w:t>
            </w:r>
            <w:r w:rsidR="00E920D6">
              <w:rPr>
                <w:rFonts w:ascii="Times New Roman" w:hAnsi="Times New Roman"/>
                <w:sz w:val="24"/>
                <w:szCs w:val="24"/>
              </w:rPr>
              <w:t xml:space="preserve"> ……</w:t>
            </w:r>
          </w:p>
        </w:tc>
        <w:tc>
          <w:tcPr>
            <w:tcW w:w="532" w:type="dxa"/>
          </w:tcPr>
          <w:p w14:paraId="3E60C32C" w14:textId="549C991E" w:rsidR="00D25060" w:rsidRPr="00D25060" w:rsidRDefault="00107776"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40</w:t>
            </w:r>
          </w:p>
        </w:tc>
      </w:tr>
      <w:tr w:rsidR="00FE32C3" w:rsidRPr="00D25060" w14:paraId="2E5B4C1F" w14:textId="77777777" w:rsidTr="009225A3">
        <w:tc>
          <w:tcPr>
            <w:tcW w:w="9039" w:type="dxa"/>
          </w:tcPr>
          <w:p w14:paraId="48AC5A28" w14:textId="24304A73" w:rsidR="00FE32C3" w:rsidRPr="00D25060" w:rsidRDefault="002410D4"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2.15. Объекты местного значения в области сбора твердых коммунальных отходов муниципального округа</w:t>
            </w:r>
            <w:r w:rsidR="00E920D6">
              <w:rPr>
                <w:rFonts w:ascii="Times New Roman" w:hAnsi="Times New Roman"/>
                <w:sz w:val="24"/>
                <w:szCs w:val="24"/>
              </w:rPr>
              <w:t xml:space="preserve"> …………………………………………………………………….</w:t>
            </w:r>
          </w:p>
        </w:tc>
        <w:tc>
          <w:tcPr>
            <w:tcW w:w="532" w:type="dxa"/>
          </w:tcPr>
          <w:p w14:paraId="389853BC" w14:textId="77777777" w:rsidR="00E920D6" w:rsidRDefault="00E920D6" w:rsidP="00D25060">
            <w:pPr>
              <w:tabs>
                <w:tab w:val="center" w:pos="4677"/>
                <w:tab w:val="left" w:pos="5115"/>
              </w:tabs>
              <w:spacing w:after="0" w:line="240" w:lineRule="auto"/>
              <w:rPr>
                <w:rFonts w:ascii="Times New Roman" w:hAnsi="Times New Roman"/>
                <w:sz w:val="24"/>
                <w:szCs w:val="24"/>
              </w:rPr>
            </w:pPr>
          </w:p>
          <w:p w14:paraId="170B7A30" w14:textId="618F6B74" w:rsidR="00FE32C3" w:rsidRPr="00D25060" w:rsidRDefault="00107776"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4</w:t>
            </w:r>
            <w:r w:rsidR="00E920D6">
              <w:rPr>
                <w:rFonts w:ascii="Times New Roman" w:hAnsi="Times New Roman"/>
                <w:sz w:val="24"/>
                <w:szCs w:val="24"/>
              </w:rPr>
              <w:t>0</w:t>
            </w:r>
          </w:p>
        </w:tc>
      </w:tr>
      <w:tr w:rsidR="00FE32C3" w:rsidRPr="00D25060" w14:paraId="6116C78D" w14:textId="77777777" w:rsidTr="009225A3">
        <w:tc>
          <w:tcPr>
            <w:tcW w:w="9039" w:type="dxa"/>
          </w:tcPr>
          <w:p w14:paraId="7F83FC14" w14:textId="214DF679" w:rsidR="00FE32C3" w:rsidRPr="00D25060" w:rsidRDefault="002410D4" w:rsidP="002410D4">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2.16. Объекты местного значения муниципального округа в области организации ритуальных услуг и содержания мест захоронения</w:t>
            </w:r>
            <w:r w:rsidR="00E920D6">
              <w:rPr>
                <w:rFonts w:ascii="Times New Roman" w:hAnsi="Times New Roman"/>
                <w:sz w:val="24"/>
                <w:szCs w:val="24"/>
              </w:rPr>
              <w:t xml:space="preserve"> ……………………………………...</w:t>
            </w:r>
          </w:p>
        </w:tc>
        <w:tc>
          <w:tcPr>
            <w:tcW w:w="532" w:type="dxa"/>
          </w:tcPr>
          <w:p w14:paraId="306EF495" w14:textId="77777777" w:rsidR="00E920D6" w:rsidRDefault="00E920D6" w:rsidP="00D25060">
            <w:pPr>
              <w:tabs>
                <w:tab w:val="center" w:pos="4677"/>
                <w:tab w:val="left" w:pos="5115"/>
              </w:tabs>
              <w:spacing w:after="0" w:line="240" w:lineRule="auto"/>
              <w:rPr>
                <w:rFonts w:ascii="Times New Roman" w:hAnsi="Times New Roman"/>
                <w:sz w:val="24"/>
                <w:szCs w:val="24"/>
              </w:rPr>
            </w:pPr>
          </w:p>
          <w:p w14:paraId="056A7BA9" w14:textId="2CFA27FE" w:rsidR="00FE32C3" w:rsidRPr="00D25060" w:rsidRDefault="002410D4"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4</w:t>
            </w:r>
            <w:r w:rsidR="00E920D6">
              <w:rPr>
                <w:rFonts w:ascii="Times New Roman" w:hAnsi="Times New Roman"/>
                <w:sz w:val="24"/>
                <w:szCs w:val="24"/>
              </w:rPr>
              <w:t>3</w:t>
            </w:r>
          </w:p>
        </w:tc>
      </w:tr>
      <w:tr w:rsidR="00FE32C3" w:rsidRPr="00D25060" w14:paraId="5EDBF0CF" w14:textId="77777777" w:rsidTr="009225A3">
        <w:tc>
          <w:tcPr>
            <w:tcW w:w="9039" w:type="dxa"/>
          </w:tcPr>
          <w:p w14:paraId="41F25F2A" w14:textId="396412F2" w:rsidR="00FE32C3" w:rsidRPr="00D25060" w:rsidRDefault="002410D4" w:rsidP="00E920D6">
            <w:pPr>
              <w:tabs>
                <w:tab w:val="center" w:pos="4677"/>
                <w:tab w:val="left" w:pos="5115"/>
              </w:tabs>
              <w:spacing w:after="0" w:line="240" w:lineRule="auto"/>
              <w:jc w:val="both"/>
              <w:rPr>
                <w:rFonts w:ascii="Times New Roman" w:hAnsi="Times New Roman"/>
                <w:sz w:val="24"/>
                <w:szCs w:val="24"/>
              </w:rPr>
            </w:pPr>
            <w:r>
              <w:rPr>
                <w:rFonts w:ascii="Times New Roman" w:hAnsi="Times New Roman"/>
                <w:sz w:val="24"/>
                <w:szCs w:val="24"/>
              </w:rPr>
              <w:t>2.17. Объекты местного значения муниципального округа в области туризма и организации массового отдыха населения</w:t>
            </w:r>
            <w:r w:rsidR="00E920D6">
              <w:rPr>
                <w:rFonts w:ascii="Times New Roman" w:hAnsi="Times New Roman"/>
                <w:sz w:val="24"/>
                <w:szCs w:val="24"/>
              </w:rPr>
              <w:t xml:space="preserve"> ………………………………………………..</w:t>
            </w:r>
          </w:p>
        </w:tc>
        <w:tc>
          <w:tcPr>
            <w:tcW w:w="532" w:type="dxa"/>
          </w:tcPr>
          <w:p w14:paraId="5EA767ED" w14:textId="77777777" w:rsidR="00E920D6" w:rsidRDefault="00E920D6" w:rsidP="00D25060">
            <w:pPr>
              <w:tabs>
                <w:tab w:val="center" w:pos="4677"/>
                <w:tab w:val="left" w:pos="5115"/>
              </w:tabs>
              <w:spacing w:after="0" w:line="240" w:lineRule="auto"/>
              <w:rPr>
                <w:rFonts w:ascii="Times New Roman" w:hAnsi="Times New Roman"/>
                <w:sz w:val="24"/>
                <w:szCs w:val="24"/>
              </w:rPr>
            </w:pPr>
          </w:p>
          <w:p w14:paraId="0A399A2A" w14:textId="096ABB7D" w:rsidR="00FE32C3" w:rsidRPr="00D25060" w:rsidRDefault="002410D4"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4</w:t>
            </w:r>
            <w:r w:rsidR="00E920D6">
              <w:rPr>
                <w:rFonts w:ascii="Times New Roman" w:hAnsi="Times New Roman"/>
                <w:sz w:val="24"/>
                <w:szCs w:val="24"/>
              </w:rPr>
              <w:t>4</w:t>
            </w:r>
          </w:p>
        </w:tc>
      </w:tr>
      <w:tr w:rsidR="00FE32C3" w:rsidRPr="00D25060" w14:paraId="42CC1F7A" w14:textId="77777777" w:rsidTr="009225A3">
        <w:tc>
          <w:tcPr>
            <w:tcW w:w="9039" w:type="dxa"/>
          </w:tcPr>
          <w:p w14:paraId="75F0DD7B" w14:textId="38AF9168" w:rsidR="00FE32C3" w:rsidRDefault="002410D4" w:rsidP="002C4B8E">
            <w:pPr>
              <w:shd w:val="clear" w:color="auto" w:fill="FFFFFF" w:themeFill="background1"/>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2.18. Объекты местного значения муниципального округа в области благоустройства территории</w:t>
            </w:r>
            <w:r w:rsidR="00E920D6">
              <w:rPr>
                <w:rFonts w:ascii="Times New Roman" w:hAnsi="Times New Roman"/>
                <w:sz w:val="24"/>
                <w:szCs w:val="24"/>
              </w:rPr>
              <w:t xml:space="preserve"> …………………………………………………………………………………..</w:t>
            </w:r>
          </w:p>
          <w:p w14:paraId="36B20DD7" w14:textId="16FBE920" w:rsidR="002C4B8E" w:rsidRPr="00D25060" w:rsidRDefault="002C4B8E" w:rsidP="002C4B8E">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2.19. </w:t>
            </w:r>
            <w:r w:rsidRPr="00E920D6">
              <w:rPr>
                <w:rFonts w:ascii="Times New Roman" w:hAnsi="Times New Roman"/>
                <w:sz w:val="24"/>
                <w:szCs w:val="24"/>
                <w:shd w:val="clear" w:color="auto" w:fill="FFFFFF" w:themeFill="background1"/>
              </w:rPr>
              <w:t>Нормативные требования к предприятиям сельского хозяйства, в том числе рыбоводным</w:t>
            </w:r>
            <w:r w:rsidR="00E920D6">
              <w:rPr>
                <w:rFonts w:ascii="Times New Roman" w:hAnsi="Times New Roman"/>
                <w:sz w:val="24"/>
                <w:szCs w:val="24"/>
                <w:shd w:val="clear" w:color="auto" w:fill="FFFFFF" w:themeFill="background1"/>
              </w:rPr>
              <w:t xml:space="preserve"> …………………………………………………………………………………</w:t>
            </w:r>
          </w:p>
        </w:tc>
        <w:tc>
          <w:tcPr>
            <w:tcW w:w="532" w:type="dxa"/>
          </w:tcPr>
          <w:p w14:paraId="23AB926D" w14:textId="77777777" w:rsidR="00E920D6" w:rsidRDefault="00E920D6" w:rsidP="00D25060">
            <w:pPr>
              <w:tabs>
                <w:tab w:val="center" w:pos="4677"/>
                <w:tab w:val="left" w:pos="5115"/>
              </w:tabs>
              <w:spacing w:after="0" w:line="240" w:lineRule="auto"/>
              <w:rPr>
                <w:rFonts w:ascii="Times New Roman" w:hAnsi="Times New Roman"/>
                <w:sz w:val="24"/>
                <w:szCs w:val="24"/>
              </w:rPr>
            </w:pPr>
          </w:p>
          <w:p w14:paraId="206BEF37" w14:textId="313043F3" w:rsidR="00FE32C3" w:rsidRDefault="002410D4"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4</w:t>
            </w:r>
            <w:r w:rsidR="00E920D6">
              <w:rPr>
                <w:rFonts w:ascii="Times New Roman" w:hAnsi="Times New Roman"/>
                <w:sz w:val="24"/>
                <w:szCs w:val="24"/>
              </w:rPr>
              <w:t>6</w:t>
            </w:r>
          </w:p>
          <w:p w14:paraId="02B74DEC" w14:textId="77777777" w:rsidR="002C4B8E" w:rsidRDefault="002C4B8E" w:rsidP="00D25060">
            <w:pPr>
              <w:tabs>
                <w:tab w:val="center" w:pos="4677"/>
                <w:tab w:val="left" w:pos="5115"/>
              </w:tabs>
              <w:spacing w:after="0" w:line="240" w:lineRule="auto"/>
              <w:rPr>
                <w:rFonts w:ascii="Times New Roman" w:hAnsi="Times New Roman"/>
                <w:sz w:val="24"/>
                <w:szCs w:val="24"/>
              </w:rPr>
            </w:pPr>
          </w:p>
          <w:p w14:paraId="67C9C65F" w14:textId="6290821C" w:rsidR="002C4B8E" w:rsidRPr="00D25060" w:rsidRDefault="002C4B8E" w:rsidP="00D25060">
            <w:pPr>
              <w:tabs>
                <w:tab w:val="center" w:pos="4677"/>
                <w:tab w:val="left" w:pos="5115"/>
              </w:tabs>
              <w:spacing w:after="0" w:line="240" w:lineRule="auto"/>
              <w:rPr>
                <w:rFonts w:ascii="Times New Roman" w:hAnsi="Times New Roman"/>
                <w:sz w:val="24"/>
                <w:szCs w:val="24"/>
              </w:rPr>
            </w:pPr>
            <w:r>
              <w:rPr>
                <w:rFonts w:ascii="Times New Roman" w:hAnsi="Times New Roman"/>
                <w:sz w:val="24"/>
                <w:szCs w:val="24"/>
              </w:rPr>
              <w:t>4</w:t>
            </w:r>
            <w:r w:rsidR="00E920D6">
              <w:rPr>
                <w:rFonts w:ascii="Times New Roman" w:hAnsi="Times New Roman"/>
                <w:sz w:val="24"/>
                <w:szCs w:val="24"/>
              </w:rPr>
              <w:t>7</w:t>
            </w:r>
          </w:p>
        </w:tc>
      </w:tr>
    </w:tbl>
    <w:p w14:paraId="65ADDA6D" w14:textId="6385E985" w:rsidR="00D25060" w:rsidRPr="007B761F" w:rsidRDefault="00D25060" w:rsidP="007B761F">
      <w:pPr>
        <w:tabs>
          <w:tab w:val="center" w:pos="4677"/>
          <w:tab w:val="left" w:pos="5115"/>
        </w:tabs>
        <w:rPr>
          <w:rFonts w:ascii="Times New Roman" w:hAnsi="Times New Roman"/>
          <w:sz w:val="28"/>
          <w:szCs w:val="28"/>
        </w:rPr>
        <w:sectPr w:rsidR="00D25060" w:rsidRPr="007B761F" w:rsidSect="00B40BBA">
          <w:pgSz w:w="11906" w:h="16838" w:code="9"/>
          <w:pgMar w:top="1134" w:right="850" w:bottom="1134" w:left="1701" w:header="426" w:footer="708" w:gutter="0"/>
          <w:pgNumType w:start="2"/>
          <w:cols w:space="720"/>
          <w:docGrid w:linePitch="299"/>
        </w:sectPr>
      </w:pPr>
    </w:p>
    <w:p w14:paraId="623D5D29" w14:textId="3AAF7956" w:rsidR="008401EF" w:rsidRPr="00D25060" w:rsidRDefault="00B57B55" w:rsidP="00D25060">
      <w:pPr>
        <w:pStyle w:val="a9"/>
        <w:numPr>
          <w:ilvl w:val="0"/>
          <w:numId w:val="42"/>
        </w:numPr>
        <w:tabs>
          <w:tab w:val="left" w:pos="567"/>
        </w:tabs>
        <w:spacing w:after="0" w:line="240" w:lineRule="auto"/>
        <w:jc w:val="center"/>
        <w:rPr>
          <w:rFonts w:ascii="Times New Roman" w:hAnsi="Times New Roman"/>
          <w:b/>
          <w:sz w:val="40"/>
          <w:szCs w:val="40"/>
        </w:rPr>
      </w:pPr>
      <w:r w:rsidRPr="00D25060">
        <w:rPr>
          <w:rFonts w:ascii="Times New Roman" w:hAnsi="Times New Roman"/>
          <w:b/>
          <w:sz w:val="40"/>
          <w:szCs w:val="40"/>
        </w:rPr>
        <w:lastRenderedPageBreak/>
        <w:t>О</w:t>
      </w:r>
      <w:r w:rsidR="007B761F" w:rsidRPr="00D25060">
        <w:rPr>
          <w:rFonts w:ascii="Times New Roman" w:hAnsi="Times New Roman"/>
          <w:b/>
          <w:sz w:val="40"/>
          <w:szCs w:val="40"/>
        </w:rPr>
        <w:t>БЩИЕ ПОЛОЖЕНИЯ</w:t>
      </w:r>
    </w:p>
    <w:p w14:paraId="4F954BD2" w14:textId="77777777" w:rsidR="007B761F" w:rsidRPr="00D30CF8" w:rsidRDefault="007B761F" w:rsidP="00D30CF8">
      <w:pPr>
        <w:shd w:val="clear" w:color="auto" w:fill="244061" w:themeFill="accent1" w:themeFillShade="80"/>
        <w:tabs>
          <w:tab w:val="left" w:pos="567"/>
        </w:tabs>
        <w:spacing w:after="0" w:line="240" w:lineRule="auto"/>
        <w:jc w:val="center"/>
        <w:rPr>
          <w:rFonts w:ascii="Times New Roman" w:hAnsi="Times New Roman"/>
          <w:b/>
          <w:sz w:val="8"/>
          <w:szCs w:val="8"/>
        </w:rPr>
      </w:pPr>
    </w:p>
    <w:p w14:paraId="672BE1F5" w14:textId="77777777" w:rsidR="008401EF" w:rsidRPr="00D30CF8" w:rsidRDefault="008401EF">
      <w:pPr>
        <w:spacing w:after="0" w:line="240" w:lineRule="auto"/>
        <w:rPr>
          <w:rFonts w:ascii="Times New Roman" w:hAnsi="Times New Roman"/>
          <w:sz w:val="16"/>
          <w:szCs w:val="16"/>
        </w:rPr>
      </w:pPr>
    </w:p>
    <w:p w14:paraId="670C6C15" w14:textId="1B7471D9" w:rsidR="007B761F" w:rsidRPr="00294C29" w:rsidRDefault="00294C29" w:rsidP="00D25060">
      <w:pPr>
        <w:pStyle w:val="a9"/>
        <w:numPr>
          <w:ilvl w:val="1"/>
          <w:numId w:val="42"/>
        </w:numPr>
        <w:shd w:val="clear" w:color="auto" w:fill="FFFFFF"/>
        <w:tabs>
          <w:tab w:val="left" w:pos="851"/>
          <w:tab w:val="left" w:pos="1134"/>
        </w:tabs>
        <w:suppressAutoHyphens/>
        <w:spacing w:after="0" w:line="240" w:lineRule="auto"/>
        <w:ind w:left="0" w:firstLine="567"/>
        <w:jc w:val="both"/>
        <w:rPr>
          <w:rFonts w:ascii="Times New Roman" w:hAnsi="Times New Roman"/>
          <w:sz w:val="24"/>
          <w:szCs w:val="24"/>
        </w:rPr>
      </w:pPr>
      <w:r>
        <w:rPr>
          <w:rFonts w:ascii="Times New Roman" w:hAnsi="Times New Roman"/>
          <w:sz w:val="24"/>
        </w:rPr>
        <w:t xml:space="preserve"> </w:t>
      </w:r>
      <w:r w:rsidR="00173EAD" w:rsidRPr="00294C29">
        <w:rPr>
          <w:rFonts w:ascii="Times New Roman" w:hAnsi="Times New Roman"/>
          <w:sz w:val="24"/>
          <w:szCs w:val="24"/>
        </w:rPr>
        <w:t xml:space="preserve">Подготовка местных нормативов градостроительного проектирования муниципального образования </w:t>
      </w:r>
      <w:r w:rsidR="007B761F" w:rsidRPr="00294C29">
        <w:rPr>
          <w:rFonts w:ascii="Times New Roman" w:hAnsi="Times New Roman"/>
          <w:sz w:val="24"/>
          <w:szCs w:val="24"/>
        </w:rPr>
        <w:t xml:space="preserve">Ханкайский Муниципальный округ Приморского края </w:t>
      </w:r>
      <w:r w:rsidR="007B761F" w:rsidRPr="00294C29">
        <w:rPr>
          <w:rFonts w:ascii="Times New Roman" w:hAnsi="Times New Roman"/>
          <w:snapToGrid w:val="0"/>
          <w:color w:val="000000"/>
          <w:sz w:val="24"/>
          <w:szCs w:val="24"/>
        </w:rPr>
        <w:t>с входящими в его состав населенными пунктами: с. Алексеевка, с. Астраханка, с. Владимиро-Петровка, с. Дворянка, ж.д. станция Ильинка, с. Ильинка, с. Камень-Рыболов, ж.д. станция Камень-Рыболов, с.Кировка,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Комиссарово,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Люблино,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Майское,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Мельгуновка, ж.д. станция Морозовка,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Новокачалинск,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Новониколаевка,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Новоселище,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Октябрьское,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Пархоменко,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Первомайское,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Платоно-Александровское,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Рассказово,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Троицкое,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Турий Рог, с.</w:t>
      </w:r>
      <w:r w:rsidR="00383C80" w:rsidRPr="00294C29">
        <w:rPr>
          <w:rFonts w:ascii="Times New Roman" w:hAnsi="Times New Roman"/>
          <w:snapToGrid w:val="0"/>
          <w:color w:val="000000"/>
          <w:sz w:val="24"/>
          <w:szCs w:val="24"/>
        </w:rPr>
        <w:t xml:space="preserve"> </w:t>
      </w:r>
      <w:r w:rsidR="007B761F" w:rsidRPr="00294C29">
        <w:rPr>
          <w:rFonts w:ascii="Times New Roman" w:hAnsi="Times New Roman"/>
          <w:snapToGrid w:val="0"/>
          <w:color w:val="000000"/>
          <w:sz w:val="24"/>
          <w:szCs w:val="24"/>
        </w:rPr>
        <w:t xml:space="preserve">Удобное  (далее </w:t>
      </w:r>
      <w:r w:rsidR="007B761F" w:rsidRPr="00294C29">
        <w:rPr>
          <w:rFonts w:ascii="Times New Roman" w:hAnsi="Times New Roman"/>
          <w:snapToGrid w:val="0"/>
          <w:color w:val="000000"/>
          <w:sz w:val="24"/>
          <w:szCs w:val="24"/>
        </w:rPr>
        <w:softHyphen/>
      </w:r>
      <w:r w:rsidR="007B761F" w:rsidRPr="00294C29">
        <w:rPr>
          <w:rFonts w:ascii="Times New Roman" w:hAnsi="Times New Roman"/>
          <w:snapToGrid w:val="0"/>
          <w:color w:val="000000"/>
          <w:sz w:val="24"/>
          <w:szCs w:val="24"/>
        </w:rPr>
        <w:softHyphen/>
        <w:t xml:space="preserve">– Нормативы) </w:t>
      </w:r>
      <w:r w:rsidR="00383C80" w:rsidRPr="00294C29">
        <w:rPr>
          <w:rFonts w:ascii="Times New Roman" w:hAnsi="Times New Roman"/>
          <w:sz w:val="24"/>
          <w:szCs w:val="24"/>
        </w:rPr>
        <w:t>осуществлена на основе требований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решения</w:t>
      </w:r>
      <w:r w:rsidR="007733E6">
        <w:rPr>
          <w:rFonts w:ascii="Times New Roman" w:hAnsi="Times New Roman"/>
          <w:sz w:val="24"/>
          <w:szCs w:val="24"/>
        </w:rPr>
        <w:t xml:space="preserve"> Думы </w:t>
      </w:r>
      <w:r w:rsidR="00383C80" w:rsidRPr="00294C29">
        <w:rPr>
          <w:rFonts w:ascii="Times New Roman" w:hAnsi="Times New Roman"/>
          <w:sz w:val="24"/>
          <w:szCs w:val="24"/>
        </w:rPr>
        <w:t xml:space="preserve">Ханкайского Муниципального </w:t>
      </w:r>
      <w:r w:rsidR="007733E6">
        <w:rPr>
          <w:rFonts w:ascii="Times New Roman" w:hAnsi="Times New Roman"/>
          <w:sz w:val="24"/>
          <w:szCs w:val="24"/>
        </w:rPr>
        <w:t>района Приморского края</w:t>
      </w:r>
      <w:r w:rsidR="00383C80" w:rsidRPr="00294C29">
        <w:rPr>
          <w:rFonts w:ascii="Times New Roman" w:hAnsi="Times New Roman"/>
          <w:sz w:val="24"/>
          <w:szCs w:val="24"/>
        </w:rPr>
        <w:t xml:space="preserve"> </w:t>
      </w:r>
      <w:r w:rsidR="00383C80" w:rsidRPr="00B1260D">
        <w:rPr>
          <w:rFonts w:ascii="Times New Roman" w:hAnsi="Times New Roman"/>
          <w:sz w:val="24"/>
          <w:szCs w:val="24"/>
        </w:rPr>
        <w:t>от</w:t>
      </w:r>
      <w:r w:rsidR="007733E6" w:rsidRPr="00B1260D">
        <w:rPr>
          <w:rFonts w:ascii="Times New Roman" w:hAnsi="Times New Roman"/>
          <w:sz w:val="24"/>
          <w:szCs w:val="24"/>
        </w:rPr>
        <w:t xml:space="preserve"> 25.11.2014</w:t>
      </w:r>
      <w:r w:rsidR="00383C80" w:rsidRPr="00B1260D">
        <w:rPr>
          <w:rFonts w:ascii="Times New Roman" w:hAnsi="Times New Roman"/>
          <w:sz w:val="24"/>
          <w:szCs w:val="24"/>
        </w:rPr>
        <w:t xml:space="preserve"> №</w:t>
      </w:r>
      <w:r w:rsidR="007733E6">
        <w:rPr>
          <w:rFonts w:ascii="Times New Roman" w:hAnsi="Times New Roman"/>
          <w:sz w:val="24"/>
          <w:szCs w:val="24"/>
        </w:rPr>
        <w:t xml:space="preserve"> 552 </w:t>
      </w:r>
      <w:r w:rsidR="00383C80" w:rsidRPr="00294C29">
        <w:rPr>
          <w:rFonts w:ascii="Times New Roman" w:hAnsi="Times New Roman"/>
          <w:sz w:val="24"/>
          <w:szCs w:val="24"/>
        </w:rPr>
        <w:t xml:space="preserve">«Об утверждении </w:t>
      </w:r>
      <w:r w:rsidR="007733E6">
        <w:rPr>
          <w:rFonts w:ascii="Times New Roman" w:hAnsi="Times New Roman"/>
          <w:sz w:val="24"/>
          <w:szCs w:val="24"/>
        </w:rPr>
        <w:t>п</w:t>
      </w:r>
      <w:r w:rsidR="00383C80" w:rsidRPr="00294C29">
        <w:rPr>
          <w:rFonts w:ascii="Times New Roman" w:hAnsi="Times New Roman"/>
          <w:sz w:val="24"/>
          <w:szCs w:val="24"/>
        </w:rPr>
        <w:t>орядк</w:t>
      </w:r>
      <w:r w:rsidR="007733E6">
        <w:rPr>
          <w:rFonts w:ascii="Times New Roman" w:hAnsi="Times New Roman"/>
          <w:sz w:val="24"/>
          <w:szCs w:val="24"/>
        </w:rPr>
        <w:t>а</w:t>
      </w:r>
      <w:r w:rsidR="00383C80" w:rsidRPr="00294C29">
        <w:rPr>
          <w:rFonts w:ascii="Times New Roman" w:hAnsi="Times New Roman"/>
          <w:sz w:val="24"/>
          <w:szCs w:val="24"/>
        </w:rPr>
        <w:t xml:space="preserve"> подготовки и утверждения местных нормативов градостроительного проектирования</w:t>
      </w:r>
      <w:r w:rsidR="001B6541">
        <w:rPr>
          <w:rFonts w:ascii="Times New Roman" w:hAnsi="Times New Roman"/>
          <w:sz w:val="24"/>
          <w:szCs w:val="24"/>
        </w:rPr>
        <w:t xml:space="preserve"> и внесения изменений в них</w:t>
      </w:r>
      <w:r w:rsidR="00383C80" w:rsidRPr="00294C29">
        <w:rPr>
          <w:rFonts w:ascii="Times New Roman" w:hAnsi="Times New Roman"/>
          <w:sz w:val="24"/>
          <w:szCs w:val="24"/>
        </w:rPr>
        <w:t>»</w:t>
      </w:r>
      <w:r w:rsidR="003C64F3">
        <w:rPr>
          <w:rFonts w:ascii="Times New Roman" w:hAnsi="Times New Roman"/>
          <w:sz w:val="24"/>
          <w:szCs w:val="24"/>
        </w:rPr>
        <w:t xml:space="preserve"> с учетом региональных нормативов градостроительного проектирования в Приморском крае, утвержденных </w:t>
      </w:r>
      <w:r w:rsidR="003C64F3" w:rsidRPr="00AE69C3">
        <w:rPr>
          <w:rFonts w:ascii="Times New Roman" w:hAnsi="Times New Roman"/>
          <w:sz w:val="24"/>
        </w:rPr>
        <w:t>постановлением Администрации Приморского края от 21 декабря 2016 года №593-па «Об утверждении региональных нормативов градостроительного проектирования в Приморском крае»</w:t>
      </w:r>
      <w:r w:rsidR="003C64F3">
        <w:rPr>
          <w:rFonts w:ascii="Times New Roman" w:hAnsi="Times New Roman"/>
          <w:sz w:val="24"/>
        </w:rPr>
        <w:t xml:space="preserve"> (далее – РНГП)</w:t>
      </w:r>
      <w:r w:rsidR="003C64F3" w:rsidRPr="00AE69C3">
        <w:rPr>
          <w:rFonts w:ascii="Times New Roman" w:hAnsi="Times New Roman"/>
          <w:sz w:val="24"/>
        </w:rPr>
        <w:t>.</w:t>
      </w:r>
    </w:p>
    <w:p w14:paraId="4AA6FEF0" w14:textId="7EEB014D" w:rsidR="00383C80" w:rsidRPr="00294C29" w:rsidRDefault="00294C29" w:rsidP="00D25060">
      <w:pPr>
        <w:pStyle w:val="a9"/>
        <w:numPr>
          <w:ilvl w:val="1"/>
          <w:numId w:val="42"/>
        </w:numPr>
        <w:tabs>
          <w:tab w:val="left" w:pos="567"/>
          <w:tab w:val="left" w:pos="1134"/>
        </w:tabs>
        <w:suppressAutoHyphens/>
        <w:spacing w:after="0" w:line="240" w:lineRule="auto"/>
        <w:ind w:left="0" w:firstLine="567"/>
        <w:jc w:val="both"/>
        <w:rPr>
          <w:rFonts w:ascii="Times New Roman" w:hAnsi="Times New Roman"/>
          <w:sz w:val="24"/>
          <w:szCs w:val="24"/>
        </w:rPr>
      </w:pPr>
      <w:r>
        <w:rPr>
          <w:rFonts w:ascii="Times New Roman" w:hAnsi="Times New Roman"/>
          <w:sz w:val="24"/>
        </w:rPr>
        <w:t xml:space="preserve"> </w:t>
      </w:r>
      <w:r w:rsidR="00383C80" w:rsidRPr="00294C29">
        <w:rPr>
          <w:rFonts w:ascii="Times New Roman" w:hAnsi="Times New Roman"/>
          <w:sz w:val="24"/>
          <w:szCs w:val="24"/>
        </w:rPr>
        <w:t xml:space="preserve">Нормативы </w:t>
      </w:r>
      <w:r w:rsidR="00602EC8" w:rsidRPr="00294C29">
        <w:rPr>
          <w:rFonts w:ascii="Times New Roman" w:hAnsi="Times New Roman"/>
          <w:sz w:val="24"/>
          <w:szCs w:val="24"/>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Приморского края и Ханкайского муниципального округа, определяющими и содержащими цели и задачи социально-экономического развития муниципального образования, </w:t>
      </w:r>
      <w:r w:rsidR="00383C80" w:rsidRPr="00294C29">
        <w:rPr>
          <w:rFonts w:ascii="Times New Roman" w:hAnsi="Times New Roman"/>
          <w:sz w:val="24"/>
          <w:szCs w:val="24"/>
        </w:rPr>
        <w:t>конкретизируют и развивают основные положения,</w:t>
      </w:r>
      <w:r w:rsidR="00383C80" w:rsidRPr="00294C29">
        <w:rPr>
          <w:rFonts w:ascii="Times New Roman" w:hAnsi="Times New Roman"/>
          <w:b/>
          <w:color w:val="1F497D"/>
          <w:sz w:val="24"/>
          <w:szCs w:val="24"/>
        </w:rPr>
        <w:t xml:space="preserve"> </w:t>
      </w:r>
      <w:r w:rsidR="00383C80" w:rsidRPr="00294C29">
        <w:rPr>
          <w:rFonts w:ascii="Times New Roman" w:hAnsi="Times New Roman"/>
          <w:sz w:val="24"/>
          <w:szCs w:val="24"/>
        </w:rPr>
        <w:t>действующие на территории Российской Федерации</w:t>
      </w:r>
      <w:r w:rsidR="00383C80" w:rsidRPr="00294C29">
        <w:rPr>
          <w:rFonts w:ascii="Times New Roman" w:hAnsi="Times New Roman"/>
          <w:bCs/>
          <w:sz w:val="24"/>
          <w:szCs w:val="24"/>
        </w:rPr>
        <w:t>,</w:t>
      </w:r>
      <w:r w:rsidR="00383C80" w:rsidRPr="00294C29">
        <w:rPr>
          <w:rFonts w:ascii="Times New Roman" w:hAnsi="Times New Roman"/>
          <w:sz w:val="24"/>
          <w:szCs w:val="24"/>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Ханкайск</w:t>
      </w:r>
      <w:r w:rsidR="00602EC8" w:rsidRPr="00294C29">
        <w:rPr>
          <w:rFonts w:ascii="Times New Roman" w:hAnsi="Times New Roman"/>
          <w:sz w:val="24"/>
          <w:szCs w:val="24"/>
        </w:rPr>
        <w:t>ого</w:t>
      </w:r>
      <w:r w:rsidR="00383C80" w:rsidRPr="00294C29">
        <w:rPr>
          <w:rFonts w:ascii="Times New Roman" w:hAnsi="Times New Roman"/>
          <w:sz w:val="24"/>
          <w:szCs w:val="24"/>
        </w:rPr>
        <w:t xml:space="preserve"> </w:t>
      </w:r>
      <w:r w:rsidR="00602EC8" w:rsidRPr="00294C29">
        <w:rPr>
          <w:rFonts w:ascii="Times New Roman" w:hAnsi="Times New Roman"/>
          <w:sz w:val="24"/>
          <w:szCs w:val="24"/>
        </w:rPr>
        <w:t>м</w:t>
      </w:r>
      <w:r w:rsidR="00383C80" w:rsidRPr="00294C29">
        <w:rPr>
          <w:rFonts w:ascii="Times New Roman" w:hAnsi="Times New Roman"/>
          <w:sz w:val="24"/>
          <w:szCs w:val="24"/>
        </w:rPr>
        <w:t>униципальн</w:t>
      </w:r>
      <w:r w:rsidR="00602EC8" w:rsidRPr="00294C29">
        <w:rPr>
          <w:rFonts w:ascii="Times New Roman" w:hAnsi="Times New Roman"/>
          <w:sz w:val="24"/>
          <w:szCs w:val="24"/>
        </w:rPr>
        <w:t>ого</w:t>
      </w:r>
      <w:r w:rsidR="00383C80" w:rsidRPr="00294C29">
        <w:rPr>
          <w:rFonts w:ascii="Times New Roman" w:hAnsi="Times New Roman"/>
          <w:sz w:val="24"/>
          <w:szCs w:val="24"/>
        </w:rPr>
        <w:t xml:space="preserve"> округ</w:t>
      </w:r>
      <w:r w:rsidR="00602EC8" w:rsidRPr="00294C29">
        <w:rPr>
          <w:rFonts w:ascii="Times New Roman" w:hAnsi="Times New Roman"/>
          <w:sz w:val="24"/>
          <w:szCs w:val="24"/>
        </w:rPr>
        <w:t>а</w:t>
      </w:r>
      <w:r w:rsidR="00383C80" w:rsidRPr="00294C29">
        <w:rPr>
          <w:rFonts w:ascii="Times New Roman" w:hAnsi="Times New Roman"/>
          <w:sz w:val="24"/>
          <w:szCs w:val="24"/>
        </w:rPr>
        <w:t xml:space="preserve"> и с учетом сложившихся архитектурно-градостроительных традиций и перспектив развития муниципального округа.</w:t>
      </w:r>
      <w:r w:rsidR="00582C38" w:rsidRPr="00294C29">
        <w:rPr>
          <w:rFonts w:ascii="Times New Roman" w:hAnsi="Times New Roman"/>
          <w:sz w:val="24"/>
          <w:szCs w:val="24"/>
        </w:rPr>
        <w:t xml:space="preserve"> </w:t>
      </w:r>
    </w:p>
    <w:p w14:paraId="59CC4931" w14:textId="5692677B" w:rsidR="00383C80" w:rsidRPr="00383C80" w:rsidRDefault="00294C29" w:rsidP="00D25060">
      <w:pPr>
        <w:pStyle w:val="aff4"/>
        <w:numPr>
          <w:ilvl w:val="1"/>
          <w:numId w:val="42"/>
        </w:numPr>
        <w:tabs>
          <w:tab w:val="left" w:pos="1134"/>
        </w:tabs>
        <w:spacing w:before="0" w:after="0"/>
        <w:ind w:left="0" w:firstLine="567"/>
        <w:rPr>
          <w:szCs w:val="24"/>
        </w:rPr>
      </w:pPr>
      <w:r>
        <w:rPr>
          <w:spacing w:val="-12"/>
          <w:szCs w:val="24"/>
        </w:rPr>
        <w:t xml:space="preserve"> </w:t>
      </w:r>
      <w:r w:rsidR="00383C80" w:rsidRPr="00383C80">
        <w:rPr>
          <w:spacing w:val="-12"/>
          <w:szCs w:val="24"/>
        </w:rPr>
        <w:t>Местные нормативы градостроительного проектирования на территории</w:t>
      </w:r>
      <w:r w:rsidR="00383C80">
        <w:rPr>
          <w:spacing w:val="-12"/>
          <w:szCs w:val="24"/>
        </w:rPr>
        <w:t xml:space="preserve"> </w:t>
      </w:r>
      <w:r w:rsidR="00383C80">
        <w:rPr>
          <w:szCs w:val="24"/>
        </w:rPr>
        <w:t xml:space="preserve">Ханкайского </w:t>
      </w:r>
      <w:r w:rsidR="00602EC8">
        <w:rPr>
          <w:szCs w:val="24"/>
        </w:rPr>
        <w:t xml:space="preserve">муниципального округа </w:t>
      </w:r>
      <w:r w:rsidR="00383C80" w:rsidRPr="00383C80">
        <w:rPr>
          <w:szCs w:val="24"/>
        </w:rPr>
        <w:t xml:space="preserve">содержат совокупность расчетных показателей минимально допустимого уровня обеспеченности объектами местного значения </w:t>
      </w:r>
      <w:r w:rsidR="00383C80">
        <w:rPr>
          <w:szCs w:val="24"/>
        </w:rPr>
        <w:t>муниципального</w:t>
      </w:r>
      <w:r w:rsidR="00383C80" w:rsidRPr="00383C80">
        <w:rPr>
          <w:szCs w:val="24"/>
        </w:rPr>
        <w:t xml:space="preserve"> округа, относящимися к областям, указанным в </w:t>
      </w:r>
      <w:hyperlink r:id="rId10" w:history="1">
        <w:r w:rsidR="00383C80" w:rsidRPr="00383C80">
          <w:rPr>
            <w:szCs w:val="24"/>
          </w:rPr>
          <w:t>части 4 статьи 29.2</w:t>
        </w:r>
      </w:hyperlink>
      <w:r w:rsidR="00383C80" w:rsidRPr="00383C80">
        <w:rPr>
          <w:szCs w:val="24"/>
        </w:rPr>
        <w:t xml:space="preserve"> Градостроительного кодекса Российской Федерации, в статье 3 Закона Приморского края от 10 февраля 2014 года № 356-КЗ </w:t>
      </w:r>
      <w:r w:rsidR="001B6541">
        <w:rPr>
          <w:szCs w:val="24"/>
        </w:rPr>
        <w:t>«</w:t>
      </w:r>
      <w:r w:rsidR="00383C80" w:rsidRPr="00383C80">
        <w:rPr>
          <w:szCs w:val="24"/>
        </w:rPr>
        <w:t>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r w:rsidR="001B6541">
        <w:rPr>
          <w:szCs w:val="24"/>
        </w:rPr>
        <w:t>»</w:t>
      </w:r>
      <w:r w:rsidR="00383C80" w:rsidRPr="00383C80">
        <w:rPr>
          <w:szCs w:val="24"/>
        </w:rPr>
        <w:t xml:space="preserve">, иными объектами местного значения </w:t>
      </w:r>
      <w:r w:rsidR="00383C80">
        <w:rPr>
          <w:szCs w:val="24"/>
        </w:rPr>
        <w:t xml:space="preserve">Ханкайского </w:t>
      </w:r>
      <w:r w:rsidR="00602EC8">
        <w:rPr>
          <w:szCs w:val="24"/>
        </w:rPr>
        <w:t>м</w:t>
      </w:r>
      <w:r w:rsidR="00383C80">
        <w:rPr>
          <w:szCs w:val="24"/>
        </w:rPr>
        <w:t xml:space="preserve">униципального </w:t>
      </w:r>
      <w:r w:rsidR="00383C80" w:rsidRPr="00383C80">
        <w:rPr>
          <w:szCs w:val="24"/>
        </w:rPr>
        <w:t xml:space="preserve">округа и расчетных показателей максимально допустимого уровня территориальной доступности таких объектов для населения </w:t>
      </w:r>
      <w:r w:rsidR="00383C80">
        <w:rPr>
          <w:szCs w:val="24"/>
        </w:rPr>
        <w:t xml:space="preserve">Ханкайского </w:t>
      </w:r>
      <w:r w:rsidR="00602EC8">
        <w:rPr>
          <w:szCs w:val="24"/>
        </w:rPr>
        <w:t>м</w:t>
      </w:r>
      <w:r w:rsidR="00383C80">
        <w:rPr>
          <w:szCs w:val="24"/>
        </w:rPr>
        <w:t xml:space="preserve">униципального </w:t>
      </w:r>
      <w:r w:rsidR="00383C80" w:rsidRPr="00383C80">
        <w:rPr>
          <w:szCs w:val="24"/>
        </w:rPr>
        <w:t>округа.</w:t>
      </w:r>
    </w:p>
    <w:p w14:paraId="005CA93F" w14:textId="385FE70D" w:rsidR="008401EF" w:rsidRPr="00294C29" w:rsidRDefault="00294C29" w:rsidP="00D25060">
      <w:pPr>
        <w:pStyle w:val="a9"/>
        <w:numPr>
          <w:ilvl w:val="1"/>
          <w:numId w:val="42"/>
        </w:numPr>
        <w:tabs>
          <w:tab w:val="left" w:pos="1134"/>
        </w:tabs>
        <w:suppressAutoHyphens/>
        <w:spacing w:after="0" w:line="240" w:lineRule="auto"/>
        <w:ind w:left="0" w:firstLine="567"/>
        <w:jc w:val="both"/>
        <w:rPr>
          <w:rFonts w:ascii="Times New Roman" w:hAnsi="Times New Roman"/>
          <w:sz w:val="24"/>
          <w:szCs w:val="24"/>
        </w:rPr>
      </w:pPr>
      <w:r>
        <w:rPr>
          <w:rFonts w:ascii="Times New Roman" w:hAnsi="Times New Roman"/>
          <w:sz w:val="24"/>
        </w:rPr>
        <w:t xml:space="preserve"> </w:t>
      </w:r>
      <w:r w:rsidR="00173EAD" w:rsidRPr="00294C29">
        <w:rPr>
          <w:rFonts w:ascii="Times New Roman" w:hAnsi="Times New Roman"/>
          <w:sz w:val="24"/>
          <w:szCs w:val="24"/>
        </w:rPr>
        <w:t xml:space="preserve">Нормативы разработаны в соответствии со статьей 8 Градостроительного кодекса Российской Федерации в целях реализации полномочий </w:t>
      </w:r>
      <w:r w:rsidR="003766E3" w:rsidRPr="00294C29">
        <w:rPr>
          <w:rFonts w:ascii="Times New Roman" w:hAnsi="Times New Roman"/>
          <w:color w:val="000000"/>
          <w:sz w:val="24"/>
          <w:szCs w:val="24"/>
        </w:rPr>
        <w:t>органов местного самоуправления</w:t>
      </w:r>
      <w:r w:rsidR="00173EAD" w:rsidRPr="00294C29">
        <w:rPr>
          <w:rFonts w:ascii="Times New Roman" w:hAnsi="Times New Roman"/>
          <w:sz w:val="24"/>
          <w:szCs w:val="24"/>
        </w:rPr>
        <w:t xml:space="preserve"> </w:t>
      </w:r>
      <w:r w:rsidR="00582C38" w:rsidRPr="00294C29">
        <w:rPr>
          <w:rFonts w:ascii="Times New Roman" w:hAnsi="Times New Roman"/>
          <w:sz w:val="24"/>
          <w:szCs w:val="24"/>
        </w:rPr>
        <w:t xml:space="preserve">Ханкайского </w:t>
      </w:r>
      <w:r w:rsidR="00602EC8" w:rsidRPr="00294C29">
        <w:rPr>
          <w:rFonts w:ascii="Times New Roman" w:hAnsi="Times New Roman"/>
          <w:sz w:val="24"/>
          <w:szCs w:val="24"/>
        </w:rPr>
        <w:t>м</w:t>
      </w:r>
      <w:r w:rsidR="00582C38" w:rsidRPr="00294C29">
        <w:rPr>
          <w:rFonts w:ascii="Times New Roman" w:hAnsi="Times New Roman"/>
          <w:sz w:val="24"/>
          <w:szCs w:val="24"/>
        </w:rPr>
        <w:t xml:space="preserve">униципального округа </w:t>
      </w:r>
      <w:r w:rsidR="008A5BB3" w:rsidRPr="00294C29">
        <w:rPr>
          <w:rFonts w:ascii="Times New Roman" w:hAnsi="Times New Roman"/>
          <w:sz w:val="24"/>
          <w:szCs w:val="24"/>
        </w:rPr>
        <w:t>по</w:t>
      </w:r>
      <w:r w:rsidR="00173EAD" w:rsidRPr="00294C29">
        <w:rPr>
          <w:rFonts w:ascii="Times New Roman" w:hAnsi="Times New Roman"/>
          <w:sz w:val="24"/>
          <w:szCs w:val="24"/>
        </w:rPr>
        <w:t xml:space="preserve"> включени</w:t>
      </w:r>
      <w:r w:rsidR="008A5BB3" w:rsidRPr="00294C29">
        <w:rPr>
          <w:rFonts w:ascii="Times New Roman" w:hAnsi="Times New Roman"/>
          <w:sz w:val="24"/>
          <w:szCs w:val="24"/>
        </w:rPr>
        <w:t>ю</w:t>
      </w:r>
      <w:r w:rsidR="00173EAD" w:rsidRPr="00294C29">
        <w:rPr>
          <w:rFonts w:ascii="Times New Roman" w:hAnsi="Times New Roman"/>
          <w:sz w:val="24"/>
          <w:szCs w:val="24"/>
        </w:rPr>
        <w:t xml:space="preserve"> </w:t>
      </w:r>
      <w:r w:rsidR="003766E3" w:rsidRPr="00294C29">
        <w:rPr>
          <w:rFonts w:ascii="Times New Roman" w:hAnsi="Times New Roman"/>
          <w:sz w:val="24"/>
          <w:szCs w:val="24"/>
        </w:rPr>
        <w:t>Н</w:t>
      </w:r>
      <w:r w:rsidR="00173EAD" w:rsidRPr="00294C29">
        <w:rPr>
          <w:rFonts w:ascii="Times New Roman" w:hAnsi="Times New Roman"/>
          <w:sz w:val="24"/>
          <w:szCs w:val="24"/>
        </w:rPr>
        <w:t>ормативов в систему нормативных документов, регламентирующих градостроительную деятельность на территории</w:t>
      </w:r>
      <w:r w:rsidR="00582C38" w:rsidRPr="00294C29">
        <w:rPr>
          <w:rFonts w:ascii="Times New Roman" w:hAnsi="Times New Roman"/>
          <w:sz w:val="24"/>
          <w:szCs w:val="24"/>
        </w:rPr>
        <w:t xml:space="preserve"> Ханкайского </w:t>
      </w:r>
      <w:r w:rsidR="00602EC8" w:rsidRPr="00294C29">
        <w:rPr>
          <w:rFonts w:ascii="Times New Roman" w:hAnsi="Times New Roman"/>
          <w:sz w:val="24"/>
          <w:szCs w:val="24"/>
        </w:rPr>
        <w:t>м</w:t>
      </w:r>
      <w:r w:rsidR="00582C38" w:rsidRPr="00294C29">
        <w:rPr>
          <w:rFonts w:ascii="Times New Roman" w:hAnsi="Times New Roman"/>
          <w:sz w:val="24"/>
          <w:szCs w:val="24"/>
        </w:rPr>
        <w:t xml:space="preserve">униципального округа </w:t>
      </w:r>
      <w:r w:rsidR="00582C38" w:rsidRPr="00294C29">
        <w:rPr>
          <w:rFonts w:ascii="Times New Roman" w:hAnsi="Times New Roman"/>
          <w:snapToGrid w:val="0"/>
          <w:color w:val="000000"/>
          <w:sz w:val="24"/>
          <w:szCs w:val="24"/>
        </w:rPr>
        <w:t xml:space="preserve">с входящими в его состав населенными пунктами: с. Алексеевка, с. Астраханка, с. Владимиро-Петровка, с. Дворянка, ж.д. станция Ильинка, с. Ильинка, с. Камень-Рыболов, ж.д. станция Камень-Рыболов, с.Кировка, с. Комиссарово, с. Люблино, с. Майское, с. Мельгуновка, ж.д. станция Морозовка, с. Новокачалинск, с. Новониколаевка, с. Новоселище, с. Октябрьское, </w:t>
      </w:r>
      <w:r w:rsidR="00582C38" w:rsidRPr="00294C29">
        <w:rPr>
          <w:rFonts w:ascii="Times New Roman" w:hAnsi="Times New Roman"/>
          <w:snapToGrid w:val="0"/>
          <w:color w:val="000000"/>
          <w:sz w:val="24"/>
          <w:szCs w:val="24"/>
        </w:rPr>
        <w:lastRenderedPageBreak/>
        <w:t>с. Пархоменко, с. Первомайское,  с. Платоно-Александровское, с. Рассказово, с. Троицкое, с. Турий Рог, с. Удобное</w:t>
      </w:r>
      <w:r w:rsidR="00173EAD" w:rsidRPr="00294C29">
        <w:rPr>
          <w:rFonts w:ascii="Times New Roman" w:hAnsi="Times New Roman"/>
          <w:sz w:val="24"/>
          <w:szCs w:val="24"/>
        </w:rPr>
        <w:t>.</w:t>
      </w:r>
    </w:p>
    <w:p w14:paraId="7DD57654" w14:textId="3E3B94BC" w:rsidR="008401EF" w:rsidRPr="00294C29" w:rsidRDefault="00294C29" w:rsidP="00D25060">
      <w:pPr>
        <w:pStyle w:val="a9"/>
        <w:numPr>
          <w:ilvl w:val="1"/>
          <w:numId w:val="42"/>
        </w:numPr>
        <w:tabs>
          <w:tab w:val="left" w:pos="709"/>
          <w:tab w:val="left" w:pos="993"/>
        </w:tabs>
        <w:suppressAutoHyphens/>
        <w:spacing w:after="0" w:line="240" w:lineRule="auto"/>
        <w:ind w:left="0" w:firstLine="567"/>
        <w:jc w:val="both"/>
        <w:rPr>
          <w:rFonts w:ascii="Times New Roman" w:hAnsi="Times New Roman"/>
          <w:sz w:val="24"/>
        </w:rPr>
      </w:pPr>
      <w:r>
        <w:rPr>
          <w:rFonts w:ascii="Times New Roman" w:hAnsi="Times New Roman"/>
          <w:sz w:val="24"/>
        </w:rPr>
        <w:t xml:space="preserve"> </w:t>
      </w:r>
      <w:r w:rsidR="00173EAD" w:rsidRPr="00294C29">
        <w:rPr>
          <w:rFonts w:ascii="Times New Roman" w:hAnsi="Times New Roman"/>
          <w:sz w:val="24"/>
        </w:rPr>
        <w:t>Нормативы применяются в части, не противоречащей действующему законодательству Российской Федерации и</w:t>
      </w:r>
      <w:r w:rsidR="00582C38" w:rsidRPr="00294C29">
        <w:rPr>
          <w:rFonts w:ascii="Times New Roman" w:hAnsi="Times New Roman"/>
          <w:sz w:val="24"/>
        </w:rPr>
        <w:t xml:space="preserve"> Приморского края</w:t>
      </w:r>
      <w:r w:rsidR="00173EAD" w:rsidRPr="00294C29">
        <w:rPr>
          <w:rFonts w:ascii="Times New Roman" w:hAnsi="Times New Roman"/>
          <w:sz w:val="24"/>
        </w:rPr>
        <w:t>, строительным нормативам и правилам, санитарно-эпидемиологическим правилам и нормам, нормативным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w:t>
      </w:r>
    </w:p>
    <w:p w14:paraId="01296750" w14:textId="4E44B754" w:rsidR="008401EF" w:rsidRPr="00294C29" w:rsidRDefault="00173EAD" w:rsidP="00D25060">
      <w:pPr>
        <w:pStyle w:val="a9"/>
        <w:numPr>
          <w:ilvl w:val="1"/>
          <w:numId w:val="42"/>
        </w:numPr>
        <w:tabs>
          <w:tab w:val="left" w:pos="1134"/>
          <w:tab w:val="left" w:pos="1276"/>
        </w:tabs>
        <w:suppressAutoHyphens/>
        <w:spacing w:after="0" w:line="240" w:lineRule="auto"/>
        <w:ind w:left="0" w:firstLine="567"/>
        <w:jc w:val="both"/>
        <w:rPr>
          <w:rFonts w:ascii="Times New Roman" w:hAnsi="Times New Roman"/>
          <w:sz w:val="24"/>
        </w:rPr>
      </w:pPr>
      <w:r w:rsidRPr="00294C29">
        <w:rPr>
          <w:rFonts w:ascii="Times New Roman" w:hAnsi="Times New Roman"/>
          <w:sz w:val="24"/>
        </w:rPr>
        <w:t xml:space="preserve">Применение настоящих </w:t>
      </w:r>
      <w:r w:rsidR="003C1D19" w:rsidRPr="00294C29">
        <w:rPr>
          <w:rFonts w:ascii="Times New Roman" w:hAnsi="Times New Roman"/>
          <w:sz w:val="24"/>
        </w:rPr>
        <w:t>Н</w:t>
      </w:r>
      <w:r w:rsidRPr="00294C29">
        <w:rPr>
          <w:rFonts w:ascii="Times New Roman" w:hAnsi="Times New Roman"/>
          <w:sz w:val="24"/>
        </w:rPr>
        <w:t>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2C6D0E0D" w14:textId="3D39DFF7" w:rsidR="008401EF" w:rsidRPr="00294C29" w:rsidRDefault="00173EAD" w:rsidP="00D25060">
      <w:pPr>
        <w:pStyle w:val="a9"/>
        <w:numPr>
          <w:ilvl w:val="1"/>
          <w:numId w:val="42"/>
        </w:numPr>
        <w:tabs>
          <w:tab w:val="left" w:pos="1134"/>
        </w:tabs>
        <w:spacing w:after="0" w:line="240" w:lineRule="auto"/>
        <w:ind w:left="0" w:firstLine="567"/>
        <w:jc w:val="both"/>
        <w:rPr>
          <w:rFonts w:ascii="Times New Roman" w:hAnsi="Times New Roman"/>
          <w:sz w:val="24"/>
        </w:rPr>
      </w:pPr>
      <w:r w:rsidRPr="00294C29">
        <w:rPr>
          <w:rFonts w:ascii="Times New Roman" w:hAnsi="Times New Roman"/>
          <w:sz w:val="24"/>
        </w:rPr>
        <w:t xml:space="preserve">Нормативы устанавливают </w:t>
      </w:r>
      <w:r w:rsidRPr="00294C29">
        <w:rPr>
          <w:rFonts w:ascii="Times New Roman" w:hAnsi="Times New Roman"/>
          <w:sz w:val="24"/>
          <w:shd w:val="clear" w:color="auto" w:fill="FFFFFF"/>
        </w:rPr>
        <w:t>совокупность расчетных показателей минимально допустимого уровня обеспеченности объектами местного значения населения</w:t>
      </w:r>
      <w:r w:rsidR="00582C38" w:rsidRPr="00294C29">
        <w:rPr>
          <w:rFonts w:ascii="Times New Roman" w:hAnsi="Times New Roman"/>
          <w:sz w:val="24"/>
          <w:shd w:val="clear" w:color="auto" w:fill="FFFFFF"/>
        </w:rPr>
        <w:t xml:space="preserve"> Ханкайского </w:t>
      </w:r>
      <w:r w:rsidR="00602EC8" w:rsidRPr="00294C29">
        <w:rPr>
          <w:rFonts w:ascii="Times New Roman" w:hAnsi="Times New Roman"/>
          <w:sz w:val="24"/>
          <w:shd w:val="clear" w:color="auto" w:fill="FFFFFF"/>
        </w:rPr>
        <w:t>м</w:t>
      </w:r>
      <w:r w:rsidR="00582C38" w:rsidRPr="00294C29">
        <w:rPr>
          <w:rFonts w:ascii="Times New Roman" w:hAnsi="Times New Roman"/>
          <w:sz w:val="24"/>
          <w:shd w:val="clear" w:color="auto" w:fill="FFFFFF"/>
        </w:rPr>
        <w:t>униципального округа</w:t>
      </w:r>
      <w:r w:rsidRPr="00294C29">
        <w:rPr>
          <w:rFonts w:ascii="Times New Roman" w:hAnsi="Times New Roman"/>
          <w:sz w:val="24"/>
          <w:shd w:val="clear" w:color="auto" w:fill="FFFFFF"/>
        </w:rPr>
        <w:t>, относящи</w:t>
      </w:r>
      <w:r w:rsidRPr="00294C29">
        <w:rPr>
          <w:rFonts w:ascii="Times New Roman" w:hAnsi="Times New Roman"/>
          <w:color w:val="000000"/>
          <w:sz w:val="24"/>
          <w:shd w:val="clear" w:color="auto" w:fill="FFFFFF"/>
        </w:rPr>
        <w:t>х</w:t>
      </w:r>
      <w:r w:rsidRPr="00294C29">
        <w:rPr>
          <w:rFonts w:ascii="Times New Roman" w:hAnsi="Times New Roman"/>
          <w:sz w:val="24"/>
          <w:shd w:val="clear" w:color="auto" w:fill="FFFFFF"/>
        </w:rPr>
        <w:t xml:space="preserve">ся к областям, указанным в </w:t>
      </w:r>
      <w:hyperlink r:id="rId11" w:history="1">
        <w:r w:rsidRPr="00294C29">
          <w:rPr>
            <w:rFonts w:ascii="Times New Roman" w:hAnsi="Times New Roman"/>
            <w:sz w:val="24"/>
            <w:shd w:val="clear" w:color="auto" w:fill="FFFFFF"/>
          </w:rPr>
          <w:t>пункте 1 части 5 статьи 23</w:t>
        </w:r>
      </w:hyperlink>
      <w:r w:rsidRPr="00294C29">
        <w:rPr>
          <w:rFonts w:ascii="Times New Roman" w:hAnsi="Times New Roman"/>
          <w:sz w:val="24"/>
          <w:shd w:val="clear" w:color="auto" w:fill="FFFFFF"/>
        </w:rPr>
        <w:t xml:space="preserve"> Градостроительного кодекса,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r w:rsidRPr="00294C29">
        <w:rPr>
          <w:rFonts w:ascii="Times New Roman" w:hAnsi="Times New Roman"/>
          <w:sz w:val="24"/>
        </w:rPr>
        <w:t xml:space="preserve"> </w:t>
      </w:r>
    </w:p>
    <w:p w14:paraId="6EC0E615" w14:textId="59F79416" w:rsidR="008401EF" w:rsidRPr="00AE69C3" w:rsidRDefault="00294C29" w:rsidP="00AE69C3">
      <w:pPr>
        <w:tabs>
          <w:tab w:val="left" w:pos="1134"/>
        </w:tabs>
        <w:suppressAutoHyphens/>
        <w:spacing w:after="0" w:line="240" w:lineRule="auto"/>
        <w:ind w:firstLine="567"/>
        <w:jc w:val="both"/>
        <w:rPr>
          <w:rFonts w:ascii="Times New Roman" w:hAnsi="Times New Roman"/>
          <w:sz w:val="24"/>
        </w:rPr>
      </w:pPr>
      <w:r w:rsidRPr="00AE69C3">
        <w:rPr>
          <w:rFonts w:ascii="Times New Roman" w:hAnsi="Times New Roman"/>
          <w:sz w:val="24"/>
        </w:rPr>
        <w:t xml:space="preserve"> </w:t>
      </w:r>
      <w:r w:rsidR="00173EAD" w:rsidRPr="00AE69C3">
        <w:rPr>
          <w:rFonts w:ascii="Times New Roman" w:hAnsi="Times New Roman"/>
          <w:sz w:val="24"/>
        </w:rPr>
        <w:t>Расчетные показатели минимально допустимого уровня обеспеченности объектами местного значения населения</w:t>
      </w:r>
      <w:r w:rsidR="00582C38" w:rsidRPr="00AE69C3">
        <w:rPr>
          <w:rFonts w:ascii="Times New Roman" w:hAnsi="Times New Roman"/>
          <w:sz w:val="24"/>
        </w:rPr>
        <w:t xml:space="preserve"> Ханкайского </w:t>
      </w:r>
      <w:r w:rsidR="00602EC8" w:rsidRPr="00AE69C3">
        <w:rPr>
          <w:rFonts w:ascii="Times New Roman" w:hAnsi="Times New Roman"/>
          <w:sz w:val="24"/>
        </w:rPr>
        <w:t>м</w:t>
      </w:r>
      <w:r w:rsidR="00582C38" w:rsidRPr="00AE69C3">
        <w:rPr>
          <w:rFonts w:ascii="Times New Roman" w:hAnsi="Times New Roman"/>
          <w:sz w:val="24"/>
        </w:rPr>
        <w:t>униципального округа</w:t>
      </w:r>
      <w:r w:rsidR="00173EAD" w:rsidRPr="00AE69C3">
        <w:rPr>
          <w:rFonts w:ascii="Times New Roman" w:hAnsi="Times New Roman"/>
          <w:sz w:val="24"/>
        </w:rPr>
        <w:t>,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w:t>
      </w:r>
      <w:r w:rsidR="003C64F3">
        <w:rPr>
          <w:rFonts w:ascii="Times New Roman" w:hAnsi="Times New Roman"/>
          <w:sz w:val="24"/>
        </w:rPr>
        <w:t>.</w:t>
      </w:r>
    </w:p>
    <w:p w14:paraId="7947A568" w14:textId="29F0FAA7" w:rsidR="008401EF" w:rsidRPr="00AE69C3" w:rsidRDefault="00173EAD" w:rsidP="00AE69C3">
      <w:pPr>
        <w:tabs>
          <w:tab w:val="left" w:pos="1134"/>
        </w:tabs>
        <w:suppressAutoHyphens/>
        <w:spacing w:after="0" w:line="240" w:lineRule="auto"/>
        <w:ind w:firstLine="567"/>
        <w:jc w:val="both"/>
        <w:rPr>
          <w:rFonts w:ascii="Times New Roman" w:hAnsi="Times New Roman"/>
          <w:sz w:val="24"/>
        </w:rPr>
      </w:pPr>
      <w:r w:rsidRPr="00AE69C3">
        <w:rPr>
          <w:rFonts w:ascii="Times New Roman" w:hAnsi="Times New Roman"/>
          <w:sz w:val="24"/>
        </w:rPr>
        <w:t xml:space="preserve">Расчетные показатели максимально допустимого уровня территориальной доступности объектов местного значения для населения </w:t>
      </w:r>
      <w:r w:rsidR="00582C38" w:rsidRPr="00AE69C3">
        <w:rPr>
          <w:rFonts w:ascii="Times New Roman" w:hAnsi="Times New Roman"/>
          <w:sz w:val="24"/>
        </w:rPr>
        <w:t xml:space="preserve">Ханкайского </w:t>
      </w:r>
      <w:r w:rsidR="00602EC8" w:rsidRPr="00AE69C3">
        <w:rPr>
          <w:rFonts w:ascii="Times New Roman" w:hAnsi="Times New Roman"/>
          <w:sz w:val="24"/>
        </w:rPr>
        <w:t>м</w:t>
      </w:r>
      <w:r w:rsidR="00582C38" w:rsidRPr="00AE69C3">
        <w:rPr>
          <w:rFonts w:ascii="Times New Roman" w:hAnsi="Times New Roman"/>
          <w:sz w:val="24"/>
        </w:rPr>
        <w:t xml:space="preserve">униципального округа </w:t>
      </w:r>
      <w:r w:rsidRPr="00AE69C3">
        <w:rPr>
          <w:rFonts w:ascii="Times New Roman" w:hAnsi="Times New Roman"/>
          <w:sz w:val="24"/>
        </w:rPr>
        <w:t>не могут превышать предельные значения расчетных показателей максимального допустимого уровня территориальной доступности, установленные в региональных нормативах градостроительного проектирования</w:t>
      </w:r>
      <w:r w:rsidR="00602EC8" w:rsidRPr="00AE69C3">
        <w:rPr>
          <w:rFonts w:ascii="Times New Roman" w:hAnsi="Times New Roman"/>
          <w:sz w:val="24"/>
        </w:rPr>
        <w:t xml:space="preserve"> Приморского края</w:t>
      </w:r>
      <w:r w:rsidRPr="00AE69C3">
        <w:rPr>
          <w:rFonts w:ascii="Times New Roman" w:hAnsi="Times New Roman"/>
          <w:sz w:val="24"/>
        </w:rPr>
        <w:t>.</w:t>
      </w:r>
    </w:p>
    <w:p w14:paraId="4CA16D0F" w14:textId="0B33F7CF" w:rsidR="008401EF" w:rsidRPr="00294C29" w:rsidRDefault="00173EAD" w:rsidP="00D25060">
      <w:pPr>
        <w:pStyle w:val="a9"/>
        <w:numPr>
          <w:ilvl w:val="1"/>
          <w:numId w:val="42"/>
        </w:numPr>
        <w:tabs>
          <w:tab w:val="left" w:pos="993"/>
          <w:tab w:val="left" w:pos="1276"/>
        </w:tabs>
        <w:suppressAutoHyphens/>
        <w:spacing w:after="0" w:line="240" w:lineRule="auto"/>
        <w:ind w:left="0" w:firstLine="567"/>
        <w:jc w:val="both"/>
        <w:rPr>
          <w:rFonts w:ascii="Times New Roman" w:hAnsi="Times New Roman"/>
          <w:sz w:val="24"/>
        </w:rPr>
      </w:pPr>
      <w:r w:rsidRPr="00294C29">
        <w:rPr>
          <w:rFonts w:ascii="Times New Roman" w:hAnsi="Times New Roman"/>
          <w:sz w:val="24"/>
        </w:rPr>
        <w:t>Нормативы используются при разработке документов территориального планирования, Правил землепользования и застройки, проектов планировки, а также при проектировании и строительстве отдельных объектов, при согласовании проектной документации и контроле за осуществлением градостроительной деятельности.</w:t>
      </w:r>
    </w:p>
    <w:p w14:paraId="582B566F" w14:textId="03AE17AB" w:rsidR="008401EF" w:rsidRPr="00AE69C3" w:rsidRDefault="00173EAD" w:rsidP="00AE69C3">
      <w:pPr>
        <w:tabs>
          <w:tab w:val="left" w:pos="993"/>
          <w:tab w:val="left" w:pos="1134"/>
        </w:tabs>
        <w:suppressAutoHyphens/>
        <w:spacing w:after="0" w:line="240" w:lineRule="auto"/>
        <w:ind w:firstLine="567"/>
        <w:jc w:val="both"/>
        <w:rPr>
          <w:rFonts w:ascii="Times New Roman" w:hAnsi="Times New Roman"/>
          <w:sz w:val="24"/>
        </w:rPr>
      </w:pPr>
      <w:r w:rsidRPr="00AE69C3">
        <w:rPr>
          <w:rFonts w:ascii="Times New Roman" w:hAnsi="Times New Roman"/>
          <w:sz w:val="24"/>
        </w:rPr>
        <w:t>Нормативы направлены на обеспечение рациональной организации территории, эффективного использования и охраны земель</w:t>
      </w:r>
      <w:r w:rsidR="00294C29" w:rsidRPr="00AE69C3">
        <w:rPr>
          <w:rFonts w:ascii="Times New Roman" w:hAnsi="Times New Roman"/>
          <w:sz w:val="24"/>
        </w:rPr>
        <w:t xml:space="preserve">, </w:t>
      </w:r>
      <w:r w:rsidRPr="00AE69C3">
        <w:rPr>
          <w:rFonts w:ascii="Times New Roman" w:hAnsi="Times New Roman"/>
          <w:sz w:val="24"/>
        </w:rPr>
        <w:t xml:space="preserve">распространяются на всю территорию </w:t>
      </w:r>
      <w:r w:rsidR="00602EC8" w:rsidRPr="00AE69C3">
        <w:rPr>
          <w:rFonts w:ascii="Times New Roman" w:hAnsi="Times New Roman"/>
          <w:sz w:val="24"/>
        </w:rPr>
        <w:t xml:space="preserve">Ханкайского муниципального округа </w:t>
      </w:r>
      <w:r w:rsidRPr="00AE69C3">
        <w:rPr>
          <w:rFonts w:ascii="Times New Roman" w:hAnsi="Times New Roman"/>
          <w:sz w:val="24"/>
        </w:rPr>
        <w:t xml:space="preserve">и являются обязательными для применения всеми участниками градостроительной деятельности на территории </w:t>
      </w:r>
      <w:r w:rsidR="00602EC8" w:rsidRPr="00AE69C3">
        <w:rPr>
          <w:rFonts w:ascii="Times New Roman" w:hAnsi="Times New Roman"/>
          <w:sz w:val="24"/>
        </w:rPr>
        <w:t xml:space="preserve">муниципального </w:t>
      </w:r>
      <w:r w:rsidRPr="00AE69C3">
        <w:rPr>
          <w:rFonts w:ascii="Times New Roman" w:hAnsi="Times New Roman"/>
          <w:sz w:val="24"/>
        </w:rPr>
        <w:t>округа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14:paraId="119FC242" w14:textId="08DE6FD8" w:rsidR="008401EF" w:rsidRPr="00294C29" w:rsidRDefault="00173EAD" w:rsidP="00D25060">
      <w:pPr>
        <w:pStyle w:val="a9"/>
        <w:numPr>
          <w:ilvl w:val="1"/>
          <w:numId w:val="42"/>
        </w:numPr>
        <w:tabs>
          <w:tab w:val="left" w:pos="567"/>
          <w:tab w:val="left" w:pos="1134"/>
        </w:tabs>
        <w:spacing w:after="0" w:line="240" w:lineRule="auto"/>
        <w:ind w:left="0" w:firstLine="567"/>
        <w:jc w:val="both"/>
        <w:rPr>
          <w:rFonts w:ascii="Times New Roman" w:hAnsi="Times New Roman"/>
          <w:sz w:val="24"/>
        </w:rPr>
      </w:pPr>
      <w:r w:rsidRPr="00294C29">
        <w:rPr>
          <w:rFonts w:ascii="Times New Roman" w:hAnsi="Times New Roman"/>
          <w:sz w:val="24"/>
        </w:rPr>
        <w:t>Нормативы включают в себя:</w:t>
      </w:r>
    </w:p>
    <w:p w14:paraId="38EC20F7" w14:textId="0CFBA58C" w:rsidR="008401EF" w:rsidRPr="00294C29" w:rsidRDefault="00294C29" w:rsidP="00294C29">
      <w:p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 </w:t>
      </w:r>
      <w:r w:rsidR="00173EAD" w:rsidRPr="00294C29">
        <w:rPr>
          <w:rFonts w:ascii="Times New Roman" w:hAnsi="Times New Roman"/>
          <w:sz w:val="24"/>
        </w:rPr>
        <w:t>основную часть (расчетные показатели минимально допустимого уровня обеспеченности объектами местного значения населения</w:t>
      </w:r>
      <w:r w:rsidR="00602EC8" w:rsidRPr="00294C29">
        <w:rPr>
          <w:rFonts w:ascii="Times New Roman" w:hAnsi="Times New Roman"/>
          <w:sz w:val="24"/>
        </w:rPr>
        <w:t xml:space="preserve"> Ханкайского </w:t>
      </w:r>
      <w:r w:rsidRPr="00294C29">
        <w:rPr>
          <w:rFonts w:ascii="Times New Roman" w:hAnsi="Times New Roman"/>
          <w:sz w:val="24"/>
        </w:rPr>
        <w:t>м</w:t>
      </w:r>
      <w:r w:rsidR="00602EC8" w:rsidRPr="00294C29">
        <w:rPr>
          <w:rFonts w:ascii="Times New Roman" w:hAnsi="Times New Roman"/>
          <w:sz w:val="24"/>
        </w:rPr>
        <w:t>униципального округа</w:t>
      </w:r>
      <w:r w:rsidR="00173EAD" w:rsidRPr="00294C29">
        <w:rPr>
          <w:rFonts w:ascii="Times New Roman" w:hAnsi="Times New Roman"/>
          <w:sz w:val="24"/>
        </w:rPr>
        <w:t>, расчетные показатели максимально допустимого уровня территориальной доступности таких объектов для населения</w:t>
      </w:r>
      <w:r w:rsidR="00602EC8" w:rsidRPr="00294C29">
        <w:rPr>
          <w:rFonts w:ascii="Times New Roman" w:hAnsi="Times New Roman"/>
          <w:sz w:val="24"/>
        </w:rPr>
        <w:t xml:space="preserve"> Ханкайского </w:t>
      </w:r>
      <w:r w:rsidRPr="00294C29">
        <w:rPr>
          <w:rFonts w:ascii="Times New Roman" w:hAnsi="Times New Roman"/>
          <w:sz w:val="24"/>
        </w:rPr>
        <w:t>м</w:t>
      </w:r>
      <w:r w:rsidR="00602EC8" w:rsidRPr="00294C29">
        <w:rPr>
          <w:rFonts w:ascii="Times New Roman" w:hAnsi="Times New Roman"/>
          <w:sz w:val="24"/>
        </w:rPr>
        <w:t>униципального округа</w:t>
      </w:r>
      <w:r w:rsidR="00173EAD" w:rsidRPr="00294C29">
        <w:rPr>
          <w:rFonts w:ascii="Times New Roman" w:hAnsi="Times New Roman"/>
          <w:sz w:val="24"/>
        </w:rPr>
        <w:t>;</w:t>
      </w:r>
    </w:p>
    <w:p w14:paraId="3596463A" w14:textId="3B0BC1EC" w:rsidR="00602EC8" w:rsidRPr="00294C29" w:rsidRDefault="00294C29" w:rsidP="00294C29">
      <w:p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 </w:t>
      </w:r>
      <w:r w:rsidR="00602EC8" w:rsidRPr="00294C29">
        <w:rPr>
          <w:rFonts w:ascii="Times New Roman" w:hAnsi="Times New Roman"/>
          <w:sz w:val="24"/>
        </w:rPr>
        <w:t>правила и область применения расчетных показателей, содержащихся в основной части нормативов градостроительного проектирования.</w:t>
      </w:r>
    </w:p>
    <w:p w14:paraId="55B9660A" w14:textId="1635B016" w:rsidR="008401EF" w:rsidRPr="00FF5D19" w:rsidRDefault="00294C29" w:rsidP="00294C29">
      <w:pPr>
        <w:spacing w:after="0" w:line="240" w:lineRule="auto"/>
        <w:ind w:firstLine="567"/>
        <w:jc w:val="both"/>
        <w:rPr>
          <w:rFonts w:ascii="Times New Roman" w:hAnsi="Times New Roman"/>
          <w:sz w:val="24"/>
        </w:rPr>
      </w:pPr>
      <w:r>
        <w:rPr>
          <w:rFonts w:ascii="Times New Roman" w:hAnsi="Times New Roman"/>
          <w:sz w:val="24"/>
        </w:rPr>
        <w:t xml:space="preserve">- </w:t>
      </w:r>
      <w:r w:rsidR="00173EAD" w:rsidRPr="00FF5D19">
        <w:rPr>
          <w:rFonts w:ascii="Times New Roman" w:hAnsi="Times New Roman"/>
          <w:sz w:val="24"/>
        </w:rPr>
        <w:t>материалы по обоснованию расчетных показателей, содержащихся в основной части нормативов градостроительного проектирования</w:t>
      </w:r>
      <w:r w:rsidR="00602EC8">
        <w:rPr>
          <w:rFonts w:ascii="Times New Roman" w:hAnsi="Times New Roman"/>
          <w:sz w:val="24"/>
        </w:rPr>
        <w:t>.</w:t>
      </w:r>
    </w:p>
    <w:p w14:paraId="5DBD0CD6" w14:textId="44CE6321" w:rsidR="008401EF" w:rsidRPr="00FF5D19" w:rsidRDefault="00294C29" w:rsidP="00602EC8">
      <w:pPr>
        <w:spacing w:after="0" w:line="240" w:lineRule="auto"/>
        <w:ind w:firstLine="540"/>
        <w:jc w:val="both"/>
        <w:rPr>
          <w:rFonts w:ascii="Times New Roman" w:hAnsi="Times New Roman"/>
        </w:rPr>
      </w:pPr>
      <w:r>
        <w:rPr>
          <w:rFonts w:ascii="Times New Roman" w:hAnsi="Times New Roman"/>
          <w:sz w:val="24"/>
        </w:rPr>
        <w:t xml:space="preserve">1.13. </w:t>
      </w:r>
      <w:r w:rsidR="00173EAD" w:rsidRPr="00FF5D19">
        <w:rPr>
          <w:rFonts w:ascii="Times New Roman" w:hAnsi="Times New Roman"/>
          <w:sz w:val="24"/>
        </w:rPr>
        <w:t xml:space="preserve">По вопросам, не рассматриваемым в </w:t>
      </w:r>
      <w:r w:rsidR="00A776BD" w:rsidRPr="00FF5D19">
        <w:rPr>
          <w:rFonts w:ascii="Times New Roman" w:hAnsi="Times New Roman"/>
          <w:sz w:val="24"/>
        </w:rPr>
        <w:t>Н</w:t>
      </w:r>
      <w:r w:rsidR="00173EAD" w:rsidRPr="00FF5D19">
        <w:rPr>
          <w:rFonts w:ascii="Times New Roman" w:hAnsi="Times New Roman"/>
          <w:sz w:val="24"/>
        </w:rPr>
        <w:t>ормативах</w:t>
      </w:r>
      <w:r w:rsidR="00D764FD" w:rsidRPr="00FF5D19">
        <w:rPr>
          <w:rFonts w:ascii="Times New Roman" w:hAnsi="Times New Roman"/>
          <w:sz w:val="24"/>
        </w:rPr>
        <w:t xml:space="preserve">, следует </w:t>
      </w:r>
      <w:r w:rsidR="00173EAD" w:rsidRPr="00FF5D19">
        <w:rPr>
          <w:rFonts w:ascii="Times New Roman" w:hAnsi="Times New Roman"/>
          <w:sz w:val="24"/>
        </w:rPr>
        <w:t>руководств</w:t>
      </w:r>
      <w:r w:rsidR="00D764FD" w:rsidRPr="00FF5D19">
        <w:rPr>
          <w:rFonts w:ascii="Times New Roman" w:hAnsi="Times New Roman"/>
          <w:sz w:val="24"/>
        </w:rPr>
        <w:t xml:space="preserve">оваться </w:t>
      </w:r>
      <w:r w:rsidR="00F727D1" w:rsidRPr="00FF5D19">
        <w:rPr>
          <w:rFonts w:ascii="Times New Roman" w:hAnsi="Times New Roman"/>
          <w:sz w:val="24"/>
        </w:rPr>
        <w:t>Федеральным законом от 27.12.2002 № 184-ФЗ «О техническом регулировании»</w:t>
      </w:r>
      <w:r w:rsidR="00BE6C25" w:rsidRPr="00FF5D19">
        <w:rPr>
          <w:rFonts w:ascii="Times New Roman" w:hAnsi="Times New Roman"/>
          <w:sz w:val="24"/>
        </w:rPr>
        <w:t>,</w:t>
      </w:r>
      <w:r w:rsidR="00F727D1" w:rsidRPr="00FF5D19">
        <w:rPr>
          <w:rFonts w:ascii="Times New Roman" w:hAnsi="Times New Roman"/>
          <w:sz w:val="24"/>
        </w:rPr>
        <w:t xml:space="preserve"> </w:t>
      </w:r>
      <w:r w:rsidR="00913F1B" w:rsidRPr="00FF5D19">
        <w:rPr>
          <w:rFonts w:ascii="Times New Roman" w:hAnsi="Times New Roman"/>
          <w:sz w:val="24"/>
        </w:rPr>
        <w:t xml:space="preserve">принимаемыми в соответствии с ним федеральными законами и </w:t>
      </w:r>
      <w:r w:rsidR="003C1D19" w:rsidRPr="00FF5D19">
        <w:rPr>
          <w:rFonts w:ascii="Times New Roman" w:hAnsi="Times New Roman"/>
          <w:sz w:val="24"/>
        </w:rPr>
        <w:t xml:space="preserve">иными </w:t>
      </w:r>
      <w:r w:rsidR="00173EAD" w:rsidRPr="00FF5D19">
        <w:rPr>
          <w:rFonts w:ascii="Times New Roman" w:hAnsi="Times New Roman"/>
          <w:sz w:val="24"/>
        </w:rPr>
        <w:t>нормативн</w:t>
      </w:r>
      <w:r w:rsidR="003C1D19" w:rsidRPr="00FF5D19">
        <w:rPr>
          <w:rFonts w:ascii="Times New Roman" w:hAnsi="Times New Roman"/>
          <w:sz w:val="24"/>
        </w:rPr>
        <w:t>ыми правовыми</w:t>
      </w:r>
      <w:r w:rsidR="003D06D1" w:rsidRPr="00FF5D19">
        <w:rPr>
          <w:rFonts w:ascii="Times New Roman" w:hAnsi="Times New Roman"/>
          <w:sz w:val="24"/>
        </w:rPr>
        <w:t xml:space="preserve"> актами</w:t>
      </w:r>
      <w:r w:rsidR="003C1D19" w:rsidRPr="00FF5D19">
        <w:rPr>
          <w:rFonts w:ascii="Times New Roman" w:hAnsi="Times New Roman"/>
          <w:sz w:val="24"/>
        </w:rPr>
        <w:t xml:space="preserve"> Российской Федерации</w:t>
      </w:r>
      <w:r w:rsidR="002F2453" w:rsidRPr="00FF5D19">
        <w:rPr>
          <w:rFonts w:ascii="Times New Roman" w:hAnsi="Times New Roman"/>
          <w:sz w:val="24"/>
        </w:rPr>
        <w:t xml:space="preserve">, </w:t>
      </w:r>
      <w:r w:rsidR="00173EAD" w:rsidRPr="00FF5D19">
        <w:rPr>
          <w:rFonts w:ascii="Times New Roman" w:hAnsi="Times New Roman"/>
          <w:sz w:val="24"/>
        </w:rPr>
        <w:t>и региональными нормативами градостроительного проек</w:t>
      </w:r>
      <w:r w:rsidR="00D764FD" w:rsidRPr="00FF5D19">
        <w:rPr>
          <w:rFonts w:ascii="Times New Roman" w:hAnsi="Times New Roman"/>
          <w:sz w:val="24"/>
        </w:rPr>
        <w:t>тирования</w:t>
      </w:r>
      <w:r w:rsidR="00602EC8">
        <w:rPr>
          <w:rFonts w:ascii="Times New Roman" w:hAnsi="Times New Roman"/>
          <w:sz w:val="24"/>
        </w:rPr>
        <w:t xml:space="preserve"> Приморского края</w:t>
      </w:r>
      <w:r w:rsidR="00D764FD" w:rsidRPr="00FF5D19">
        <w:rPr>
          <w:rFonts w:ascii="Times New Roman" w:hAnsi="Times New Roman"/>
          <w:sz w:val="24"/>
        </w:rPr>
        <w:t>.</w:t>
      </w:r>
    </w:p>
    <w:p w14:paraId="38A25FC9" w14:textId="010A9558" w:rsidR="008401EF" w:rsidRPr="00FF5D19" w:rsidRDefault="00173EAD">
      <w:pPr>
        <w:pStyle w:val="ConsPlusTitle"/>
        <w:widowControl/>
        <w:ind w:firstLine="567"/>
        <w:jc w:val="both"/>
        <w:rPr>
          <w:rFonts w:ascii="Times New Roman" w:hAnsi="Times New Roman"/>
          <w:sz w:val="24"/>
          <w:shd w:val="clear" w:color="auto" w:fill="FFFFFF"/>
        </w:rPr>
      </w:pPr>
      <w:r w:rsidRPr="00FF5D19">
        <w:rPr>
          <w:rFonts w:ascii="Times New Roman" w:hAnsi="Times New Roman"/>
          <w:b w:val="0"/>
          <w:sz w:val="24"/>
          <w:shd w:val="clear" w:color="auto" w:fill="FFFFFF"/>
        </w:rPr>
        <w:lastRenderedPageBreak/>
        <w:t xml:space="preserve">Настоящие Нормативы не распространяются на </w:t>
      </w:r>
      <w:r w:rsidRPr="00FF5D19">
        <w:rPr>
          <w:rFonts w:ascii="Times New Roman" w:hAnsi="Times New Roman"/>
          <w:b w:val="0"/>
          <w:sz w:val="24"/>
        </w:rPr>
        <w:t xml:space="preserve">документы территориального планирования, </w:t>
      </w:r>
      <w:r w:rsidR="008375CB" w:rsidRPr="00FF5D19">
        <w:rPr>
          <w:rFonts w:ascii="Times New Roman" w:hAnsi="Times New Roman"/>
          <w:b w:val="0"/>
          <w:sz w:val="24"/>
        </w:rPr>
        <w:t>П</w:t>
      </w:r>
      <w:r w:rsidRPr="00FF5D19">
        <w:rPr>
          <w:rFonts w:ascii="Times New Roman" w:hAnsi="Times New Roman"/>
          <w:b w:val="0"/>
          <w:sz w:val="24"/>
        </w:rPr>
        <w:t>равила землепользования и застройки</w:t>
      </w:r>
      <w:r w:rsidR="00602EC8">
        <w:rPr>
          <w:rFonts w:ascii="Times New Roman" w:hAnsi="Times New Roman"/>
          <w:b w:val="0"/>
          <w:sz w:val="24"/>
        </w:rPr>
        <w:t xml:space="preserve"> Ханкайского </w:t>
      </w:r>
      <w:r w:rsidR="00294C29">
        <w:rPr>
          <w:rFonts w:ascii="Times New Roman" w:hAnsi="Times New Roman"/>
          <w:b w:val="0"/>
          <w:sz w:val="24"/>
        </w:rPr>
        <w:t>м</w:t>
      </w:r>
      <w:r w:rsidR="00602EC8">
        <w:rPr>
          <w:rFonts w:ascii="Times New Roman" w:hAnsi="Times New Roman"/>
          <w:b w:val="0"/>
          <w:sz w:val="24"/>
        </w:rPr>
        <w:t>униципального округа (ранее – Ханкайского муниципального района)</w:t>
      </w:r>
      <w:r w:rsidRPr="00FF5D19">
        <w:rPr>
          <w:rFonts w:ascii="Times New Roman" w:hAnsi="Times New Roman"/>
          <w:b w:val="0"/>
          <w:sz w:val="24"/>
        </w:rPr>
        <w:t xml:space="preserve">, </w:t>
      </w:r>
      <w:r w:rsidR="00D764FD" w:rsidRPr="00FF5D19">
        <w:rPr>
          <w:rFonts w:ascii="Times New Roman" w:hAnsi="Times New Roman"/>
          <w:b w:val="0"/>
          <w:sz w:val="24"/>
        </w:rPr>
        <w:t xml:space="preserve">проекты </w:t>
      </w:r>
      <w:r w:rsidRPr="00FF5D19">
        <w:rPr>
          <w:rFonts w:ascii="Times New Roman" w:hAnsi="Times New Roman"/>
          <w:b w:val="0"/>
          <w:sz w:val="24"/>
        </w:rPr>
        <w:t>планировки территорий</w:t>
      </w:r>
      <w:r w:rsidRPr="00FF5D19">
        <w:rPr>
          <w:rFonts w:ascii="Times New Roman" w:hAnsi="Times New Roman"/>
          <w:b w:val="0"/>
          <w:sz w:val="24"/>
          <w:shd w:val="clear" w:color="auto" w:fill="FFFFFF"/>
        </w:rPr>
        <w:t xml:space="preserve">, которые утверждены до вступления в силу настоящих </w:t>
      </w:r>
      <w:r w:rsidR="00672A7F" w:rsidRPr="00FF5D19">
        <w:rPr>
          <w:rFonts w:ascii="Times New Roman" w:hAnsi="Times New Roman"/>
          <w:b w:val="0"/>
          <w:sz w:val="24"/>
          <w:shd w:val="clear" w:color="auto" w:fill="FFFFFF"/>
        </w:rPr>
        <w:t>Н</w:t>
      </w:r>
      <w:r w:rsidRPr="00FF5D19">
        <w:rPr>
          <w:rFonts w:ascii="Times New Roman" w:hAnsi="Times New Roman"/>
          <w:b w:val="0"/>
          <w:sz w:val="24"/>
          <w:shd w:val="clear" w:color="auto" w:fill="FFFFFF"/>
        </w:rPr>
        <w:t>ормативов.</w:t>
      </w:r>
    </w:p>
    <w:p w14:paraId="101A5C8D" w14:textId="3588A8D6" w:rsidR="008401EF" w:rsidRPr="00FF5D19" w:rsidRDefault="00173EAD">
      <w:pPr>
        <w:tabs>
          <w:tab w:val="left" w:pos="567"/>
        </w:tabs>
        <w:spacing w:after="0" w:line="240" w:lineRule="auto"/>
        <w:jc w:val="both"/>
        <w:rPr>
          <w:rFonts w:ascii="Times New Roman" w:hAnsi="Times New Roman"/>
          <w:sz w:val="24"/>
        </w:rPr>
        <w:sectPr w:rsidR="008401EF" w:rsidRPr="00FF5D19" w:rsidSect="00370E0C">
          <w:pgSz w:w="11906" w:h="16838" w:code="9"/>
          <w:pgMar w:top="1134" w:right="850" w:bottom="1134" w:left="1701" w:header="426" w:footer="708" w:gutter="0"/>
          <w:pgNumType w:start="3"/>
          <w:cols w:space="720"/>
          <w:docGrid w:linePitch="299"/>
        </w:sectPr>
      </w:pPr>
      <w:r w:rsidRPr="00FF5D19">
        <w:rPr>
          <w:rFonts w:ascii="Times New Roman" w:hAnsi="Times New Roman"/>
          <w:b/>
          <w:sz w:val="24"/>
          <w:shd w:val="clear" w:color="auto" w:fill="FFFFFF"/>
        </w:rPr>
        <w:tab/>
      </w:r>
      <w:r w:rsidR="003C64F3">
        <w:rPr>
          <w:rFonts w:ascii="Times New Roman" w:hAnsi="Times New Roman"/>
          <w:sz w:val="24"/>
        </w:rPr>
        <w:t>Основные понятия, используемые в Нормативах, соответствуют понятиям, используемым в Градостроительном кодексе Российской Федерации, РНГП, сводах правил.</w:t>
      </w:r>
    </w:p>
    <w:p w14:paraId="5E5D3B01" w14:textId="77777777" w:rsidR="008401EF" w:rsidRPr="00FF5D19" w:rsidRDefault="008401EF">
      <w:pPr>
        <w:spacing w:after="0" w:line="240" w:lineRule="auto"/>
        <w:ind w:firstLine="567"/>
        <w:jc w:val="both"/>
        <w:rPr>
          <w:rFonts w:ascii="Times New Roman" w:hAnsi="Times New Roman"/>
          <w:sz w:val="16"/>
        </w:rPr>
      </w:pPr>
    </w:p>
    <w:p w14:paraId="37C5A16A" w14:textId="11E874CE" w:rsidR="00540573" w:rsidRPr="00227B8F" w:rsidRDefault="00D30CF8" w:rsidP="00D25060">
      <w:pPr>
        <w:pStyle w:val="a9"/>
        <w:numPr>
          <w:ilvl w:val="0"/>
          <w:numId w:val="42"/>
        </w:numPr>
        <w:tabs>
          <w:tab w:val="left" w:pos="0"/>
        </w:tabs>
        <w:spacing w:after="0" w:line="240" w:lineRule="auto"/>
        <w:ind w:left="0" w:firstLine="0"/>
        <w:jc w:val="center"/>
        <w:rPr>
          <w:rFonts w:ascii="Times New Roman" w:hAnsi="Times New Roman"/>
          <w:b/>
          <w:sz w:val="36"/>
          <w:szCs w:val="36"/>
        </w:rPr>
      </w:pPr>
      <w:r w:rsidRPr="00227B8F">
        <w:rPr>
          <w:rFonts w:ascii="Times New Roman" w:hAnsi="Times New Roman"/>
          <w:b/>
          <w:sz w:val="36"/>
          <w:szCs w:val="36"/>
        </w:rPr>
        <w:t>ОСНОВНАЯ ЧАСТЬ</w:t>
      </w:r>
    </w:p>
    <w:p w14:paraId="1DD5B172" w14:textId="77777777" w:rsidR="00D30CF8" w:rsidRPr="00D30CF8" w:rsidRDefault="00D30CF8" w:rsidP="00D30CF8">
      <w:pPr>
        <w:pStyle w:val="a9"/>
        <w:tabs>
          <w:tab w:val="left" w:pos="0"/>
        </w:tabs>
        <w:spacing w:after="0" w:line="240" w:lineRule="auto"/>
        <w:ind w:left="0"/>
        <w:rPr>
          <w:rFonts w:ascii="Times New Roman" w:hAnsi="Times New Roman"/>
          <w:b/>
          <w:sz w:val="8"/>
          <w:szCs w:val="8"/>
        </w:rPr>
      </w:pPr>
    </w:p>
    <w:p w14:paraId="1B0A1E2B" w14:textId="77777777" w:rsidR="00D30CF8" w:rsidRPr="00D30CF8" w:rsidRDefault="00D30CF8" w:rsidP="00D30CF8">
      <w:pPr>
        <w:pStyle w:val="a9"/>
        <w:shd w:val="clear" w:color="auto" w:fill="244061" w:themeFill="accent1" w:themeFillShade="80"/>
        <w:tabs>
          <w:tab w:val="left" w:pos="567"/>
        </w:tabs>
        <w:spacing w:after="0" w:line="240" w:lineRule="auto"/>
        <w:ind w:left="0" w:firstLine="720"/>
        <w:jc w:val="center"/>
        <w:rPr>
          <w:rFonts w:ascii="Times New Roman" w:hAnsi="Times New Roman"/>
          <w:b/>
          <w:sz w:val="8"/>
          <w:szCs w:val="8"/>
        </w:rPr>
      </w:pPr>
    </w:p>
    <w:p w14:paraId="43743F27" w14:textId="747126BC" w:rsidR="00D30CF8" w:rsidRPr="00D30CF8" w:rsidRDefault="00D30CF8" w:rsidP="00D30CF8">
      <w:pPr>
        <w:pStyle w:val="a9"/>
        <w:tabs>
          <w:tab w:val="left" w:pos="567"/>
        </w:tabs>
        <w:spacing w:after="0" w:line="240" w:lineRule="auto"/>
        <w:ind w:left="0"/>
        <w:jc w:val="center"/>
        <w:rPr>
          <w:rFonts w:ascii="Times New Roman" w:hAnsi="Times New Roman"/>
          <w:b/>
          <w:sz w:val="28"/>
          <w:szCs w:val="28"/>
        </w:rPr>
      </w:pPr>
      <w:r>
        <w:rPr>
          <w:rFonts w:ascii="Times New Roman" w:hAnsi="Times New Roman"/>
          <w:b/>
          <w:sz w:val="28"/>
          <w:szCs w:val="28"/>
        </w:rPr>
        <w:t>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МУНИЦИПАЛЬНОГО ОБРАЗОВАНИЯ ХАНКАЙСКИЙ МУНИЦИПАЛЬНЫЙ ОКРУГ ПРИМОРСКОГО КРАЯ</w:t>
      </w:r>
    </w:p>
    <w:p w14:paraId="0658E117" w14:textId="77777777" w:rsidR="00540573" w:rsidRPr="00D30CF8" w:rsidRDefault="00540573" w:rsidP="00D30CF8">
      <w:pPr>
        <w:shd w:val="clear" w:color="auto" w:fill="244061" w:themeFill="accent1" w:themeFillShade="80"/>
        <w:tabs>
          <w:tab w:val="left" w:pos="567"/>
        </w:tabs>
        <w:spacing w:after="0" w:line="240" w:lineRule="auto"/>
        <w:jc w:val="center"/>
        <w:rPr>
          <w:rFonts w:ascii="Times New Roman" w:hAnsi="Times New Roman"/>
          <w:b/>
          <w:sz w:val="8"/>
          <w:szCs w:val="8"/>
        </w:rPr>
      </w:pPr>
    </w:p>
    <w:p w14:paraId="4E3179C4" w14:textId="18B53B08" w:rsidR="00540573" w:rsidRDefault="00540573" w:rsidP="00CB682A">
      <w:pPr>
        <w:tabs>
          <w:tab w:val="left" w:pos="567"/>
        </w:tabs>
        <w:spacing w:after="0" w:line="240" w:lineRule="auto"/>
        <w:jc w:val="both"/>
        <w:rPr>
          <w:rFonts w:ascii="Times New Roman" w:hAnsi="Times New Roman"/>
          <w:b/>
          <w:sz w:val="24"/>
          <w:szCs w:val="24"/>
        </w:rPr>
      </w:pPr>
    </w:p>
    <w:p w14:paraId="716F7D80" w14:textId="6AF9B9DD" w:rsidR="00540573" w:rsidRDefault="00D30CF8" w:rsidP="002E390C">
      <w:pPr>
        <w:shd w:val="clear" w:color="auto" w:fill="F2F2F2" w:themeFill="background1" w:themeFillShade="F2"/>
        <w:tabs>
          <w:tab w:val="left" w:pos="567"/>
        </w:tabs>
        <w:spacing w:after="0" w:line="240" w:lineRule="auto"/>
        <w:jc w:val="both"/>
        <w:rPr>
          <w:rFonts w:ascii="Times New Roman" w:hAnsi="Times New Roman"/>
          <w:b/>
          <w:sz w:val="28"/>
          <w:szCs w:val="28"/>
        </w:rPr>
      </w:pPr>
      <w:r>
        <w:rPr>
          <w:rFonts w:ascii="Times New Roman" w:hAnsi="Times New Roman"/>
          <w:b/>
          <w:sz w:val="28"/>
          <w:szCs w:val="28"/>
        </w:rPr>
        <w:t xml:space="preserve">2.1. </w:t>
      </w:r>
      <w:r w:rsidR="00CB682A">
        <w:rPr>
          <w:rFonts w:ascii="Times New Roman" w:hAnsi="Times New Roman"/>
          <w:b/>
          <w:sz w:val="28"/>
          <w:szCs w:val="28"/>
        </w:rPr>
        <w:t>Объекты в</w:t>
      </w:r>
      <w:r>
        <w:rPr>
          <w:rFonts w:ascii="Times New Roman" w:hAnsi="Times New Roman"/>
          <w:b/>
          <w:sz w:val="28"/>
          <w:szCs w:val="28"/>
        </w:rPr>
        <w:t xml:space="preserve"> области </w:t>
      </w:r>
      <w:r w:rsidR="00CB682A">
        <w:rPr>
          <w:rFonts w:ascii="Times New Roman" w:hAnsi="Times New Roman"/>
          <w:b/>
          <w:sz w:val="28"/>
          <w:szCs w:val="28"/>
        </w:rPr>
        <w:t>дорожной деятельности в отношении автомобильных дорог местного значения, а также в сфере предоставления транспортных услуг в границах Ханкайского муниципального округа Приморского края</w:t>
      </w:r>
    </w:p>
    <w:p w14:paraId="5E55BE23" w14:textId="5F469DE0" w:rsidR="00B57B55" w:rsidRPr="002E0E83" w:rsidRDefault="00B57B55" w:rsidP="008D3DC7">
      <w:pPr>
        <w:tabs>
          <w:tab w:val="left" w:pos="567"/>
        </w:tabs>
        <w:spacing w:after="0" w:line="240" w:lineRule="auto"/>
        <w:jc w:val="center"/>
        <w:rPr>
          <w:rFonts w:ascii="Times New Roman" w:hAnsi="Times New Roman"/>
          <w:sz w:val="16"/>
          <w:szCs w:val="16"/>
        </w:rPr>
      </w:pPr>
    </w:p>
    <w:p w14:paraId="2A5A205B" w14:textId="061F3066" w:rsidR="00173EAD" w:rsidRPr="00CB682A" w:rsidRDefault="00CB682A" w:rsidP="00CB682A">
      <w:pPr>
        <w:spacing w:after="0" w:line="240" w:lineRule="auto"/>
        <w:ind w:firstLine="567"/>
        <w:jc w:val="both"/>
        <w:rPr>
          <w:rFonts w:ascii="Times New Roman" w:hAnsi="Times New Roman"/>
          <w:b/>
          <w:bCs/>
          <w:sz w:val="24"/>
        </w:rPr>
      </w:pPr>
      <w:r w:rsidRPr="00CB682A">
        <w:rPr>
          <w:rFonts w:ascii="Times New Roman" w:hAnsi="Times New Roman"/>
          <w:b/>
          <w:bCs/>
          <w:sz w:val="24"/>
        </w:rPr>
        <w:t>2.1.1. Улично-дорожная сеть</w:t>
      </w:r>
    </w:p>
    <w:p w14:paraId="7590767E" w14:textId="3E0BB84F" w:rsidR="00CB682A" w:rsidRPr="00B1260D" w:rsidRDefault="00CB682A" w:rsidP="00CB682A">
      <w:pPr>
        <w:spacing w:after="0" w:line="240" w:lineRule="auto"/>
        <w:ind w:firstLine="567"/>
        <w:jc w:val="both"/>
        <w:rPr>
          <w:rFonts w:ascii="Times New Roman" w:hAnsi="Times New Roman"/>
          <w:sz w:val="24"/>
        </w:rPr>
      </w:pPr>
      <w:r>
        <w:rPr>
          <w:rFonts w:ascii="Times New Roman" w:hAnsi="Times New Roman"/>
          <w:sz w:val="24"/>
        </w:rPr>
        <w:t xml:space="preserve">2.1.1.1. При подготовке Генерального плана Ханкайского муниципального округа с входящими в его состав </w:t>
      </w:r>
      <w:r w:rsidRPr="00294C29">
        <w:rPr>
          <w:rFonts w:ascii="Times New Roman" w:hAnsi="Times New Roman"/>
          <w:snapToGrid w:val="0"/>
          <w:color w:val="000000"/>
          <w:sz w:val="24"/>
          <w:szCs w:val="24"/>
        </w:rPr>
        <w:t xml:space="preserve">населенными пунктами: с. Алексеевка, с. Астраханка, с. Владимиро-Петровка, с. Дворянка, ж.д. станция Ильинка, с. Ильинка, с. Камень-Рыболов, ж.д. станция Камень-Рыболов, с.Кировка, с. Комиссарово, с. Люблино, с. Майское, с. Мельгуновка, ж.д. станция Морозовка, с. Новокачалинск, с. Новониколаевка, с. Новоселище, с. Октябрьское, с. Пархоменко, </w:t>
      </w:r>
      <w:r w:rsidRPr="00B1260D">
        <w:rPr>
          <w:rFonts w:ascii="Times New Roman" w:hAnsi="Times New Roman"/>
          <w:snapToGrid w:val="0"/>
          <w:color w:val="000000"/>
          <w:sz w:val="24"/>
          <w:szCs w:val="24"/>
        </w:rPr>
        <w:t>с. Первомайское,  с. Платоно-Александровское, с. Рассказово, с. Троицкое, с. Турий Рог, с. Удобное</w:t>
      </w:r>
      <w:r w:rsidRPr="00B1260D">
        <w:rPr>
          <w:rFonts w:ascii="Times New Roman" w:hAnsi="Times New Roman"/>
          <w:sz w:val="24"/>
          <w:szCs w:val="24"/>
        </w:rPr>
        <w:t xml:space="preserve"> </w:t>
      </w:r>
      <w:r w:rsidR="00A73469" w:rsidRPr="00B1260D">
        <w:rPr>
          <w:rFonts w:ascii="Times New Roman" w:hAnsi="Times New Roman"/>
          <w:sz w:val="24"/>
          <w:szCs w:val="24"/>
        </w:rPr>
        <w:t xml:space="preserve">минимальный расчетный показатель общей плотности улично-дорожной сети составляет </w:t>
      </w:r>
      <w:r w:rsidR="001B6541" w:rsidRPr="00B1260D">
        <w:rPr>
          <w:rFonts w:ascii="Times New Roman" w:hAnsi="Times New Roman"/>
          <w:sz w:val="24"/>
          <w:szCs w:val="24"/>
        </w:rPr>
        <w:t>0,37</w:t>
      </w:r>
      <w:r w:rsidR="00A73469" w:rsidRPr="00B1260D">
        <w:rPr>
          <w:rFonts w:ascii="Times New Roman" w:hAnsi="Times New Roman"/>
          <w:sz w:val="24"/>
          <w:szCs w:val="24"/>
        </w:rPr>
        <w:t xml:space="preserve"> км/1 тыс. км</w:t>
      </w:r>
      <w:r w:rsidR="00A73469" w:rsidRPr="00B1260D">
        <w:rPr>
          <w:rFonts w:ascii="Times New Roman" w:hAnsi="Times New Roman"/>
          <w:sz w:val="24"/>
          <w:szCs w:val="24"/>
          <w:vertAlign w:val="superscript"/>
        </w:rPr>
        <w:t>2</w:t>
      </w:r>
      <w:r w:rsidR="00A73469" w:rsidRPr="00B1260D">
        <w:rPr>
          <w:rFonts w:ascii="Times New Roman" w:hAnsi="Times New Roman"/>
          <w:sz w:val="24"/>
          <w:szCs w:val="24"/>
        </w:rPr>
        <w:t>.</w:t>
      </w:r>
      <w:r w:rsidR="001B6541" w:rsidRPr="00B1260D">
        <w:rPr>
          <w:rFonts w:ascii="Times New Roman" w:hAnsi="Times New Roman"/>
          <w:sz w:val="24"/>
          <w:szCs w:val="24"/>
        </w:rPr>
        <w:t xml:space="preserve"> </w:t>
      </w:r>
      <w:r w:rsidR="001B6541" w:rsidRPr="00B1260D">
        <w:rPr>
          <w:rFonts w:ascii="Times New Roman" w:hAnsi="Times New Roman"/>
          <w:i/>
          <w:iCs/>
          <w:sz w:val="24"/>
          <w:szCs w:val="24"/>
        </w:rPr>
        <w:t>(общая протяженность дорог по населенным пунктам 157,3 км)</w:t>
      </w:r>
    </w:p>
    <w:p w14:paraId="7639E2FF" w14:textId="3D05C824" w:rsidR="00CB682A" w:rsidRPr="00B1260D" w:rsidRDefault="00A73469" w:rsidP="008D3DC7">
      <w:pPr>
        <w:spacing w:after="0" w:line="240" w:lineRule="auto"/>
        <w:ind w:firstLine="567"/>
        <w:jc w:val="both"/>
        <w:rPr>
          <w:rFonts w:ascii="Times New Roman" w:hAnsi="Times New Roman"/>
          <w:sz w:val="24"/>
        </w:rPr>
      </w:pPr>
      <w:bookmarkStart w:id="0" w:name="_Hlk67045177"/>
      <w:r w:rsidRPr="00B1260D">
        <w:rPr>
          <w:rFonts w:ascii="Times New Roman" w:hAnsi="Times New Roman"/>
          <w:sz w:val="24"/>
        </w:rPr>
        <w:t xml:space="preserve">Плотность улично-дорожной сети в границах застроенной территории сельских населенных пунктов составляет </w:t>
      </w:r>
      <w:r w:rsidR="001B6541" w:rsidRPr="00B1260D">
        <w:rPr>
          <w:rFonts w:ascii="Times New Roman" w:hAnsi="Times New Roman"/>
          <w:sz w:val="24"/>
        </w:rPr>
        <w:t>–</w:t>
      </w:r>
      <w:r w:rsidRPr="00B1260D">
        <w:rPr>
          <w:rFonts w:ascii="Times New Roman" w:hAnsi="Times New Roman"/>
          <w:sz w:val="24"/>
        </w:rPr>
        <w:t xml:space="preserve"> </w:t>
      </w:r>
      <w:r w:rsidR="001B6541" w:rsidRPr="00B1260D">
        <w:rPr>
          <w:rFonts w:ascii="Times New Roman" w:hAnsi="Times New Roman"/>
          <w:sz w:val="24"/>
        </w:rPr>
        <w:t>0,37</w:t>
      </w:r>
      <w:r w:rsidRPr="00B1260D">
        <w:rPr>
          <w:rFonts w:ascii="Times New Roman" w:hAnsi="Times New Roman"/>
          <w:sz w:val="24"/>
        </w:rPr>
        <w:t xml:space="preserve"> км/1 км</w:t>
      </w:r>
      <w:r w:rsidRPr="00B1260D">
        <w:rPr>
          <w:rFonts w:ascii="Times New Roman" w:hAnsi="Times New Roman"/>
          <w:sz w:val="24"/>
          <w:vertAlign w:val="superscript"/>
        </w:rPr>
        <w:t>2</w:t>
      </w:r>
      <w:r w:rsidRPr="00B1260D">
        <w:rPr>
          <w:rFonts w:ascii="Times New Roman" w:hAnsi="Times New Roman"/>
          <w:sz w:val="24"/>
        </w:rPr>
        <w:t>.</w:t>
      </w:r>
    </w:p>
    <w:bookmarkEnd w:id="0"/>
    <w:p w14:paraId="75A8DA28" w14:textId="7A685963" w:rsidR="00A73469" w:rsidRPr="00B1260D" w:rsidRDefault="00A73469" w:rsidP="008D3DC7">
      <w:pPr>
        <w:spacing w:after="0" w:line="240" w:lineRule="auto"/>
        <w:ind w:firstLine="567"/>
        <w:jc w:val="both"/>
        <w:rPr>
          <w:rFonts w:ascii="Times New Roman" w:hAnsi="Times New Roman"/>
          <w:sz w:val="24"/>
        </w:rPr>
      </w:pPr>
      <w:r w:rsidRPr="00B1260D">
        <w:rPr>
          <w:rFonts w:ascii="Times New Roman" w:hAnsi="Times New Roman"/>
          <w:sz w:val="24"/>
        </w:rPr>
        <w:t>Расчетный показатель доступности не устанавливается.</w:t>
      </w:r>
    </w:p>
    <w:p w14:paraId="5C810BD6" w14:textId="4D1B6BDA" w:rsidR="00C9482B" w:rsidRDefault="005C7BA8" w:rsidP="008D3DC7">
      <w:pPr>
        <w:spacing w:after="0" w:line="240" w:lineRule="auto"/>
        <w:ind w:firstLine="567"/>
        <w:jc w:val="both"/>
        <w:rPr>
          <w:rFonts w:ascii="Times New Roman" w:hAnsi="Times New Roman"/>
          <w:sz w:val="24"/>
        </w:rPr>
      </w:pPr>
      <w:bookmarkStart w:id="1" w:name="_Hlk67045086"/>
      <w:r w:rsidRPr="00B1260D">
        <w:rPr>
          <w:rFonts w:ascii="Times New Roman" w:hAnsi="Times New Roman"/>
          <w:sz w:val="24"/>
        </w:rPr>
        <w:t xml:space="preserve">Уровень обеспеченности </w:t>
      </w:r>
      <w:r w:rsidR="00C9482B" w:rsidRPr="00B1260D">
        <w:rPr>
          <w:rFonts w:ascii="Times New Roman" w:hAnsi="Times New Roman"/>
          <w:sz w:val="24"/>
        </w:rPr>
        <w:t>а</w:t>
      </w:r>
      <w:r w:rsidRPr="00B1260D">
        <w:rPr>
          <w:rFonts w:ascii="Times New Roman" w:hAnsi="Times New Roman"/>
          <w:sz w:val="24"/>
        </w:rPr>
        <w:t>втомобильны</w:t>
      </w:r>
      <w:r w:rsidR="00C9482B" w:rsidRPr="00B1260D">
        <w:rPr>
          <w:rFonts w:ascii="Times New Roman" w:hAnsi="Times New Roman"/>
          <w:sz w:val="24"/>
        </w:rPr>
        <w:t>ми</w:t>
      </w:r>
      <w:r w:rsidRPr="00B1260D">
        <w:rPr>
          <w:rFonts w:ascii="Times New Roman" w:hAnsi="Times New Roman"/>
          <w:sz w:val="24"/>
        </w:rPr>
        <w:t xml:space="preserve"> дорог</w:t>
      </w:r>
      <w:r w:rsidR="00C9482B" w:rsidRPr="00B1260D">
        <w:rPr>
          <w:rFonts w:ascii="Times New Roman" w:hAnsi="Times New Roman"/>
          <w:sz w:val="24"/>
        </w:rPr>
        <w:t>ами</w:t>
      </w:r>
      <w:r>
        <w:rPr>
          <w:rFonts w:ascii="Times New Roman" w:hAnsi="Times New Roman"/>
          <w:sz w:val="24"/>
        </w:rPr>
        <w:t xml:space="preserve"> местного значения вне границ населенных пунктов в границах </w:t>
      </w:r>
      <w:r w:rsidR="00C9482B">
        <w:rPr>
          <w:rFonts w:ascii="Times New Roman" w:hAnsi="Times New Roman"/>
          <w:sz w:val="24"/>
        </w:rPr>
        <w:t xml:space="preserve">Ханкайского </w:t>
      </w:r>
      <w:r>
        <w:rPr>
          <w:rFonts w:ascii="Times New Roman" w:hAnsi="Times New Roman"/>
          <w:sz w:val="24"/>
        </w:rPr>
        <w:t>муниципального округа</w:t>
      </w:r>
      <w:r w:rsidR="00C9482B">
        <w:rPr>
          <w:rFonts w:ascii="Times New Roman" w:hAnsi="Times New Roman"/>
          <w:sz w:val="24"/>
        </w:rPr>
        <w:t xml:space="preserve"> – 59,2 км на 1 тыс. км</w:t>
      </w:r>
      <w:r w:rsidR="00C9482B" w:rsidRPr="00C9482B">
        <w:rPr>
          <w:rFonts w:ascii="Times New Roman" w:hAnsi="Times New Roman"/>
          <w:sz w:val="24"/>
          <w:vertAlign w:val="superscript"/>
        </w:rPr>
        <w:t>2</w:t>
      </w:r>
      <w:r w:rsidR="00C9482B">
        <w:rPr>
          <w:rFonts w:ascii="Times New Roman" w:hAnsi="Times New Roman"/>
          <w:sz w:val="24"/>
        </w:rPr>
        <w:t>.</w:t>
      </w:r>
    </w:p>
    <w:p w14:paraId="04F4A9B5" w14:textId="77777777" w:rsidR="00C9482B" w:rsidRDefault="005C7BA8" w:rsidP="008D3DC7">
      <w:pPr>
        <w:spacing w:after="0" w:line="240" w:lineRule="auto"/>
        <w:ind w:firstLine="567"/>
        <w:jc w:val="both"/>
        <w:rPr>
          <w:rFonts w:ascii="Times New Roman" w:hAnsi="Times New Roman"/>
          <w:sz w:val="24"/>
        </w:rPr>
      </w:pPr>
      <w:r>
        <w:rPr>
          <w:rFonts w:ascii="Times New Roman" w:hAnsi="Times New Roman"/>
          <w:sz w:val="24"/>
        </w:rPr>
        <w:t xml:space="preserve"> </w:t>
      </w:r>
      <w:r w:rsidR="00C9482B">
        <w:rPr>
          <w:rFonts w:ascii="Times New Roman" w:hAnsi="Times New Roman"/>
          <w:sz w:val="24"/>
        </w:rPr>
        <w:t>Уровень обеспеченности автомобильных дорог местного значения в границах населенных пунктов, расположенных на межселенной территории муниципального округа – 1,5 км на 1 км</w:t>
      </w:r>
      <w:r w:rsidR="00C9482B" w:rsidRPr="00C9482B">
        <w:rPr>
          <w:rFonts w:ascii="Times New Roman" w:hAnsi="Times New Roman"/>
          <w:sz w:val="24"/>
          <w:vertAlign w:val="superscript"/>
        </w:rPr>
        <w:t>2</w:t>
      </w:r>
      <w:r w:rsidR="00C9482B">
        <w:rPr>
          <w:rFonts w:ascii="Times New Roman" w:hAnsi="Times New Roman"/>
          <w:sz w:val="24"/>
        </w:rPr>
        <w:t xml:space="preserve"> застроенной территории.</w:t>
      </w:r>
    </w:p>
    <w:p w14:paraId="103A2553" w14:textId="55F28D74" w:rsidR="005C7BA8" w:rsidRDefault="00C9482B" w:rsidP="008D3DC7">
      <w:pPr>
        <w:spacing w:after="0" w:line="240" w:lineRule="auto"/>
        <w:ind w:firstLine="567"/>
        <w:jc w:val="both"/>
        <w:rPr>
          <w:rFonts w:ascii="Times New Roman" w:hAnsi="Times New Roman"/>
          <w:sz w:val="24"/>
        </w:rPr>
      </w:pPr>
      <w:r>
        <w:rPr>
          <w:rFonts w:ascii="Times New Roman" w:hAnsi="Times New Roman"/>
          <w:sz w:val="24"/>
        </w:rPr>
        <w:t>Уровень обеспеченности автомобильными дорогами местного значения в границах сельских населенных пунктов муниципального округа – 1,5 км на 1 км</w:t>
      </w:r>
      <w:r w:rsidRPr="00C9482B">
        <w:rPr>
          <w:rFonts w:ascii="Times New Roman" w:hAnsi="Times New Roman"/>
          <w:sz w:val="24"/>
          <w:vertAlign w:val="superscript"/>
        </w:rPr>
        <w:t>2</w:t>
      </w:r>
      <w:r>
        <w:rPr>
          <w:rFonts w:ascii="Times New Roman" w:hAnsi="Times New Roman"/>
          <w:sz w:val="24"/>
        </w:rPr>
        <w:t xml:space="preserve"> застроенной территории.</w:t>
      </w:r>
      <w:r w:rsidR="005C7BA8">
        <w:rPr>
          <w:rFonts w:ascii="Times New Roman" w:hAnsi="Times New Roman"/>
          <w:sz w:val="24"/>
        </w:rPr>
        <w:t xml:space="preserve">  </w:t>
      </w:r>
    </w:p>
    <w:bookmarkEnd w:id="1"/>
    <w:p w14:paraId="3E227788" w14:textId="1B2C9FC7" w:rsidR="00A73469" w:rsidRPr="00CB682A" w:rsidRDefault="00A73469" w:rsidP="008D3DC7">
      <w:pPr>
        <w:spacing w:after="0" w:line="240" w:lineRule="auto"/>
        <w:ind w:firstLine="567"/>
        <w:jc w:val="both"/>
        <w:rPr>
          <w:rFonts w:ascii="Times New Roman" w:hAnsi="Times New Roman"/>
          <w:sz w:val="24"/>
        </w:rPr>
      </w:pPr>
      <w:r>
        <w:rPr>
          <w:rFonts w:ascii="Times New Roman" w:hAnsi="Times New Roman"/>
          <w:sz w:val="24"/>
        </w:rPr>
        <w:t xml:space="preserve">2.1.1.2. </w:t>
      </w:r>
      <w:r w:rsidR="00F87E0B">
        <w:rPr>
          <w:rFonts w:ascii="Times New Roman" w:hAnsi="Times New Roman"/>
          <w:sz w:val="24"/>
        </w:rPr>
        <w:t>Пропускная способность улично-дорожной сети определяется исходя из расчетного уровня автомобилизации и объемов работы всех видов транспорта, осуществляемой на этой сети, согласно табл.1.1.</w:t>
      </w:r>
    </w:p>
    <w:p w14:paraId="0D212815" w14:textId="77777777" w:rsidR="00D30CF8" w:rsidRPr="00BA64CC" w:rsidRDefault="00D30CF8" w:rsidP="00D30CF8">
      <w:pPr>
        <w:pStyle w:val="af1"/>
        <w:spacing w:before="0" w:beforeAutospacing="0" w:after="0" w:afterAutospacing="0"/>
        <w:jc w:val="both"/>
        <w:rPr>
          <w:color w:val="auto"/>
          <w:sz w:val="16"/>
          <w:szCs w:val="16"/>
        </w:rPr>
      </w:pPr>
    </w:p>
    <w:p w14:paraId="4C0B5CE9" w14:textId="19FA4D0B" w:rsidR="00D30CF8" w:rsidRPr="00FF5D19" w:rsidRDefault="00D30CF8" w:rsidP="00D30CF8">
      <w:pPr>
        <w:pStyle w:val="af1"/>
        <w:spacing w:before="0" w:beforeAutospacing="0" w:after="0" w:afterAutospacing="0"/>
        <w:jc w:val="both"/>
        <w:rPr>
          <w:b/>
          <w:i/>
          <w:color w:val="auto"/>
          <w:sz w:val="24"/>
        </w:rPr>
      </w:pPr>
      <w:r w:rsidRPr="00FF5D19">
        <w:rPr>
          <w:i/>
          <w:color w:val="auto"/>
          <w:sz w:val="24"/>
        </w:rPr>
        <w:t>Таблица 1.1.</w:t>
      </w:r>
      <w:r w:rsidRPr="00FF5D19">
        <w:rPr>
          <w:b/>
          <w:i/>
          <w:color w:val="auto"/>
          <w:sz w:val="24"/>
        </w:rPr>
        <w:t xml:space="preserve"> </w:t>
      </w:r>
    </w:p>
    <w:p w14:paraId="6AF821B8" w14:textId="77777777" w:rsidR="00D30CF8" w:rsidRPr="00FF5D19" w:rsidRDefault="00D30CF8" w:rsidP="00D30CF8">
      <w:pPr>
        <w:pStyle w:val="af1"/>
        <w:spacing w:before="0" w:beforeAutospacing="0" w:after="0" w:afterAutospacing="0"/>
        <w:jc w:val="both"/>
        <w:rPr>
          <w:color w:val="auto"/>
          <w:sz w:val="8"/>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544"/>
        <w:gridCol w:w="5812"/>
      </w:tblGrid>
      <w:tr w:rsidR="00D30CF8" w:rsidRPr="00FF5D19" w14:paraId="0F6435F3" w14:textId="77777777" w:rsidTr="00227B8F">
        <w:tc>
          <w:tcPr>
            <w:tcW w:w="3544" w:type="dxa"/>
            <w:shd w:val="clear" w:color="auto" w:fill="auto"/>
          </w:tcPr>
          <w:p w14:paraId="4C329032" w14:textId="77777777" w:rsidR="00D30CF8" w:rsidRPr="002E0E83" w:rsidRDefault="00D30CF8" w:rsidP="008B6B53">
            <w:pPr>
              <w:pStyle w:val="af1"/>
              <w:spacing w:before="0" w:beforeAutospacing="0" w:after="0" w:afterAutospacing="0"/>
              <w:jc w:val="center"/>
              <w:rPr>
                <w:b/>
                <w:color w:val="auto"/>
                <w:sz w:val="24"/>
                <w:szCs w:val="24"/>
              </w:rPr>
            </w:pPr>
            <w:r w:rsidRPr="002E0E83">
              <w:rPr>
                <w:b/>
                <w:color w:val="auto"/>
                <w:sz w:val="24"/>
                <w:szCs w:val="24"/>
              </w:rPr>
              <w:t>Вид автомобильного транспорта</w:t>
            </w:r>
          </w:p>
        </w:tc>
        <w:tc>
          <w:tcPr>
            <w:tcW w:w="5812" w:type="dxa"/>
            <w:shd w:val="clear" w:color="auto" w:fill="auto"/>
          </w:tcPr>
          <w:p w14:paraId="4AD2ADD9" w14:textId="77777777" w:rsidR="00D30CF8" w:rsidRPr="002E0E83" w:rsidRDefault="00D30CF8" w:rsidP="00227B8F">
            <w:pPr>
              <w:pStyle w:val="af1"/>
              <w:spacing w:before="0" w:beforeAutospacing="0" w:after="0" w:afterAutospacing="0"/>
              <w:jc w:val="center"/>
              <w:rPr>
                <w:b/>
                <w:color w:val="auto"/>
                <w:sz w:val="24"/>
                <w:szCs w:val="24"/>
              </w:rPr>
            </w:pPr>
            <w:r w:rsidRPr="002E0E83">
              <w:rPr>
                <w:b/>
                <w:color w:val="auto"/>
                <w:sz w:val="24"/>
                <w:szCs w:val="24"/>
              </w:rPr>
              <w:t>Количество единиц из расчета 1000 человек</w:t>
            </w:r>
          </w:p>
        </w:tc>
      </w:tr>
      <w:tr w:rsidR="00D30CF8" w:rsidRPr="00FF5D19" w14:paraId="15897D4C" w14:textId="77777777" w:rsidTr="00227B8F">
        <w:tc>
          <w:tcPr>
            <w:tcW w:w="3544" w:type="dxa"/>
            <w:shd w:val="clear" w:color="auto" w:fill="auto"/>
          </w:tcPr>
          <w:p w14:paraId="12767622" w14:textId="77777777" w:rsidR="00D30CF8" w:rsidRPr="002E0E83" w:rsidRDefault="00D30CF8" w:rsidP="00227B8F">
            <w:pPr>
              <w:pStyle w:val="af1"/>
              <w:spacing w:before="0" w:beforeAutospacing="0" w:after="0" w:afterAutospacing="0"/>
              <w:jc w:val="center"/>
              <w:rPr>
                <w:color w:val="auto"/>
                <w:sz w:val="24"/>
                <w:szCs w:val="24"/>
              </w:rPr>
            </w:pPr>
            <w:r w:rsidRPr="002E0E83">
              <w:rPr>
                <w:color w:val="auto"/>
                <w:sz w:val="24"/>
                <w:szCs w:val="24"/>
              </w:rPr>
              <w:t>Легковые автомобили</w:t>
            </w:r>
          </w:p>
        </w:tc>
        <w:tc>
          <w:tcPr>
            <w:tcW w:w="5812" w:type="dxa"/>
            <w:shd w:val="clear" w:color="auto" w:fill="auto"/>
          </w:tcPr>
          <w:p w14:paraId="659EBB6F" w14:textId="77777777" w:rsidR="00D30CF8" w:rsidRPr="002E0E83" w:rsidRDefault="00D30CF8" w:rsidP="00227B8F">
            <w:pPr>
              <w:pStyle w:val="af1"/>
              <w:spacing w:before="0" w:beforeAutospacing="0" w:after="0" w:afterAutospacing="0"/>
              <w:jc w:val="center"/>
              <w:rPr>
                <w:color w:val="auto"/>
                <w:sz w:val="24"/>
                <w:szCs w:val="24"/>
              </w:rPr>
            </w:pPr>
            <w:r w:rsidRPr="002E0E83">
              <w:rPr>
                <w:color w:val="auto"/>
                <w:sz w:val="24"/>
                <w:szCs w:val="24"/>
                <w:shd w:val="clear" w:color="auto" w:fill="FFFFFF"/>
              </w:rPr>
              <w:t xml:space="preserve">306 </w:t>
            </w:r>
            <w:r w:rsidRPr="002E0E83">
              <w:rPr>
                <w:color w:val="auto"/>
                <w:sz w:val="24"/>
                <w:szCs w:val="24"/>
              </w:rPr>
              <w:t>(включая 3-4 такси и 2-3 ведомственных автомобиля)</w:t>
            </w:r>
          </w:p>
        </w:tc>
      </w:tr>
      <w:tr w:rsidR="00D30CF8" w:rsidRPr="00FF5D19" w14:paraId="0756F47E" w14:textId="77777777" w:rsidTr="00227B8F">
        <w:tc>
          <w:tcPr>
            <w:tcW w:w="3544" w:type="dxa"/>
            <w:shd w:val="clear" w:color="auto" w:fill="auto"/>
          </w:tcPr>
          <w:p w14:paraId="56989CA2" w14:textId="77777777" w:rsidR="00D30CF8" w:rsidRPr="002E0E83" w:rsidRDefault="00D30CF8" w:rsidP="00227B8F">
            <w:pPr>
              <w:pStyle w:val="af1"/>
              <w:spacing w:before="0" w:beforeAutospacing="0" w:after="0" w:afterAutospacing="0"/>
              <w:jc w:val="center"/>
              <w:rPr>
                <w:color w:val="auto"/>
                <w:sz w:val="24"/>
                <w:szCs w:val="24"/>
              </w:rPr>
            </w:pPr>
            <w:r w:rsidRPr="002E0E83">
              <w:rPr>
                <w:color w:val="auto"/>
                <w:sz w:val="24"/>
                <w:szCs w:val="24"/>
              </w:rPr>
              <w:t>Мотоциклы и мопеды (скутеры)</w:t>
            </w:r>
          </w:p>
        </w:tc>
        <w:tc>
          <w:tcPr>
            <w:tcW w:w="5812" w:type="dxa"/>
            <w:shd w:val="clear" w:color="auto" w:fill="auto"/>
          </w:tcPr>
          <w:p w14:paraId="37BDCC64" w14:textId="77777777" w:rsidR="00D30CF8" w:rsidRPr="002E0E83" w:rsidRDefault="00D30CF8" w:rsidP="00227B8F">
            <w:pPr>
              <w:pStyle w:val="af1"/>
              <w:spacing w:before="0" w:beforeAutospacing="0" w:after="0" w:afterAutospacing="0"/>
              <w:jc w:val="center"/>
              <w:rPr>
                <w:color w:val="auto"/>
                <w:sz w:val="24"/>
                <w:szCs w:val="24"/>
              </w:rPr>
            </w:pPr>
            <w:r w:rsidRPr="002E0E83">
              <w:rPr>
                <w:color w:val="auto"/>
                <w:sz w:val="24"/>
                <w:szCs w:val="24"/>
              </w:rPr>
              <w:t>100-150</w:t>
            </w:r>
          </w:p>
        </w:tc>
      </w:tr>
      <w:tr w:rsidR="00D30CF8" w:rsidRPr="00FF5D19" w14:paraId="6BC044B9" w14:textId="77777777" w:rsidTr="00227B8F">
        <w:tc>
          <w:tcPr>
            <w:tcW w:w="3544" w:type="dxa"/>
            <w:shd w:val="clear" w:color="auto" w:fill="auto"/>
          </w:tcPr>
          <w:p w14:paraId="2DEE4949" w14:textId="77777777" w:rsidR="00D30CF8" w:rsidRPr="002E0E83" w:rsidRDefault="00D30CF8" w:rsidP="00227B8F">
            <w:pPr>
              <w:pStyle w:val="af1"/>
              <w:spacing w:before="0" w:beforeAutospacing="0" w:after="0" w:afterAutospacing="0"/>
              <w:jc w:val="center"/>
              <w:rPr>
                <w:color w:val="auto"/>
                <w:sz w:val="24"/>
                <w:szCs w:val="24"/>
              </w:rPr>
            </w:pPr>
            <w:r w:rsidRPr="002E0E83">
              <w:rPr>
                <w:color w:val="auto"/>
                <w:sz w:val="24"/>
                <w:szCs w:val="24"/>
              </w:rPr>
              <w:t>Грузовые автомобили в зависимости от состава парка</w:t>
            </w:r>
          </w:p>
        </w:tc>
        <w:tc>
          <w:tcPr>
            <w:tcW w:w="5812" w:type="dxa"/>
            <w:shd w:val="clear" w:color="auto" w:fill="auto"/>
          </w:tcPr>
          <w:p w14:paraId="297E423F" w14:textId="77777777" w:rsidR="00D30CF8" w:rsidRPr="002E0E83" w:rsidRDefault="00D30CF8" w:rsidP="00227B8F">
            <w:pPr>
              <w:pStyle w:val="af1"/>
              <w:spacing w:before="0" w:beforeAutospacing="0" w:after="0" w:afterAutospacing="0"/>
              <w:jc w:val="center"/>
              <w:rPr>
                <w:color w:val="auto"/>
                <w:sz w:val="24"/>
                <w:szCs w:val="24"/>
              </w:rPr>
            </w:pPr>
            <w:r w:rsidRPr="002E0E83">
              <w:rPr>
                <w:color w:val="auto"/>
                <w:sz w:val="24"/>
                <w:szCs w:val="24"/>
              </w:rPr>
              <w:t>25-40</w:t>
            </w:r>
          </w:p>
        </w:tc>
      </w:tr>
      <w:tr w:rsidR="00D30CF8" w:rsidRPr="00FF5D19" w14:paraId="03F3A2FA" w14:textId="77777777" w:rsidTr="00227B8F">
        <w:tc>
          <w:tcPr>
            <w:tcW w:w="3544" w:type="dxa"/>
            <w:shd w:val="clear" w:color="auto" w:fill="auto"/>
          </w:tcPr>
          <w:p w14:paraId="4A19653E" w14:textId="77777777" w:rsidR="00D30CF8" w:rsidRPr="002E0E83" w:rsidRDefault="00D30CF8" w:rsidP="00227B8F">
            <w:pPr>
              <w:pStyle w:val="af1"/>
              <w:spacing w:before="0" w:beforeAutospacing="0" w:after="0" w:afterAutospacing="0"/>
              <w:jc w:val="center"/>
              <w:rPr>
                <w:color w:val="auto"/>
                <w:sz w:val="24"/>
                <w:szCs w:val="24"/>
              </w:rPr>
            </w:pPr>
            <w:r w:rsidRPr="002E0E83">
              <w:rPr>
                <w:color w:val="auto"/>
                <w:sz w:val="24"/>
                <w:szCs w:val="24"/>
              </w:rPr>
              <w:t>Автобусы</w:t>
            </w:r>
          </w:p>
        </w:tc>
        <w:tc>
          <w:tcPr>
            <w:tcW w:w="5812" w:type="dxa"/>
            <w:shd w:val="clear" w:color="auto" w:fill="auto"/>
          </w:tcPr>
          <w:p w14:paraId="4B4DD510" w14:textId="77777777" w:rsidR="00D30CF8" w:rsidRPr="002E0E83" w:rsidRDefault="00D30CF8" w:rsidP="00227B8F">
            <w:pPr>
              <w:pStyle w:val="af1"/>
              <w:spacing w:before="0" w:beforeAutospacing="0" w:after="0" w:afterAutospacing="0"/>
              <w:jc w:val="center"/>
              <w:rPr>
                <w:color w:val="auto"/>
                <w:sz w:val="24"/>
                <w:szCs w:val="24"/>
              </w:rPr>
            </w:pPr>
            <w:r w:rsidRPr="002E0E83">
              <w:rPr>
                <w:color w:val="auto"/>
                <w:sz w:val="24"/>
                <w:szCs w:val="24"/>
              </w:rPr>
              <w:t>9-10</w:t>
            </w:r>
          </w:p>
        </w:tc>
      </w:tr>
    </w:tbl>
    <w:p w14:paraId="34C01455" w14:textId="77777777" w:rsidR="00D30CF8" w:rsidRPr="00FF5D19" w:rsidRDefault="00D30CF8" w:rsidP="00D30CF8">
      <w:pPr>
        <w:pStyle w:val="af1"/>
        <w:spacing w:before="0" w:beforeAutospacing="0" w:after="0" w:afterAutospacing="0"/>
        <w:jc w:val="both"/>
        <w:rPr>
          <w:b/>
          <w:color w:val="auto"/>
          <w:sz w:val="8"/>
        </w:rPr>
      </w:pPr>
    </w:p>
    <w:p w14:paraId="47D8CD9B" w14:textId="326A57DE" w:rsidR="00D30CF8" w:rsidRDefault="00D30CF8" w:rsidP="00D30CF8">
      <w:pPr>
        <w:spacing w:after="0" w:line="240" w:lineRule="auto"/>
        <w:jc w:val="both"/>
        <w:rPr>
          <w:rFonts w:ascii="Times New Roman" w:hAnsi="Times New Roman"/>
          <w:sz w:val="16"/>
        </w:rPr>
      </w:pPr>
    </w:p>
    <w:p w14:paraId="776FAD43" w14:textId="42B21487" w:rsidR="00C93593" w:rsidRDefault="00C93593"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A2354E">
        <w:rPr>
          <w:rFonts w:ascii="Times New Roman" w:hAnsi="Times New Roman"/>
          <w:sz w:val="24"/>
          <w:szCs w:val="24"/>
        </w:rPr>
        <w:t>1</w:t>
      </w:r>
      <w:r>
        <w:rPr>
          <w:rFonts w:ascii="Times New Roman" w:hAnsi="Times New Roman"/>
          <w:sz w:val="24"/>
          <w:szCs w:val="24"/>
        </w:rPr>
        <w:t>.3. Классификация категорий улиц и дорог муниципального округа принимается в соответствии с пунктом 11.4, табл. 11.1 свода правил «СП 42.13330.2016. Градостроительство. Планировка и застройка городских и сельских поселений.</w:t>
      </w:r>
      <w:r w:rsidRPr="00FF5D19">
        <w:rPr>
          <w:rFonts w:ascii="Times New Roman" w:hAnsi="Times New Roman"/>
          <w:color w:val="000000"/>
          <w:sz w:val="24"/>
        </w:rPr>
        <w:t xml:space="preserve"> Актуализированная редакция СНиП 2.07.01-89*», утвержден Приказом Минстроя России от 30.12.2016 № 1034/пр.</w:t>
      </w:r>
      <w:r>
        <w:rPr>
          <w:rFonts w:ascii="Times New Roman" w:hAnsi="Times New Roman"/>
          <w:color w:val="000000"/>
          <w:sz w:val="24"/>
        </w:rPr>
        <w:t xml:space="preserve"> (Далее – </w:t>
      </w:r>
      <w:r>
        <w:rPr>
          <w:rFonts w:ascii="Times New Roman" w:hAnsi="Times New Roman"/>
          <w:sz w:val="24"/>
          <w:szCs w:val="24"/>
        </w:rPr>
        <w:t>СП 42.13330.2016).</w:t>
      </w:r>
    </w:p>
    <w:p w14:paraId="7997B0B6" w14:textId="77777777" w:rsidR="002E0E83" w:rsidRDefault="00A7103C" w:rsidP="00A7103C">
      <w:pPr>
        <w:spacing w:after="0" w:line="240" w:lineRule="auto"/>
        <w:ind w:firstLine="567"/>
        <w:jc w:val="both"/>
        <w:rPr>
          <w:rFonts w:ascii="Times New Roman" w:hAnsi="Times New Roman"/>
          <w:color w:val="000000"/>
          <w:sz w:val="24"/>
        </w:rPr>
      </w:pPr>
      <w:r>
        <w:rPr>
          <w:rFonts w:ascii="Times New Roman" w:hAnsi="Times New Roman"/>
          <w:sz w:val="24"/>
        </w:rPr>
        <w:t>2</w:t>
      </w:r>
      <w:r w:rsidRPr="00FF5D19">
        <w:rPr>
          <w:rFonts w:ascii="Times New Roman" w:hAnsi="Times New Roman"/>
          <w:sz w:val="24"/>
        </w:rPr>
        <w:t>.</w:t>
      </w:r>
      <w:r>
        <w:rPr>
          <w:rFonts w:ascii="Times New Roman" w:hAnsi="Times New Roman"/>
          <w:sz w:val="24"/>
        </w:rPr>
        <w:t>1</w:t>
      </w:r>
      <w:r w:rsidRPr="00FF5D19">
        <w:rPr>
          <w:rFonts w:ascii="Times New Roman" w:hAnsi="Times New Roman"/>
          <w:sz w:val="24"/>
        </w:rPr>
        <w:t>.</w:t>
      </w:r>
      <w:r w:rsidRPr="00FF5D19">
        <w:rPr>
          <w:rFonts w:ascii="Times New Roman" w:hAnsi="Times New Roman"/>
          <w:color w:val="000000"/>
          <w:sz w:val="24"/>
        </w:rPr>
        <w:t>1.</w:t>
      </w:r>
      <w:r>
        <w:rPr>
          <w:rFonts w:ascii="Times New Roman" w:hAnsi="Times New Roman"/>
          <w:color w:val="000000"/>
          <w:sz w:val="24"/>
        </w:rPr>
        <w:t>4</w:t>
      </w:r>
      <w:r w:rsidRPr="00FF5D19">
        <w:rPr>
          <w:rFonts w:ascii="Times New Roman" w:hAnsi="Times New Roman"/>
          <w:color w:val="000000"/>
          <w:sz w:val="24"/>
        </w:rPr>
        <w:t>.</w:t>
      </w:r>
      <w:r w:rsidRPr="00FF5D19">
        <w:rPr>
          <w:color w:val="000000"/>
          <w:sz w:val="24"/>
        </w:rPr>
        <w:t xml:space="preserve"> </w:t>
      </w:r>
      <w:r w:rsidRPr="00FF5D19">
        <w:rPr>
          <w:rFonts w:ascii="Times New Roman" w:hAnsi="Times New Roman"/>
          <w:color w:val="000000"/>
          <w:sz w:val="24"/>
        </w:rPr>
        <w:t xml:space="preserve">Параметры улиц и дорог следует принимать в соответствии с </w:t>
      </w:r>
      <w:r w:rsidRPr="00FF5D19">
        <w:rPr>
          <w:rFonts w:ascii="Times New Roman" w:hAnsi="Times New Roman"/>
          <w:color w:val="000000"/>
          <w:sz w:val="24"/>
          <w:shd w:val="clear" w:color="auto" w:fill="FFFFFF"/>
        </w:rPr>
        <w:t xml:space="preserve">СП 42.13330.2016 </w:t>
      </w:r>
      <w:r w:rsidRPr="00FF5D19">
        <w:rPr>
          <w:rFonts w:ascii="Times New Roman" w:hAnsi="Times New Roman"/>
          <w:color w:val="000000"/>
          <w:sz w:val="24"/>
        </w:rPr>
        <w:t xml:space="preserve">«Градостроительство. Планировка и застройка городских и сельских </w:t>
      </w:r>
    </w:p>
    <w:p w14:paraId="0CBABE48" w14:textId="384CE91C" w:rsidR="00A7103C" w:rsidRDefault="00A7103C" w:rsidP="002E0E83">
      <w:pPr>
        <w:spacing w:after="0" w:line="240" w:lineRule="auto"/>
        <w:jc w:val="both"/>
        <w:rPr>
          <w:rFonts w:ascii="Times New Roman" w:hAnsi="Times New Roman"/>
          <w:color w:val="000000"/>
          <w:sz w:val="24"/>
        </w:rPr>
      </w:pPr>
      <w:r w:rsidRPr="00FF5D19">
        <w:rPr>
          <w:rFonts w:ascii="Times New Roman" w:hAnsi="Times New Roman"/>
          <w:color w:val="000000"/>
          <w:sz w:val="24"/>
        </w:rPr>
        <w:t>поселений. Актуализированная редакция СНиП 2.07.01-89*», утвержден Приказом Минстроя России от 30.12.2016 № 1034/</w:t>
      </w:r>
      <w:proofErr w:type="spellStart"/>
      <w:r w:rsidRPr="00FF5D19">
        <w:rPr>
          <w:rFonts w:ascii="Times New Roman" w:hAnsi="Times New Roman"/>
          <w:color w:val="000000"/>
          <w:sz w:val="24"/>
        </w:rPr>
        <w:t>пр</w:t>
      </w:r>
      <w:proofErr w:type="spellEnd"/>
      <w:r w:rsidRPr="00FF5D19">
        <w:rPr>
          <w:rFonts w:ascii="Times New Roman" w:hAnsi="Times New Roman"/>
          <w:color w:val="000000"/>
          <w:sz w:val="24"/>
        </w:rPr>
        <w:t>, «СП 396.1325800.2018. Свод правил. Улицы и дороги населенных пунктов. Правила градостроительного проектирования» утвержден Приказом Минстроя России от 01.08.2018 № 474/</w:t>
      </w:r>
      <w:proofErr w:type="spellStart"/>
      <w:r w:rsidRPr="00FF5D19">
        <w:rPr>
          <w:rFonts w:ascii="Times New Roman" w:hAnsi="Times New Roman"/>
          <w:color w:val="000000"/>
          <w:sz w:val="24"/>
        </w:rPr>
        <w:t>пр</w:t>
      </w:r>
      <w:proofErr w:type="spellEnd"/>
      <w:r w:rsidRPr="00FF5D19">
        <w:rPr>
          <w:rFonts w:ascii="Times New Roman" w:hAnsi="Times New Roman"/>
          <w:color w:val="000000"/>
          <w:sz w:val="24"/>
        </w:rPr>
        <w:t xml:space="preserve">, конструкцию земляного полотна и дорожных одежд улиц и дорог </w:t>
      </w:r>
      <w:r>
        <w:rPr>
          <w:rFonts w:ascii="Times New Roman" w:hAnsi="Times New Roman"/>
          <w:color w:val="000000"/>
          <w:sz w:val="24"/>
        </w:rPr>
        <w:t>Ханкайского муниципального округа</w:t>
      </w:r>
      <w:r w:rsidRPr="00FF5D19">
        <w:rPr>
          <w:rFonts w:ascii="Times New Roman" w:hAnsi="Times New Roman"/>
          <w:color w:val="000000"/>
          <w:sz w:val="24"/>
        </w:rPr>
        <w:t xml:space="preserve"> – в соответствии с «СП 34.13330.2012. Свод правил. Автомобильные дороги. Актуализированная редакция СНиП 2.05.02-85*», утвержден Приказом Минрегиона России от 30.06.2012 № 266.</w:t>
      </w:r>
    </w:p>
    <w:p w14:paraId="7322861A" w14:textId="77777777" w:rsidR="00A7103C" w:rsidRDefault="00A7103C" w:rsidP="00A7103C">
      <w:pPr>
        <w:spacing w:after="0" w:line="240" w:lineRule="auto"/>
        <w:ind w:firstLine="567"/>
        <w:jc w:val="both"/>
        <w:rPr>
          <w:rFonts w:ascii="Times New Roman" w:hAnsi="Times New Roman"/>
          <w:color w:val="000000"/>
          <w:sz w:val="24"/>
        </w:rPr>
      </w:pPr>
      <w:r>
        <w:rPr>
          <w:rFonts w:ascii="Times New Roman" w:hAnsi="Times New Roman"/>
          <w:sz w:val="24"/>
        </w:rPr>
        <w:t>2</w:t>
      </w:r>
      <w:r w:rsidRPr="00FF5D19">
        <w:rPr>
          <w:rFonts w:ascii="Times New Roman" w:hAnsi="Times New Roman"/>
          <w:sz w:val="24"/>
        </w:rPr>
        <w:t>.</w:t>
      </w:r>
      <w:r>
        <w:rPr>
          <w:rFonts w:ascii="Times New Roman" w:hAnsi="Times New Roman"/>
          <w:sz w:val="24"/>
        </w:rPr>
        <w:t>1</w:t>
      </w:r>
      <w:r w:rsidRPr="00FF5D19">
        <w:rPr>
          <w:rFonts w:ascii="Times New Roman" w:hAnsi="Times New Roman"/>
          <w:sz w:val="24"/>
        </w:rPr>
        <w:t>.</w:t>
      </w:r>
      <w:r w:rsidRPr="00FF5D19">
        <w:rPr>
          <w:rFonts w:ascii="Times New Roman" w:hAnsi="Times New Roman"/>
          <w:color w:val="000000"/>
          <w:sz w:val="24"/>
        </w:rPr>
        <w:t>1.</w:t>
      </w:r>
      <w:r>
        <w:rPr>
          <w:rFonts w:ascii="Times New Roman" w:hAnsi="Times New Roman"/>
          <w:color w:val="000000"/>
          <w:sz w:val="24"/>
        </w:rPr>
        <w:t>5</w:t>
      </w:r>
      <w:r w:rsidRPr="00FF5D19">
        <w:rPr>
          <w:rFonts w:ascii="Times New Roman" w:hAnsi="Times New Roman"/>
          <w:color w:val="000000"/>
          <w:sz w:val="24"/>
        </w:rPr>
        <w:t>.</w:t>
      </w:r>
      <w:r w:rsidRPr="00FF5D19">
        <w:rPr>
          <w:color w:val="000000"/>
          <w:sz w:val="24"/>
        </w:rPr>
        <w:t xml:space="preserve"> </w:t>
      </w:r>
      <w:r w:rsidRPr="00FF5D19">
        <w:rPr>
          <w:rFonts w:ascii="Times New Roman" w:hAnsi="Times New Roman"/>
          <w:color w:val="000000"/>
          <w:sz w:val="24"/>
        </w:rPr>
        <w:t>Обустройство улично-дорожной сети с учетом требований доступной среды для инвалидов и маломобильных категорий граждан следует осуществлять в соответствии с ГОСТ Р 52131-2003 «Средства отображения информации знаковые для инвалидов. Технические требования» и «СП 59.13330.2016. Свод правил. Доступность зданий и сооружений для маломобильных групп населения. Актуализированная редакция СНиП 35-01-2001», утвержденным Приказом Минстроя России от 14.11.2016 № 798/пр.</w:t>
      </w:r>
    </w:p>
    <w:p w14:paraId="641D5AA6" w14:textId="1FE65D1D" w:rsidR="00767936" w:rsidRDefault="00767936"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A2354E">
        <w:rPr>
          <w:rFonts w:ascii="Times New Roman" w:hAnsi="Times New Roman"/>
          <w:sz w:val="24"/>
          <w:szCs w:val="24"/>
        </w:rPr>
        <w:t>1</w:t>
      </w:r>
      <w:r>
        <w:rPr>
          <w:rFonts w:ascii="Times New Roman" w:hAnsi="Times New Roman"/>
          <w:sz w:val="24"/>
          <w:szCs w:val="24"/>
        </w:rPr>
        <w:t>.</w:t>
      </w:r>
      <w:r w:rsidR="00A7103C">
        <w:rPr>
          <w:rFonts w:ascii="Times New Roman" w:hAnsi="Times New Roman"/>
          <w:sz w:val="24"/>
          <w:szCs w:val="24"/>
        </w:rPr>
        <w:t>6</w:t>
      </w:r>
      <w:r>
        <w:rPr>
          <w:rFonts w:ascii="Times New Roman" w:hAnsi="Times New Roman"/>
          <w:sz w:val="24"/>
          <w:szCs w:val="24"/>
        </w:rPr>
        <w:t>. Определение площади земельных участков для размещения автомобильных дорог (площади постоянного отвода автомобильной дороги) осуществляется в соответствии с постановлением Правительства Российской Федерации от 2 сентября 2009 г. №717 «О нормах отвода земель для размещения автомобильных дорог и (или) объектов дорожного сервиса».</w:t>
      </w:r>
    </w:p>
    <w:p w14:paraId="7588AE58" w14:textId="57752F37" w:rsidR="00CD583D" w:rsidRPr="00F87E0B" w:rsidRDefault="00CD583D" w:rsidP="00CD583D">
      <w:pPr>
        <w:spacing w:after="0" w:line="240" w:lineRule="auto"/>
        <w:ind w:firstLine="567"/>
        <w:jc w:val="both"/>
        <w:rPr>
          <w:rFonts w:ascii="Times New Roman" w:hAnsi="Times New Roman"/>
          <w:sz w:val="24"/>
          <w:szCs w:val="24"/>
        </w:rPr>
      </w:pPr>
      <w:r>
        <w:rPr>
          <w:rFonts w:ascii="Times New Roman" w:hAnsi="Times New Roman"/>
          <w:sz w:val="24"/>
          <w:szCs w:val="24"/>
        </w:rPr>
        <w:t xml:space="preserve">2.1.1.7. </w:t>
      </w:r>
      <w:r w:rsidRPr="00FF5D19">
        <w:rPr>
          <w:color w:val="000000"/>
          <w:sz w:val="24"/>
        </w:rPr>
        <w:t>З</w:t>
      </w:r>
      <w:r w:rsidRPr="00FF5D19">
        <w:rPr>
          <w:rFonts w:ascii="Times New Roman" w:hAnsi="Times New Roman"/>
          <w:color w:val="000000"/>
          <w:sz w:val="24"/>
        </w:rPr>
        <w:t xml:space="preserve">атраты времени в </w:t>
      </w:r>
      <w:r>
        <w:rPr>
          <w:rFonts w:ascii="Times New Roman" w:hAnsi="Times New Roman"/>
          <w:color w:val="000000"/>
          <w:sz w:val="24"/>
        </w:rPr>
        <w:t>муниципальном</w:t>
      </w:r>
      <w:r w:rsidRPr="00FF5D19">
        <w:rPr>
          <w:rFonts w:ascii="Times New Roman" w:hAnsi="Times New Roman"/>
          <w:color w:val="000000"/>
          <w:sz w:val="24"/>
        </w:rPr>
        <w:t xml:space="preserve"> округе на передвижение от мест проживания до мест работы для 90% трудящихся (в один конец) не должны превышать 30 мин </w:t>
      </w:r>
      <w:r w:rsidRPr="00FF5D19">
        <w:rPr>
          <w:rFonts w:ascii="Times New Roman" w:hAnsi="Times New Roman"/>
          <w:color w:val="000000"/>
          <w:sz w:val="24"/>
          <w:shd w:val="clear" w:color="auto" w:fill="FFFFFF"/>
        </w:rPr>
        <w:t xml:space="preserve">СП 42.13330.2016 </w:t>
      </w:r>
      <w:r w:rsidRPr="00FF5D19">
        <w:rPr>
          <w:rFonts w:ascii="Times New Roman" w:hAnsi="Times New Roman"/>
          <w:color w:val="000000"/>
          <w:sz w:val="24"/>
        </w:rPr>
        <w:t>«Градостроительство. Планировка и застройка городских и сельских поселений. Актуализированная редакция СНиП 2.07.01-89*», утвержден Приказом Минстроя России от 30.12.2016 № 1034/пр.</w:t>
      </w:r>
    </w:p>
    <w:p w14:paraId="3D4EC31E" w14:textId="7DA7D68E" w:rsidR="00767936" w:rsidRDefault="00767936"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A2354E">
        <w:rPr>
          <w:rFonts w:ascii="Times New Roman" w:hAnsi="Times New Roman"/>
          <w:sz w:val="24"/>
          <w:szCs w:val="24"/>
        </w:rPr>
        <w:t>1</w:t>
      </w:r>
      <w:r>
        <w:rPr>
          <w:rFonts w:ascii="Times New Roman" w:hAnsi="Times New Roman"/>
          <w:sz w:val="24"/>
          <w:szCs w:val="24"/>
        </w:rPr>
        <w:t>.</w:t>
      </w:r>
      <w:r w:rsidR="00CD583D">
        <w:rPr>
          <w:rFonts w:ascii="Times New Roman" w:hAnsi="Times New Roman"/>
          <w:sz w:val="24"/>
          <w:szCs w:val="24"/>
        </w:rPr>
        <w:t>8</w:t>
      </w:r>
      <w:r>
        <w:rPr>
          <w:rFonts w:ascii="Times New Roman" w:hAnsi="Times New Roman"/>
          <w:sz w:val="24"/>
          <w:szCs w:val="24"/>
        </w:rPr>
        <w:t>. Проектирование парковых дорог, проездов, велосипедных дорожек необходимо осуществлять в соответствии с характеристиками, приведенными в табл.11.5 и табл.11.6 СП 42.13330.2016.</w:t>
      </w:r>
    </w:p>
    <w:p w14:paraId="3558A5BA" w14:textId="47A916D1" w:rsidR="00767936" w:rsidRDefault="00767936"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A2354E">
        <w:rPr>
          <w:rFonts w:ascii="Times New Roman" w:hAnsi="Times New Roman"/>
          <w:sz w:val="24"/>
          <w:szCs w:val="24"/>
        </w:rPr>
        <w:t>1</w:t>
      </w:r>
      <w:r>
        <w:rPr>
          <w:rFonts w:ascii="Times New Roman" w:hAnsi="Times New Roman"/>
          <w:sz w:val="24"/>
          <w:szCs w:val="24"/>
        </w:rPr>
        <w:t>.</w:t>
      </w:r>
      <w:r w:rsidR="00CD583D">
        <w:rPr>
          <w:rFonts w:ascii="Times New Roman" w:hAnsi="Times New Roman"/>
          <w:sz w:val="24"/>
          <w:szCs w:val="24"/>
        </w:rPr>
        <w:t>9</w:t>
      </w:r>
      <w:r>
        <w:rPr>
          <w:rFonts w:ascii="Times New Roman" w:hAnsi="Times New Roman"/>
          <w:sz w:val="24"/>
          <w:szCs w:val="24"/>
        </w:rPr>
        <w:t>.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вида транспорта (автобус) радиусы закругления устанавливаются в соответствии с техническими требованиями этого вида транспорта.</w:t>
      </w:r>
    </w:p>
    <w:p w14:paraId="4D82A4B4" w14:textId="0E69956B" w:rsidR="00767936" w:rsidRDefault="00767936"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A2354E">
        <w:rPr>
          <w:rFonts w:ascii="Times New Roman" w:hAnsi="Times New Roman"/>
          <w:sz w:val="24"/>
          <w:szCs w:val="24"/>
        </w:rPr>
        <w:t>1</w:t>
      </w:r>
      <w:r>
        <w:rPr>
          <w:rFonts w:ascii="Times New Roman" w:hAnsi="Times New Roman"/>
          <w:sz w:val="24"/>
          <w:szCs w:val="24"/>
        </w:rPr>
        <w:t>.</w:t>
      </w:r>
      <w:r w:rsidR="00CD583D">
        <w:rPr>
          <w:rFonts w:ascii="Times New Roman" w:hAnsi="Times New Roman"/>
          <w:sz w:val="24"/>
          <w:szCs w:val="24"/>
        </w:rPr>
        <w:t>10</w:t>
      </w:r>
      <w:r>
        <w:rPr>
          <w:rFonts w:ascii="Times New Roman" w:hAnsi="Times New Roman"/>
          <w:sz w:val="24"/>
          <w:szCs w:val="24"/>
        </w:rPr>
        <w:t>. На нерегулируемых перекрестках и примыканиях улиц и дорог, а также на пешеходных переходах необходимо предусматривать треугольники видимости</w:t>
      </w:r>
      <w:r w:rsidR="00A513DF">
        <w:rPr>
          <w:rFonts w:ascii="Times New Roman" w:hAnsi="Times New Roman"/>
          <w:sz w:val="24"/>
          <w:szCs w:val="24"/>
        </w:rPr>
        <w:t xml:space="preserve">. Размеры сторон треугольника видимости для условий «транспорт-транспорт» и для условий «пешеход-транспорт» должны быть определены по расчету. </w:t>
      </w:r>
    </w:p>
    <w:p w14:paraId="1A9C6142" w14:textId="21A1512F" w:rsidR="00A513DF" w:rsidRDefault="00A513DF" w:rsidP="00F87E0B">
      <w:pPr>
        <w:spacing w:after="0" w:line="240" w:lineRule="auto"/>
        <w:ind w:firstLine="567"/>
        <w:jc w:val="both"/>
        <w:rPr>
          <w:rFonts w:ascii="Times New Roman" w:hAnsi="Times New Roman"/>
          <w:sz w:val="24"/>
          <w:szCs w:val="24"/>
        </w:rPr>
      </w:pPr>
      <w:r>
        <w:rPr>
          <w:rFonts w:ascii="Times New Roman" w:hAnsi="Times New Roman"/>
          <w:sz w:val="24"/>
          <w:szCs w:val="24"/>
        </w:rPr>
        <w:t>В пределах треугольников видимости не допускается размещение зданий, сооружений, передвижных объектов (киосков, фургонов, реклам, малых архитектурных фор и т.д.), деревьев и кустарников высотой более 0,5 м.</w:t>
      </w:r>
    </w:p>
    <w:p w14:paraId="44B44420" w14:textId="277ECF53" w:rsidR="00A513DF" w:rsidRDefault="00A513DF"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A2354E">
        <w:rPr>
          <w:rFonts w:ascii="Times New Roman" w:hAnsi="Times New Roman"/>
          <w:sz w:val="24"/>
          <w:szCs w:val="24"/>
        </w:rPr>
        <w:t>1</w:t>
      </w:r>
      <w:r>
        <w:rPr>
          <w:rFonts w:ascii="Times New Roman" w:hAnsi="Times New Roman"/>
          <w:sz w:val="24"/>
          <w:szCs w:val="24"/>
        </w:rPr>
        <w:t>.</w:t>
      </w:r>
      <w:r w:rsidR="00A7103C">
        <w:rPr>
          <w:rFonts w:ascii="Times New Roman" w:hAnsi="Times New Roman"/>
          <w:sz w:val="24"/>
          <w:szCs w:val="24"/>
        </w:rPr>
        <w:t>1</w:t>
      </w:r>
      <w:r w:rsidR="00CD583D">
        <w:rPr>
          <w:rFonts w:ascii="Times New Roman" w:hAnsi="Times New Roman"/>
          <w:sz w:val="24"/>
          <w:szCs w:val="24"/>
        </w:rPr>
        <w:t>1</w:t>
      </w:r>
      <w:r>
        <w:rPr>
          <w:rFonts w:ascii="Times New Roman" w:hAnsi="Times New Roman"/>
          <w:sz w:val="24"/>
          <w:szCs w:val="24"/>
        </w:rPr>
        <w:t>. Классификация пересечения магистральных улиц и параметры проектирования пересечений улиц принимаются в соответствии с пунктами 11.18, 11.19, 11.20 СП 42.13330.2016.</w:t>
      </w:r>
    </w:p>
    <w:p w14:paraId="2983E755" w14:textId="444328F9" w:rsidR="00C93593" w:rsidRDefault="00A513DF"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A2354E">
        <w:rPr>
          <w:rFonts w:ascii="Times New Roman" w:hAnsi="Times New Roman"/>
          <w:sz w:val="24"/>
          <w:szCs w:val="24"/>
        </w:rPr>
        <w:t>1</w:t>
      </w:r>
      <w:r>
        <w:rPr>
          <w:rFonts w:ascii="Times New Roman" w:hAnsi="Times New Roman"/>
          <w:sz w:val="24"/>
          <w:szCs w:val="24"/>
        </w:rPr>
        <w:t>.1</w:t>
      </w:r>
      <w:r w:rsidR="00CD583D">
        <w:rPr>
          <w:rFonts w:ascii="Times New Roman" w:hAnsi="Times New Roman"/>
          <w:sz w:val="24"/>
          <w:szCs w:val="24"/>
        </w:rPr>
        <w:t>2</w:t>
      </w:r>
      <w:r>
        <w:rPr>
          <w:rFonts w:ascii="Times New Roman" w:hAnsi="Times New Roman"/>
          <w:sz w:val="24"/>
          <w:szCs w:val="24"/>
        </w:rPr>
        <w:t xml:space="preserve">. Иные расчетные параметры проектирования автомобильных дорог и улиц сельских населенных пунктов Ханкайского муниципального округа принимаются в </w:t>
      </w:r>
      <w:r>
        <w:rPr>
          <w:rFonts w:ascii="Times New Roman" w:hAnsi="Times New Roman"/>
          <w:sz w:val="24"/>
          <w:szCs w:val="24"/>
        </w:rPr>
        <w:lastRenderedPageBreak/>
        <w:t>соответствии с СП 34.13330.2012. Отклонения от расчетных параметров, определенных в СП 42.13330.2016 и СП 34.13330.2012, необходимо обосновывать детальными расчетами.</w:t>
      </w:r>
    </w:p>
    <w:p w14:paraId="2DC5D0F5" w14:textId="3D039674" w:rsidR="00A513DF" w:rsidRDefault="00A513DF"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571597">
        <w:rPr>
          <w:rFonts w:ascii="Times New Roman" w:hAnsi="Times New Roman"/>
          <w:sz w:val="24"/>
          <w:szCs w:val="24"/>
        </w:rPr>
        <w:t>1</w:t>
      </w:r>
      <w:r>
        <w:rPr>
          <w:rFonts w:ascii="Times New Roman" w:hAnsi="Times New Roman"/>
          <w:sz w:val="24"/>
          <w:szCs w:val="24"/>
        </w:rPr>
        <w:t>.1</w:t>
      </w:r>
      <w:r w:rsidR="00CD583D">
        <w:rPr>
          <w:rFonts w:ascii="Times New Roman" w:hAnsi="Times New Roman"/>
          <w:sz w:val="24"/>
          <w:szCs w:val="24"/>
        </w:rPr>
        <w:t>3</w:t>
      </w:r>
      <w:r>
        <w:rPr>
          <w:rFonts w:ascii="Times New Roman" w:hAnsi="Times New Roman"/>
          <w:sz w:val="24"/>
          <w:szCs w:val="24"/>
        </w:rPr>
        <w:t>. Расчетные параметры проектирования дорог производственных предприятий принимаются в соответствии с требованиями свода правил «СП 37.1333</w:t>
      </w:r>
      <w:r w:rsidR="00636DFC">
        <w:rPr>
          <w:rFonts w:ascii="Times New Roman" w:hAnsi="Times New Roman"/>
          <w:sz w:val="24"/>
          <w:szCs w:val="24"/>
        </w:rPr>
        <w:t>0.2012. Свод правил «Промышленный транспорт. Актуализированная редакция СНиП 2.05.07.-91*», утвержденных приказом Министерства регионального развития Российской Федерации от 29 декабря 2011 г. №635/7.</w:t>
      </w:r>
    </w:p>
    <w:p w14:paraId="691991C9" w14:textId="68DDAB18" w:rsidR="00A7103C" w:rsidRDefault="00A7103C" w:rsidP="00F87E0B">
      <w:pPr>
        <w:spacing w:after="0" w:line="240" w:lineRule="auto"/>
        <w:ind w:firstLine="567"/>
        <w:jc w:val="both"/>
        <w:rPr>
          <w:rFonts w:ascii="Times New Roman" w:hAnsi="Times New Roman"/>
          <w:sz w:val="24"/>
          <w:szCs w:val="24"/>
        </w:rPr>
      </w:pPr>
      <w:r>
        <w:rPr>
          <w:rFonts w:ascii="Times New Roman" w:hAnsi="Times New Roman"/>
          <w:sz w:val="24"/>
          <w:szCs w:val="24"/>
        </w:rPr>
        <w:t>2.1.</w:t>
      </w:r>
      <w:r w:rsidR="00571597">
        <w:rPr>
          <w:rFonts w:ascii="Times New Roman" w:hAnsi="Times New Roman"/>
          <w:sz w:val="24"/>
          <w:szCs w:val="24"/>
        </w:rPr>
        <w:t>1</w:t>
      </w:r>
      <w:r>
        <w:rPr>
          <w:rFonts w:ascii="Times New Roman" w:hAnsi="Times New Roman"/>
          <w:sz w:val="24"/>
          <w:szCs w:val="24"/>
        </w:rPr>
        <w:t>.1</w:t>
      </w:r>
      <w:r w:rsidR="00CD583D">
        <w:rPr>
          <w:rFonts w:ascii="Times New Roman" w:hAnsi="Times New Roman"/>
          <w:sz w:val="24"/>
          <w:szCs w:val="24"/>
        </w:rPr>
        <w:t>4</w:t>
      </w:r>
      <w:r>
        <w:rPr>
          <w:rFonts w:ascii="Times New Roman" w:hAnsi="Times New Roman"/>
          <w:sz w:val="24"/>
          <w:szCs w:val="24"/>
        </w:rPr>
        <w:t>. Расчетные показатели и параметры проектирования мостов, эстакад, путепроводов и труб под насыпями необходимо принимать в соответствии с положениями СП 35.13330.2011 Мосты и трубы. Актуализированная редакция СНиП 2.05.03-84*.</w:t>
      </w:r>
    </w:p>
    <w:p w14:paraId="72D00B84" w14:textId="3256C2D0" w:rsidR="00A7103C" w:rsidRDefault="00A7103C" w:rsidP="00F87E0B">
      <w:pPr>
        <w:spacing w:after="0" w:line="240" w:lineRule="auto"/>
        <w:ind w:firstLine="567"/>
        <w:jc w:val="both"/>
        <w:rPr>
          <w:rFonts w:ascii="Times New Roman" w:hAnsi="Times New Roman"/>
          <w:sz w:val="24"/>
          <w:szCs w:val="24"/>
        </w:rPr>
      </w:pPr>
    </w:p>
    <w:p w14:paraId="4AF22F54" w14:textId="79176A25" w:rsidR="00D30CF8" w:rsidRPr="00FF5D19" w:rsidRDefault="00C93593" w:rsidP="00D30CF8">
      <w:pPr>
        <w:spacing w:after="0" w:line="240" w:lineRule="auto"/>
        <w:ind w:firstLine="567"/>
        <w:jc w:val="both"/>
        <w:rPr>
          <w:rFonts w:ascii="Times New Roman" w:hAnsi="Times New Roman"/>
          <w:b/>
          <w:sz w:val="24"/>
        </w:rPr>
      </w:pPr>
      <w:r>
        <w:rPr>
          <w:rFonts w:ascii="Times New Roman" w:hAnsi="Times New Roman"/>
          <w:b/>
          <w:sz w:val="24"/>
        </w:rPr>
        <w:t>2</w:t>
      </w:r>
      <w:r w:rsidR="00D30CF8" w:rsidRPr="00FF5D19">
        <w:rPr>
          <w:rFonts w:ascii="Times New Roman" w:hAnsi="Times New Roman"/>
          <w:b/>
          <w:sz w:val="24"/>
        </w:rPr>
        <w:t>.</w:t>
      </w:r>
      <w:r w:rsidR="00571597">
        <w:rPr>
          <w:rFonts w:ascii="Times New Roman" w:hAnsi="Times New Roman"/>
          <w:b/>
          <w:sz w:val="24"/>
        </w:rPr>
        <w:t>1</w:t>
      </w:r>
      <w:r w:rsidR="00D30CF8" w:rsidRPr="00FF5D19">
        <w:rPr>
          <w:rFonts w:ascii="Times New Roman" w:hAnsi="Times New Roman"/>
          <w:b/>
          <w:sz w:val="24"/>
        </w:rPr>
        <w:t>.2. Остановочные пункты,</w:t>
      </w:r>
      <w:r w:rsidR="00CD583D">
        <w:rPr>
          <w:rFonts w:ascii="Times New Roman" w:hAnsi="Times New Roman"/>
          <w:b/>
          <w:sz w:val="24"/>
        </w:rPr>
        <w:t xml:space="preserve"> </w:t>
      </w:r>
      <w:proofErr w:type="spellStart"/>
      <w:r w:rsidR="00D30CF8" w:rsidRPr="00FF5D19">
        <w:rPr>
          <w:rFonts w:ascii="Times New Roman" w:hAnsi="Times New Roman"/>
          <w:b/>
          <w:sz w:val="24"/>
        </w:rPr>
        <w:t>отстойно</w:t>
      </w:r>
      <w:proofErr w:type="spellEnd"/>
      <w:r w:rsidR="00D30CF8" w:rsidRPr="00FF5D19">
        <w:rPr>
          <w:rFonts w:ascii="Times New Roman" w:hAnsi="Times New Roman"/>
          <w:b/>
          <w:sz w:val="24"/>
        </w:rPr>
        <w:t>-разворотные площадки</w:t>
      </w:r>
    </w:p>
    <w:p w14:paraId="0D0D4F13" w14:textId="50639337" w:rsidR="00F55B1D" w:rsidRDefault="00D30CF8" w:rsidP="00D30CF8">
      <w:pPr>
        <w:tabs>
          <w:tab w:val="left" w:pos="567"/>
        </w:tabs>
        <w:spacing w:after="0" w:line="240" w:lineRule="auto"/>
        <w:jc w:val="both"/>
        <w:rPr>
          <w:rFonts w:ascii="Times New Roman" w:hAnsi="Times New Roman"/>
          <w:sz w:val="24"/>
        </w:rPr>
      </w:pPr>
      <w:r w:rsidRPr="00FF5D19">
        <w:rPr>
          <w:rFonts w:ascii="Times New Roman" w:hAnsi="Times New Roman"/>
          <w:sz w:val="24"/>
        </w:rPr>
        <w:tab/>
      </w:r>
      <w:r w:rsidR="00F55B1D">
        <w:rPr>
          <w:rFonts w:ascii="Times New Roman" w:hAnsi="Times New Roman"/>
          <w:sz w:val="24"/>
        </w:rPr>
        <w:t>2.1.2.1. Уровень обеспеченности муниципального округа автовокзалами – 1 ед.</w:t>
      </w:r>
    </w:p>
    <w:p w14:paraId="17139633" w14:textId="01E1F8B4" w:rsidR="00F55B1D" w:rsidRDefault="00F55B1D" w:rsidP="00F55B1D">
      <w:pPr>
        <w:tabs>
          <w:tab w:val="left" w:pos="567"/>
        </w:tabs>
        <w:spacing w:after="0" w:line="240" w:lineRule="auto"/>
        <w:ind w:firstLine="567"/>
        <w:jc w:val="both"/>
        <w:rPr>
          <w:rFonts w:ascii="Times New Roman" w:hAnsi="Times New Roman"/>
          <w:sz w:val="24"/>
        </w:rPr>
      </w:pPr>
      <w:r>
        <w:rPr>
          <w:rFonts w:ascii="Times New Roman" w:hAnsi="Times New Roman"/>
          <w:sz w:val="24"/>
        </w:rPr>
        <w:t xml:space="preserve">Размер земельного участка </w:t>
      </w:r>
      <w:r w:rsidR="00532728">
        <w:rPr>
          <w:rFonts w:ascii="Times New Roman" w:hAnsi="Times New Roman"/>
          <w:sz w:val="24"/>
        </w:rPr>
        <w:t xml:space="preserve">– 1 га. Значение расчетного показателя принято в соответствии с Нормами отвода земель для размещения автомобильных дорог и (или) объектов дорожного сервиса, утвержденными Постановлением Правительства Российской Федерации от 02.09.2009 №717. </w:t>
      </w:r>
    </w:p>
    <w:p w14:paraId="480E982F" w14:textId="66EED4E5" w:rsidR="00D30CF8" w:rsidRPr="00FF5D19" w:rsidRDefault="00C93593" w:rsidP="00F55B1D">
      <w:pPr>
        <w:tabs>
          <w:tab w:val="left" w:pos="567"/>
        </w:tabs>
        <w:spacing w:after="0" w:line="240" w:lineRule="auto"/>
        <w:ind w:firstLine="567"/>
        <w:jc w:val="both"/>
        <w:rPr>
          <w:rFonts w:ascii="Times New Roman" w:hAnsi="Times New Roman"/>
          <w:sz w:val="24"/>
        </w:rPr>
      </w:pPr>
      <w:r>
        <w:rPr>
          <w:rFonts w:ascii="Times New Roman" w:hAnsi="Times New Roman"/>
          <w:sz w:val="24"/>
        </w:rPr>
        <w:t>2</w:t>
      </w:r>
      <w:r w:rsidR="00D30CF8" w:rsidRPr="00FF5D19">
        <w:rPr>
          <w:rFonts w:ascii="Times New Roman" w:hAnsi="Times New Roman"/>
          <w:sz w:val="24"/>
        </w:rPr>
        <w:t>.</w:t>
      </w:r>
      <w:r w:rsidR="00571597">
        <w:rPr>
          <w:rFonts w:ascii="Times New Roman" w:hAnsi="Times New Roman"/>
          <w:sz w:val="24"/>
        </w:rPr>
        <w:t>1</w:t>
      </w:r>
      <w:r w:rsidR="00D30CF8" w:rsidRPr="00FF5D19">
        <w:rPr>
          <w:rFonts w:ascii="Times New Roman" w:hAnsi="Times New Roman"/>
          <w:sz w:val="24"/>
        </w:rPr>
        <w:t>.2.</w:t>
      </w:r>
      <w:r w:rsidR="00532728">
        <w:rPr>
          <w:rFonts w:ascii="Times New Roman" w:hAnsi="Times New Roman"/>
          <w:sz w:val="24"/>
        </w:rPr>
        <w:t>2</w:t>
      </w:r>
      <w:r w:rsidR="00D30CF8" w:rsidRPr="00FF5D19">
        <w:rPr>
          <w:rFonts w:ascii="Times New Roman" w:hAnsi="Times New Roman"/>
          <w:sz w:val="24"/>
        </w:rPr>
        <w:t xml:space="preserve">. Минимально допустимый уровень обеспеченности </w:t>
      </w:r>
      <w:r>
        <w:rPr>
          <w:rFonts w:ascii="Times New Roman" w:hAnsi="Times New Roman"/>
          <w:sz w:val="24"/>
        </w:rPr>
        <w:t xml:space="preserve">сельского </w:t>
      </w:r>
      <w:r w:rsidR="00D30CF8" w:rsidRPr="00FF5D19">
        <w:rPr>
          <w:rFonts w:ascii="Times New Roman" w:hAnsi="Times New Roman"/>
          <w:sz w:val="24"/>
        </w:rPr>
        <w:t>населенного пункта остановочными пунктами и максимально допустимый уровень их территориальной доступности приведен в табл.1.</w:t>
      </w:r>
      <w:r>
        <w:rPr>
          <w:rFonts w:ascii="Times New Roman" w:hAnsi="Times New Roman"/>
          <w:sz w:val="24"/>
        </w:rPr>
        <w:t>2</w:t>
      </w:r>
      <w:r w:rsidR="00D30CF8" w:rsidRPr="00FF5D19">
        <w:rPr>
          <w:rFonts w:ascii="Times New Roman" w:hAnsi="Times New Roman"/>
          <w:sz w:val="24"/>
        </w:rPr>
        <w:t>.</w:t>
      </w:r>
      <w:r w:rsidR="00532728">
        <w:rPr>
          <w:rFonts w:ascii="Times New Roman" w:hAnsi="Times New Roman"/>
          <w:sz w:val="24"/>
        </w:rPr>
        <w:t xml:space="preserve"> Значение расчетного показателя принято в соответствии с Социальным стандартом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утвержденным Распоряжением Министерства транспорта </w:t>
      </w:r>
      <w:r w:rsidR="00BA64CC">
        <w:rPr>
          <w:rFonts w:ascii="Times New Roman" w:hAnsi="Times New Roman"/>
          <w:sz w:val="24"/>
        </w:rPr>
        <w:t>Р</w:t>
      </w:r>
      <w:r w:rsidR="00532728">
        <w:rPr>
          <w:rFonts w:ascii="Times New Roman" w:hAnsi="Times New Roman"/>
          <w:sz w:val="24"/>
        </w:rPr>
        <w:t>оссийской Федерации от 31.01.2017 №НА-19-р.</w:t>
      </w:r>
    </w:p>
    <w:p w14:paraId="11B74E6B" w14:textId="77777777" w:rsidR="00C93593" w:rsidRPr="00532728" w:rsidRDefault="00C93593" w:rsidP="00D30CF8">
      <w:pPr>
        <w:spacing w:after="0" w:line="240" w:lineRule="auto"/>
        <w:jc w:val="both"/>
        <w:rPr>
          <w:rFonts w:ascii="Times New Roman" w:hAnsi="Times New Roman"/>
          <w:i/>
          <w:sz w:val="16"/>
          <w:szCs w:val="16"/>
        </w:rPr>
      </w:pPr>
    </w:p>
    <w:p w14:paraId="72F127C6" w14:textId="40480BD4" w:rsidR="00D30CF8" w:rsidRPr="00FF5D19" w:rsidRDefault="00D30CF8" w:rsidP="00D30CF8">
      <w:pPr>
        <w:spacing w:after="0" w:line="240" w:lineRule="auto"/>
        <w:jc w:val="both"/>
        <w:rPr>
          <w:rFonts w:ascii="Times New Roman" w:hAnsi="Times New Roman"/>
          <w:b/>
          <w:i/>
          <w:sz w:val="24"/>
        </w:rPr>
      </w:pPr>
      <w:r w:rsidRPr="00FF5D19">
        <w:rPr>
          <w:rFonts w:ascii="Times New Roman" w:hAnsi="Times New Roman"/>
          <w:i/>
          <w:sz w:val="24"/>
        </w:rPr>
        <w:t>Таблица 1.2.</w:t>
      </w:r>
      <w:r w:rsidRPr="00FF5D19">
        <w:rPr>
          <w:rFonts w:ascii="Times New Roman" w:hAnsi="Times New Roman"/>
          <w:b/>
          <w:i/>
          <w:sz w:val="24"/>
        </w:rPr>
        <w:t xml:space="preserve"> </w:t>
      </w:r>
    </w:p>
    <w:p w14:paraId="288FDBEE" w14:textId="77777777" w:rsidR="00D30CF8" w:rsidRPr="00FF5D19" w:rsidRDefault="00D30CF8" w:rsidP="00D30CF8">
      <w:pPr>
        <w:spacing w:after="0" w:line="240" w:lineRule="auto"/>
        <w:jc w:val="center"/>
        <w:rPr>
          <w:rFonts w:ascii="Times New Roman" w:hAnsi="Times New Roman"/>
          <w:b/>
          <w:sz w:val="8"/>
        </w:rPr>
      </w:pPr>
    </w:p>
    <w:tbl>
      <w:tblPr>
        <w:tblW w:w="935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521"/>
        <w:gridCol w:w="2835"/>
      </w:tblGrid>
      <w:tr w:rsidR="008549EB" w:rsidRPr="00FF5D19" w14:paraId="2B6F7622" w14:textId="77777777" w:rsidTr="008549EB">
        <w:trPr>
          <w:trHeight w:val="515"/>
        </w:trPr>
        <w:tc>
          <w:tcPr>
            <w:tcW w:w="6521" w:type="dxa"/>
            <w:shd w:val="clear" w:color="auto" w:fill="auto"/>
            <w:vAlign w:val="center"/>
          </w:tcPr>
          <w:p w14:paraId="31F4FCD3" w14:textId="77777777" w:rsidR="008549EB" w:rsidRPr="002E0E83" w:rsidRDefault="008549EB" w:rsidP="00227B8F">
            <w:pPr>
              <w:spacing w:after="0" w:line="240" w:lineRule="auto"/>
              <w:jc w:val="center"/>
              <w:rPr>
                <w:rFonts w:ascii="Times New Roman" w:hAnsi="Times New Roman"/>
                <w:b/>
                <w:sz w:val="24"/>
                <w:szCs w:val="24"/>
              </w:rPr>
            </w:pPr>
            <w:r w:rsidRPr="002E0E83">
              <w:rPr>
                <w:rFonts w:ascii="Times New Roman" w:hAnsi="Times New Roman"/>
                <w:b/>
                <w:sz w:val="24"/>
                <w:szCs w:val="24"/>
              </w:rPr>
              <w:t>Наименование показателя</w:t>
            </w:r>
          </w:p>
        </w:tc>
        <w:tc>
          <w:tcPr>
            <w:tcW w:w="2835" w:type="dxa"/>
            <w:shd w:val="clear" w:color="auto" w:fill="auto"/>
            <w:vAlign w:val="center"/>
          </w:tcPr>
          <w:p w14:paraId="1E93E972" w14:textId="6D6BAD79" w:rsidR="008549EB" w:rsidRPr="002E0E83" w:rsidRDefault="008549EB" w:rsidP="00227B8F">
            <w:pPr>
              <w:spacing w:after="0" w:line="240" w:lineRule="auto"/>
              <w:jc w:val="center"/>
              <w:rPr>
                <w:rFonts w:ascii="Times New Roman" w:hAnsi="Times New Roman"/>
                <w:b/>
                <w:sz w:val="24"/>
                <w:szCs w:val="24"/>
              </w:rPr>
            </w:pPr>
            <w:r w:rsidRPr="002E0E83">
              <w:rPr>
                <w:rFonts w:ascii="Times New Roman" w:hAnsi="Times New Roman"/>
                <w:b/>
                <w:sz w:val="24"/>
                <w:szCs w:val="24"/>
              </w:rPr>
              <w:t>Минимально допустимый уровень обеспеченности, м</w:t>
            </w:r>
          </w:p>
        </w:tc>
      </w:tr>
      <w:tr w:rsidR="008549EB" w:rsidRPr="00FF5D19" w14:paraId="5B04E1E3" w14:textId="77777777" w:rsidTr="008549EB">
        <w:trPr>
          <w:trHeight w:val="274"/>
        </w:trPr>
        <w:tc>
          <w:tcPr>
            <w:tcW w:w="6521" w:type="dxa"/>
            <w:shd w:val="clear" w:color="auto" w:fill="auto"/>
            <w:vAlign w:val="center"/>
          </w:tcPr>
          <w:p w14:paraId="07674AD6" w14:textId="792F8B76" w:rsidR="008549EB" w:rsidRPr="002E0E83" w:rsidRDefault="00571597" w:rsidP="00227B8F">
            <w:pPr>
              <w:suppressAutoHyphens/>
              <w:spacing w:after="0" w:line="240" w:lineRule="auto"/>
              <w:ind w:right="121"/>
              <w:jc w:val="both"/>
              <w:rPr>
                <w:rFonts w:ascii="Times New Roman" w:hAnsi="Times New Roman"/>
                <w:color w:val="000000"/>
                <w:sz w:val="24"/>
                <w:szCs w:val="24"/>
              </w:rPr>
            </w:pPr>
            <w:r w:rsidRPr="002E0E83">
              <w:rPr>
                <w:rFonts w:ascii="Times New Roman" w:hAnsi="Times New Roman"/>
                <w:color w:val="000000"/>
                <w:sz w:val="24"/>
                <w:szCs w:val="24"/>
              </w:rPr>
              <w:t>Территориальная доступность остановочных пунктов в жилой застройке (за исключением индивидуальной)</w:t>
            </w:r>
          </w:p>
        </w:tc>
        <w:tc>
          <w:tcPr>
            <w:tcW w:w="2835" w:type="dxa"/>
            <w:shd w:val="clear" w:color="auto" w:fill="auto"/>
            <w:vAlign w:val="center"/>
          </w:tcPr>
          <w:p w14:paraId="66E785CC" w14:textId="0DAFABAD" w:rsidR="008549EB" w:rsidRPr="002E0E83" w:rsidRDefault="008549EB"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не более</w:t>
            </w:r>
            <w:r w:rsidR="00571597" w:rsidRPr="002E0E83">
              <w:rPr>
                <w:rFonts w:ascii="Times New Roman" w:hAnsi="Times New Roman"/>
                <w:color w:val="000000"/>
                <w:sz w:val="24"/>
                <w:szCs w:val="24"/>
              </w:rPr>
              <w:t xml:space="preserve"> 4</w:t>
            </w:r>
            <w:r w:rsidRPr="002E0E83">
              <w:rPr>
                <w:rFonts w:ascii="Times New Roman" w:hAnsi="Times New Roman"/>
                <w:color w:val="000000"/>
                <w:sz w:val="24"/>
                <w:szCs w:val="24"/>
              </w:rPr>
              <w:t xml:space="preserve">00 </w:t>
            </w:r>
          </w:p>
        </w:tc>
      </w:tr>
      <w:tr w:rsidR="00571597" w:rsidRPr="00FF5D19" w14:paraId="48D1B4F6" w14:textId="77777777" w:rsidTr="008549EB">
        <w:trPr>
          <w:trHeight w:val="274"/>
        </w:trPr>
        <w:tc>
          <w:tcPr>
            <w:tcW w:w="6521" w:type="dxa"/>
            <w:shd w:val="clear" w:color="auto" w:fill="auto"/>
            <w:vAlign w:val="center"/>
          </w:tcPr>
          <w:p w14:paraId="202CA280" w14:textId="70195A4B" w:rsidR="00571597" w:rsidRPr="002E0E83" w:rsidRDefault="00571597" w:rsidP="00227B8F">
            <w:pPr>
              <w:suppressAutoHyphens/>
              <w:spacing w:after="0" w:line="240" w:lineRule="auto"/>
              <w:ind w:right="121"/>
              <w:jc w:val="both"/>
              <w:rPr>
                <w:rFonts w:ascii="Times New Roman" w:hAnsi="Times New Roman"/>
                <w:color w:val="000000"/>
                <w:sz w:val="24"/>
                <w:szCs w:val="24"/>
              </w:rPr>
            </w:pPr>
            <w:r w:rsidRPr="002E0E83">
              <w:rPr>
                <w:rFonts w:ascii="Times New Roman" w:hAnsi="Times New Roman"/>
                <w:color w:val="000000"/>
                <w:sz w:val="24"/>
                <w:szCs w:val="24"/>
              </w:rPr>
              <w:t>Территориальная доступность остановочных пунктов в</w:t>
            </w:r>
            <w:r w:rsidR="00F55B1D" w:rsidRPr="002E0E83">
              <w:rPr>
                <w:rFonts w:ascii="Times New Roman" w:hAnsi="Times New Roman"/>
                <w:color w:val="000000"/>
                <w:sz w:val="24"/>
                <w:szCs w:val="24"/>
              </w:rPr>
              <w:t xml:space="preserve"> индивидуальной жилой застройке</w:t>
            </w:r>
          </w:p>
        </w:tc>
        <w:tc>
          <w:tcPr>
            <w:tcW w:w="2835" w:type="dxa"/>
            <w:shd w:val="clear" w:color="auto" w:fill="auto"/>
            <w:vAlign w:val="center"/>
          </w:tcPr>
          <w:p w14:paraId="6B62CFFB" w14:textId="60DC8774" w:rsidR="00571597" w:rsidRPr="002E0E83" w:rsidRDefault="00571597"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не более 700</w:t>
            </w:r>
          </w:p>
        </w:tc>
      </w:tr>
      <w:tr w:rsidR="008549EB" w:rsidRPr="00FF5D19" w14:paraId="7AD716FF" w14:textId="77777777" w:rsidTr="008549EB">
        <w:trPr>
          <w:trHeight w:val="277"/>
        </w:trPr>
        <w:tc>
          <w:tcPr>
            <w:tcW w:w="6521" w:type="dxa"/>
            <w:shd w:val="clear" w:color="auto" w:fill="auto"/>
            <w:vAlign w:val="center"/>
          </w:tcPr>
          <w:p w14:paraId="655AA831" w14:textId="70BE3CAD" w:rsidR="008549EB" w:rsidRPr="002E0E83" w:rsidRDefault="00F55B1D" w:rsidP="00227B8F">
            <w:pPr>
              <w:suppressAutoHyphens/>
              <w:spacing w:after="0" w:line="240" w:lineRule="auto"/>
              <w:ind w:right="121"/>
              <w:jc w:val="both"/>
              <w:rPr>
                <w:rFonts w:ascii="Times New Roman" w:hAnsi="Times New Roman"/>
                <w:color w:val="000000"/>
                <w:sz w:val="24"/>
                <w:szCs w:val="24"/>
              </w:rPr>
            </w:pPr>
            <w:r w:rsidRPr="002E0E83">
              <w:rPr>
                <w:rFonts w:ascii="Times New Roman" w:hAnsi="Times New Roman"/>
                <w:color w:val="000000"/>
                <w:sz w:val="24"/>
                <w:szCs w:val="24"/>
              </w:rPr>
              <w:t>Территориальная доступность остановочных пунктов от объектов массового посещения</w:t>
            </w:r>
          </w:p>
        </w:tc>
        <w:tc>
          <w:tcPr>
            <w:tcW w:w="2835" w:type="dxa"/>
            <w:shd w:val="clear" w:color="auto" w:fill="auto"/>
            <w:vAlign w:val="center"/>
          </w:tcPr>
          <w:p w14:paraId="4B22384F" w14:textId="77777777" w:rsidR="008549EB" w:rsidRPr="002E0E83" w:rsidRDefault="008549EB"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не более 250</w:t>
            </w:r>
          </w:p>
        </w:tc>
      </w:tr>
      <w:tr w:rsidR="008549EB" w:rsidRPr="00FF5D19" w14:paraId="221A9579" w14:textId="77777777" w:rsidTr="008549EB">
        <w:trPr>
          <w:trHeight w:val="277"/>
        </w:trPr>
        <w:tc>
          <w:tcPr>
            <w:tcW w:w="6521" w:type="dxa"/>
            <w:shd w:val="clear" w:color="auto" w:fill="auto"/>
            <w:vAlign w:val="center"/>
          </w:tcPr>
          <w:p w14:paraId="289A2ED9" w14:textId="5CDE4EC7" w:rsidR="008549EB" w:rsidRPr="002E0E83" w:rsidRDefault="00F55B1D" w:rsidP="00227B8F">
            <w:pPr>
              <w:suppressAutoHyphens/>
              <w:spacing w:after="0" w:line="240" w:lineRule="auto"/>
              <w:ind w:right="121"/>
              <w:jc w:val="both"/>
              <w:rPr>
                <w:rFonts w:ascii="Times New Roman" w:hAnsi="Times New Roman"/>
                <w:color w:val="000000"/>
                <w:sz w:val="24"/>
                <w:szCs w:val="24"/>
              </w:rPr>
            </w:pPr>
            <w:r w:rsidRPr="002E0E83">
              <w:rPr>
                <w:rFonts w:ascii="Times New Roman" w:hAnsi="Times New Roman"/>
                <w:color w:val="000000"/>
                <w:sz w:val="24"/>
                <w:szCs w:val="24"/>
              </w:rPr>
              <w:t>Территориальная доступность остановочных пунктов в производственных и коммунально-складских зонах от проходных предприятий, м</w:t>
            </w:r>
          </w:p>
        </w:tc>
        <w:tc>
          <w:tcPr>
            <w:tcW w:w="2835" w:type="dxa"/>
            <w:shd w:val="clear" w:color="auto" w:fill="auto"/>
            <w:vAlign w:val="center"/>
          </w:tcPr>
          <w:p w14:paraId="39558D4D" w14:textId="77777777" w:rsidR="008549EB" w:rsidRPr="002E0E83" w:rsidRDefault="008549EB"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 xml:space="preserve">не более 400 </w:t>
            </w:r>
          </w:p>
        </w:tc>
      </w:tr>
    </w:tbl>
    <w:p w14:paraId="17A8AEA1" w14:textId="77777777" w:rsidR="00D30CF8" w:rsidRPr="00FF5D19" w:rsidRDefault="00D30CF8" w:rsidP="00D30CF8">
      <w:pPr>
        <w:spacing w:after="0" w:line="240" w:lineRule="auto"/>
        <w:ind w:firstLine="567"/>
        <w:jc w:val="both"/>
        <w:rPr>
          <w:rFonts w:ascii="Times New Roman" w:hAnsi="Times New Roman"/>
          <w:color w:val="000000"/>
          <w:sz w:val="16"/>
        </w:rPr>
      </w:pPr>
    </w:p>
    <w:p w14:paraId="7E3D2DF4" w14:textId="2F2170FF" w:rsidR="00D30CF8" w:rsidRPr="00FF5D19" w:rsidRDefault="00A2354E" w:rsidP="00D30CF8">
      <w:pPr>
        <w:tabs>
          <w:tab w:val="left" w:pos="567"/>
        </w:tabs>
        <w:spacing w:after="0" w:line="240" w:lineRule="auto"/>
        <w:ind w:firstLine="567"/>
        <w:jc w:val="both"/>
        <w:rPr>
          <w:rFonts w:ascii="Times New Roman" w:hAnsi="Times New Roman"/>
          <w:sz w:val="24"/>
        </w:rPr>
      </w:pPr>
      <w:r>
        <w:rPr>
          <w:rFonts w:ascii="Times New Roman" w:hAnsi="Times New Roman"/>
          <w:sz w:val="24"/>
        </w:rPr>
        <w:t>2</w:t>
      </w:r>
      <w:r w:rsidR="00D30CF8" w:rsidRPr="00FF5D19">
        <w:rPr>
          <w:rFonts w:ascii="Times New Roman" w:hAnsi="Times New Roman"/>
          <w:sz w:val="24"/>
        </w:rPr>
        <w:t>.</w:t>
      </w:r>
      <w:r w:rsidR="00571597">
        <w:rPr>
          <w:rFonts w:ascii="Times New Roman" w:hAnsi="Times New Roman"/>
          <w:sz w:val="24"/>
        </w:rPr>
        <w:t>1</w:t>
      </w:r>
      <w:r w:rsidR="00D30CF8" w:rsidRPr="00FF5D19">
        <w:rPr>
          <w:rFonts w:ascii="Times New Roman" w:hAnsi="Times New Roman"/>
          <w:sz w:val="24"/>
        </w:rPr>
        <w:t>.2.</w:t>
      </w:r>
      <w:r w:rsidR="00532728">
        <w:rPr>
          <w:rFonts w:ascii="Times New Roman" w:hAnsi="Times New Roman"/>
          <w:sz w:val="24"/>
        </w:rPr>
        <w:t>3</w:t>
      </w:r>
      <w:r w:rsidR="00D30CF8" w:rsidRPr="00FF5D19">
        <w:rPr>
          <w:rFonts w:ascii="Times New Roman" w:hAnsi="Times New Roman"/>
          <w:sz w:val="24"/>
        </w:rPr>
        <w:t xml:space="preserve">. В конце проезжих частей тупиковых улиц и дорог следует устраивать площадки для разворота автомобилей с учетом обеспечения радиуса разворота 15 м. </w:t>
      </w:r>
    </w:p>
    <w:p w14:paraId="0C18DFCE" w14:textId="77777777" w:rsidR="00D30CF8" w:rsidRPr="00FF5D19" w:rsidRDefault="00D30CF8" w:rsidP="00D30CF8">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 xml:space="preserve">На </w:t>
      </w:r>
      <w:proofErr w:type="spellStart"/>
      <w:r w:rsidRPr="00FF5D19">
        <w:rPr>
          <w:rFonts w:ascii="Times New Roman" w:hAnsi="Times New Roman"/>
          <w:sz w:val="24"/>
        </w:rPr>
        <w:t>отстойно</w:t>
      </w:r>
      <w:proofErr w:type="spellEnd"/>
      <w:r w:rsidRPr="00FF5D19">
        <w:rPr>
          <w:rFonts w:ascii="Times New Roman" w:hAnsi="Times New Roman"/>
          <w:sz w:val="24"/>
        </w:rPr>
        <w:t>-разворотных площадках для автобусов, конечных пунктах общественного транспорта должен быть обеспечен радиус разворота 30 м.</w:t>
      </w:r>
    </w:p>
    <w:p w14:paraId="314EA68C" w14:textId="77777777" w:rsidR="00D30CF8" w:rsidRPr="00FF5D19" w:rsidRDefault="00D30CF8" w:rsidP="00D30CF8">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Использование разворотных площадок для стоянки автомобилей не допускается.</w:t>
      </w:r>
    </w:p>
    <w:p w14:paraId="315811FE" w14:textId="4E76429A" w:rsidR="00D30CF8" w:rsidRPr="00FF5D19" w:rsidRDefault="00A2354E" w:rsidP="00D30CF8">
      <w:pPr>
        <w:tabs>
          <w:tab w:val="left" w:pos="567"/>
        </w:tabs>
        <w:spacing w:after="0" w:line="240" w:lineRule="auto"/>
        <w:ind w:firstLine="567"/>
        <w:jc w:val="both"/>
        <w:rPr>
          <w:rFonts w:ascii="Times New Roman" w:hAnsi="Times New Roman"/>
          <w:sz w:val="24"/>
        </w:rPr>
      </w:pPr>
      <w:r>
        <w:rPr>
          <w:rFonts w:ascii="Times New Roman" w:hAnsi="Times New Roman"/>
          <w:sz w:val="24"/>
        </w:rPr>
        <w:t>2</w:t>
      </w:r>
      <w:r w:rsidR="00D30CF8" w:rsidRPr="00FF5D19">
        <w:rPr>
          <w:rFonts w:ascii="Times New Roman" w:hAnsi="Times New Roman"/>
          <w:sz w:val="24"/>
        </w:rPr>
        <w:t>.</w:t>
      </w:r>
      <w:r w:rsidR="00571597">
        <w:rPr>
          <w:rFonts w:ascii="Times New Roman" w:hAnsi="Times New Roman"/>
          <w:sz w:val="24"/>
        </w:rPr>
        <w:t>1</w:t>
      </w:r>
      <w:r w:rsidR="00D30CF8" w:rsidRPr="00FF5D19">
        <w:rPr>
          <w:rFonts w:ascii="Times New Roman" w:hAnsi="Times New Roman"/>
          <w:sz w:val="24"/>
        </w:rPr>
        <w:t>.2.</w:t>
      </w:r>
      <w:r w:rsidR="00532728">
        <w:rPr>
          <w:rFonts w:ascii="Times New Roman" w:hAnsi="Times New Roman"/>
          <w:sz w:val="24"/>
        </w:rPr>
        <w:t>4</w:t>
      </w:r>
      <w:r w:rsidR="00D30CF8" w:rsidRPr="00FF5D19">
        <w:rPr>
          <w:rFonts w:ascii="Times New Roman" w:hAnsi="Times New Roman"/>
          <w:sz w:val="24"/>
        </w:rPr>
        <w:t xml:space="preserve">. Радиус разворота тупиковых проездов должен обеспечивать возможность маневра крупногабаритного автотранспорта (пожарных и уборочных машин, мусоровозов). </w:t>
      </w:r>
    </w:p>
    <w:p w14:paraId="1AB6FB8B" w14:textId="3D2EC1E0" w:rsidR="00D30CF8" w:rsidRDefault="00D30CF8" w:rsidP="00D30CF8">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Радиусы закруглений проездов в плане принимается предусматривать 8-10 м.</w:t>
      </w:r>
    </w:p>
    <w:p w14:paraId="45D0890A" w14:textId="6C26163A" w:rsidR="00FE32C3" w:rsidRDefault="00FE32C3" w:rsidP="00D30CF8">
      <w:pPr>
        <w:tabs>
          <w:tab w:val="left" w:pos="567"/>
        </w:tabs>
        <w:spacing w:after="0" w:line="240" w:lineRule="auto"/>
        <w:ind w:firstLine="567"/>
        <w:jc w:val="both"/>
        <w:rPr>
          <w:rFonts w:ascii="Times New Roman" w:hAnsi="Times New Roman"/>
          <w:sz w:val="24"/>
        </w:rPr>
      </w:pPr>
    </w:p>
    <w:p w14:paraId="0C2FA7DC" w14:textId="77777777" w:rsidR="00FE32C3" w:rsidRPr="00FF5D19" w:rsidRDefault="00FE32C3" w:rsidP="00D30CF8">
      <w:pPr>
        <w:tabs>
          <w:tab w:val="left" w:pos="567"/>
        </w:tabs>
        <w:spacing w:after="0" w:line="240" w:lineRule="auto"/>
        <w:ind w:firstLine="567"/>
        <w:jc w:val="both"/>
        <w:rPr>
          <w:rFonts w:ascii="Times New Roman" w:hAnsi="Times New Roman"/>
          <w:sz w:val="24"/>
        </w:rPr>
      </w:pPr>
    </w:p>
    <w:p w14:paraId="4610E3E1" w14:textId="77777777" w:rsidR="00D30CF8" w:rsidRPr="00FF5D19" w:rsidRDefault="00D30CF8" w:rsidP="00D30CF8">
      <w:pPr>
        <w:tabs>
          <w:tab w:val="left" w:pos="567"/>
        </w:tabs>
        <w:spacing w:after="0" w:line="240" w:lineRule="auto"/>
        <w:jc w:val="both"/>
        <w:rPr>
          <w:rFonts w:ascii="Times New Roman" w:hAnsi="Times New Roman"/>
          <w:sz w:val="24"/>
        </w:rPr>
      </w:pPr>
      <w:r w:rsidRPr="00FF5D19">
        <w:rPr>
          <w:rFonts w:ascii="Times New Roman" w:hAnsi="Times New Roman"/>
          <w:sz w:val="24"/>
        </w:rPr>
        <w:tab/>
      </w:r>
      <w:r w:rsidRPr="00FF5D19">
        <w:rPr>
          <w:rFonts w:ascii="Times New Roman" w:hAnsi="Times New Roman"/>
          <w:b/>
          <w:i/>
          <w:sz w:val="24"/>
          <w:shd w:val="clear" w:color="auto" w:fill="FFFFFF"/>
        </w:rPr>
        <w:t xml:space="preserve"> </w:t>
      </w:r>
    </w:p>
    <w:p w14:paraId="11030CA0" w14:textId="46319C2A" w:rsidR="00D30CF8" w:rsidRPr="00FF5D19" w:rsidRDefault="00A2354E" w:rsidP="00D30CF8">
      <w:pPr>
        <w:tabs>
          <w:tab w:val="left" w:pos="567"/>
        </w:tabs>
        <w:spacing w:after="0" w:line="240" w:lineRule="auto"/>
        <w:ind w:firstLine="567"/>
        <w:jc w:val="both"/>
        <w:rPr>
          <w:rFonts w:ascii="Times New Roman" w:hAnsi="Times New Roman"/>
          <w:b/>
          <w:sz w:val="24"/>
        </w:rPr>
      </w:pPr>
      <w:r>
        <w:rPr>
          <w:rFonts w:ascii="Times New Roman" w:hAnsi="Times New Roman"/>
          <w:b/>
          <w:sz w:val="24"/>
        </w:rPr>
        <w:lastRenderedPageBreak/>
        <w:t>2</w:t>
      </w:r>
      <w:r w:rsidR="00D30CF8" w:rsidRPr="00FF5D19">
        <w:rPr>
          <w:rFonts w:ascii="Times New Roman" w:hAnsi="Times New Roman"/>
          <w:b/>
          <w:sz w:val="24"/>
        </w:rPr>
        <w:t>.</w:t>
      </w:r>
      <w:r w:rsidR="00571597">
        <w:rPr>
          <w:rFonts w:ascii="Times New Roman" w:hAnsi="Times New Roman"/>
          <w:b/>
          <w:sz w:val="24"/>
        </w:rPr>
        <w:t>1</w:t>
      </w:r>
      <w:r w:rsidR="00D30CF8" w:rsidRPr="00FF5D19">
        <w:rPr>
          <w:rFonts w:ascii="Times New Roman" w:hAnsi="Times New Roman"/>
          <w:b/>
          <w:sz w:val="24"/>
        </w:rPr>
        <w:t>.3. Парковки (парковочные места)</w:t>
      </w:r>
    </w:p>
    <w:p w14:paraId="3D082074" w14:textId="3FFB28B0" w:rsidR="00D30CF8" w:rsidRDefault="00D30CF8" w:rsidP="00D30CF8">
      <w:pPr>
        <w:tabs>
          <w:tab w:val="left" w:pos="567"/>
        </w:tabs>
        <w:spacing w:after="0" w:line="240" w:lineRule="auto"/>
        <w:jc w:val="both"/>
        <w:rPr>
          <w:rFonts w:ascii="Times New Roman" w:hAnsi="Times New Roman"/>
          <w:color w:val="000000"/>
          <w:sz w:val="24"/>
        </w:rPr>
      </w:pPr>
      <w:r w:rsidRPr="00FF5D19">
        <w:rPr>
          <w:rFonts w:ascii="Times New Roman" w:hAnsi="Times New Roman"/>
          <w:sz w:val="24"/>
        </w:rPr>
        <w:tab/>
      </w:r>
      <w:r w:rsidR="00571597">
        <w:rPr>
          <w:rFonts w:ascii="Times New Roman" w:hAnsi="Times New Roman"/>
          <w:color w:val="000000"/>
          <w:sz w:val="24"/>
        </w:rPr>
        <w:t>2</w:t>
      </w:r>
      <w:r w:rsidRPr="00FF5D19">
        <w:rPr>
          <w:rFonts w:ascii="Times New Roman" w:hAnsi="Times New Roman"/>
          <w:color w:val="000000"/>
          <w:sz w:val="24"/>
        </w:rPr>
        <w:t>.</w:t>
      </w:r>
      <w:r w:rsidR="00571597">
        <w:rPr>
          <w:rFonts w:ascii="Times New Roman" w:hAnsi="Times New Roman"/>
          <w:color w:val="000000"/>
          <w:sz w:val="24"/>
        </w:rPr>
        <w:t>1</w:t>
      </w:r>
      <w:r w:rsidRPr="00FF5D19">
        <w:rPr>
          <w:rFonts w:ascii="Times New Roman" w:hAnsi="Times New Roman"/>
          <w:color w:val="000000"/>
          <w:sz w:val="24"/>
        </w:rPr>
        <w:t xml:space="preserve">.3.1. Требуемое число </w:t>
      </w:r>
      <w:proofErr w:type="spellStart"/>
      <w:r w:rsidRPr="00FF5D19">
        <w:rPr>
          <w:rFonts w:ascii="Times New Roman" w:hAnsi="Times New Roman"/>
          <w:color w:val="000000"/>
          <w:sz w:val="24"/>
        </w:rPr>
        <w:t>машино</w:t>
      </w:r>
      <w:proofErr w:type="spellEnd"/>
      <w:r w:rsidRPr="00FF5D19">
        <w:rPr>
          <w:rFonts w:ascii="Times New Roman" w:hAnsi="Times New Roman"/>
          <w:color w:val="000000"/>
          <w:sz w:val="24"/>
        </w:rPr>
        <w:t>-мест для хранения и паркования легковых автомобилей следует принимать согласно СП 42.13330.2016 «Градостроительство. Планировка и застройка городских и сельских поселений». Актуализированная редакция СНиП 2.07.01-89* в соответствии с табл.1.</w:t>
      </w:r>
      <w:r w:rsidR="00571597">
        <w:rPr>
          <w:rFonts w:ascii="Times New Roman" w:hAnsi="Times New Roman"/>
          <w:color w:val="000000"/>
          <w:sz w:val="24"/>
        </w:rPr>
        <w:t>3</w:t>
      </w:r>
      <w:r w:rsidRPr="00FF5D19">
        <w:rPr>
          <w:rFonts w:ascii="Times New Roman" w:hAnsi="Times New Roman"/>
          <w:color w:val="000000"/>
          <w:sz w:val="24"/>
        </w:rPr>
        <w:t xml:space="preserve"> и табл.1.4.</w:t>
      </w:r>
    </w:p>
    <w:p w14:paraId="2154B411" w14:textId="77777777" w:rsidR="008B6B53" w:rsidRPr="008B6B53" w:rsidRDefault="008B6B53" w:rsidP="00D30CF8">
      <w:pPr>
        <w:tabs>
          <w:tab w:val="left" w:pos="567"/>
        </w:tabs>
        <w:spacing w:after="0" w:line="240" w:lineRule="auto"/>
        <w:jc w:val="both"/>
        <w:rPr>
          <w:rFonts w:ascii="Times New Roman" w:hAnsi="Times New Roman"/>
          <w:color w:val="000000"/>
          <w:sz w:val="16"/>
          <w:szCs w:val="16"/>
        </w:rPr>
      </w:pPr>
    </w:p>
    <w:p w14:paraId="3E04F171" w14:textId="3E8DB141" w:rsidR="00D30CF8" w:rsidRPr="00FF5D19" w:rsidRDefault="00D30CF8" w:rsidP="00D30CF8">
      <w:pPr>
        <w:tabs>
          <w:tab w:val="left" w:pos="567"/>
        </w:tabs>
        <w:spacing w:after="0" w:line="240" w:lineRule="auto"/>
        <w:jc w:val="both"/>
        <w:rPr>
          <w:rFonts w:ascii="Times New Roman" w:hAnsi="Times New Roman"/>
          <w:i/>
          <w:color w:val="000000"/>
          <w:sz w:val="24"/>
        </w:rPr>
      </w:pPr>
      <w:r w:rsidRPr="00FF5D19">
        <w:rPr>
          <w:rFonts w:ascii="Times New Roman" w:hAnsi="Times New Roman"/>
          <w:i/>
          <w:color w:val="000000"/>
          <w:sz w:val="24"/>
        </w:rPr>
        <w:t>Таблица 1.3.</w:t>
      </w:r>
    </w:p>
    <w:p w14:paraId="5EAF499A" w14:textId="77777777" w:rsidR="00D30CF8" w:rsidRPr="00FF5D19" w:rsidRDefault="00D30CF8" w:rsidP="00D30CF8">
      <w:pPr>
        <w:tabs>
          <w:tab w:val="left" w:pos="567"/>
        </w:tabs>
        <w:spacing w:after="0" w:line="240" w:lineRule="auto"/>
        <w:jc w:val="both"/>
        <w:rPr>
          <w:rFonts w:ascii="Times New Roman" w:hAnsi="Times New Roman"/>
          <w:i/>
          <w:color w:val="0070C0"/>
          <w:sz w:val="8"/>
        </w:rPr>
      </w:pPr>
    </w:p>
    <w:tbl>
      <w:tblPr>
        <w:tblW w:w="95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785"/>
        <w:gridCol w:w="4786"/>
      </w:tblGrid>
      <w:tr w:rsidR="00D30CF8" w:rsidRPr="00FF5D19" w14:paraId="08BCA7CE" w14:textId="77777777" w:rsidTr="00227B8F">
        <w:tc>
          <w:tcPr>
            <w:tcW w:w="4785" w:type="dxa"/>
            <w:shd w:val="clear" w:color="auto" w:fill="auto"/>
          </w:tcPr>
          <w:p w14:paraId="05A772B7" w14:textId="77777777" w:rsidR="00D30CF8" w:rsidRPr="002E0E83" w:rsidRDefault="00D30CF8" w:rsidP="00227B8F">
            <w:pPr>
              <w:tabs>
                <w:tab w:val="left" w:pos="567"/>
              </w:tabs>
              <w:spacing w:after="0" w:line="240" w:lineRule="auto"/>
              <w:jc w:val="center"/>
              <w:rPr>
                <w:rFonts w:ascii="Times New Roman" w:hAnsi="Times New Roman"/>
                <w:b/>
                <w:sz w:val="24"/>
                <w:szCs w:val="24"/>
              </w:rPr>
            </w:pPr>
            <w:r w:rsidRPr="002E0E83">
              <w:rPr>
                <w:rFonts w:ascii="Times New Roman" w:hAnsi="Times New Roman"/>
                <w:b/>
                <w:sz w:val="24"/>
                <w:szCs w:val="24"/>
              </w:rPr>
              <w:t>Тип жилого дома по уровню комфорта</w:t>
            </w:r>
          </w:p>
        </w:tc>
        <w:tc>
          <w:tcPr>
            <w:tcW w:w="4786" w:type="dxa"/>
            <w:shd w:val="clear" w:color="auto" w:fill="auto"/>
          </w:tcPr>
          <w:p w14:paraId="03E87AD3" w14:textId="77777777" w:rsidR="00D30CF8" w:rsidRPr="002E0E83" w:rsidRDefault="00D30CF8" w:rsidP="00227B8F">
            <w:pPr>
              <w:tabs>
                <w:tab w:val="left" w:pos="567"/>
              </w:tabs>
              <w:spacing w:after="0" w:line="240" w:lineRule="auto"/>
              <w:jc w:val="center"/>
              <w:rPr>
                <w:rFonts w:ascii="Times New Roman" w:hAnsi="Times New Roman"/>
                <w:b/>
                <w:sz w:val="24"/>
                <w:szCs w:val="24"/>
              </w:rPr>
            </w:pPr>
            <w:r w:rsidRPr="002E0E83">
              <w:rPr>
                <w:rFonts w:ascii="Times New Roman" w:hAnsi="Times New Roman"/>
                <w:b/>
                <w:sz w:val="24"/>
                <w:szCs w:val="24"/>
              </w:rPr>
              <w:t xml:space="preserve">Хранение автотранспорта, </w:t>
            </w:r>
            <w:proofErr w:type="spellStart"/>
            <w:r w:rsidRPr="002E0E83">
              <w:rPr>
                <w:rFonts w:ascii="Times New Roman" w:hAnsi="Times New Roman"/>
                <w:b/>
                <w:sz w:val="24"/>
                <w:szCs w:val="24"/>
              </w:rPr>
              <w:t>машино</w:t>
            </w:r>
            <w:proofErr w:type="spellEnd"/>
            <w:r w:rsidRPr="002E0E83">
              <w:rPr>
                <w:rFonts w:ascii="Times New Roman" w:hAnsi="Times New Roman"/>
                <w:b/>
                <w:sz w:val="24"/>
                <w:szCs w:val="24"/>
              </w:rPr>
              <w:t>-мест на квартиру</w:t>
            </w:r>
          </w:p>
        </w:tc>
      </w:tr>
      <w:tr w:rsidR="00D30CF8" w:rsidRPr="00FF5D19" w14:paraId="56E4922E" w14:textId="77777777" w:rsidTr="00227B8F">
        <w:tc>
          <w:tcPr>
            <w:tcW w:w="4785" w:type="dxa"/>
            <w:shd w:val="clear" w:color="auto" w:fill="auto"/>
          </w:tcPr>
          <w:p w14:paraId="487E3153"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1. Бизнес-класс</w:t>
            </w:r>
          </w:p>
        </w:tc>
        <w:tc>
          <w:tcPr>
            <w:tcW w:w="4786" w:type="dxa"/>
            <w:shd w:val="clear" w:color="auto" w:fill="auto"/>
          </w:tcPr>
          <w:p w14:paraId="2C370C6E"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2,0</w:t>
            </w:r>
          </w:p>
        </w:tc>
      </w:tr>
      <w:tr w:rsidR="00D30CF8" w:rsidRPr="00FF5D19" w14:paraId="6BB7A709" w14:textId="77777777" w:rsidTr="00227B8F">
        <w:tc>
          <w:tcPr>
            <w:tcW w:w="4785" w:type="dxa"/>
            <w:shd w:val="clear" w:color="auto" w:fill="auto"/>
          </w:tcPr>
          <w:p w14:paraId="19C8CDB9"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xml:space="preserve">2. </w:t>
            </w:r>
            <w:r w:rsidRPr="002E0E83">
              <w:rPr>
                <w:rFonts w:ascii="Times New Roman" w:hAnsi="Times New Roman"/>
                <w:sz w:val="24"/>
                <w:szCs w:val="24"/>
              </w:rPr>
              <w:t>Стандартное жилье</w:t>
            </w:r>
          </w:p>
        </w:tc>
        <w:tc>
          <w:tcPr>
            <w:tcW w:w="4786" w:type="dxa"/>
            <w:shd w:val="clear" w:color="auto" w:fill="auto"/>
          </w:tcPr>
          <w:p w14:paraId="4788F1F9"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1,2</w:t>
            </w:r>
          </w:p>
        </w:tc>
      </w:tr>
      <w:tr w:rsidR="00D30CF8" w:rsidRPr="00FF5D19" w14:paraId="4FEE1407" w14:textId="77777777" w:rsidTr="00227B8F">
        <w:tc>
          <w:tcPr>
            <w:tcW w:w="4785" w:type="dxa"/>
            <w:shd w:val="clear" w:color="auto" w:fill="auto"/>
          </w:tcPr>
          <w:p w14:paraId="7F8FEC57"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3. Муниципальный</w:t>
            </w:r>
          </w:p>
        </w:tc>
        <w:tc>
          <w:tcPr>
            <w:tcW w:w="4786" w:type="dxa"/>
            <w:shd w:val="clear" w:color="auto" w:fill="auto"/>
          </w:tcPr>
          <w:p w14:paraId="4F6AD159"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1,0</w:t>
            </w:r>
          </w:p>
        </w:tc>
      </w:tr>
      <w:tr w:rsidR="00D30CF8" w:rsidRPr="00FF5D19" w14:paraId="7583F4CB" w14:textId="77777777" w:rsidTr="00227B8F">
        <w:tc>
          <w:tcPr>
            <w:tcW w:w="4785" w:type="dxa"/>
            <w:shd w:val="clear" w:color="auto" w:fill="auto"/>
          </w:tcPr>
          <w:p w14:paraId="7B83426E"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4. Специализированный</w:t>
            </w:r>
          </w:p>
        </w:tc>
        <w:tc>
          <w:tcPr>
            <w:tcW w:w="4786" w:type="dxa"/>
            <w:shd w:val="clear" w:color="auto" w:fill="auto"/>
          </w:tcPr>
          <w:p w14:paraId="759879C2"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0,7</w:t>
            </w:r>
          </w:p>
        </w:tc>
      </w:tr>
    </w:tbl>
    <w:p w14:paraId="6253108C" w14:textId="77777777" w:rsidR="00D30CF8" w:rsidRPr="00FF5D19" w:rsidRDefault="00D30CF8" w:rsidP="00D30CF8">
      <w:pPr>
        <w:tabs>
          <w:tab w:val="left" w:pos="567"/>
        </w:tabs>
        <w:spacing w:after="0" w:line="240" w:lineRule="auto"/>
        <w:jc w:val="both"/>
        <w:rPr>
          <w:rFonts w:ascii="Times New Roman" w:hAnsi="Times New Roman"/>
          <w:color w:val="000000"/>
          <w:sz w:val="8"/>
        </w:rPr>
      </w:pPr>
    </w:p>
    <w:p w14:paraId="27AEADFE" w14:textId="77777777" w:rsidR="00D30CF8" w:rsidRPr="00FF5D19" w:rsidRDefault="00D30CF8" w:rsidP="00D30CF8">
      <w:pPr>
        <w:tabs>
          <w:tab w:val="left" w:pos="567"/>
        </w:tabs>
        <w:spacing w:after="0" w:line="240" w:lineRule="auto"/>
        <w:jc w:val="both"/>
        <w:rPr>
          <w:rFonts w:ascii="Times New Roman" w:hAnsi="Times New Roman"/>
          <w:color w:val="000000"/>
          <w:sz w:val="20"/>
        </w:rPr>
      </w:pPr>
      <w:r w:rsidRPr="00FF5D19">
        <w:rPr>
          <w:rFonts w:ascii="Times New Roman" w:hAnsi="Times New Roman"/>
          <w:b/>
          <w:color w:val="000000"/>
          <w:sz w:val="20"/>
        </w:rPr>
        <w:t>Примечания</w:t>
      </w:r>
      <w:r w:rsidRPr="00FF5D19">
        <w:rPr>
          <w:rFonts w:ascii="Times New Roman" w:hAnsi="Times New Roman"/>
          <w:color w:val="000000"/>
          <w:sz w:val="20"/>
        </w:rPr>
        <w:t>:</w:t>
      </w:r>
    </w:p>
    <w:p w14:paraId="7355A8A9" w14:textId="77777777" w:rsidR="00D30CF8" w:rsidRPr="00FF5D19" w:rsidRDefault="00D30CF8" w:rsidP="00D30CF8">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1. Допускается предусматривать сезонное хранение 10% парка легковых автомобилей в гаражах, расположенных за пределами селитебных территорий.</w:t>
      </w:r>
    </w:p>
    <w:p w14:paraId="38344EDC" w14:textId="77777777" w:rsidR="00D30CF8" w:rsidRPr="00FF5D19" w:rsidRDefault="00D30CF8" w:rsidP="00D30CF8">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2. При определении общей потребности в местах для хранения следует учитывать и другие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14:paraId="49C22450" w14:textId="77777777" w:rsidR="00D30CF8" w:rsidRPr="00FF5D19" w:rsidRDefault="00D30CF8" w:rsidP="00D30CF8">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 xml:space="preserve">    - мотоциклы и мотороллеры с колясками, мотоколясками – 0,5;</w:t>
      </w:r>
    </w:p>
    <w:p w14:paraId="37F7FB76" w14:textId="77777777" w:rsidR="00D30CF8" w:rsidRPr="00FF5D19" w:rsidRDefault="00D30CF8" w:rsidP="00D30CF8">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 xml:space="preserve">    - мотоциклы и мотороллеры без колясок – 0,28;</w:t>
      </w:r>
    </w:p>
    <w:p w14:paraId="3F76B502" w14:textId="77777777" w:rsidR="00D30CF8" w:rsidRPr="00FF5D19" w:rsidRDefault="00D30CF8" w:rsidP="00D30CF8">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 xml:space="preserve">    - мопеды и велосипеды – 0,1.</w:t>
      </w:r>
    </w:p>
    <w:p w14:paraId="480AF115" w14:textId="77777777" w:rsidR="00D30CF8" w:rsidRPr="00FF5D19" w:rsidRDefault="00D30CF8" w:rsidP="00D30CF8">
      <w:pPr>
        <w:tabs>
          <w:tab w:val="left" w:pos="567"/>
        </w:tabs>
        <w:spacing w:after="0" w:line="240" w:lineRule="auto"/>
        <w:jc w:val="both"/>
        <w:rPr>
          <w:rFonts w:ascii="Times New Roman" w:hAnsi="Times New Roman"/>
          <w:color w:val="000000"/>
          <w:sz w:val="16"/>
        </w:rPr>
      </w:pPr>
    </w:p>
    <w:p w14:paraId="66CF86EC" w14:textId="5CD5E473" w:rsidR="00D30CF8" w:rsidRPr="00FF5D19" w:rsidRDefault="00D30CF8" w:rsidP="00D30CF8">
      <w:pPr>
        <w:tabs>
          <w:tab w:val="left" w:pos="567"/>
        </w:tabs>
        <w:spacing w:after="0" w:line="240" w:lineRule="auto"/>
        <w:jc w:val="both"/>
        <w:rPr>
          <w:rFonts w:ascii="Times New Roman" w:hAnsi="Times New Roman"/>
          <w:i/>
          <w:color w:val="000000"/>
          <w:sz w:val="24"/>
        </w:rPr>
      </w:pPr>
      <w:r w:rsidRPr="00FF5D19">
        <w:rPr>
          <w:rFonts w:ascii="Times New Roman" w:hAnsi="Times New Roman"/>
          <w:i/>
          <w:color w:val="000000"/>
          <w:sz w:val="24"/>
        </w:rPr>
        <w:t>Таблица 1.4.</w:t>
      </w:r>
      <w:bookmarkStart w:id="2" w:name="_Hlk67046831"/>
    </w:p>
    <w:p w14:paraId="4277F2D6" w14:textId="77777777" w:rsidR="00D30CF8" w:rsidRPr="00FF5D19" w:rsidRDefault="00D30CF8" w:rsidP="00D30CF8">
      <w:pPr>
        <w:tabs>
          <w:tab w:val="left" w:pos="567"/>
        </w:tabs>
        <w:spacing w:after="0" w:line="240" w:lineRule="auto"/>
        <w:jc w:val="both"/>
        <w:rPr>
          <w:rFonts w:ascii="Times New Roman" w:hAnsi="Times New Roman"/>
          <w:i/>
          <w:color w:val="0070C0"/>
          <w:sz w:val="8"/>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196"/>
        <w:gridCol w:w="2375"/>
      </w:tblGrid>
      <w:tr w:rsidR="00D30CF8" w:rsidRPr="00FF5D19" w14:paraId="31CC035D" w14:textId="77777777" w:rsidTr="002E0E83">
        <w:tc>
          <w:tcPr>
            <w:tcW w:w="7338" w:type="dxa"/>
            <w:shd w:val="clear" w:color="auto" w:fill="auto"/>
          </w:tcPr>
          <w:p w14:paraId="0EABD330" w14:textId="77777777" w:rsidR="00D30CF8" w:rsidRPr="002E0E83" w:rsidRDefault="00D30CF8" w:rsidP="00227B8F">
            <w:pPr>
              <w:tabs>
                <w:tab w:val="left" w:pos="567"/>
              </w:tabs>
              <w:spacing w:after="0" w:line="240" w:lineRule="auto"/>
              <w:jc w:val="both"/>
              <w:rPr>
                <w:rFonts w:ascii="Times New Roman" w:hAnsi="Times New Roman"/>
                <w:b/>
                <w:sz w:val="24"/>
                <w:szCs w:val="24"/>
              </w:rPr>
            </w:pPr>
            <w:r w:rsidRPr="002E0E83">
              <w:rPr>
                <w:rFonts w:ascii="Times New Roman" w:hAnsi="Times New Roman"/>
                <w:b/>
                <w:sz w:val="24"/>
                <w:szCs w:val="24"/>
              </w:rPr>
              <w:t>Здания и сооружения, рекреационные территории, объекты отдыха</w:t>
            </w:r>
          </w:p>
        </w:tc>
        <w:tc>
          <w:tcPr>
            <w:tcW w:w="2233" w:type="dxa"/>
            <w:shd w:val="clear" w:color="auto" w:fill="auto"/>
          </w:tcPr>
          <w:p w14:paraId="70D18AF0" w14:textId="77777777" w:rsidR="00D30CF8" w:rsidRPr="002E0E83" w:rsidRDefault="00D30CF8" w:rsidP="00227B8F">
            <w:pPr>
              <w:tabs>
                <w:tab w:val="left" w:pos="567"/>
              </w:tabs>
              <w:spacing w:after="0" w:line="240" w:lineRule="auto"/>
              <w:jc w:val="center"/>
              <w:rPr>
                <w:rFonts w:ascii="Times New Roman" w:hAnsi="Times New Roman"/>
                <w:b/>
                <w:sz w:val="24"/>
                <w:szCs w:val="24"/>
              </w:rPr>
            </w:pPr>
            <w:r w:rsidRPr="002E0E83">
              <w:rPr>
                <w:rFonts w:ascii="Times New Roman" w:hAnsi="Times New Roman"/>
                <w:b/>
                <w:sz w:val="24"/>
                <w:szCs w:val="24"/>
              </w:rPr>
              <w:t xml:space="preserve">Предусматривается 1 </w:t>
            </w:r>
            <w:proofErr w:type="spellStart"/>
            <w:r w:rsidRPr="002E0E83">
              <w:rPr>
                <w:rFonts w:ascii="Times New Roman" w:hAnsi="Times New Roman"/>
                <w:b/>
                <w:sz w:val="24"/>
                <w:szCs w:val="24"/>
              </w:rPr>
              <w:t>машино</w:t>
            </w:r>
            <w:proofErr w:type="spellEnd"/>
            <w:r w:rsidRPr="002E0E83">
              <w:rPr>
                <w:rFonts w:ascii="Times New Roman" w:hAnsi="Times New Roman"/>
                <w:b/>
                <w:sz w:val="24"/>
                <w:szCs w:val="24"/>
              </w:rPr>
              <w:t>-место на следующее количество расчетных единиц</w:t>
            </w:r>
          </w:p>
        </w:tc>
      </w:tr>
      <w:tr w:rsidR="00D30CF8" w:rsidRPr="00FF5D19" w14:paraId="5E949467" w14:textId="77777777" w:rsidTr="00227B8F">
        <w:tc>
          <w:tcPr>
            <w:tcW w:w="9571" w:type="dxa"/>
            <w:gridSpan w:val="2"/>
            <w:shd w:val="clear" w:color="auto" w:fill="auto"/>
          </w:tcPr>
          <w:p w14:paraId="7AA9C918"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Здания и сооружения:</w:t>
            </w:r>
          </w:p>
        </w:tc>
      </w:tr>
      <w:tr w:rsidR="00D30CF8" w:rsidRPr="00FF5D19" w14:paraId="611CE775" w14:textId="77777777" w:rsidTr="002E0E83">
        <w:tc>
          <w:tcPr>
            <w:tcW w:w="7338" w:type="dxa"/>
            <w:shd w:val="clear" w:color="auto" w:fill="auto"/>
          </w:tcPr>
          <w:p w14:paraId="050E28D6"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Учреждения органов государственной власти, органы местного самоуправления,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0B413F0F"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200-220</w:t>
            </w:r>
          </w:p>
        </w:tc>
      </w:tr>
      <w:tr w:rsidR="00D30CF8" w:rsidRPr="00FF5D19" w14:paraId="34F6E0AD" w14:textId="77777777" w:rsidTr="002E0E83">
        <w:tc>
          <w:tcPr>
            <w:tcW w:w="7338" w:type="dxa"/>
            <w:shd w:val="clear" w:color="auto" w:fill="auto"/>
          </w:tcPr>
          <w:p w14:paraId="2CE85882"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6898475E"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100-120</w:t>
            </w:r>
          </w:p>
        </w:tc>
      </w:tr>
      <w:tr w:rsidR="00D30CF8" w:rsidRPr="00FF5D19" w14:paraId="168D2089" w14:textId="77777777" w:rsidTr="002E0E83">
        <w:tc>
          <w:tcPr>
            <w:tcW w:w="7338" w:type="dxa"/>
            <w:shd w:val="clear" w:color="auto" w:fill="auto"/>
          </w:tcPr>
          <w:p w14:paraId="7E162C87"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Коммерческо-деловые центры, офисные здания и помещения, страховые компании,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33B73586"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50-60</w:t>
            </w:r>
          </w:p>
        </w:tc>
      </w:tr>
      <w:tr w:rsidR="00D30CF8" w:rsidRPr="00FF5D19" w14:paraId="670F68A4" w14:textId="77777777" w:rsidTr="002E0E83">
        <w:tc>
          <w:tcPr>
            <w:tcW w:w="7338" w:type="dxa"/>
            <w:shd w:val="clear" w:color="auto" w:fill="auto"/>
          </w:tcPr>
          <w:p w14:paraId="3F25ECDB"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Банки и банковские учреждения, кредитно-финансовые учреждения</w:t>
            </w:r>
            <w:r w:rsidRPr="002E0E83">
              <w:rPr>
                <w:rFonts w:ascii="Times New Roman" w:hAnsi="Times New Roman"/>
                <w:sz w:val="24"/>
                <w:szCs w:val="24"/>
              </w:rPr>
              <w:t>, м</w:t>
            </w:r>
            <w:r w:rsidRPr="002E0E83">
              <w:rPr>
                <w:rFonts w:ascii="Times New Roman" w:hAnsi="Times New Roman"/>
                <w:sz w:val="24"/>
                <w:szCs w:val="24"/>
                <w:vertAlign w:val="superscript"/>
              </w:rPr>
              <w:t>2</w:t>
            </w:r>
            <w:r w:rsidRPr="002E0E83">
              <w:rPr>
                <w:rFonts w:ascii="Times New Roman" w:hAnsi="Times New Roman"/>
                <w:sz w:val="24"/>
                <w:szCs w:val="24"/>
              </w:rPr>
              <w:t xml:space="preserve"> общей площади</w:t>
            </w:r>
            <w:r w:rsidRPr="002E0E83">
              <w:rPr>
                <w:rFonts w:ascii="Times New Roman" w:hAnsi="Times New Roman"/>
                <w:b/>
                <w:color w:val="4F81BD"/>
                <w:sz w:val="24"/>
                <w:szCs w:val="24"/>
              </w:rPr>
              <w:t xml:space="preserve"> </w:t>
            </w:r>
          </w:p>
        </w:tc>
        <w:tc>
          <w:tcPr>
            <w:tcW w:w="2233" w:type="dxa"/>
            <w:shd w:val="clear" w:color="auto" w:fill="auto"/>
          </w:tcPr>
          <w:p w14:paraId="2CFC532B"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30-35</w:t>
            </w:r>
          </w:p>
        </w:tc>
      </w:tr>
      <w:tr w:rsidR="00D30CF8" w:rsidRPr="00FF5D19" w14:paraId="1A1B9D58" w14:textId="77777777" w:rsidTr="002E0E83">
        <w:tc>
          <w:tcPr>
            <w:tcW w:w="7338" w:type="dxa"/>
            <w:shd w:val="clear" w:color="auto" w:fill="auto"/>
          </w:tcPr>
          <w:p w14:paraId="552E5B7B"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Здания и комплексы многофункциональные</w:t>
            </w:r>
          </w:p>
        </w:tc>
        <w:tc>
          <w:tcPr>
            <w:tcW w:w="2233" w:type="dxa"/>
            <w:shd w:val="clear" w:color="auto" w:fill="auto"/>
          </w:tcPr>
          <w:p w14:paraId="6E7859D8"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По СП 160.1325800</w:t>
            </w:r>
          </w:p>
        </w:tc>
      </w:tr>
      <w:tr w:rsidR="00D30CF8" w:rsidRPr="00FF5D19" w14:paraId="3B4B2B6D" w14:textId="77777777" w:rsidTr="002E0E83">
        <w:tc>
          <w:tcPr>
            <w:tcW w:w="7338" w:type="dxa"/>
            <w:shd w:val="clear" w:color="auto" w:fill="auto"/>
          </w:tcPr>
          <w:p w14:paraId="307005C6"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Здания судов общей юрисдикции</w:t>
            </w:r>
          </w:p>
        </w:tc>
        <w:tc>
          <w:tcPr>
            <w:tcW w:w="2233" w:type="dxa"/>
            <w:shd w:val="clear" w:color="auto" w:fill="auto"/>
          </w:tcPr>
          <w:p w14:paraId="549A375F"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По СП 152.13330</w:t>
            </w:r>
          </w:p>
        </w:tc>
      </w:tr>
      <w:tr w:rsidR="00D30CF8" w:rsidRPr="00FF5D19" w14:paraId="251DE8EC" w14:textId="77777777" w:rsidTr="002E0E83">
        <w:tc>
          <w:tcPr>
            <w:tcW w:w="7338" w:type="dxa"/>
            <w:shd w:val="clear" w:color="auto" w:fill="auto"/>
          </w:tcPr>
          <w:p w14:paraId="4DCDCE5C"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Здания и сооружения следственных органов</w:t>
            </w:r>
          </w:p>
        </w:tc>
        <w:tc>
          <w:tcPr>
            <w:tcW w:w="2233" w:type="dxa"/>
            <w:shd w:val="clear" w:color="auto" w:fill="auto"/>
          </w:tcPr>
          <w:p w14:paraId="6B72907D"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По СП 228.1325800</w:t>
            </w:r>
          </w:p>
        </w:tc>
      </w:tr>
      <w:tr w:rsidR="00D30CF8" w:rsidRPr="00FF5D19" w14:paraId="00380FCA" w14:textId="77777777" w:rsidTr="002E0E83">
        <w:tc>
          <w:tcPr>
            <w:tcW w:w="7338" w:type="dxa"/>
            <w:shd w:val="clear" w:color="auto" w:fill="auto"/>
          </w:tcPr>
          <w:p w14:paraId="077D7397" w14:textId="4CDFEA83"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xml:space="preserve">Профессиональные образовательные организации, образовательные организации искусств </w:t>
            </w:r>
            <w:r w:rsidR="00571597" w:rsidRPr="002E0E83">
              <w:rPr>
                <w:rFonts w:ascii="Times New Roman" w:hAnsi="Times New Roman"/>
                <w:color w:val="000000"/>
                <w:sz w:val="24"/>
                <w:szCs w:val="24"/>
              </w:rPr>
              <w:t xml:space="preserve">окружного </w:t>
            </w:r>
            <w:r w:rsidRPr="002E0E83">
              <w:rPr>
                <w:rFonts w:ascii="Times New Roman" w:hAnsi="Times New Roman"/>
                <w:color w:val="000000"/>
                <w:sz w:val="24"/>
                <w:szCs w:val="24"/>
              </w:rPr>
              <w:t>значения, препод</w:t>
            </w:r>
            <w:r w:rsidR="00571597" w:rsidRPr="002E0E83">
              <w:rPr>
                <w:rFonts w:ascii="Times New Roman" w:hAnsi="Times New Roman"/>
                <w:color w:val="000000"/>
                <w:sz w:val="24"/>
                <w:szCs w:val="24"/>
              </w:rPr>
              <w:t>а</w:t>
            </w:r>
            <w:r w:rsidRPr="002E0E83">
              <w:rPr>
                <w:rFonts w:ascii="Times New Roman" w:hAnsi="Times New Roman"/>
                <w:color w:val="000000"/>
                <w:sz w:val="24"/>
                <w:szCs w:val="24"/>
              </w:rPr>
              <w:t>ватели</w:t>
            </w:r>
            <w:r w:rsidR="00571597" w:rsidRPr="002E0E83">
              <w:rPr>
                <w:rFonts w:ascii="Times New Roman" w:hAnsi="Times New Roman"/>
                <w:color w:val="000000"/>
                <w:sz w:val="24"/>
                <w:szCs w:val="24"/>
              </w:rPr>
              <w:t>,</w:t>
            </w:r>
            <w:r w:rsidRPr="002E0E83">
              <w:rPr>
                <w:rFonts w:ascii="Times New Roman" w:hAnsi="Times New Roman"/>
                <w:color w:val="000000"/>
                <w:sz w:val="24"/>
                <w:szCs w:val="24"/>
              </w:rPr>
              <w:t xml:space="preserve"> занятые в одну смену</w:t>
            </w:r>
          </w:p>
        </w:tc>
        <w:tc>
          <w:tcPr>
            <w:tcW w:w="2233" w:type="dxa"/>
            <w:shd w:val="clear" w:color="auto" w:fill="auto"/>
          </w:tcPr>
          <w:p w14:paraId="72C810C3"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2-3</w:t>
            </w:r>
          </w:p>
        </w:tc>
      </w:tr>
      <w:tr w:rsidR="00D30CF8" w:rsidRPr="00FF5D19" w14:paraId="2D81AB55" w14:textId="77777777" w:rsidTr="002E0E83">
        <w:tc>
          <w:tcPr>
            <w:tcW w:w="7338" w:type="dxa"/>
            <w:shd w:val="clear" w:color="auto" w:fill="auto"/>
          </w:tcPr>
          <w:p w14:paraId="01C2711C"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Центры обучения, самостоятельного творчества, клубы по интересам для взрослых,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1B79DF8C"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20-25</w:t>
            </w:r>
          </w:p>
        </w:tc>
      </w:tr>
      <w:tr w:rsidR="00D30CF8" w:rsidRPr="00FF5D19" w14:paraId="353818E0" w14:textId="77777777" w:rsidTr="002E0E83">
        <w:tc>
          <w:tcPr>
            <w:tcW w:w="7338" w:type="dxa"/>
            <w:shd w:val="clear" w:color="auto" w:fill="auto"/>
          </w:tcPr>
          <w:p w14:paraId="62969948"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Производственные здания, коммунально-складские объекты, размещаемые в составе многофункциональных зон, работающие в двух смежных сменах, чел.</w:t>
            </w:r>
          </w:p>
        </w:tc>
        <w:tc>
          <w:tcPr>
            <w:tcW w:w="2233" w:type="dxa"/>
            <w:shd w:val="clear" w:color="auto" w:fill="auto"/>
          </w:tcPr>
          <w:p w14:paraId="46834698"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6-8</w:t>
            </w:r>
          </w:p>
        </w:tc>
      </w:tr>
      <w:tr w:rsidR="00D30CF8" w:rsidRPr="00FF5D19" w14:paraId="79734974" w14:textId="77777777" w:rsidTr="002E0E83">
        <w:tc>
          <w:tcPr>
            <w:tcW w:w="7338" w:type="dxa"/>
            <w:shd w:val="clear" w:color="auto" w:fill="auto"/>
          </w:tcPr>
          <w:p w14:paraId="441F132E"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Магазины-склады (мелкооптовой и розничной торговли, гипермаркеты),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772FA253"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30-35</w:t>
            </w:r>
          </w:p>
        </w:tc>
      </w:tr>
      <w:tr w:rsidR="00D30CF8" w:rsidRPr="00FF5D19" w14:paraId="1B3B4EB5" w14:textId="77777777" w:rsidTr="002E0E83">
        <w:tc>
          <w:tcPr>
            <w:tcW w:w="7338" w:type="dxa"/>
            <w:shd w:val="clear" w:color="auto" w:fill="auto"/>
          </w:tcPr>
          <w:p w14:paraId="56D5D85B"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64DA0694"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40-50</w:t>
            </w:r>
          </w:p>
        </w:tc>
      </w:tr>
      <w:tr w:rsidR="00D30CF8" w:rsidRPr="00FF5D19" w14:paraId="63D4538D" w14:textId="77777777" w:rsidTr="002E0E83">
        <w:tc>
          <w:tcPr>
            <w:tcW w:w="7338" w:type="dxa"/>
            <w:shd w:val="clear" w:color="auto" w:fill="auto"/>
          </w:tcPr>
          <w:p w14:paraId="4D4741A8"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и т.п.),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41AEA3F2"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60-70</w:t>
            </w:r>
          </w:p>
        </w:tc>
      </w:tr>
      <w:tr w:rsidR="00D30CF8" w:rsidRPr="00FF5D19" w14:paraId="5DD7A820" w14:textId="77777777" w:rsidTr="002E0E83">
        <w:tc>
          <w:tcPr>
            <w:tcW w:w="7338" w:type="dxa"/>
            <w:shd w:val="clear" w:color="auto" w:fill="auto"/>
          </w:tcPr>
          <w:p w14:paraId="639643DA"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Рынки постоянные:</w:t>
            </w:r>
          </w:p>
        </w:tc>
        <w:tc>
          <w:tcPr>
            <w:tcW w:w="2233" w:type="dxa"/>
            <w:shd w:val="clear" w:color="auto" w:fill="auto"/>
          </w:tcPr>
          <w:p w14:paraId="16B5F729"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p>
        </w:tc>
      </w:tr>
      <w:tr w:rsidR="00D30CF8" w:rsidRPr="00FF5D19" w14:paraId="13651CA0" w14:textId="77777777" w:rsidTr="002E0E83">
        <w:tc>
          <w:tcPr>
            <w:tcW w:w="7338" w:type="dxa"/>
            <w:shd w:val="clear" w:color="auto" w:fill="auto"/>
          </w:tcPr>
          <w:p w14:paraId="3559B15C"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универсальные и непродовольственные,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4CF5F92D"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30-40</w:t>
            </w:r>
          </w:p>
        </w:tc>
      </w:tr>
      <w:tr w:rsidR="00D30CF8" w:rsidRPr="00FF5D19" w14:paraId="6F6C874E" w14:textId="77777777" w:rsidTr="002E0E83">
        <w:tc>
          <w:tcPr>
            <w:tcW w:w="7338" w:type="dxa"/>
            <w:shd w:val="clear" w:color="auto" w:fill="auto"/>
          </w:tcPr>
          <w:p w14:paraId="2907E178"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продовольственные и сельскохозяйственные,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2E618D0A"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40-50</w:t>
            </w:r>
          </w:p>
        </w:tc>
      </w:tr>
      <w:tr w:rsidR="00D30CF8" w:rsidRPr="00FF5D19" w14:paraId="500DD19F" w14:textId="77777777" w:rsidTr="002E0E83">
        <w:tc>
          <w:tcPr>
            <w:tcW w:w="7338" w:type="dxa"/>
            <w:shd w:val="clear" w:color="auto" w:fill="auto"/>
          </w:tcPr>
          <w:p w14:paraId="318FB0E6"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Предприятия общественного питания периодического спроса (рестораны, кафе), посадочные места</w:t>
            </w:r>
          </w:p>
        </w:tc>
        <w:tc>
          <w:tcPr>
            <w:tcW w:w="2233" w:type="dxa"/>
            <w:shd w:val="clear" w:color="auto" w:fill="auto"/>
          </w:tcPr>
          <w:p w14:paraId="7082413E"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4-5</w:t>
            </w:r>
          </w:p>
        </w:tc>
      </w:tr>
      <w:tr w:rsidR="00D30CF8" w:rsidRPr="00FF5D19" w14:paraId="2CD9A66B" w14:textId="77777777" w:rsidTr="002E0E83">
        <w:tc>
          <w:tcPr>
            <w:tcW w:w="7338" w:type="dxa"/>
            <w:shd w:val="clear" w:color="auto" w:fill="auto"/>
          </w:tcPr>
          <w:p w14:paraId="3D2FA265"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Объекты коммунально-бытового обслуживания:</w:t>
            </w:r>
          </w:p>
        </w:tc>
        <w:tc>
          <w:tcPr>
            <w:tcW w:w="2233" w:type="dxa"/>
            <w:shd w:val="clear" w:color="auto" w:fill="auto"/>
          </w:tcPr>
          <w:p w14:paraId="6775CA2A"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p>
        </w:tc>
      </w:tr>
      <w:tr w:rsidR="00D30CF8" w:rsidRPr="00FF5D19" w14:paraId="102E5BD9" w14:textId="77777777" w:rsidTr="002E0E83">
        <w:tc>
          <w:tcPr>
            <w:tcW w:w="7338" w:type="dxa"/>
            <w:shd w:val="clear" w:color="auto" w:fill="auto"/>
          </w:tcPr>
          <w:p w14:paraId="34D225B2"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бани, единовременные посетители</w:t>
            </w:r>
          </w:p>
        </w:tc>
        <w:tc>
          <w:tcPr>
            <w:tcW w:w="2233" w:type="dxa"/>
            <w:shd w:val="clear" w:color="auto" w:fill="auto"/>
          </w:tcPr>
          <w:p w14:paraId="7CFCFACC"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5-6</w:t>
            </w:r>
          </w:p>
        </w:tc>
      </w:tr>
      <w:tr w:rsidR="00D30CF8" w:rsidRPr="00FF5D19" w14:paraId="3B411E08" w14:textId="77777777" w:rsidTr="002E0E83">
        <w:tc>
          <w:tcPr>
            <w:tcW w:w="7338" w:type="dxa"/>
            <w:shd w:val="clear" w:color="auto" w:fill="auto"/>
          </w:tcPr>
          <w:p w14:paraId="5D86517F" w14:textId="26619D26"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xml:space="preserve">- ателье, фотосалоны </w:t>
            </w:r>
            <w:r w:rsidR="00F70B16" w:rsidRPr="002E0E83">
              <w:rPr>
                <w:rFonts w:ascii="Times New Roman" w:hAnsi="Times New Roman"/>
                <w:color w:val="000000"/>
                <w:sz w:val="24"/>
                <w:szCs w:val="24"/>
              </w:rPr>
              <w:t xml:space="preserve">местного </w:t>
            </w:r>
            <w:r w:rsidRPr="002E0E83">
              <w:rPr>
                <w:rFonts w:ascii="Times New Roman" w:hAnsi="Times New Roman"/>
                <w:color w:val="000000"/>
                <w:sz w:val="24"/>
                <w:szCs w:val="24"/>
              </w:rPr>
              <w:t>значения, салоны-парикмахерские, салоны красоты, салоны моды, свадебные салоны,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04F161C9"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10-15</w:t>
            </w:r>
          </w:p>
        </w:tc>
      </w:tr>
      <w:tr w:rsidR="00D30CF8" w:rsidRPr="00FF5D19" w14:paraId="0C0F886C" w14:textId="77777777" w:rsidTr="002E0E83">
        <w:tc>
          <w:tcPr>
            <w:tcW w:w="7338" w:type="dxa"/>
            <w:shd w:val="clear" w:color="auto" w:fill="auto"/>
          </w:tcPr>
          <w:p w14:paraId="4C29F3B8"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салоны ритуальных услуг, м</w:t>
            </w:r>
            <w:r w:rsidRPr="002E0E83">
              <w:rPr>
                <w:rFonts w:ascii="Times New Roman" w:hAnsi="Times New Roman"/>
                <w:color w:val="000000"/>
                <w:sz w:val="24"/>
                <w:szCs w:val="24"/>
                <w:vertAlign w:val="superscript"/>
              </w:rPr>
              <w:t>2</w:t>
            </w:r>
            <w:r w:rsidRPr="002E0E83">
              <w:rPr>
                <w:rFonts w:ascii="Times New Roman" w:hAnsi="Times New Roman"/>
                <w:color w:val="000000"/>
                <w:sz w:val="24"/>
                <w:szCs w:val="24"/>
              </w:rPr>
              <w:t xml:space="preserve"> общей площади</w:t>
            </w:r>
          </w:p>
        </w:tc>
        <w:tc>
          <w:tcPr>
            <w:tcW w:w="2233" w:type="dxa"/>
            <w:shd w:val="clear" w:color="auto" w:fill="auto"/>
          </w:tcPr>
          <w:p w14:paraId="0077B962"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20-25</w:t>
            </w:r>
          </w:p>
        </w:tc>
      </w:tr>
      <w:tr w:rsidR="00D30CF8" w:rsidRPr="00FF5D19" w14:paraId="5A3295B9" w14:textId="77777777" w:rsidTr="002E0E83">
        <w:tc>
          <w:tcPr>
            <w:tcW w:w="7338" w:type="dxa"/>
            <w:shd w:val="clear" w:color="auto" w:fill="auto"/>
          </w:tcPr>
          <w:p w14:paraId="4AF143F8"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химчистки, прачечные, ремонтные мастерские, специализированные центры по обслуживанию сложной бытовой техники и др., рабочее место приемщика</w:t>
            </w:r>
          </w:p>
        </w:tc>
        <w:tc>
          <w:tcPr>
            <w:tcW w:w="2233" w:type="dxa"/>
            <w:shd w:val="clear" w:color="auto" w:fill="auto"/>
          </w:tcPr>
          <w:p w14:paraId="24C950EF"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1-2</w:t>
            </w:r>
          </w:p>
        </w:tc>
      </w:tr>
      <w:tr w:rsidR="00D30CF8" w:rsidRPr="00FF5D19" w14:paraId="33273CF5" w14:textId="77777777" w:rsidTr="002E0E83">
        <w:tc>
          <w:tcPr>
            <w:tcW w:w="7338" w:type="dxa"/>
            <w:shd w:val="clear" w:color="auto" w:fill="auto"/>
          </w:tcPr>
          <w:p w14:paraId="61A6BD30"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Гостиницы</w:t>
            </w:r>
          </w:p>
        </w:tc>
        <w:tc>
          <w:tcPr>
            <w:tcW w:w="2233" w:type="dxa"/>
            <w:shd w:val="clear" w:color="auto" w:fill="auto"/>
          </w:tcPr>
          <w:p w14:paraId="54B4B241"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По СП 257.1325800</w:t>
            </w:r>
          </w:p>
        </w:tc>
      </w:tr>
      <w:tr w:rsidR="00D30CF8" w:rsidRPr="00FF5D19" w14:paraId="1DCD56B4" w14:textId="77777777" w:rsidTr="002E0E83">
        <w:tc>
          <w:tcPr>
            <w:tcW w:w="7338" w:type="dxa"/>
            <w:shd w:val="clear" w:color="auto" w:fill="auto"/>
          </w:tcPr>
          <w:p w14:paraId="035A5893"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Музеи, выставочные залы, единовременные посетители</w:t>
            </w:r>
          </w:p>
        </w:tc>
        <w:tc>
          <w:tcPr>
            <w:tcW w:w="2233" w:type="dxa"/>
            <w:shd w:val="clear" w:color="auto" w:fill="auto"/>
          </w:tcPr>
          <w:p w14:paraId="3C04C383"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6-8</w:t>
            </w:r>
          </w:p>
        </w:tc>
      </w:tr>
      <w:tr w:rsidR="00D30CF8" w:rsidRPr="00FF5D19" w14:paraId="4A9E3DCB" w14:textId="77777777" w:rsidTr="002E0E83">
        <w:tc>
          <w:tcPr>
            <w:tcW w:w="7338" w:type="dxa"/>
            <w:shd w:val="clear" w:color="auto" w:fill="auto"/>
          </w:tcPr>
          <w:p w14:paraId="5FAED089"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Объекты религиозных конфессий (церкви, мечети, синагоги и др.), единовременные посетители</w:t>
            </w:r>
          </w:p>
        </w:tc>
        <w:tc>
          <w:tcPr>
            <w:tcW w:w="2233" w:type="dxa"/>
            <w:shd w:val="clear" w:color="auto" w:fill="auto"/>
          </w:tcPr>
          <w:p w14:paraId="5082F282" w14:textId="0AAE2BC6"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 xml:space="preserve">8-10 мест, но не менее 10 </w:t>
            </w:r>
            <w:proofErr w:type="spellStart"/>
            <w:r w:rsidRPr="002E0E83">
              <w:rPr>
                <w:rFonts w:ascii="Times New Roman" w:hAnsi="Times New Roman"/>
                <w:sz w:val="24"/>
                <w:szCs w:val="24"/>
              </w:rPr>
              <w:t>машино</w:t>
            </w:r>
            <w:proofErr w:type="spellEnd"/>
            <w:r w:rsidRPr="002E0E83">
              <w:rPr>
                <w:rFonts w:ascii="Times New Roman" w:hAnsi="Times New Roman"/>
                <w:color w:val="000000"/>
                <w:sz w:val="24"/>
                <w:szCs w:val="24"/>
              </w:rPr>
              <w:t>-мест на объект</w:t>
            </w:r>
          </w:p>
        </w:tc>
      </w:tr>
      <w:tr w:rsidR="00D30CF8" w:rsidRPr="00FF5D19" w14:paraId="7B7B6B7B" w14:textId="77777777" w:rsidTr="002E0E83">
        <w:tc>
          <w:tcPr>
            <w:tcW w:w="7338" w:type="dxa"/>
            <w:shd w:val="clear" w:color="auto" w:fill="auto"/>
          </w:tcPr>
          <w:p w14:paraId="33B5630C"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Досугово-развлекательные учреждения: развлекательные центры, дискотеки, залы игровых автоматов, ночные клубы, бильярдные, боулинги, единовременные посетители</w:t>
            </w:r>
          </w:p>
        </w:tc>
        <w:tc>
          <w:tcPr>
            <w:tcW w:w="2233" w:type="dxa"/>
            <w:shd w:val="clear" w:color="auto" w:fill="auto"/>
          </w:tcPr>
          <w:p w14:paraId="50A59614"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4-7</w:t>
            </w:r>
          </w:p>
        </w:tc>
      </w:tr>
      <w:tr w:rsidR="00D30CF8" w:rsidRPr="00FF5D19" w14:paraId="2BFEFE06" w14:textId="77777777" w:rsidTr="002E0E83">
        <w:tc>
          <w:tcPr>
            <w:tcW w:w="7338" w:type="dxa"/>
            <w:shd w:val="clear" w:color="auto" w:fill="auto"/>
          </w:tcPr>
          <w:p w14:paraId="48D7554E"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Здания и помещения медицинских организаций</w:t>
            </w:r>
          </w:p>
        </w:tc>
        <w:tc>
          <w:tcPr>
            <w:tcW w:w="2233" w:type="dxa"/>
            <w:shd w:val="clear" w:color="auto" w:fill="auto"/>
          </w:tcPr>
          <w:p w14:paraId="07F0627D"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По СП 158.13330.2014</w:t>
            </w:r>
          </w:p>
        </w:tc>
      </w:tr>
      <w:tr w:rsidR="00D30CF8" w:rsidRPr="00FF5D19" w14:paraId="09F952A3" w14:textId="77777777" w:rsidTr="002E0E83">
        <w:tc>
          <w:tcPr>
            <w:tcW w:w="7338" w:type="dxa"/>
            <w:shd w:val="clear" w:color="auto" w:fill="auto"/>
          </w:tcPr>
          <w:p w14:paraId="7063F0E3"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Спортивные комплексы и стадионы с трибунами, места на трибунах</w:t>
            </w:r>
          </w:p>
        </w:tc>
        <w:tc>
          <w:tcPr>
            <w:tcW w:w="2233" w:type="dxa"/>
            <w:shd w:val="clear" w:color="auto" w:fill="auto"/>
          </w:tcPr>
          <w:p w14:paraId="451D23F5"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25-30</w:t>
            </w:r>
          </w:p>
        </w:tc>
      </w:tr>
      <w:tr w:rsidR="00D30CF8" w:rsidRPr="00FF5D19" w14:paraId="7A218004" w14:textId="77777777" w:rsidTr="002E0E83">
        <w:tc>
          <w:tcPr>
            <w:tcW w:w="7338" w:type="dxa"/>
            <w:shd w:val="clear" w:color="auto" w:fill="auto"/>
          </w:tcPr>
          <w:p w14:paraId="3CE3E885"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Оздоровительные комплексы (фитнес-клубы, ФОК, спортивные и тренажерные залы), единовременные посетители</w:t>
            </w:r>
          </w:p>
        </w:tc>
        <w:tc>
          <w:tcPr>
            <w:tcW w:w="2233" w:type="dxa"/>
            <w:shd w:val="clear" w:color="auto" w:fill="auto"/>
          </w:tcPr>
          <w:p w14:paraId="0E5BFDBA"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25-55</w:t>
            </w:r>
          </w:p>
        </w:tc>
      </w:tr>
      <w:tr w:rsidR="00D30CF8" w:rsidRPr="00FF5D19" w14:paraId="5E718286" w14:textId="77777777" w:rsidTr="002E0E83">
        <w:tc>
          <w:tcPr>
            <w:tcW w:w="7338" w:type="dxa"/>
            <w:shd w:val="clear" w:color="auto" w:fill="auto"/>
          </w:tcPr>
          <w:p w14:paraId="7239032D"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Муниципальные детские физкультурно-оздоровительные объекты локального и районного уровней обслуживания, единовременные посетители</w:t>
            </w:r>
          </w:p>
        </w:tc>
        <w:tc>
          <w:tcPr>
            <w:tcW w:w="2233" w:type="dxa"/>
            <w:shd w:val="clear" w:color="auto" w:fill="auto"/>
          </w:tcPr>
          <w:p w14:paraId="103BBA94"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8-10</w:t>
            </w:r>
          </w:p>
        </w:tc>
      </w:tr>
      <w:tr w:rsidR="00D30CF8" w:rsidRPr="00FF5D19" w14:paraId="6E48C8F5" w14:textId="77777777" w:rsidTr="002E0E83">
        <w:tc>
          <w:tcPr>
            <w:tcW w:w="7338" w:type="dxa"/>
            <w:shd w:val="clear" w:color="auto" w:fill="auto"/>
          </w:tcPr>
          <w:p w14:paraId="7F3CF596"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Автовокзалы, пассажиры в час пик</w:t>
            </w:r>
          </w:p>
        </w:tc>
        <w:tc>
          <w:tcPr>
            <w:tcW w:w="2233" w:type="dxa"/>
            <w:shd w:val="clear" w:color="auto" w:fill="auto"/>
          </w:tcPr>
          <w:p w14:paraId="60A67E51"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10-15</w:t>
            </w:r>
          </w:p>
        </w:tc>
      </w:tr>
      <w:tr w:rsidR="00D30CF8" w:rsidRPr="00FF5D19" w14:paraId="71DFBB27" w14:textId="77777777" w:rsidTr="002E0E83">
        <w:tc>
          <w:tcPr>
            <w:tcW w:w="7338" w:type="dxa"/>
            <w:shd w:val="clear" w:color="auto" w:fill="auto"/>
          </w:tcPr>
          <w:p w14:paraId="79524F8B"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Рекреационные территории и объекты отдыха:</w:t>
            </w:r>
          </w:p>
        </w:tc>
        <w:tc>
          <w:tcPr>
            <w:tcW w:w="2233" w:type="dxa"/>
            <w:shd w:val="clear" w:color="auto" w:fill="auto"/>
          </w:tcPr>
          <w:p w14:paraId="65C2811A"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p>
        </w:tc>
      </w:tr>
      <w:tr w:rsidR="00D30CF8" w:rsidRPr="00FF5D19" w14:paraId="4CA6244E" w14:textId="77777777" w:rsidTr="002E0E83">
        <w:tc>
          <w:tcPr>
            <w:tcW w:w="7338" w:type="dxa"/>
            <w:shd w:val="clear" w:color="auto" w:fill="auto"/>
          </w:tcPr>
          <w:p w14:paraId="2F1BB8E9"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пляжи и парки в зонах отдыха, 100 единовременных посетителей</w:t>
            </w:r>
          </w:p>
        </w:tc>
        <w:tc>
          <w:tcPr>
            <w:tcW w:w="2233" w:type="dxa"/>
            <w:shd w:val="clear" w:color="auto" w:fill="auto"/>
          </w:tcPr>
          <w:p w14:paraId="5591924B"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15-20</w:t>
            </w:r>
          </w:p>
        </w:tc>
      </w:tr>
      <w:tr w:rsidR="00D30CF8" w:rsidRPr="00FF5D19" w14:paraId="7A3889BF" w14:textId="77777777" w:rsidTr="002E0E83">
        <w:tc>
          <w:tcPr>
            <w:tcW w:w="7338" w:type="dxa"/>
            <w:shd w:val="clear" w:color="auto" w:fill="auto"/>
          </w:tcPr>
          <w:p w14:paraId="1CCBB51B"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лесопарки и заповедники, 100 единовременных посетителей</w:t>
            </w:r>
          </w:p>
        </w:tc>
        <w:tc>
          <w:tcPr>
            <w:tcW w:w="2233" w:type="dxa"/>
            <w:shd w:val="clear" w:color="auto" w:fill="auto"/>
          </w:tcPr>
          <w:p w14:paraId="4DEF8E72"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7-10</w:t>
            </w:r>
          </w:p>
        </w:tc>
      </w:tr>
      <w:tr w:rsidR="00D30CF8" w:rsidRPr="00FF5D19" w14:paraId="07DE29C8" w14:textId="77777777" w:rsidTr="002E0E83">
        <w:tc>
          <w:tcPr>
            <w:tcW w:w="7338" w:type="dxa"/>
            <w:shd w:val="clear" w:color="auto" w:fill="auto"/>
          </w:tcPr>
          <w:p w14:paraId="66095886"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базы кратковременного отдыха (спортивные, лыжные, рыболовные, охотничьи), 100 единовременных посетителей</w:t>
            </w:r>
          </w:p>
        </w:tc>
        <w:tc>
          <w:tcPr>
            <w:tcW w:w="2233" w:type="dxa"/>
            <w:shd w:val="clear" w:color="auto" w:fill="auto"/>
          </w:tcPr>
          <w:p w14:paraId="0F95FB80"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10-15</w:t>
            </w:r>
          </w:p>
        </w:tc>
      </w:tr>
      <w:tr w:rsidR="00D30CF8" w:rsidRPr="00FF5D19" w14:paraId="74809399" w14:textId="77777777" w:rsidTr="002E0E83">
        <w:tc>
          <w:tcPr>
            <w:tcW w:w="7338" w:type="dxa"/>
            <w:shd w:val="clear" w:color="auto" w:fill="auto"/>
          </w:tcPr>
          <w:p w14:paraId="70F58DAF" w14:textId="498CB8A2"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дома отдыха и санатории, санатории-профилактории, базы отдыха предприятий и туристические базы, 100 отдыхающих и обслуживающего персонала</w:t>
            </w:r>
          </w:p>
        </w:tc>
        <w:tc>
          <w:tcPr>
            <w:tcW w:w="2233" w:type="dxa"/>
            <w:shd w:val="clear" w:color="auto" w:fill="auto"/>
          </w:tcPr>
          <w:p w14:paraId="17495CFA"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3-5</w:t>
            </w:r>
          </w:p>
        </w:tc>
      </w:tr>
      <w:tr w:rsidR="00D30CF8" w:rsidRPr="00FF5D19" w14:paraId="0C0A0388" w14:textId="77777777" w:rsidTr="002E0E83">
        <w:tc>
          <w:tcPr>
            <w:tcW w:w="7338" w:type="dxa"/>
            <w:shd w:val="clear" w:color="auto" w:fill="auto"/>
          </w:tcPr>
          <w:p w14:paraId="03AB37F1" w14:textId="77777777" w:rsidR="00D30CF8" w:rsidRPr="002E0E83" w:rsidRDefault="00D30CF8" w:rsidP="00227B8F">
            <w:pPr>
              <w:tabs>
                <w:tab w:val="left" w:pos="567"/>
              </w:tabs>
              <w:spacing w:after="0" w:line="240" w:lineRule="auto"/>
              <w:jc w:val="both"/>
              <w:rPr>
                <w:rFonts w:ascii="Times New Roman" w:hAnsi="Times New Roman"/>
                <w:color w:val="000000"/>
                <w:sz w:val="24"/>
                <w:szCs w:val="24"/>
              </w:rPr>
            </w:pPr>
            <w:r w:rsidRPr="002E0E83">
              <w:rPr>
                <w:rFonts w:ascii="Times New Roman" w:hAnsi="Times New Roman"/>
                <w:color w:val="000000"/>
                <w:sz w:val="24"/>
                <w:szCs w:val="24"/>
              </w:rPr>
              <w:t>- предприятия общественного питания, торговли, 100 мест в залах или единовременных посетителей и персонала</w:t>
            </w:r>
          </w:p>
        </w:tc>
        <w:tc>
          <w:tcPr>
            <w:tcW w:w="2233" w:type="dxa"/>
            <w:shd w:val="clear" w:color="auto" w:fill="auto"/>
          </w:tcPr>
          <w:p w14:paraId="5A8DC6A1" w14:textId="77777777" w:rsidR="00D30CF8" w:rsidRPr="002E0E83" w:rsidRDefault="00D30CF8" w:rsidP="00227B8F">
            <w:pPr>
              <w:tabs>
                <w:tab w:val="left" w:pos="567"/>
              </w:tabs>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7-10</w:t>
            </w:r>
          </w:p>
        </w:tc>
      </w:tr>
    </w:tbl>
    <w:p w14:paraId="7736213D" w14:textId="77777777" w:rsidR="00D30CF8" w:rsidRPr="00FF5D19" w:rsidRDefault="00D30CF8" w:rsidP="00D30CF8">
      <w:pPr>
        <w:tabs>
          <w:tab w:val="left" w:pos="567"/>
        </w:tabs>
        <w:spacing w:after="0" w:line="240" w:lineRule="auto"/>
        <w:jc w:val="both"/>
        <w:rPr>
          <w:rFonts w:ascii="Times New Roman" w:hAnsi="Times New Roman"/>
          <w:color w:val="000000"/>
          <w:sz w:val="8"/>
        </w:rPr>
      </w:pPr>
    </w:p>
    <w:p w14:paraId="72A62123" w14:textId="77777777" w:rsidR="00D30CF8" w:rsidRPr="00FF5D19" w:rsidRDefault="00D30CF8" w:rsidP="00D30CF8">
      <w:pPr>
        <w:tabs>
          <w:tab w:val="left" w:pos="567"/>
        </w:tabs>
        <w:spacing w:after="0" w:line="240" w:lineRule="auto"/>
        <w:jc w:val="both"/>
        <w:rPr>
          <w:rFonts w:ascii="Times New Roman" w:hAnsi="Times New Roman"/>
          <w:color w:val="000000"/>
          <w:sz w:val="20"/>
        </w:rPr>
      </w:pPr>
      <w:r w:rsidRPr="00FF5D19">
        <w:rPr>
          <w:rFonts w:ascii="Times New Roman" w:hAnsi="Times New Roman"/>
          <w:b/>
          <w:color w:val="000000"/>
          <w:sz w:val="20"/>
        </w:rPr>
        <w:lastRenderedPageBreak/>
        <w:t>Примечание:</w:t>
      </w:r>
      <w:r w:rsidRPr="00FF5D19">
        <w:rPr>
          <w:rFonts w:ascii="Times New Roman" w:hAnsi="Times New Roman"/>
          <w:color w:val="000000"/>
          <w:sz w:val="20"/>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bookmarkEnd w:id="2"/>
    <w:p w14:paraId="6A521ED8" w14:textId="77777777" w:rsidR="00D30CF8" w:rsidRPr="00FF5D19" w:rsidRDefault="00D30CF8" w:rsidP="00D30CF8">
      <w:pPr>
        <w:tabs>
          <w:tab w:val="left" w:pos="567"/>
        </w:tabs>
        <w:spacing w:after="0" w:line="240" w:lineRule="auto"/>
        <w:ind w:firstLine="567"/>
        <w:jc w:val="both"/>
        <w:rPr>
          <w:rFonts w:ascii="Times New Roman" w:hAnsi="Times New Roman"/>
          <w:color w:val="000000"/>
          <w:sz w:val="16"/>
        </w:rPr>
      </w:pPr>
    </w:p>
    <w:p w14:paraId="6B762A4B" w14:textId="32CC7F78" w:rsidR="00D30CF8" w:rsidRPr="00FF5D19" w:rsidRDefault="00F70B16" w:rsidP="00D30CF8">
      <w:pPr>
        <w:tabs>
          <w:tab w:val="left" w:pos="567"/>
        </w:tabs>
        <w:spacing w:after="0" w:line="240" w:lineRule="auto"/>
        <w:ind w:firstLine="567"/>
        <w:jc w:val="both"/>
        <w:rPr>
          <w:rFonts w:ascii="Times New Roman" w:hAnsi="Times New Roman"/>
          <w:color w:val="000000"/>
          <w:sz w:val="24"/>
          <w:shd w:val="clear" w:color="auto" w:fill="FFFFFF"/>
        </w:rPr>
      </w:pPr>
      <w:r>
        <w:rPr>
          <w:rFonts w:ascii="Times New Roman" w:hAnsi="Times New Roman"/>
          <w:color w:val="000000"/>
          <w:sz w:val="24"/>
        </w:rPr>
        <w:t>2</w:t>
      </w:r>
      <w:r w:rsidR="00D30CF8" w:rsidRPr="00FF5D19">
        <w:rPr>
          <w:rFonts w:ascii="Times New Roman" w:hAnsi="Times New Roman"/>
          <w:color w:val="000000"/>
          <w:sz w:val="24"/>
        </w:rPr>
        <w:t>.</w:t>
      </w:r>
      <w:r>
        <w:rPr>
          <w:rFonts w:ascii="Times New Roman" w:hAnsi="Times New Roman"/>
          <w:color w:val="000000"/>
          <w:sz w:val="24"/>
        </w:rPr>
        <w:t>1</w:t>
      </w:r>
      <w:r w:rsidR="00D30CF8" w:rsidRPr="00FF5D19">
        <w:rPr>
          <w:rFonts w:ascii="Times New Roman" w:hAnsi="Times New Roman"/>
          <w:color w:val="000000"/>
          <w:sz w:val="24"/>
        </w:rPr>
        <w:t xml:space="preserve">.3.2. </w:t>
      </w:r>
      <w:bookmarkStart w:id="3" w:name="_Hlk67046946"/>
      <w:r w:rsidR="00D30CF8" w:rsidRPr="00FF5D19">
        <w:rPr>
          <w:rFonts w:ascii="Times New Roman" w:hAnsi="Times New Roman"/>
          <w:color w:val="000000"/>
          <w:sz w:val="24"/>
        </w:rPr>
        <w:t xml:space="preserve">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 </w:t>
      </w:r>
      <w:r w:rsidR="00D30CF8" w:rsidRPr="00DD7465">
        <w:rPr>
          <w:rStyle w:val="afffff3"/>
        </w:rPr>
        <w:t xml:space="preserve">c </w:t>
      </w:r>
      <w:r w:rsidR="00D30CF8" w:rsidRPr="00FF5D19">
        <w:rPr>
          <w:rFonts w:ascii="Times New Roman" w:hAnsi="Times New Roman"/>
          <w:color w:val="000000"/>
          <w:sz w:val="24"/>
          <w:shd w:val="clear" w:color="auto" w:fill="FFFFFF"/>
        </w:rPr>
        <w:t xml:space="preserve">соблюдением требований по размерам </w:t>
      </w:r>
      <w:proofErr w:type="spellStart"/>
      <w:r w:rsidR="00D30CF8" w:rsidRPr="00FF5D19">
        <w:rPr>
          <w:rFonts w:ascii="Times New Roman" w:hAnsi="Times New Roman"/>
          <w:color w:val="000000"/>
          <w:sz w:val="24"/>
          <w:shd w:val="clear" w:color="auto" w:fill="FFFFFF"/>
        </w:rPr>
        <w:t>машино</w:t>
      </w:r>
      <w:proofErr w:type="spellEnd"/>
      <w:r w:rsidR="00D30CF8" w:rsidRPr="00FF5D19">
        <w:rPr>
          <w:rFonts w:ascii="Times New Roman" w:hAnsi="Times New Roman"/>
          <w:color w:val="000000"/>
          <w:sz w:val="24"/>
          <w:shd w:val="clear" w:color="auto" w:fill="FFFFFF"/>
        </w:rPr>
        <w:t>-места: минимальная длина – 5 м, ширина – 2,5 м. Для транспорта, принадлежащего людям с</w:t>
      </w:r>
      <w:r w:rsidR="00D30CF8" w:rsidRPr="00FF5D19">
        <w:rPr>
          <w:rFonts w:ascii="Times New Roman" w:hAnsi="Times New Roman"/>
          <w:color w:val="0070C0"/>
          <w:sz w:val="24"/>
          <w:shd w:val="clear" w:color="auto" w:fill="FFFFFF"/>
        </w:rPr>
        <w:t xml:space="preserve"> </w:t>
      </w:r>
      <w:r w:rsidR="00D30CF8" w:rsidRPr="00FF5D19">
        <w:rPr>
          <w:rFonts w:ascii="Times New Roman" w:hAnsi="Times New Roman"/>
          <w:color w:val="000000"/>
          <w:sz w:val="24"/>
          <w:shd w:val="clear" w:color="auto" w:fill="FFFFFF"/>
        </w:rPr>
        <w:t>ограниченными по здоровью возможностями, минимальная ширина – 3,6 м.</w:t>
      </w:r>
    </w:p>
    <w:p w14:paraId="2F4179AE" w14:textId="77777777" w:rsidR="00D30CF8" w:rsidRPr="00FF5D19" w:rsidRDefault="00D30CF8" w:rsidP="00D30CF8">
      <w:pPr>
        <w:spacing w:after="0" w:line="240" w:lineRule="auto"/>
        <w:ind w:firstLine="567"/>
        <w:jc w:val="both"/>
        <w:rPr>
          <w:rFonts w:ascii="Times New Roman" w:hAnsi="Times New Roman"/>
          <w:sz w:val="24"/>
          <w:szCs w:val="24"/>
          <w:shd w:val="clear" w:color="auto" w:fill="FFFFFF"/>
        </w:rPr>
      </w:pPr>
      <w:r w:rsidRPr="00FF5D19">
        <w:rPr>
          <w:rFonts w:ascii="Times New Roman" w:hAnsi="Times New Roman"/>
          <w:sz w:val="24"/>
          <w:szCs w:val="24"/>
          <w:shd w:val="clear" w:color="auto" w:fill="FFFFFF"/>
        </w:rPr>
        <w:t xml:space="preserve">Парковочные разметки должны быть нанесены: минимум в 10 м от домов; если высота дома составляет больше 28 м, должны быть предусмотрены два выезда. По вместимости: </w:t>
      </w:r>
    </w:p>
    <w:p w14:paraId="7DE5DA8E" w14:textId="77777777" w:rsidR="00D30CF8" w:rsidRPr="00FF5D19" w:rsidRDefault="00D30CF8" w:rsidP="00D30CF8">
      <w:pPr>
        <w:spacing w:after="0" w:line="240" w:lineRule="auto"/>
        <w:ind w:firstLine="567"/>
        <w:jc w:val="both"/>
        <w:rPr>
          <w:rFonts w:ascii="Times New Roman" w:hAnsi="Times New Roman"/>
          <w:sz w:val="24"/>
          <w:szCs w:val="24"/>
          <w:shd w:val="clear" w:color="auto" w:fill="FFFFFF"/>
        </w:rPr>
      </w:pPr>
      <w:r w:rsidRPr="00FF5D19">
        <w:rPr>
          <w:rFonts w:ascii="Times New Roman" w:hAnsi="Times New Roman"/>
          <w:sz w:val="24"/>
          <w:szCs w:val="24"/>
          <w:shd w:val="clear" w:color="auto" w:fill="FFFFFF"/>
        </w:rPr>
        <w:t xml:space="preserve">- до 10 автомобилей – минимальное расстояние до жилого здания 15 м, не меньше 25 м до детских и спортивных площадок; </w:t>
      </w:r>
    </w:p>
    <w:p w14:paraId="75FE6B53" w14:textId="77777777" w:rsidR="00D30CF8" w:rsidRPr="00FF5D19" w:rsidRDefault="00D30CF8" w:rsidP="00D30CF8">
      <w:pPr>
        <w:spacing w:after="0" w:line="240" w:lineRule="auto"/>
        <w:ind w:firstLine="567"/>
        <w:jc w:val="both"/>
        <w:rPr>
          <w:rFonts w:ascii="Times New Roman" w:hAnsi="Times New Roman"/>
          <w:sz w:val="24"/>
          <w:szCs w:val="24"/>
          <w:shd w:val="clear" w:color="auto" w:fill="FFFFFF"/>
        </w:rPr>
      </w:pPr>
      <w:r w:rsidRPr="00FF5D19">
        <w:rPr>
          <w:rFonts w:ascii="Times New Roman" w:hAnsi="Times New Roman"/>
          <w:sz w:val="24"/>
          <w:szCs w:val="24"/>
          <w:shd w:val="clear" w:color="auto" w:fill="FFFFFF"/>
        </w:rPr>
        <w:t>- от 10 до 50 автомобилей - минимальное расстояние до жилого здания 20 м;</w:t>
      </w:r>
    </w:p>
    <w:p w14:paraId="3C68452A" w14:textId="24F41B00" w:rsidR="00D30CF8" w:rsidRPr="00FF5D19" w:rsidRDefault="00D30CF8" w:rsidP="00D30CF8">
      <w:pPr>
        <w:spacing w:after="0" w:line="240" w:lineRule="auto"/>
        <w:ind w:firstLine="567"/>
        <w:jc w:val="both"/>
        <w:rPr>
          <w:rFonts w:ascii="Times New Roman" w:hAnsi="Times New Roman"/>
          <w:sz w:val="24"/>
          <w:szCs w:val="24"/>
          <w:shd w:val="clear" w:color="auto" w:fill="FFFFFF"/>
        </w:rPr>
      </w:pPr>
      <w:r w:rsidRPr="00FF5D19">
        <w:rPr>
          <w:rFonts w:ascii="Times New Roman" w:hAnsi="Times New Roman"/>
          <w:sz w:val="24"/>
          <w:szCs w:val="24"/>
          <w:shd w:val="clear" w:color="auto" w:fill="FFFFFF"/>
        </w:rPr>
        <w:t>- от 50 до 100 автомобилей – расстояние должно составлять минимум 25 м до жилых помещений с окнами или 15 до технических, без них</w:t>
      </w:r>
      <w:r w:rsidR="00F70B16">
        <w:rPr>
          <w:rFonts w:ascii="Times New Roman" w:hAnsi="Times New Roman"/>
          <w:sz w:val="24"/>
          <w:szCs w:val="24"/>
          <w:shd w:val="clear" w:color="auto" w:fill="FFFFFF"/>
        </w:rPr>
        <w:t>.</w:t>
      </w:r>
      <w:r w:rsidRPr="00FF5D19">
        <w:rPr>
          <w:rFonts w:ascii="Times New Roman" w:hAnsi="Times New Roman"/>
          <w:sz w:val="24"/>
          <w:szCs w:val="24"/>
          <w:shd w:val="clear" w:color="auto" w:fill="FFFFFF"/>
        </w:rPr>
        <w:t xml:space="preserve"> </w:t>
      </w:r>
    </w:p>
    <w:p w14:paraId="2CD0A911" w14:textId="29EA1B77" w:rsidR="00D30CF8" w:rsidRDefault="00D30CF8" w:rsidP="00D30CF8">
      <w:pPr>
        <w:tabs>
          <w:tab w:val="left" w:pos="567"/>
        </w:tabs>
        <w:spacing w:after="0" w:line="240" w:lineRule="auto"/>
        <w:ind w:firstLine="567"/>
        <w:jc w:val="both"/>
        <w:rPr>
          <w:rStyle w:val="afffff3"/>
        </w:rPr>
      </w:pPr>
      <w:bookmarkStart w:id="4" w:name="_Hlk43576976"/>
      <w:r w:rsidRPr="00FF5D19">
        <w:rPr>
          <w:rFonts w:ascii="Times New Roman" w:hAnsi="Times New Roman"/>
          <w:sz w:val="24"/>
          <w:szCs w:val="24"/>
        </w:rPr>
        <w:t xml:space="preserve">Количество и размещение парковочных мест на придомовой территории существующих многоквартирных домов (МКД) определяется решениями </w:t>
      </w:r>
      <w:bookmarkEnd w:id="4"/>
      <w:r w:rsidRPr="00FF5D19">
        <w:rPr>
          <w:rFonts w:ascii="Times New Roman" w:hAnsi="Times New Roman"/>
          <w:sz w:val="24"/>
          <w:szCs w:val="24"/>
        </w:rPr>
        <w:t>общего собрания собственников</w:t>
      </w:r>
      <w:r w:rsidRPr="00DD7465">
        <w:rPr>
          <w:rStyle w:val="afffff3"/>
        </w:rPr>
        <w:t>, которые принимаются большинством не менее 2/3 голосов от общего числа голосов собственников помещений в многоквартирном доме в зависимости от количества жильцов, квартир и этажности (</w:t>
      </w:r>
      <w:bookmarkStart w:id="5" w:name="_Hlk43576993"/>
      <w:r w:rsidRPr="00DD7465">
        <w:rPr>
          <w:rStyle w:val="afffff3"/>
        </w:rPr>
        <w:t>ЖК РФ, Статья 46. Решения общего собрания собственников помещений в многоквартирном доме</w:t>
      </w:r>
      <w:bookmarkEnd w:id="5"/>
      <w:r w:rsidRPr="00DD7465">
        <w:rPr>
          <w:rStyle w:val="afffff3"/>
        </w:rPr>
        <w:t>).</w:t>
      </w:r>
    </w:p>
    <w:p w14:paraId="152C6426" w14:textId="6BC3CC40" w:rsidR="00F70B16" w:rsidRPr="00FF5D19" w:rsidRDefault="00F70B16" w:rsidP="00D30CF8">
      <w:pPr>
        <w:tabs>
          <w:tab w:val="left" w:pos="567"/>
        </w:tabs>
        <w:spacing w:after="0" w:line="240" w:lineRule="auto"/>
        <w:ind w:firstLine="567"/>
        <w:jc w:val="both"/>
        <w:rPr>
          <w:rFonts w:ascii="Times New Roman" w:hAnsi="Times New Roman"/>
          <w:sz w:val="24"/>
        </w:rPr>
      </w:pPr>
      <w:r>
        <w:rPr>
          <w:rStyle w:val="afffff3"/>
        </w:rPr>
        <w:t>2.1.3.3. Хранение автомобилей на территории индивидуальной жилищной застройки осуществляется на дворовой территории.</w:t>
      </w:r>
    </w:p>
    <w:p w14:paraId="5BF2AEB1" w14:textId="06FD9736" w:rsidR="00D30CF8" w:rsidRDefault="00F70B16" w:rsidP="00D30CF8">
      <w:pPr>
        <w:spacing w:after="0" w:line="240" w:lineRule="auto"/>
        <w:ind w:firstLine="567"/>
        <w:jc w:val="both"/>
        <w:rPr>
          <w:rFonts w:ascii="Times New Roman" w:hAnsi="Times New Roman"/>
          <w:color w:val="000000"/>
          <w:sz w:val="24"/>
        </w:rPr>
      </w:pPr>
      <w:r>
        <w:rPr>
          <w:rFonts w:ascii="Times New Roman" w:hAnsi="Times New Roman"/>
          <w:sz w:val="24"/>
        </w:rPr>
        <w:t>2</w:t>
      </w:r>
      <w:r w:rsidR="00D30CF8" w:rsidRPr="00FF5D19">
        <w:rPr>
          <w:rFonts w:ascii="Times New Roman" w:hAnsi="Times New Roman"/>
          <w:sz w:val="24"/>
        </w:rPr>
        <w:t>.</w:t>
      </w:r>
      <w:r>
        <w:rPr>
          <w:rFonts w:ascii="Times New Roman" w:hAnsi="Times New Roman"/>
          <w:sz w:val="24"/>
        </w:rPr>
        <w:t>1</w:t>
      </w:r>
      <w:r w:rsidR="00D30CF8" w:rsidRPr="00FF5D19">
        <w:rPr>
          <w:rFonts w:ascii="Times New Roman" w:hAnsi="Times New Roman"/>
          <w:sz w:val="24"/>
        </w:rPr>
        <w:t xml:space="preserve">.3.3.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промышленной, коммунально-складской зоне и  производственных зонах </w:t>
      </w:r>
      <w:r>
        <w:rPr>
          <w:rFonts w:ascii="Times New Roman" w:hAnsi="Times New Roman"/>
          <w:sz w:val="24"/>
        </w:rPr>
        <w:t>муниципального округа</w:t>
      </w:r>
      <w:r w:rsidR="00D30CF8" w:rsidRPr="00FF5D19">
        <w:rPr>
          <w:rFonts w:ascii="Times New Roman" w:hAnsi="Times New Roman"/>
          <w:color w:val="000000"/>
          <w:sz w:val="24"/>
        </w:rPr>
        <w:t>, принимая размеры их земельных участков в соответствии с Приложением И «Нормы земельных участков гаражей и парков транспортных средств» СП 42.13330.2016 «Градостроительство. Планировка и застройка городских и сельских поселений». Актуализированная редакция СНиП 2.07.01-89*.</w:t>
      </w:r>
    </w:p>
    <w:p w14:paraId="499EAB0A" w14:textId="09765913" w:rsidR="001B70FE" w:rsidRDefault="001B70FE" w:rsidP="00D30CF8">
      <w:pP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2.1.3.4. Парковка транзитных транспортных средств осуществляется специально предназначенной для этих целей парковочной площадке. При этом предусматривается размер земельного участка: </w:t>
      </w:r>
    </w:p>
    <w:p w14:paraId="1C43D83D" w14:textId="2FEA0435" w:rsidR="001B70FE" w:rsidRDefault="001B70FE" w:rsidP="00D30CF8">
      <w:pPr>
        <w:spacing w:after="0" w:line="240" w:lineRule="auto"/>
        <w:ind w:firstLine="567"/>
        <w:jc w:val="both"/>
        <w:rPr>
          <w:rFonts w:ascii="Times New Roman" w:hAnsi="Times New Roman"/>
          <w:color w:val="000000"/>
          <w:sz w:val="24"/>
        </w:rPr>
      </w:pPr>
      <w:r>
        <w:rPr>
          <w:rFonts w:ascii="Times New Roman" w:hAnsi="Times New Roman"/>
          <w:color w:val="000000"/>
          <w:sz w:val="24"/>
        </w:rPr>
        <w:t>- для легковых автомобилей – 25 м</w:t>
      </w:r>
      <w:r w:rsidRPr="001B70FE">
        <w:rPr>
          <w:rFonts w:ascii="Times New Roman" w:hAnsi="Times New Roman"/>
          <w:color w:val="000000"/>
          <w:sz w:val="24"/>
          <w:vertAlign w:val="superscript"/>
        </w:rPr>
        <w:t>2</w:t>
      </w:r>
      <w:r>
        <w:rPr>
          <w:rFonts w:ascii="Times New Roman" w:hAnsi="Times New Roman"/>
          <w:color w:val="000000"/>
          <w:sz w:val="24"/>
        </w:rPr>
        <w:t xml:space="preserve"> на 1 </w:t>
      </w:r>
      <w:proofErr w:type="spellStart"/>
      <w:r>
        <w:rPr>
          <w:rFonts w:ascii="Times New Roman" w:hAnsi="Times New Roman"/>
          <w:color w:val="000000"/>
          <w:sz w:val="24"/>
        </w:rPr>
        <w:t>машино</w:t>
      </w:r>
      <w:proofErr w:type="spellEnd"/>
      <w:r>
        <w:rPr>
          <w:rFonts w:ascii="Times New Roman" w:hAnsi="Times New Roman"/>
          <w:color w:val="000000"/>
          <w:sz w:val="24"/>
        </w:rPr>
        <w:t>-место;</w:t>
      </w:r>
    </w:p>
    <w:p w14:paraId="3FB02DB6" w14:textId="24E5C582" w:rsidR="001B70FE" w:rsidRDefault="001B70FE" w:rsidP="00D30CF8">
      <w:pPr>
        <w:spacing w:after="0" w:line="240" w:lineRule="auto"/>
        <w:ind w:firstLine="567"/>
        <w:jc w:val="both"/>
        <w:rPr>
          <w:rFonts w:ascii="Times New Roman" w:hAnsi="Times New Roman"/>
          <w:color w:val="000000"/>
          <w:sz w:val="24"/>
        </w:rPr>
      </w:pPr>
      <w:r>
        <w:rPr>
          <w:rFonts w:ascii="Times New Roman" w:hAnsi="Times New Roman"/>
          <w:color w:val="000000"/>
          <w:sz w:val="24"/>
        </w:rPr>
        <w:t>- для грузовых транспортных средств без прицепов, автобусов -72 м</w:t>
      </w:r>
      <w:r w:rsidRPr="001B70FE">
        <w:rPr>
          <w:rFonts w:ascii="Times New Roman" w:hAnsi="Times New Roman"/>
          <w:color w:val="000000"/>
          <w:sz w:val="24"/>
          <w:vertAlign w:val="superscript"/>
        </w:rPr>
        <w:t>2</w:t>
      </w:r>
      <w:r>
        <w:rPr>
          <w:rFonts w:ascii="Times New Roman" w:hAnsi="Times New Roman"/>
          <w:color w:val="000000"/>
          <w:sz w:val="24"/>
        </w:rPr>
        <w:t xml:space="preserve"> на 1 </w:t>
      </w:r>
      <w:proofErr w:type="spellStart"/>
      <w:r>
        <w:rPr>
          <w:rFonts w:ascii="Times New Roman" w:hAnsi="Times New Roman"/>
          <w:color w:val="000000"/>
          <w:sz w:val="24"/>
        </w:rPr>
        <w:t>машино</w:t>
      </w:r>
      <w:proofErr w:type="spellEnd"/>
      <w:r>
        <w:rPr>
          <w:rFonts w:ascii="Times New Roman" w:hAnsi="Times New Roman"/>
          <w:color w:val="000000"/>
          <w:sz w:val="24"/>
        </w:rPr>
        <w:t>-место;</w:t>
      </w:r>
    </w:p>
    <w:p w14:paraId="1DD6E026" w14:textId="247FE067" w:rsidR="001B70FE" w:rsidRPr="00FF5D19" w:rsidRDefault="001B70FE" w:rsidP="00D30CF8">
      <w:pPr>
        <w:spacing w:after="0" w:line="240" w:lineRule="auto"/>
        <w:ind w:firstLine="567"/>
        <w:jc w:val="both"/>
        <w:rPr>
          <w:rFonts w:ascii="Times New Roman" w:hAnsi="Times New Roman"/>
          <w:color w:val="000000"/>
          <w:sz w:val="24"/>
        </w:rPr>
      </w:pPr>
      <w:r>
        <w:rPr>
          <w:rFonts w:ascii="Times New Roman" w:hAnsi="Times New Roman"/>
          <w:color w:val="000000"/>
          <w:sz w:val="24"/>
        </w:rPr>
        <w:t>- для грузовых транспортных средств с прицепом – 130 м</w:t>
      </w:r>
      <w:r w:rsidRPr="001B70FE">
        <w:rPr>
          <w:rFonts w:ascii="Times New Roman" w:hAnsi="Times New Roman"/>
          <w:color w:val="000000"/>
          <w:sz w:val="24"/>
          <w:vertAlign w:val="superscript"/>
        </w:rPr>
        <w:t>2</w:t>
      </w:r>
      <w:r>
        <w:rPr>
          <w:rFonts w:ascii="Times New Roman" w:hAnsi="Times New Roman"/>
          <w:color w:val="000000"/>
          <w:sz w:val="24"/>
        </w:rPr>
        <w:t xml:space="preserve"> на 1 </w:t>
      </w:r>
      <w:proofErr w:type="spellStart"/>
      <w:r>
        <w:rPr>
          <w:rFonts w:ascii="Times New Roman" w:hAnsi="Times New Roman"/>
          <w:color w:val="000000"/>
          <w:sz w:val="24"/>
        </w:rPr>
        <w:t>машино</w:t>
      </w:r>
      <w:proofErr w:type="spellEnd"/>
      <w:r>
        <w:rPr>
          <w:rFonts w:ascii="Times New Roman" w:hAnsi="Times New Roman"/>
          <w:color w:val="000000"/>
          <w:sz w:val="24"/>
        </w:rPr>
        <w:t>-место.</w:t>
      </w:r>
    </w:p>
    <w:bookmarkEnd w:id="3"/>
    <w:p w14:paraId="08249B04" w14:textId="77777777" w:rsidR="00D30CF8" w:rsidRPr="00FF5D19" w:rsidRDefault="00D30CF8" w:rsidP="00D30CF8">
      <w:pPr>
        <w:spacing w:after="0" w:line="240" w:lineRule="auto"/>
        <w:jc w:val="both"/>
        <w:rPr>
          <w:rFonts w:ascii="Times New Roman" w:hAnsi="Times New Roman"/>
          <w:b/>
          <w:sz w:val="24"/>
        </w:rPr>
      </w:pPr>
    </w:p>
    <w:p w14:paraId="7F5B8C57" w14:textId="41FB0268" w:rsidR="00D30CF8" w:rsidRPr="00FF5D19" w:rsidRDefault="00F70B16" w:rsidP="00D30CF8">
      <w:pPr>
        <w:spacing w:after="0" w:line="240" w:lineRule="auto"/>
        <w:ind w:firstLine="567"/>
        <w:jc w:val="both"/>
        <w:rPr>
          <w:rFonts w:ascii="Times New Roman" w:hAnsi="Times New Roman"/>
          <w:b/>
          <w:sz w:val="24"/>
        </w:rPr>
      </w:pPr>
      <w:r>
        <w:rPr>
          <w:rFonts w:ascii="Times New Roman" w:hAnsi="Times New Roman"/>
          <w:b/>
          <w:sz w:val="24"/>
        </w:rPr>
        <w:t>2</w:t>
      </w:r>
      <w:r w:rsidR="00D30CF8" w:rsidRPr="00FF5D19">
        <w:rPr>
          <w:rFonts w:ascii="Times New Roman" w:hAnsi="Times New Roman"/>
          <w:b/>
          <w:sz w:val="24"/>
        </w:rPr>
        <w:t>.</w:t>
      </w:r>
      <w:r>
        <w:rPr>
          <w:rFonts w:ascii="Times New Roman" w:hAnsi="Times New Roman"/>
          <w:b/>
          <w:sz w:val="24"/>
        </w:rPr>
        <w:t>1</w:t>
      </w:r>
      <w:r w:rsidR="00D30CF8" w:rsidRPr="00FF5D19">
        <w:rPr>
          <w:rFonts w:ascii="Times New Roman" w:hAnsi="Times New Roman"/>
          <w:b/>
          <w:sz w:val="24"/>
        </w:rPr>
        <w:t>.4. Объекты в области обслуживания транспортных средств</w:t>
      </w:r>
    </w:p>
    <w:p w14:paraId="7623E608" w14:textId="3B32E0E2" w:rsidR="00D30CF8" w:rsidRPr="00FF5D19" w:rsidRDefault="00D30CF8" w:rsidP="00D30CF8">
      <w:pPr>
        <w:tabs>
          <w:tab w:val="left" w:pos="567"/>
        </w:tabs>
        <w:spacing w:after="0" w:line="240" w:lineRule="auto"/>
        <w:jc w:val="both"/>
        <w:rPr>
          <w:rFonts w:ascii="Times New Roman" w:hAnsi="Times New Roman"/>
          <w:color w:val="000000"/>
          <w:sz w:val="24"/>
        </w:rPr>
      </w:pPr>
      <w:r w:rsidRPr="00FF5D19">
        <w:rPr>
          <w:rFonts w:ascii="Times New Roman" w:hAnsi="Times New Roman"/>
          <w:sz w:val="24"/>
        </w:rPr>
        <w:tab/>
      </w:r>
      <w:r w:rsidR="00F70B16">
        <w:rPr>
          <w:rFonts w:ascii="Times New Roman" w:hAnsi="Times New Roman"/>
          <w:sz w:val="24"/>
        </w:rPr>
        <w:t>2</w:t>
      </w:r>
      <w:r w:rsidRPr="00FF5D19">
        <w:rPr>
          <w:rFonts w:ascii="Times New Roman" w:hAnsi="Times New Roman"/>
          <w:sz w:val="24"/>
        </w:rPr>
        <w:t>.</w:t>
      </w:r>
      <w:r w:rsidR="00F70B16">
        <w:rPr>
          <w:rFonts w:ascii="Times New Roman" w:hAnsi="Times New Roman"/>
          <w:sz w:val="24"/>
        </w:rPr>
        <w:t>1</w:t>
      </w:r>
      <w:r w:rsidRPr="00FF5D19">
        <w:rPr>
          <w:rFonts w:ascii="Times New Roman" w:hAnsi="Times New Roman"/>
          <w:sz w:val="24"/>
        </w:rPr>
        <w:t>.4.1. Уровень обеспеченности объектами обслуживания транспортных средств следует принимать в соответствии с табл.1.5</w:t>
      </w:r>
      <w:r w:rsidRPr="00FF5D19">
        <w:rPr>
          <w:rFonts w:ascii="Times New Roman" w:hAnsi="Times New Roman"/>
          <w:color w:val="000000"/>
          <w:sz w:val="24"/>
        </w:rPr>
        <w:t>. Максимально допустимый уровень территориальной доступности не нормируется.</w:t>
      </w:r>
    </w:p>
    <w:p w14:paraId="5A3CA7A2" w14:textId="77777777" w:rsidR="00D30CF8" w:rsidRPr="00FF5D19" w:rsidRDefault="00D30CF8" w:rsidP="00D30CF8">
      <w:pPr>
        <w:tabs>
          <w:tab w:val="left" w:pos="567"/>
        </w:tabs>
        <w:spacing w:after="0" w:line="240" w:lineRule="auto"/>
        <w:jc w:val="both"/>
        <w:rPr>
          <w:rFonts w:ascii="Times New Roman" w:hAnsi="Times New Roman"/>
          <w:sz w:val="8"/>
        </w:rPr>
      </w:pPr>
    </w:p>
    <w:p w14:paraId="63F7CCE3" w14:textId="47B30E28" w:rsidR="00D30CF8" w:rsidRPr="00FF5D19" w:rsidRDefault="00D30CF8" w:rsidP="00D30CF8">
      <w:pPr>
        <w:spacing w:after="0" w:line="240" w:lineRule="auto"/>
        <w:jc w:val="both"/>
        <w:rPr>
          <w:rFonts w:ascii="Times New Roman" w:hAnsi="Times New Roman"/>
          <w:b/>
          <w:i/>
          <w:sz w:val="24"/>
        </w:rPr>
      </w:pPr>
      <w:r w:rsidRPr="00FF5D19">
        <w:rPr>
          <w:rFonts w:ascii="Times New Roman" w:hAnsi="Times New Roman"/>
          <w:i/>
          <w:sz w:val="24"/>
        </w:rPr>
        <w:t>Таблица 1.5.</w:t>
      </w:r>
      <w:r w:rsidRPr="00FF5D19">
        <w:rPr>
          <w:rFonts w:ascii="Times New Roman" w:hAnsi="Times New Roman"/>
          <w:b/>
          <w:i/>
          <w:sz w:val="24"/>
        </w:rPr>
        <w:t xml:space="preserve"> </w:t>
      </w:r>
    </w:p>
    <w:p w14:paraId="347C14E8" w14:textId="77777777" w:rsidR="00D30CF8" w:rsidRPr="00FF5D19" w:rsidRDefault="00D30CF8" w:rsidP="00D30CF8">
      <w:pPr>
        <w:spacing w:after="0" w:line="240" w:lineRule="auto"/>
        <w:rPr>
          <w:rFonts w:ascii="Times New Roman" w:hAnsi="Times New Roman"/>
          <w:sz w:val="8"/>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2693"/>
        <w:gridCol w:w="2835"/>
      </w:tblGrid>
      <w:tr w:rsidR="00D30CF8" w:rsidRPr="00FF5D19" w14:paraId="4143471B" w14:textId="77777777" w:rsidTr="002E0E83">
        <w:trPr>
          <w:trHeight w:val="70"/>
        </w:trPr>
        <w:tc>
          <w:tcPr>
            <w:tcW w:w="3828" w:type="dxa"/>
            <w:shd w:val="clear" w:color="auto" w:fill="auto"/>
          </w:tcPr>
          <w:p w14:paraId="173AC61A" w14:textId="77777777" w:rsidR="00D30CF8" w:rsidRPr="002E0E83" w:rsidRDefault="00D30CF8" w:rsidP="00227B8F">
            <w:pPr>
              <w:spacing w:after="0" w:line="240" w:lineRule="auto"/>
              <w:rPr>
                <w:rFonts w:ascii="Times New Roman" w:hAnsi="Times New Roman"/>
                <w:b/>
                <w:sz w:val="24"/>
                <w:szCs w:val="24"/>
              </w:rPr>
            </w:pPr>
            <w:r w:rsidRPr="002E0E83">
              <w:rPr>
                <w:rFonts w:ascii="Times New Roman" w:hAnsi="Times New Roman"/>
                <w:b/>
                <w:sz w:val="24"/>
                <w:szCs w:val="24"/>
              </w:rPr>
              <w:t>Наименование объекта (расчетного показателя)</w:t>
            </w:r>
          </w:p>
        </w:tc>
        <w:tc>
          <w:tcPr>
            <w:tcW w:w="5528" w:type="dxa"/>
            <w:gridSpan w:val="2"/>
            <w:shd w:val="clear" w:color="auto" w:fill="auto"/>
            <w:vAlign w:val="center"/>
          </w:tcPr>
          <w:p w14:paraId="44CE814D" w14:textId="77777777" w:rsidR="00D30CF8" w:rsidRPr="002E0E83" w:rsidRDefault="00D30CF8" w:rsidP="00227B8F">
            <w:pPr>
              <w:spacing w:after="0" w:line="240" w:lineRule="auto"/>
              <w:jc w:val="center"/>
              <w:rPr>
                <w:rFonts w:ascii="Times New Roman" w:hAnsi="Times New Roman"/>
                <w:b/>
                <w:sz w:val="24"/>
                <w:szCs w:val="24"/>
              </w:rPr>
            </w:pPr>
            <w:r w:rsidRPr="002E0E83">
              <w:rPr>
                <w:rFonts w:ascii="Times New Roman" w:hAnsi="Times New Roman"/>
                <w:b/>
                <w:sz w:val="24"/>
                <w:szCs w:val="24"/>
              </w:rPr>
              <w:t>Минимально допустимый уровень обеспеченности</w:t>
            </w:r>
          </w:p>
        </w:tc>
      </w:tr>
      <w:tr w:rsidR="00D30CF8" w:rsidRPr="00FF5D19" w14:paraId="26169382" w14:textId="77777777" w:rsidTr="002E0E83">
        <w:trPr>
          <w:trHeight w:val="70"/>
        </w:trPr>
        <w:tc>
          <w:tcPr>
            <w:tcW w:w="3828" w:type="dxa"/>
            <w:shd w:val="clear" w:color="auto" w:fill="auto"/>
          </w:tcPr>
          <w:p w14:paraId="4D0BB25F" w14:textId="77777777" w:rsidR="00D30CF8" w:rsidRPr="002E0E83" w:rsidRDefault="00D30CF8" w:rsidP="00227B8F">
            <w:pPr>
              <w:spacing w:after="0" w:line="240" w:lineRule="auto"/>
              <w:rPr>
                <w:rFonts w:ascii="Times New Roman" w:hAnsi="Times New Roman"/>
                <w:b/>
                <w:sz w:val="24"/>
                <w:szCs w:val="24"/>
              </w:rPr>
            </w:pPr>
          </w:p>
        </w:tc>
        <w:tc>
          <w:tcPr>
            <w:tcW w:w="2693" w:type="dxa"/>
            <w:shd w:val="clear" w:color="auto" w:fill="auto"/>
            <w:vAlign w:val="center"/>
          </w:tcPr>
          <w:p w14:paraId="54C6BF00" w14:textId="77777777" w:rsidR="00D30CF8" w:rsidRPr="002E0E83" w:rsidRDefault="00D30CF8" w:rsidP="00227B8F">
            <w:pPr>
              <w:spacing w:after="0" w:line="240" w:lineRule="auto"/>
              <w:jc w:val="center"/>
              <w:rPr>
                <w:rFonts w:ascii="Times New Roman" w:hAnsi="Times New Roman"/>
                <w:b/>
                <w:sz w:val="24"/>
                <w:szCs w:val="24"/>
              </w:rPr>
            </w:pPr>
            <w:r w:rsidRPr="002E0E83">
              <w:rPr>
                <w:rFonts w:ascii="Times New Roman" w:hAnsi="Times New Roman"/>
                <w:b/>
                <w:sz w:val="24"/>
                <w:szCs w:val="24"/>
              </w:rPr>
              <w:t>Единица измерения</w:t>
            </w:r>
          </w:p>
        </w:tc>
        <w:tc>
          <w:tcPr>
            <w:tcW w:w="2835" w:type="dxa"/>
            <w:shd w:val="clear" w:color="auto" w:fill="auto"/>
            <w:vAlign w:val="center"/>
          </w:tcPr>
          <w:p w14:paraId="679A50B1" w14:textId="77777777" w:rsidR="00D30CF8" w:rsidRPr="002E0E83" w:rsidRDefault="00D30CF8" w:rsidP="00227B8F">
            <w:pPr>
              <w:spacing w:after="0" w:line="240" w:lineRule="auto"/>
              <w:jc w:val="center"/>
              <w:rPr>
                <w:rFonts w:ascii="Times New Roman" w:hAnsi="Times New Roman"/>
                <w:b/>
                <w:sz w:val="24"/>
                <w:szCs w:val="24"/>
              </w:rPr>
            </w:pPr>
            <w:r w:rsidRPr="002E0E83">
              <w:rPr>
                <w:rFonts w:ascii="Times New Roman" w:hAnsi="Times New Roman"/>
                <w:b/>
                <w:sz w:val="24"/>
                <w:szCs w:val="24"/>
              </w:rPr>
              <w:t>Величина</w:t>
            </w:r>
          </w:p>
        </w:tc>
      </w:tr>
      <w:tr w:rsidR="00D30CF8" w:rsidRPr="00FF5D19" w14:paraId="6ED16E40" w14:textId="77777777" w:rsidTr="002E0E83">
        <w:trPr>
          <w:trHeight w:val="517"/>
        </w:trPr>
        <w:tc>
          <w:tcPr>
            <w:tcW w:w="3828" w:type="dxa"/>
            <w:shd w:val="clear" w:color="auto" w:fill="auto"/>
          </w:tcPr>
          <w:p w14:paraId="4B25A9B5" w14:textId="77777777" w:rsidR="00D30CF8" w:rsidRPr="002E0E83" w:rsidRDefault="00D30CF8" w:rsidP="00227B8F">
            <w:pPr>
              <w:spacing w:after="0" w:line="240" w:lineRule="auto"/>
              <w:rPr>
                <w:rFonts w:ascii="Times New Roman" w:hAnsi="Times New Roman"/>
                <w:color w:val="000000"/>
                <w:sz w:val="24"/>
                <w:szCs w:val="24"/>
              </w:rPr>
            </w:pPr>
            <w:r w:rsidRPr="002E0E83">
              <w:rPr>
                <w:rFonts w:ascii="Times New Roman" w:hAnsi="Times New Roman"/>
                <w:color w:val="000000"/>
                <w:sz w:val="24"/>
                <w:szCs w:val="24"/>
              </w:rPr>
              <w:t>Станции технического обслуживания</w:t>
            </w:r>
          </w:p>
        </w:tc>
        <w:tc>
          <w:tcPr>
            <w:tcW w:w="2693" w:type="dxa"/>
            <w:shd w:val="clear" w:color="auto" w:fill="auto"/>
            <w:vAlign w:val="center"/>
          </w:tcPr>
          <w:p w14:paraId="7EEC6987" w14:textId="77777777" w:rsidR="00D30CF8" w:rsidRPr="002E0E83" w:rsidRDefault="00D30CF8"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пост</w:t>
            </w:r>
          </w:p>
        </w:tc>
        <w:tc>
          <w:tcPr>
            <w:tcW w:w="2835" w:type="dxa"/>
            <w:shd w:val="clear" w:color="auto" w:fill="auto"/>
            <w:vAlign w:val="center"/>
          </w:tcPr>
          <w:p w14:paraId="4E996C02" w14:textId="77777777" w:rsidR="00D30CF8" w:rsidRPr="002E0E83" w:rsidRDefault="00D30CF8"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 пост на 200 легковых автомобилей</w:t>
            </w:r>
          </w:p>
        </w:tc>
      </w:tr>
      <w:tr w:rsidR="00D30CF8" w:rsidRPr="00FF5D19" w14:paraId="71210F4A" w14:textId="77777777" w:rsidTr="002E0E83">
        <w:trPr>
          <w:trHeight w:val="273"/>
        </w:trPr>
        <w:tc>
          <w:tcPr>
            <w:tcW w:w="3828" w:type="dxa"/>
            <w:shd w:val="clear" w:color="auto" w:fill="auto"/>
          </w:tcPr>
          <w:p w14:paraId="737F922C" w14:textId="77777777" w:rsidR="00D30CF8" w:rsidRPr="002E0E83" w:rsidRDefault="00D30CF8" w:rsidP="00227B8F">
            <w:pPr>
              <w:spacing w:after="0" w:line="240" w:lineRule="auto"/>
              <w:rPr>
                <w:rFonts w:ascii="Times New Roman" w:hAnsi="Times New Roman"/>
                <w:color w:val="000000"/>
                <w:sz w:val="24"/>
                <w:szCs w:val="24"/>
              </w:rPr>
            </w:pPr>
            <w:r w:rsidRPr="002E0E83">
              <w:rPr>
                <w:rFonts w:ascii="Times New Roman" w:hAnsi="Times New Roman"/>
                <w:color w:val="000000"/>
                <w:sz w:val="24"/>
                <w:szCs w:val="24"/>
              </w:rPr>
              <w:lastRenderedPageBreak/>
              <w:t>Автозаправочная станция</w:t>
            </w:r>
          </w:p>
        </w:tc>
        <w:tc>
          <w:tcPr>
            <w:tcW w:w="2693" w:type="dxa"/>
            <w:shd w:val="clear" w:color="auto" w:fill="auto"/>
            <w:vAlign w:val="center"/>
          </w:tcPr>
          <w:p w14:paraId="001784D2" w14:textId="77777777" w:rsidR="00D30CF8" w:rsidRPr="002E0E83" w:rsidRDefault="00D30CF8"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топливораздаточная колонка</w:t>
            </w:r>
          </w:p>
        </w:tc>
        <w:tc>
          <w:tcPr>
            <w:tcW w:w="2835" w:type="dxa"/>
            <w:shd w:val="clear" w:color="auto" w:fill="auto"/>
            <w:vAlign w:val="center"/>
          </w:tcPr>
          <w:p w14:paraId="214F0FE2" w14:textId="77777777" w:rsidR="00D30CF8" w:rsidRPr="002E0E83" w:rsidRDefault="00D30CF8"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 топливораздаточная колонка на 1200 легковых автомобилей</w:t>
            </w:r>
          </w:p>
        </w:tc>
      </w:tr>
      <w:tr w:rsidR="00D30CF8" w:rsidRPr="00FF5D19" w14:paraId="7C00543C" w14:textId="77777777" w:rsidTr="002E0E83">
        <w:trPr>
          <w:trHeight w:val="320"/>
        </w:trPr>
        <w:tc>
          <w:tcPr>
            <w:tcW w:w="3828" w:type="dxa"/>
            <w:shd w:val="clear" w:color="auto" w:fill="auto"/>
          </w:tcPr>
          <w:p w14:paraId="1C548E95" w14:textId="77777777" w:rsidR="00D30CF8" w:rsidRPr="002E0E83" w:rsidRDefault="00D30CF8" w:rsidP="00227B8F">
            <w:pPr>
              <w:spacing w:after="0" w:line="240" w:lineRule="auto"/>
              <w:rPr>
                <w:rFonts w:ascii="Times New Roman" w:hAnsi="Times New Roman"/>
                <w:color w:val="000000"/>
                <w:sz w:val="24"/>
                <w:szCs w:val="24"/>
              </w:rPr>
            </w:pPr>
            <w:r w:rsidRPr="002E0E83">
              <w:rPr>
                <w:rFonts w:ascii="Times New Roman" w:hAnsi="Times New Roman"/>
                <w:color w:val="000000"/>
                <w:sz w:val="24"/>
                <w:szCs w:val="24"/>
              </w:rPr>
              <w:t>Транспортно-эксплуатационное предприятие</w:t>
            </w:r>
          </w:p>
        </w:tc>
        <w:tc>
          <w:tcPr>
            <w:tcW w:w="2693" w:type="dxa"/>
            <w:shd w:val="clear" w:color="auto" w:fill="auto"/>
            <w:vAlign w:val="center"/>
          </w:tcPr>
          <w:p w14:paraId="72EEB7FA" w14:textId="77777777" w:rsidR="00D30CF8" w:rsidRPr="002E0E83" w:rsidRDefault="00D30CF8"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Ед./вид транспорта</w:t>
            </w:r>
          </w:p>
        </w:tc>
        <w:tc>
          <w:tcPr>
            <w:tcW w:w="2835" w:type="dxa"/>
            <w:shd w:val="clear" w:color="auto" w:fill="auto"/>
            <w:vAlign w:val="center"/>
          </w:tcPr>
          <w:p w14:paraId="4B14E775" w14:textId="77777777" w:rsidR="00D30CF8" w:rsidRPr="002E0E83" w:rsidRDefault="00D30CF8"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w:t>
            </w:r>
          </w:p>
        </w:tc>
      </w:tr>
      <w:tr w:rsidR="00D30CF8" w:rsidRPr="00FF5D19" w14:paraId="510C156B" w14:textId="77777777" w:rsidTr="002E0E83">
        <w:trPr>
          <w:trHeight w:val="70"/>
        </w:trPr>
        <w:tc>
          <w:tcPr>
            <w:tcW w:w="3828" w:type="dxa"/>
            <w:shd w:val="clear" w:color="auto" w:fill="auto"/>
          </w:tcPr>
          <w:p w14:paraId="33AC6EBE" w14:textId="77777777" w:rsidR="00D30CF8" w:rsidRPr="002E0E83" w:rsidRDefault="00D30CF8" w:rsidP="00227B8F">
            <w:pPr>
              <w:spacing w:after="0" w:line="240" w:lineRule="auto"/>
              <w:rPr>
                <w:rFonts w:ascii="Times New Roman" w:hAnsi="Times New Roman"/>
                <w:color w:val="000000"/>
                <w:sz w:val="24"/>
                <w:szCs w:val="24"/>
              </w:rPr>
            </w:pPr>
            <w:r w:rsidRPr="002E0E83">
              <w:rPr>
                <w:rFonts w:ascii="Times New Roman" w:hAnsi="Times New Roman"/>
                <w:color w:val="000000"/>
                <w:sz w:val="24"/>
                <w:szCs w:val="24"/>
              </w:rPr>
              <w:t>Автомойки</w:t>
            </w:r>
          </w:p>
        </w:tc>
        <w:tc>
          <w:tcPr>
            <w:tcW w:w="2693" w:type="dxa"/>
            <w:shd w:val="clear" w:color="auto" w:fill="auto"/>
            <w:vAlign w:val="center"/>
          </w:tcPr>
          <w:p w14:paraId="79214D0E" w14:textId="77777777" w:rsidR="00D30CF8" w:rsidRPr="002E0E83" w:rsidRDefault="00D30CF8"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Пост/1000 автомобилей</w:t>
            </w:r>
          </w:p>
        </w:tc>
        <w:tc>
          <w:tcPr>
            <w:tcW w:w="2835" w:type="dxa"/>
            <w:shd w:val="clear" w:color="auto" w:fill="auto"/>
            <w:vAlign w:val="center"/>
          </w:tcPr>
          <w:p w14:paraId="0D9610B8" w14:textId="77777777" w:rsidR="00D30CF8" w:rsidRPr="002E0E83" w:rsidRDefault="00D30CF8" w:rsidP="00227B8F">
            <w:pPr>
              <w:spacing w:after="0" w:line="240" w:lineRule="auto"/>
              <w:jc w:val="center"/>
              <w:rPr>
                <w:rFonts w:ascii="Times New Roman" w:hAnsi="Times New Roman"/>
                <w:color w:val="000000"/>
                <w:sz w:val="24"/>
                <w:szCs w:val="24"/>
              </w:rPr>
            </w:pPr>
            <w:r w:rsidRPr="002E0E83">
              <w:rPr>
                <w:rFonts w:ascii="Times New Roman" w:hAnsi="Times New Roman"/>
                <w:color w:val="000000"/>
                <w:sz w:val="24"/>
                <w:szCs w:val="24"/>
              </w:rPr>
              <w:t>1</w:t>
            </w:r>
          </w:p>
        </w:tc>
      </w:tr>
    </w:tbl>
    <w:p w14:paraId="579E9B03" w14:textId="593BB6CA" w:rsidR="00D30CF8" w:rsidRDefault="00D30CF8" w:rsidP="002E0E83">
      <w:pPr>
        <w:spacing w:after="0" w:line="240" w:lineRule="auto"/>
        <w:jc w:val="both"/>
        <w:rPr>
          <w:rFonts w:ascii="Times New Roman" w:hAnsi="Times New Roman"/>
          <w:sz w:val="24"/>
        </w:rPr>
      </w:pPr>
    </w:p>
    <w:p w14:paraId="62E048C2" w14:textId="77777777" w:rsidR="00FE32C3" w:rsidRPr="00FF5D19" w:rsidRDefault="00FE32C3" w:rsidP="002E0E83">
      <w:pPr>
        <w:spacing w:after="0" w:line="240" w:lineRule="auto"/>
        <w:jc w:val="both"/>
        <w:rPr>
          <w:rFonts w:ascii="Times New Roman" w:hAnsi="Times New Roman"/>
          <w:sz w:val="24"/>
        </w:rPr>
      </w:pPr>
    </w:p>
    <w:p w14:paraId="3F7C78A1" w14:textId="50CFEBB1" w:rsidR="002E390C" w:rsidRPr="002E390C" w:rsidRDefault="002E390C" w:rsidP="002E390C">
      <w:pPr>
        <w:shd w:val="clear" w:color="auto" w:fill="F2F2F2" w:themeFill="background1" w:themeFillShade="F2"/>
        <w:suppressAutoHyphens/>
        <w:spacing w:after="0" w:line="240" w:lineRule="auto"/>
        <w:jc w:val="both"/>
        <w:rPr>
          <w:rFonts w:ascii="Times New Roman" w:hAnsi="Times New Roman"/>
          <w:b/>
          <w:sz w:val="28"/>
          <w:szCs w:val="28"/>
        </w:rPr>
      </w:pPr>
      <w:r w:rsidRPr="002E390C">
        <w:rPr>
          <w:rFonts w:ascii="Times New Roman" w:hAnsi="Times New Roman"/>
          <w:b/>
          <w:sz w:val="28"/>
          <w:szCs w:val="28"/>
        </w:rPr>
        <w:t>2.2. Объекты в области образования</w:t>
      </w:r>
    </w:p>
    <w:p w14:paraId="2D7B0CD8" w14:textId="77777777" w:rsidR="002E0E83" w:rsidRPr="002E0E83" w:rsidRDefault="002E0E83" w:rsidP="002E390C">
      <w:pPr>
        <w:spacing w:after="0" w:line="240" w:lineRule="auto"/>
        <w:ind w:firstLine="567"/>
        <w:jc w:val="both"/>
        <w:rPr>
          <w:rFonts w:ascii="Times New Roman" w:hAnsi="Times New Roman"/>
          <w:color w:val="000000"/>
          <w:sz w:val="16"/>
          <w:szCs w:val="16"/>
        </w:rPr>
      </w:pPr>
    </w:p>
    <w:p w14:paraId="252C8E95" w14:textId="1B49A759" w:rsidR="002E390C" w:rsidRDefault="0065349A" w:rsidP="002E390C">
      <w:pPr>
        <w:spacing w:after="0" w:line="240" w:lineRule="auto"/>
        <w:ind w:firstLine="567"/>
        <w:jc w:val="both"/>
        <w:rPr>
          <w:rFonts w:ascii="Times New Roman" w:hAnsi="Times New Roman"/>
          <w:color w:val="000000"/>
          <w:sz w:val="24"/>
        </w:rPr>
      </w:pPr>
      <w:r>
        <w:rPr>
          <w:rFonts w:ascii="Times New Roman" w:hAnsi="Times New Roman"/>
          <w:color w:val="000000"/>
          <w:sz w:val="24"/>
        </w:rPr>
        <w:t>2.2</w:t>
      </w:r>
      <w:r w:rsidR="002E390C" w:rsidRPr="00FF5D19">
        <w:rPr>
          <w:rFonts w:ascii="Times New Roman" w:hAnsi="Times New Roman"/>
          <w:color w:val="000000"/>
          <w:sz w:val="24"/>
        </w:rPr>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w:t>
      </w:r>
      <w:r w:rsidR="00DD39D7">
        <w:rPr>
          <w:rFonts w:ascii="Times New Roman" w:hAnsi="Times New Roman"/>
          <w:color w:val="000000"/>
          <w:sz w:val="24"/>
        </w:rPr>
        <w:t xml:space="preserve">местного значения </w:t>
      </w:r>
      <w:r w:rsidR="002E390C" w:rsidRPr="00FF5D19">
        <w:rPr>
          <w:rFonts w:ascii="Times New Roman" w:hAnsi="Times New Roman"/>
          <w:color w:val="000000"/>
          <w:sz w:val="24"/>
        </w:rPr>
        <w:t>следует принимать на основании данных табл.1.</w:t>
      </w:r>
      <w:r w:rsidR="00A42A1E">
        <w:rPr>
          <w:rFonts w:ascii="Times New Roman" w:hAnsi="Times New Roman"/>
          <w:color w:val="000000"/>
          <w:sz w:val="24"/>
        </w:rPr>
        <w:t>6.</w:t>
      </w:r>
    </w:p>
    <w:p w14:paraId="16A81329" w14:textId="77777777" w:rsidR="002E0E83" w:rsidRPr="00BA64CC" w:rsidRDefault="002E0E83" w:rsidP="002E390C">
      <w:pPr>
        <w:spacing w:after="0" w:line="240" w:lineRule="auto"/>
        <w:ind w:firstLine="567"/>
        <w:jc w:val="both"/>
        <w:rPr>
          <w:rFonts w:ascii="Times New Roman" w:hAnsi="Times New Roman"/>
          <w:color w:val="000000"/>
          <w:sz w:val="16"/>
          <w:szCs w:val="16"/>
        </w:rPr>
      </w:pPr>
    </w:p>
    <w:p w14:paraId="34C6C64B" w14:textId="56DADECC" w:rsidR="002E390C" w:rsidRDefault="002E390C" w:rsidP="002E390C">
      <w:pPr>
        <w:tabs>
          <w:tab w:val="left" w:pos="567"/>
        </w:tabs>
        <w:spacing w:after="0" w:line="240" w:lineRule="auto"/>
        <w:jc w:val="both"/>
        <w:rPr>
          <w:rFonts w:ascii="Times New Roman" w:hAnsi="Times New Roman"/>
          <w:b/>
          <w:i/>
          <w:color w:val="000000"/>
          <w:sz w:val="24"/>
        </w:rPr>
      </w:pPr>
      <w:r w:rsidRPr="00FF5D19">
        <w:rPr>
          <w:rFonts w:ascii="Times New Roman" w:hAnsi="Times New Roman"/>
          <w:i/>
          <w:color w:val="000000"/>
          <w:sz w:val="24"/>
        </w:rPr>
        <w:t>Таблица 1.</w:t>
      </w:r>
      <w:r w:rsidR="00A42A1E">
        <w:rPr>
          <w:rFonts w:ascii="Times New Roman" w:hAnsi="Times New Roman"/>
          <w:i/>
          <w:color w:val="000000"/>
          <w:sz w:val="24"/>
        </w:rPr>
        <w:t>6</w:t>
      </w:r>
      <w:r w:rsidRPr="00FF5D19">
        <w:rPr>
          <w:rFonts w:ascii="Times New Roman" w:hAnsi="Times New Roman"/>
          <w:i/>
          <w:color w:val="000000"/>
          <w:sz w:val="24"/>
        </w:rPr>
        <w:t>.</w:t>
      </w:r>
      <w:r w:rsidRPr="00FF5D19">
        <w:rPr>
          <w:rFonts w:ascii="Times New Roman" w:hAnsi="Times New Roman"/>
          <w:b/>
          <w:i/>
          <w:color w:val="000000"/>
          <w:sz w:val="24"/>
        </w:rPr>
        <w:t xml:space="preserve"> </w:t>
      </w:r>
    </w:p>
    <w:p w14:paraId="30B7ACC5" w14:textId="77777777" w:rsidR="002042F4" w:rsidRPr="00DE1ED0" w:rsidRDefault="002042F4" w:rsidP="002042F4">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991"/>
        <w:gridCol w:w="3220"/>
        <w:gridCol w:w="4360"/>
      </w:tblGrid>
      <w:tr w:rsidR="002042F4" w14:paraId="5E65E113" w14:textId="77777777" w:rsidTr="009E4266">
        <w:tc>
          <w:tcPr>
            <w:tcW w:w="1991" w:type="dxa"/>
          </w:tcPr>
          <w:p w14:paraId="116BC84D" w14:textId="77777777" w:rsidR="002042F4" w:rsidRPr="00DE1ED0" w:rsidRDefault="002042F4" w:rsidP="00C9482B">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3220" w:type="dxa"/>
          </w:tcPr>
          <w:p w14:paraId="6EEFF76E" w14:textId="6D03A901" w:rsidR="002042F4" w:rsidRPr="00DE1ED0" w:rsidRDefault="002042F4" w:rsidP="00C9482B">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нормируемого р</w:t>
            </w:r>
            <w:r w:rsidRPr="00DE1ED0">
              <w:rPr>
                <w:rFonts w:ascii="Times New Roman" w:hAnsi="Times New Roman"/>
                <w:b/>
                <w:bCs/>
                <w:sz w:val="24"/>
                <w:szCs w:val="24"/>
              </w:rPr>
              <w:t>асчетн</w:t>
            </w:r>
            <w:r>
              <w:rPr>
                <w:rFonts w:ascii="Times New Roman" w:hAnsi="Times New Roman"/>
                <w:b/>
                <w:bCs/>
                <w:sz w:val="24"/>
                <w:szCs w:val="24"/>
              </w:rPr>
              <w:t>ого</w:t>
            </w:r>
            <w:r w:rsidRPr="00DE1ED0">
              <w:rPr>
                <w:rFonts w:ascii="Times New Roman" w:hAnsi="Times New Roman"/>
                <w:b/>
                <w:bCs/>
                <w:sz w:val="24"/>
                <w:szCs w:val="24"/>
              </w:rPr>
              <w:t xml:space="preserve"> показател</w:t>
            </w:r>
            <w:r>
              <w:rPr>
                <w:rFonts w:ascii="Times New Roman" w:hAnsi="Times New Roman"/>
                <w:b/>
                <w:bCs/>
                <w:sz w:val="24"/>
                <w:szCs w:val="24"/>
              </w:rPr>
              <w:t>я, единица измерения</w:t>
            </w:r>
          </w:p>
        </w:tc>
        <w:tc>
          <w:tcPr>
            <w:tcW w:w="4360" w:type="dxa"/>
          </w:tcPr>
          <w:p w14:paraId="06F41F6A" w14:textId="69EDDBC8" w:rsidR="002042F4" w:rsidRPr="00DE1ED0" w:rsidRDefault="002042F4" w:rsidP="00C9482B">
            <w:pPr>
              <w:spacing w:after="0" w:line="240" w:lineRule="auto"/>
              <w:jc w:val="center"/>
              <w:rPr>
                <w:rFonts w:ascii="Times New Roman" w:hAnsi="Times New Roman"/>
                <w:b/>
                <w:bCs/>
                <w:sz w:val="24"/>
                <w:szCs w:val="24"/>
              </w:rPr>
            </w:pPr>
            <w:r>
              <w:rPr>
                <w:rFonts w:ascii="Times New Roman" w:hAnsi="Times New Roman"/>
                <w:b/>
                <w:bCs/>
                <w:sz w:val="24"/>
                <w:szCs w:val="24"/>
              </w:rPr>
              <w:t xml:space="preserve">Значение </w:t>
            </w:r>
            <w:r w:rsidRPr="00DE1ED0">
              <w:rPr>
                <w:rFonts w:ascii="Times New Roman" w:hAnsi="Times New Roman"/>
                <w:b/>
                <w:bCs/>
                <w:sz w:val="24"/>
                <w:szCs w:val="24"/>
              </w:rPr>
              <w:t>расчетного показателя</w:t>
            </w:r>
            <w:r>
              <w:rPr>
                <w:rFonts w:ascii="Times New Roman" w:hAnsi="Times New Roman"/>
                <w:b/>
                <w:bCs/>
                <w:sz w:val="24"/>
                <w:szCs w:val="24"/>
              </w:rPr>
              <w:t xml:space="preserve"> </w:t>
            </w:r>
          </w:p>
        </w:tc>
      </w:tr>
      <w:tr w:rsidR="002042F4" w14:paraId="0F6B2033" w14:textId="77777777" w:rsidTr="009E4266">
        <w:tc>
          <w:tcPr>
            <w:tcW w:w="1991" w:type="dxa"/>
            <w:vMerge w:val="restart"/>
          </w:tcPr>
          <w:p w14:paraId="05787F41" w14:textId="77777777" w:rsidR="002042F4" w:rsidRDefault="002042F4" w:rsidP="00C9482B">
            <w:pPr>
              <w:spacing w:after="0" w:line="240" w:lineRule="auto"/>
              <w:jc w:val="center"/>
              <w:rPr>
                <w:rFonts w:ascii="Times New Roman" w:hAnsi="Times New Roman"/>
                <w:sz w:val="24"/>
                <w:szCs w:val="24"/>
              </w:rPr>
            </w:pPr>
            <w:r>
              <w:rPr>
                <w:rFonts w:ascii="Times New Roman" w:hAnsi="Times New Roman"/>
                <w:sz w:val="24"/>
                <w:szCs w:val="24"/>
              </w:rPr>
              <w:t>Муниципальные дошкольные образовательные организации</w:t>
            </w:r>
          </w:p>
        </w:tc>
        <w:tc>
          <w:tcPr>
            <w:tcW w:w="3220" w:type="dxa"/>
          </w:tcPr>
          <w:p w14:paraId="7AB6A2EC" w14:textId="6074DC4D" w:rsidR="002042F4" w:rsidRDefault="002042F4" w:rsidP="00C9482B">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w:t>
            </w:r>
            <w:r w:rsidR="003A3DD3">
              <w:rPr>
                <w:rFonts w:ascii="Times New Roman" w:hAnsi="Times New Roman"/>
                <w:sz w:val="24"/>
                <w:szCs w:val="24"/>
              </w:rPr>
              <w:t xml:space="preserve">, мест </w:t>
            </w:r>
            <w:r>
              <w:rPr>
                <w:rFonts w:ascii="Times New Roman" w:hAnsi="Times New Roman"/>
                <w:sz w:val="24"/>
                <w:szCs w:val="24"/>
              </w:rPr>
              <w:t xml:space="preserve"> на 1 тыс. чел</w:t>
            </w:r>
            <w:r w:rsidR="003A3DD3">
              <w:rPr>
                <w:rFonts w:ascii="Times New Roman" w:hAnsi="Times New Roman"/>
                <w:sz w:val="24"/>
                <w:szCs w:val="24"/>
              </w:rPr>
              <w:t>овек населения</w:t>
            </w:r>
          </w:p>
        </w:tc>
        <w:tc>
          <w:tcPr>
            <w:tcW w:w="4360" w:type="dxa"/>
          </w:tcPr>
          <w:p w14:paraId="3522B449" w14:textId="710FBA31" w:rsidR="002042F4" w:rsidRDefault="002042F4" w:rsidP="002042F4">
            <w:pPr>
              <w:spacing w:after="0" w:line="240" w:lineRule="auto"/>
              <w:jc w:val="center"/>
              <w:rPr>
                <w:rFonts w:ascii="Times New Roman" w:hAnsi="Times New Roman"/>
                <w:sz w:val="24"/>
                <w:szCs w:val="24"/>
              </w:rPr>
            </w:pPr>
            <w:r>
              <w:rPr>
                <w:rFonts w:ascii="Times New Roman" w:hAnsi="Times New Roman"/>
                <w:sz w:val="24"/>
                <w:szCs w:val="24"/>
              </w:rPr>
              <w:t>50</w:t>
            </w:r>
            <w:r w:rsidR="003A3DD3">
              <w:rPr>
                <w:rFonts w:ascii="Times New Roman" w:hAnsi="Times New Roman"/>
                <w:sz w:val="24"/>
                <w:szCs w:val="24"/>
              </w:rPr>
              <w:t xml:space="preserve"> мест на 1 тыс. чел.</w:t>
            </w:r>
          </w:p>
        </w:tc>
      </w:tr>
      <w:tr w:rsidR="002042F4" w14:paraId="0B3D2B12" w14:textId="77777777" w:rsidTr="009E4266">
        <w:tc>
          <w:tcPr>
            <w:tcW w:w="1991" w:type="dxa"/>
            <w:vMerge/>
          </w:tcPr>
          <w:p w14:paraId="1BBF098A" w14:textId="77777777" w:rsidR="002042F4" w:rsidRDefault="002042F4" w:rsidP="00C9482B">
            <w:pPr>
              <w:spacing w:after="0" w:line="240" w:lineRule="auto"/>
              <w:jc w:val="both"/>
              <w:rPr>
                <w:rFonts w:ascii="Times New Roman" w:hAnsi="Times New Roman"/>
                <w:sz w:val="24"/>
                <w:szCs w:val="24"/>
              </w:rPr>
            </w:pPr>
          </w:p>
        </w:tc>
        <w:tc>
          <w:tcPr>
            <w:tcW w:w="3220" w:type="dxa"/>
          </w:tcPr>
          <w:p w14:paraId="0ADDB1C7" w14:textId="77777777" w:rsidR="002042F4" w:rsidRDefault="002042F4" w:rsidP="00C9482B">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м</w:t>
            </w:r>
            <w:r w:rsidRPr="00644B0A">
              <w:rPr>
                <w:rFonts w:ascii="Times New Roman" w:hAnsi="Times New Roman"/>
                <w:sz w:val="24"/>
                <w:szCs w:val="24"/>
                <w:vertAlign w:val="superscript"/>
              </w:rPr>
              <w:t>2</w:t>
            </w:r>
            <w:r>
              <w:rPr>
                <w:rFonts w:ascii="Times New Roman" w:hAnsi="Times New Roman"/>
                <w:sz w:val="24"/>
                <w:szCs w:val="24"/>
              </w:rPr>
              <w:t xml:space="preserve"> на 1 место</w:t>
            </w:r>
          </w:p>
        </w:tc>
        <w:tc>
          <w:tcPr>
            <w:tcW w:w="4360" w:type="dxa"/>
          </w:tcPr>
          <w:p w14:paraId="75F9CD12" w14:textId="342C1AD7" w:rsidR="002042F4" w:rsidRDefault="002042F4" w:rsidP="002042F4">
            <w:pPr>
              <w:spacing w:after="0" w:line="240" w:lineRule="auto"/>
              <w:jc w:val="center"/>
              <w:rPr>
                <w:rFonts w:ascii="Times New Roman" w:hAnsi="Times New Roman"/>
                <w:sz w:val="24"/>
                <w:szCs w:val="24"/>
              </w:rPr>
            </w:pPr>
            <w:r>
              <w:rPr>
                <w:rFonts w:ascii="Times New Roman" w:hAnsi="Times New Roman"/>
                <w:sz w:val="24"/>
                <w:szCs w:val="24"/>
              </w:rPr>
              <w:t>Для территорий с уклоном рельефа до 20% - 35</w:t>
            </w:r>
            <w:r w:rsidR="003A3DD3">
              <w:rPr>
                <w:rFonts w:ascii="Times New Roman" w:hAnsi="Times New Roman"/>
                <w:sz w:val="24"/>
                <w:szCs w:val="24"/>
              </w:rPr>
              <w:t xml:space="preserve"> м</w:t>
            </w:r>
            <w:r w:rsidR="003A3DD3" w:rsidRPr="003A3DD3">
              <w:rPr>
                <w:rFonts w:ascii="Times New Roman" w:hAnsi="Times New Roman"/>
                <w:sz w:val="24"/>
                <w:szCs w:val="24"/>
                <w:vertAlign w:val="superscript"/>
              </w:rPr>
              <w:t xml:space="preserve">2 </w:t>
            </w:r>
            <w:r w:rsidR="003A3DD3">
              <w:rPr>
                <w:rFonts w:ascii="Times New Roman" w:hAnsi="Times New Roman"/>
                <w:sz w:val="24"/>
                <w:szCs w:val="24"/>
              </w:rPr>
              <w:t>на 1 место; с уклоном рельефа 20% и более – 30 м</w:t>
            </w:r>
            <w:r w:rsidR="003A3DD3" w:rsidRPr="003A3DD3">
              <w:rPr>
                <w:rFonts w:ascii="Times New Roman" w:hAnsi="Times New Roman"/>
                <w:sz w:val="24"/>
                <w:szCs w:val="24"/>
                <w:vertAlign w:val="superscript"/>
              </w:rPr>
              <w:t>2</w:t>
            </w:r>
            <w:r w:rsidR="003A3DD3">
              <w:rPr>
                <w:rFonts w:ascii="Times New Roman" w:hAnsi="Times New Roman"/>
                <w:sz w:val="24"/>
                <w:szCs w:val="24"/>
              </w:rPr>
              <w:t xml:space="preserve"> на 1 место.</w:t>
            </w:r>
          </w:p>
        </w:tc>
      </w:tr>
      <w:tr w:rsidR="00A258A7" w14:paraId="3DB4A8E9" w14:textId="77777777" w:rsidTr="009E4266">
        <w:tc>
          <w:tcPr>
            <w:tcW w:w="1991" w:type="dxa"/>
            <w:vMerge/>
          </w:tcPr>
          <w:p w14:paraId="0208E151" w14:textId="77777777" w:rsidR="00A258A7" w:rsidRDefault="00A258A7" w:rsidP="00C9482B">
            <w:pPr>
              <w:spacing w:after="0" w:line="240" w:lineRule="auto"/>
              <w:jc w:val="both"/>
              <w:rPr>
                <w:rFonts w:ascii="Times New Roman" w:hAnsi="Times New Roman"/>
                <w:sz w:val="24"/>
                <w:szCs w:val="24"/>
              </w:rPr>
            </w:pPr>
          </w:p>
        </w:tc>
        <w:tc>
          <w:tcPr>
            <w:tcW w:w="3220" w:type="dxa"/>
          </w:tcPr>
          <w:p w14:paraId="29B880F2" w14:textId="0462AD8C" w:rsidR="00A258A7" w:rsidRDefault="00A258A7" w:rsidP="00C9482B">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минут в одну сторону</w:t>
            </w:r>
          </w:p>
        </w:tc>
        <w:tc>
          <w:tcPr>
            <w:tcW w:w="4360" w:type="dxa"/>
          </w:tcPr>
          <w:p w14:paraId="26379750" w14:textId="4930B709" w:rsidR="00A258A7" w:rsidRDefault="00A258A7" w:rsidP="002042F4">
            <w:pPr>
              <w:spacing w:after="0" w:line="240" w:lineRule="auto"/>
              <w:jc w:val="center"/>
              <w:rPr>
                <w:rFonts w:ascii="Times New Roman" w:hAnsi="Times New Roman"/>
                <w:sz w:val="24"/>
                <w:szCs w:val="24"/>
              </w:rPr>
            </w:pPr>
            <w:r>
              <w:rPr>
                <w:rFonts w:ascii="Times New Roman" w:hAnsi="Times New Roman"/>
                <w:sz w:val="24"/>
                <w:szCs w:val="24"/>
              </w:rPr>
              <w:t>Для населенных пунктов с численностью более 5 тыс. чел. в зависимости от вида жилой застройки: для многоквартирной застройки – 6 минут в одну сторону, для индивидуальной застройки с размером участка от 0,06 до 0,1 га – 15 минут в одну сторону.</w:t>
            </w:r>
          </w:p>
        </w:tc>
      </w:tr>
      <w:tr w:rsidR="002042F4" w14:paraId="0E54DC96" w14:textId="77777777" w:rsidTr="009E4266">
        <w:tc>
          <w:tcPr>
            <w:tcW w:w="1991" w:type="dxa"/>
            <w:vMerge/>
          </w:tcPr>
          <w:p w14:paraId="2BEA507C" w14:textId="77777777" w:rsidR="002042F4" w:rsidRDefault="002042F4" w:rsidP="00C9482B">
            <w:pPr>
              <w:spacing w:after="0" w:line="240" w:lineRule="auto"/>
              <w:jc w:val="both"/>
              <w:rPr>
                <w:rFonts w:ascii="Times New Roman" w:hAnsi="Times New Roman"/>
                <w:sz w:val="24"/>
                <w:szCs w:val="24"/>
              </w:rPr>
            </w:pPr>
          </w:p>
        </w:tc>
        <w:tc>
          <w:tcPr>
            <w:tcW w:w="3220" w:type="dxa"/>
          </w:tcPr>
          <w:p w14:paraId="571E7239" w14:textId="77777777" w:rsidR="002042F4" w:rsidRDefault="002042F4" w:rsidP="00C9482B">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минут в одну сторону</w:t>
            </w:r>
          </w:p>
        </w:tc>
        <w:tc>
          <w:tcPr>
            <w:tcW w:w="4360" w:type="dxa"/>
          </w:tcPr>
          <w:p w14:paraId="31CB4266" w14:textId="77777777" w:rsidR="009E4266" w:rsidRDefault="003A3DD3" w:rsidP="002042F4">
            <w:pPr>
              <w:spacing w:after="0" w:line="240" w:lineRule="auto"/>
              <w:jc w:val="center"/>
              <w:rPr>
                <w:rFonts w:ascii="Times New Roman" w:hAnsi="Times New Roman"/>
                <w:sz w:val="24"/>
                <w:szCs w:val="24"/>
              </w:rPr>
            </w:pPr>
            <w:r>
              <w:rPr>
                <w:rFonts w:ascii="Times New Roman" w:hAnsi="Times New Roman"/>
                <w:sz w:val="24"/>
                <w:szCs w:val="24"/>
              </w:rPr>
              <w:t>Для населенных пунктов с численностью населения до 1 тыс. чел. – 30 мин; с численностью населения от 1 до 5 тыс. чел. – 15 мин.</w:t>
            </w:r>
            <w:r w:rsidR="00A258A7">
              <w:rPr>
                <w:rFonts w:ascii="Times New Roman" w:hAnsi="Times New Roman"/>
                <w:sz w:val="24"/>
                <w:szCs w:val="24"/>
              </w:rPr>
              <w:t xml:space="preserve">; </w:t>
            </w:r>
          </w:p>
          <w:p w14:paraId="4610D1FE" w14:textId="255E6812" w:rsidR="002042F4" w:rsidRDefault="00A258A7" w:rsidP="002042F4">
            <w:pPr>
              <w:spacing w:after="0" w:line="240" w:lineRule="auto"/>
              <w:jc w:val="center"/>
              <w:rPr>
                <w:rFonts w:ascii="Times New Roman" w:hAnsi="Times New Roman"/>
                <w:sz w:val="24"/>
                <w:szCs w:val="24"/>
              </w:rPr>
            </w:pPr>
            <w:r>
              <w:rPr>
                <w:rFonts w:ascii="Times New Roman" w:hAnsi="Times New Roman"/>
                <w:sz w:val="24"/>
                <w:szCs w:val="24"/>
              </w:rPr>
              <w:t>с численностью населения более 5 тыс. человек для индивидуальной застройки с размером участка от 0,1 до 0,2 га – 10 минут в одну сторону.</w:t>
            </w:r>
          </w:p>
        </w:tc>
      </w:tr>
      <w:tr w:rsidR="002042F4" w14:paraId="77DF655A" w14:textId="77777777" w:rsidTr="009E4266">
        <w:tc>
          <w:tcPr>
            <w:tcW w:w="1991" w:type="dxa"/>
            <w:vMerge w:val="restart"/>
          </w:tcPr>
          <w:p w14:paraId="689F1BC4" w14:textId="77777777" w:rsidR="002042F4" w:rsidRDefault="002042F4" w:rsidP="00C9482B">
            <w:pPr>
              <w:spacing w:after="0" w:line="240" w:lineRule="auto"/>
              <w:jc w:val="center"/>
              <w:rPr>
                <w:rFonts w:ascii="Times New Roman" w:hAnsi="Times New Roman"/>
                <w:sz w:val="24"/>
                <w:szCs w:val="24"/>
              </w:rPr>
            </w:pPr>
            <w:r>
              <w:rPr>
                <w:rFonts w:ascii="Times New Roman" w:hAnsi="Times New Roman"/>
                <w:sz w:val="24"/>
                <w:szCs w:val="24"/>
              </w:rPr>
              <w:t>Муниципальные</w:t>
            </w:r>
          </w:p>
          <w:p w14:paraId="3AF90DAA" w14:textId="77777777" w:rsidR="002042F4" w:rsidRDefault="002042F4" w:rsidP="00C9482B">
            <w:pPr>
              <w:spacing w:after="0" w:line="240" w:lineRule="auto"/>
              <w:jc w:val="center"/>
              <w:rPr>
                <w:rFonts w:ascii="Times New Roman" w:hAnsi="Times New Roman"/>
                <w:sz w:val="24"/>
                <w:szCs w:val="24"/>
              </w:rPr>
            </w:pPr>
            <w:proofErr w:type="spellStart"/>
            <w:r>
              <w:rPr>
                <w:rFonts w:ascii="Times New Roman" w:hAnsi="Times New Roman"/>
                <w:sz w:val="24"/>
                <w:szCs w:val="24"/>
              </w:rPr>
              <w:t>общеобразова</w:t>
            </w:r>
            <w:proofErr w:type="spellEnd"/>
            <w:r>
              <w:rPr>
                <w:rFonts w:ascii="Times New Roman" w:hAnsi="Times New Roman"/>
                <w:sz w:val="24"/>
                <w:szCs w:val="24"/>
              </w:rPr>
              <w:t>-тельные организации</w:t>
            </w:r>
          </w:p>
        </w:tc>
        <w:tc>
          <w:tcPr>
            <w:tcW w:w="3220" w:type="dxa"/>
          </w:tcPr>
          <w:p w14:paraId="7F8DF5F7" w14:textId="186488B6" w:rsidR="002042F4" w:rsidRDefault="002042F4" w:rsidP="00C9482B">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w:t>
            </w:r>
            <w:r w:rsidR="003A3DD3">
              <w:rPr>
                <w:rFonts w:ascii="Times New Roman" w:hAnsi="Times New Roman"/>
                <w:sz w:val="24"/>
                <w:szCs w:val="24"/>
              </w:rPr>
              <w:t>, мест</w:t>
            </w:r>
            <w:r>
              <w:rPr>
                <w:rFonts w:ascii="Times New Roman" w:hAnsi="Times New Roman"/>
                <w:sz w:val="24"/>
                <w:szCs w:val="24"/>
              </w:rPr>
              <w:t xml:space="preserve"> на 1 тыс. чел</w:t>
            </w:r>
            <w:r w:rsidR="003A3DD3">
              <w:rPr>
                <w:rFonts w:ascii="Times New Roman" w:hAnsi="Times New Roman"/>
                <w:sz w:val="24"/>
                <w:szCs w:val="24"/>
              </w:rPr>
              <w:t>овек населения</w:t>
            </w:r>
          </w:p>
        </w:tc>
        <w:tc>
          <w:tcPr>
            <w:tcW w:w="4360" w:type="dxa"/>
          </w:tcPr>
          <w:p w14:paraId="27BF7B06" w14:textId="5341F739" w:rsidR="002042F4" w:rsidRDefault="003A3DD3" w:rsidP="002042F4">
            <w:pPr>
              <w:spacing w:after="0" w:line="240" w:lineRule="auto"/>
              <w:jc w:val="center"/>
              <w:rPr>
                <w:rFonts w:ascii="Times New Roman" w:hAnsi="Times New Roman"/>
                <w:sz w:val="24"/>
                <w:szCs w:val="24"/>
              </w:rPr>
            </w:pPr>
            <w:r>
              <w:rPr>
                <w:rFonts w:ascii="Times New Roman" w:hAnsi="Times New Roman"/>
                <w:sz w:val="24"/>
                <w:szCs w:val="24"/>
              </w:rPr>
              <w:t xml:space="preserve">100 мест на 1 тыс. чел. </w:t>
            </w:r>
          </w:p>
        </w:tc>
      </w:tr>
      <w:tr w:rsidR="002042F4" w14:paraId="55C2D812" w14:textId="77777777" w:rsidTr="009E4266">
        <w:tc>
          <w:tcPr>
            <w:tcW w:w="1991" w:type="dxa"/>
            <w:vMerge/>
          </w:tcPr>
          <w:p w14:paraId="5040152C" w14:textId="77777777" w:rsidR="002042F4" w:rsidRDefault="002042F4" w:rsidP="00C9482B">
            <w:pPr>
              <w:spacing w:after="0" w:line="240" w:lineRule="auto"/>
              <w:jc w:val="both"/>
              <w:rPr>
                <w:rFonts w:ascii="Times New Roman" w:hAnsi="Times New Roman"/>
                <w:sz w:val="24"/>
                <w:szCs w:val="24"/>
              </w:rPr>
            </w:pPr>
          </w:p>
        </w:tc>
        <w:tc>
          <w:tcPr>
            <w:tcW w:w="3220" w:type="dxa"/>
          </w:tcPr>
          <w:p w14:paraId="45790CFB" w14:textId="77777777" w:rsidR="002042F4" w:rsidRDefault="002042F4" w:rsidP="00C9482B">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м</w:t>
            </w:r>
            <w:r w:rsidRPr="00644B0A">
              <w:rPr>
                <w:rFonts w:ascii="Times New Roman" w:hAnsi="Times New Roman"/>
                <w:sz w:val="24"/>
                <w:szCs w:val="24"/>
                <w:vertAlign w:val="superscript"/>
              </w:rPr>
              <w:t>2</w:t>
            </w:r>
            <w:r>
              <w:rPr>
                <w:rFonts w:ascii="Times New Roman" w:hAnsi="Times New Roman"/>
                <w:sz w:val="24"/>
                <w:szCs w:val="24"/>
              </w:rPr>
              <w:t xml:space="preserve"> на 1 место</w:t>
            </w:r>
          </w:p>
        </w:tc>
        <w:tc>
          <w:tcPr>
            <w:tcW w:w="4360" w:type="dxa"/>
          </w:tcPr>
          <w:p w14:paraId="4FF3C469" w14:textId="12582758" w:rsidR="002042F4" w:rsidRDefault="003A3DD3" w:rsidP="002042F4">
            <w:pPr>
              <w:spacing w:after="0" w:line="240" w:lineRule="auto"/>
              <w:jc w:val="center"/>
              <w:rPr>
                <w:rFonts w:ascii="Times New Roman" w:hAnsi="Times New Roman"/>
                <w:sz w:val="24"/>
                <w:szCs w:val="24"/>
              </w:rPr>
            </w:pPr>
            <w:r>
              <w:rPr>
                <w:rFonts w:ascii="Times New Roman" w:hAnsi="Times New Roman"/>
                <w:sz w:val="24"/>
                <w:szCs w:val="24"/>
              </w:rPr>
              <w:t>При вместимости от 400 до 500 мест – 60 м</w:t>
            </w:r>
            <w:r w:rsidRPr="003A3DD3">
              <w:rPr>
                <w:rFonts w:ascii="Times New Roman" w:hAnsi="Times New Roman"/>
                <w:sz w:val="24"/>
                <w:szCs w:val="24"/>
                <w:vertAlign w:val="superscript"/>
              </w:rPr>
              <w:t>2</w:t>
            </w:r>
            <w:r>
              <w:rPr>
                <w:rFonts w:ascii="Times New Roman" w:hAnsi="Times New Roman"/>
                <w:sz w:val="24"/>
                <w:szCs w:val="24"/>
              </w:rPr>
              <w:t xml:space="preserve"> на 1 место; от 500 до 600 мест – 50 м</w:t>
            </w:r>
            <w:r w:rsidRPr="003A3DD3">
              <w:rPr>
                <w:rFonts w:ascii="Times New Roman" w:hAnsi="Times New Roman"/>
                <w:sz w:val="24"/>
                <w:szCs w:val="24"/>
                <w:vertAlign w:val="superscript"/>
              </w:rPr>
              <w:t>2</w:t>
            </w:r>
            <w:r>
              <w:rPr>
                <w:rFonts w:ascii="Times New Roman" w:hAnsi="Times New Roman"/>
                <w:sz w:val="24"/>
                <w:szCs w:val="24"/>
              </w:rPr>
              <w:t xml:space="preserve"> на 1 место</w:t>
            </w:r>
            <w:r w:rsidR="00A258A7">
              <w:rPr>
                <w:rFonts w:ascii="Times New Roman" w:hAnsi="Times New Roman"/>
                <w:sz w:val="24"/>
                <w:szCs w:val="24"/>
              </w:rPr>
              <w:t>; от 600 до 800 мест – 40 м</w:t>
            </w:r>
            <w:r w:rsidR="00A258A7" w:rsidRPr="00A258A7">
              <w:rPr>
                <w:rFonts w:ascii="Times New Roman" w:hAnsi="Times New Roman"/>
                <w:sz w:val="24"/>
                <w:szCs w:val="24"/>
                <w:vertAlign w:val="superscript"/>
              </w:rPr>
              <w:t>2</w:t>
            </w:r>
            <w:r w:rsidR="00A258A7">
              <w:rPr>
                <w:rFonts w:ascii="Times New Roman" w:hAnsi="Times New Roman"/>
                <w:sz w:val="24"/>
                <w:szCs w:val="24"/>
              </w:rPr>
              <w:t xml:space="preserve"> на 1 место; от 800 до 1100 мест – 33 м</w:t>
            </w:r>
            <w:r w:rsidR="00A258A7" w:rsidRPr="00A258A7">
              <w:rPr>
                <w:rFonts w:ascii="Times New Roman" w:hAnsi="Times New Roman"/>
                <w:sz w:val="24"/>
                <w:szCs w:val="24"/>
                <w:vertAlign w:val="superscript"/>
              </w:rPr>
              <w:t>2</w:t>
            </w:r>
            <w:r w:rsidR="00A258A7">
              <w:rPr>
                <w:rFonts w:ascii="Times New Roman" w:hAnsi="Times New Roman"/>
                <w:sz w:val="24"/>
                <w:szCs w:val="24"/>
              </w:rPr>
              <w:t xml:space="preserve"> на 1 место; от 1100 до 1500 мест – 21 м</w:t>
            </w:r>
            <w:r w:rsidR="00A258A7" w:rsidRPr="00A258A7">
              <w:rPr>
                <w:rFonts w:ascii="Times New Roman" w:hAnsi="Times New Roman"/>
                <w:sz w:val="24"/>
                <w:szCs w:val="24"/>
                <w:vertAlign w:val="superscript"/>
              </w:rPr>
              <w:t>2</w:t>
            </w:r>
            <w:r w:rsidR="00A258A7">
              <w:rPr>
                <w:rFonts w:ascii="Times New Roman" w:hAnsi="Times New Roman"/>
                <w:sz w:val="24"/>
                <w:szCs w:val="24"/>
              </w:rPr>
              <w:t xml:space="preserve"> на 1 место.</w:t>
            </w:r>
          </w:p>
        </w:tc>
      </w:tr>
      <w:tr w:rsidR="00A258A7" w14:paraId="4494BADB" w14:textId="77777777" w:rsidTr="009E4266">
        <w:tc>
          <w:tcPr>
            <w:tcW w:w="1991" w:type="dxa"/>
            <w:vMerge/>
          </w:tcPr>
          <w:p w14:paraId="4B5FACA3" w14:textId="77777777" w:rsidR="00A258A7" w:rsidRDefault="00A258A7" w:rsidP="00A258A7">
            <w:pPr>
              <w:spacing w:after="0" w:line="240" w:lineRule="auto"/>
              <w:jc w:val="both"/>
              <w:rPr>
                <w:rFonts w:ascii="Times New Roman" w:hAnsi="Times New Roman"/>
                <w:sz w:val="24"/>
                <w:szCs w:val="24"/>
              </w:rPr>
            </w:pPr>
          </w:p>
        </w:tc>
        <w:tc>
          <w:tcPr>
            <w:tcW w:w="3220" w:type="dxa"/>
          </w:tcPr>
          <w:p w14:paraId="306ED0C4" w14:textId="322695CA"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минут в одну сторону</w:t>
            </w:r>
          </w:p>
        </w:tc>
        <w:tc>
          <w:tcPr>
            <w:tcW w:w="4360" w:type="dxa"/>
          </w:tcPr>
          <w:p w14:paraId="264BCA18" w14:textId="2AEA58E1"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 xml:space="preserve">Для населенных пунктов с численностью более 5 тыс. чел. в </w:t>
            </w:r>
            <w:r>
              <w:rPr>
                <w:rFonts w:ascii="Times New Roman" w:hAnsi="Times New Roman"/>
                <w:sz w:val="24"/>
                <w:szCs w:val="24"/>
              </w:rPr>
              <w:lastRenderedPageBreak/>
              <w:t>зависимости от вида жилой застройки: для многоквартирной застройки – 10 минут в одну сторону, для индивидуальной застройки с размером участка от 0,06 до 0,1 га – 15 минут в одну сторону.</w:t>
            </w:r>
          </w:p>
        </w:tc>
      </w:tr>
      <w:tr w:rsidR="00A258A7" w14:paraId="58CD2DE6" w14:textId="77777777" w:rsidTr="009E4266">
        <w:tc>
          <w:tcPr>
            <w:tcW w:w="1991" w:type="dxa"/>
            <w:vMerge/>
          </w:tcPr>
          <w:p w14:paraId="3F6725B6" w14:textId="77777777" w:rsidR="00A258A7" w:rsidRDefault="00A258A7" w:rsidP="00A258A7">
            <w:pPr>
              <w:spacing w:after="0" w:line="240" w:lineRule="auto"/>
              <w:jc w:val="both"/>
              <w:rPr>
                <w:rFonts w:ascii="Times New Roman" w:hAnsi="Times New Roman"/>
                <w:sz w:val="24"/>
                <w:szCs w:val="24"/>
              </w:rPr>
            </w:pPr>
          </w:p>
        </w:tc>
        <w:tc>
          <w:tcPr>
            <w:tcW w:w="3220" w:type="dxa"/>
          </w:tcPr>
          <w:p w14:paraId="731E9EE4" w14:textId="77777777"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минут в одну сторону</w:t>
            </w:r>
          </w:p>
        </w:tc>
        <w:tc>
          <w:tcPr>
            <w:tcW w:w="4360" w:type="dxa"/>
          </w:tcPr>
          <w:p w14:paraId="78C2809E" w14:textId="69DFE26B"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Для населенных пунктов с численностью населения до 1 тыс. чел. – 30 мин; с численностью населения от 1 до 5 тыс. чел. – 15 мин.; с численностью населения более 5 тыс. человек для индивидуальной застройки с размером участка от 0,1 до 0,2 га – 10 минут в одну сторону.</w:t>
            </w:r>
          </w:p>
        </w:tc>
      </w:tr>
      <w:tr w:rsidR="00A258A7" w14:paraId="01B22793" w14:textId="77777777" w:rsidTr="009E4266">
        <w:tc>
          <w:tcPr>
            <w:tcW w:w="1991" w:type="dxa"/>
            <w:vMerge w:val="restart"/>
          </w:tcPr>
          <w:p w14:paraId="5266BE2D" w14:textId="629F0E96"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Муниципальные организации дополнительного образования</w:t>
            </w:r>
          </w:p>
        </w:tc>
        <w:tc>
          <w:tcPr>
            <w:tcW w:w="3220" w:type="dxa"/>
          </w:tcPr>
          <w:p w14:paraId="4A9A9439" w14:textId="2E9A223C"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на 1 тыс. человек населения</w:t>
            </w:r>
          </w:p>
        </w:tc>
        <w:tc>
          <w:tcPr>
            <w:tcW w:w="4360" w:type="dxa"/>
          </w:tcPr>
          <w:p w14:paraId="3B3F2D1B" w14:textId="272877BC"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90 мест на 1 тыс. чел.</w:t>
            </w:r>
          </w:p>
        </w:tc>
      </w:tr>
      <w:tr w:rsidR="00A258A7" w14:paraId="7BBD98DD" w14:textId="77777777" w:rsidTr="009E4266">
        <w:tc>
          <w:tcPr>
            <w:tcW w:w="1991" w:type="dxa"/>
            <w:vMerge/>
          </w:tcPr>
          <w:p w14:paraId="2AA4DFCF" w14:textId="77777777" w:rsidR="00A258A7" w:rsidRDefault="00A258A7" w:rsidP="00A258A7">
            <w:pPr>
              <w:spacing w:after="0" w:line="240" w:lineRule="auto"/>
              <w:jc w:val="both"/>
              <w:rPr>
                <w:rFonts w:ascii="Times New Roman" w:hAnsi="Times New Roman"/>
                <w:sz w:val="24"/>
                <w:szCs w:val="24"/>
              </w:rPr>
            </w:pPr>
          </w:p>
        </w:tc>
        <w:tc>
          <w:tcPr>
            <w:tcW w:w="3220" w:type="dxa"/>
          </w:tcPr>
          <w:p w14:paraId="122AE4E4" w14:textId="6A2033A8"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м</w:t>
            </w:r>
            <w:r w:rsidRPr="00644B0A">
              <w:rPr>
                <w:rFonts w:ascii="Times New Roman" w:hAnsi="Times New Roman"/>
                <w:sz w:val="24"/>
                <w:szCs w:val="24"/>
                <w:vertAlign w:val="superscript"/>
              </w:rPr>
              <w:t>2</w:t>
            </w:r>
            <w:r>
              <w:rPr>
                <w:rFonts w:ascii="Times New Roman" w:hAnsi="Times New Roman"/>
                <w:sz w:val="24"/>
                <w:szCs w:val="24"/>
              </w:rPr>
              <w:t xml:space="preserve"> на 1 место</w:t>
            </w:r>
          </w:p>
        </w:tc>
        <w:tc>
          <w:tcPr>
            <w:tcW w:w="4360" w:type="dxa"/>
          </w:tcPr>
          <w:p w14:paraId="26862A45" w14:textId="77777777"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Для отдельно стоящих зданий – 15 м</w:t>
            </w:r>
            <w:r w:rsidRPr="00A42A1E">
              <w:rPr>
                <w:rFonts w:ascii="Times New Roman" w:hAnsi="Times New Roman"/>
                <w:sz w:val="24"/>
                <w:szCs w:val="24"/>
                <w:vertAlign w:val="superscript"/>
              </w:rPr>
              <w:t>2</w:t>
            </w:r>
            <w:r>
              <w:rPr>
                <w:rFonts w:ascii="Times New Roman" w:hAnsi="Times New Roman"/>
                <w:sz w:val="24"/>
                <w:szCs w:val="24"/>
              </w:rPr>
              <w:t xml:space="preserve"> на 1 место. </w:t>
            </w:r>
          </w:p>
          <w:p w14:paraId="129BBD65" w14:textId="25A22056"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Для организаций, размещенных в первых этажах жилых зданий – 7,5 м</w:t>
            </w:r>
            <w:r w:rsidRPr="00A42A1E">
              <w:rPr>
                <w:rFonts w:ascii="Times New Roman" w:hAnsi="Times New Roman"/>
                <w:sz w:val="24"/>
                <w:szCs w:val="24"/>
                <w:vertAlign w:val="superscript"/>
              </w:rPr>
              <w:t>2</w:t>
            </w:r>
            <w:r>
              <w:rPr>
                <w:rFonts w:ascii="Times New Roman" w:hAnsi="Times New Roman"/>
                <w:sz w:val="24"/>
                <w:szCs w:val="24"/>
              </w:rPr>
              <w:t xml:space="preserve"> на 1 место.</w:t>
            </w:r>
          </w:p>
        </w:tc>
      </w:tr>
      <w:tr w:rsidR="00A258A7" w14:paraId="0AE74EB9" w14:textId="77777777" w:rsidTr="009E4266">
        <w:tc>
          <w:tcPr>
            <w:tcW w:w="1991" w:type="dxa"/>
            <w:vMerge/>
          </w:tcPr>
          <w:p w14:paraId="34F40A3C" w14:textId="77777777" w:rsidR="00A258A7" w:rsidRDefault="00A258A7" w:rsidP="00A258A7">
            <w:pPr>
              <w:spacing w:after="0" w:line="240" w:lineRule="auto"/>
              <w:jc w:val="both"/>
              <w:rPr>
                <w:rFonts w:ascii="Times New Roman" w:hAnsi="Times New Roman"/>
                <w:sz w:val="24"/>
                <w:szCs w:val="24"/>
              </w:rPr>
            </w:pPr>
          </w:p>
        </w:tc>
        <w:tc>
          <w:tcPr>
            <w:tcW w:w="3220" w:type="dxa"/>
          </w:tcPr>
          <w:p w14:paraId="113981F5" w14:textId="7E4B192A"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 минут в одну сторону</w:t>
            </w:r>
          </w:p>
        </w:tc>
        <w:tc>
          <w:tcPr>
            <w:tcW w:w="4360" w:type="dxa"/>
          </w:tcPr>
          <w:p w14:paraId="663B4588" w14:textId="22114CD5"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Для населенных пунктов с численностью более 5 тыс. чел. в зависимости от вида жилой застройки: для многоквартирной застройки – 10 минут в одну сторону, для индивидуальной застройки с размером участка от 0,06 до 0,1 га – 15 минут в одну сторону.</w:t>
            </w:r>
          </w:p>
        </w:tc>
      </w:tr>
      <w:tr w:rsidR="00A258A7" w14:paraId="2E068B39" w14:textId="77777777" w:rsidTr="009E4266">
        <w:tc>
          <w:tcPr>
            <w:tcW w:w="1991" w:type="dxa"/>
            <w:vMerge/>
          </w:tcPr>
          <w:p w14:paraId="73B838EC" w14:textId="77777777" w:rsidR="00A258A7" w:rsidRDefault="00A258A7" w:rsidP="00A258A7">
            <w:pPr>
              <w:spacing w:after="0" w:line="240" w:lineRule="auto"/>
              <w:jc w:val="both"/>
              <w:rPr>
                <w:rFonts w:ascii="Times New Roman" w:hAnsi="Times New Roman"/>
                <w:sz w:val="24"/>
                <w:szCs w:val="24"/>
              </w:rPr>
            </w:pPr>
          </w:p>
        </w:tc>
        <w:tc>
          <w:tcPr>
            <w:tcW w:w="3220" w:type="dxa"/>
          </w:tcPr>
          <w:p w14:paraId="7D6CAFCA" w14:textId="77777777"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минут в одну сторону</w:t>
            </w:r>
          </w:p>
        </w:tc>
        <w:tc>
          <w:tcPr>
            <w:tcW w:w="4360" w:type="dxa"/>
          </w:tcPr>
          <w:p w14:paraId="4DA0D48A" w14:textId="75953C11"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Для населенных пунктов с численностью населения до 1 тыс. чел. – 30 мин; с численностью населения от 1 до 5 тыс. чел. – 15 мин.; с численностью населения более 5 тыс. человек для индивидуальной застройки с размером участка от 0,1 до 0,2 га – 10 минут в одну сторону.</w:t>
            </w:r>
          </w:p>
        </w:tc>
      </w:tr>
      <w:tr w:rsidR="00A258A7" w14:paraId="67555A4A" w14:textId="77777777" w:rsidTr="009E4266">
        <w:tc>
          <w:tcPr>
            <w:tcW w:w="1991" w:type="dxa"/>
            <w:vMerge w:val="restart"/>
          </w:tcPr>
          <w:p w14:paraId="4C17E26C" w14:textId="77777777"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Организации отдыха детей и их оздоровления</w:t>
            </w:r>
          </w:p>
        </w:tc>
        <w:tc>
          <w:tcPr>
            <w:tcW w:w="3220" w:type="dxa"/>
          </w:tcPr>
          <w:p w14:paraId="4B562579" w14:textId="1A09C2EE"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на 1 тыс. человек населения</w:t>
            </w:r>
          </w:p>
        </w:tc>
        <w:tc>
          <w:tcPr>
            <w:tcW w:w="4360" w:type="dxa"/>
          </w:tcPr>
          <w:p w14:paraId="42E85D70" w14:textId="1BC9855B"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40 мест на 1 тыс. чел.</w:t>
            </w:r>
          </w:p>
        </w:tc>
      </w:tr>
      <w:tr w:rsidR="00A258A7" w14:paraId="4332EA0B" w14:textId="77777777" w:rsidTr="009E4266">
        <w:tc>
          <w:tcPr>
            <w:tcW w:w="1991" w:type="dxa"/>
            <w:vMerge/>
          </w:tcPr>
          <w:p w14:paraId="5075C976" w14:textId="77777777" w:rsidR="00A258A7" w:rsidRDefault="00A258A7" w:rsidP="00A258A7">
            <w:pPr>
              <w:spacing w:after="0" w:line="240" w:lineRule="auto"/>
              <w:jc w:val="both"/>
              <w:rPr>
                <w:rFonts w:ascii="Times New Roman" w:hAnsi="Times New Roman"/>
                <w:sz w:val="24"/>
                <w:szCs w:val="24"/>
              </w:rPr>
            </w:pPr>
          </w:p>
        </w:tc>
        <w:tc>
          <w:tcPr>
            <w:tcW w:w="3220" w:type="dxa"/>
          </w:tcPr>
          <w:p w14:paraId="51BE8204" w14:textId="0387E26E"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м</w:t>
            </w:r>
            <w:r w:rsidRPr="00644B0A">
              <w:rPr>
                <w:rFonts w:ascii="Times New Roman" w:hAnsi="Times New Roman"/>
                <w:sz w:val="24"/>
                <w:szCs w:val="24"/>
                <w:vertAlign w:val="superscript"/>
              </w:rPr>
              <w:t>2</w:t>
            </w:r>
            <w:r>
              <w:rPr>
                <w:rFonts w:ascii="Times New Roman" w:hAnsi="Times New Roman"/>
                <w:sz w:val="24"/>
                <w:szCs w:val="24"/>
              </w:rPr>
              <w:t xml:space="preserve"> на 1 место</w:t>
            </w:r>
          </w:p>
        </w:tc>
        <w:tc>
          <w:tcPr>
            <w:tcW w:w="4360" w:type="dxa"/>
          </w:tcPr>
          <w:p w14:paraId="453A3EAC" w14:textId="77777777"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Детские лагеря 150 м</w:t>
            </w:r>
            <w:r w:rsidRPr="00A42A1E">
              <w:rPr>
                <w:rFonts w:ascii="Times New Roman" w:hAnsi="Times New Roman"/>
                <w:sz w:val="24"/>
                <w:szCs w:val="24"/>
                <w:vertAlign w:val="superscript"/>
              </w:rPr>
              <w:t>2</w:t>
            </w:r>
            <w:r>
              <w:rPr>
                <w:rFonts w:ascii="Times New Roman" w:hAnsi="Times New Roman"/>
                <w:sz w:val="24"/>
                <w:szCs w:val="24"/>
              </w:rPr>
              <w:t xml:space="preserve"> на 1 место.</w:t>
            </w:r>
          </w:p>
          <w:p w14:paraId="148EBE9B" w14:textId="337958FC" w:rsidR="00A258A7" w:rsidRDefault="00A258A7" w:rsidP="00A258A7">
            <w:pPr>
              <w:spacing w:after="0" w:line="240" w:lineRule="auto"/>
              <w:jc w:val="center"/>
              <w:rPr>
                <w:rFonts w:ascii="Times New Roman" w:hAnsi="Times New Roman"/>
                <w:sz w:val="24"/>
                <w:szCs w:val="24"/>
              </w:rPr>
            </w:pPr>
            <w:r>
              <w:rPr>
                <w:rFonts w:ascii="Times New Roman" w:hAnsi="Times New Roman"/>
                <w:sz w:val="24"/>
                <w:szCs w:val="24"/>
              </w:rPr>
              <w:t>Детские оздоровительные лагеря – 175 м</w:t>
            </w:r>
            <w:r w:rsidRPr="00A42A1E">
              <w:rPr>
                <w:rFonts w:ascii="Times New Roman" w:hAnsi="Times New Roman"/>
                <w:sz w:val="24"/>
                <w:szCs w:val="24"/>
                <w:vertAlign w:val="superscript"/>
              </w:rPr>
              <w:t>2</w:t>
            </w:r>
            <w:r>
              <w:rPr>
                <w:rFonts w:ascii="Times New Roman" w:hAnsi="Times New Roman"/>
                <w:sz w:val="24"/>
                <w:szCs w:val="24"/>
              </w:rPr>
              <w:t xml:space="preserve"> на 1 место.</w:t>
            </w:r>
          </w:p>
        </w:tc>
      </w:tr>
      <w:tr w:rsidR="00A258A7" w14:paraId="4488DC06" w14:textId="77777777" w:rsidTr="00C9482B">
        <w:tc>
          <w:tcPr>
            <w:tcW w:w="9571" w:type="dxa"/>
            <w:gridSpan w:val="3"/>
          </w:tcPr>
          <w:p w14:paraId="3C1185FC" w14:textId="77777777" w:rsidR="00A258A7" w:rsidRPr="00A775BC" w:rsidRDefault="00A258A7" w:rsidP="00A258A7">
            <w:pPr>
              <w:spacing w:after="0" w:line="240" w:lineRule="auto"/>
              <w:jc w:val="both"/>
              <w:rPr>
                <w:rFonts w:ascii="Times New Roman" w:hAnsi="Times New Roman"/>
                <w:i/>
                <w:iCs/>
                <w:sz w:val="24"/>
                <w:szCs w:val="24"/>
              </w:rPr>
            </w:pPr>
            <w:r w:rsidRPr="00A775BC">
              <w:rPr>
                <w:rFonts w:ascii="Times New Roman" w:hAnsi="Times New Roman"/>
                <w:i/>
                <w:iCs/>
                <w:sz w:val="24"/>
                <w:szCs w:val="24"/>
              </w:rPr>
              <w:t>Примечания:</w:t>
            </w:r>
          </w:p>
          <w:p w14:paraId="6D9C9FC3" w14:textId="77777777" w:rsidR="00A258A7" w:rsidRDefault="00A258A7" w:rsidP="00A258A7">
            <w:pPr>
              <w:pStyle w:val="a9"/>
              <w:numPr>
                <w:ilvl w:val="0"/>
                <w:numId w:val="16"/>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сельских населенных пунктах муниципального округа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организации начального общего образования, </w:t>
            </w:r>
            <w:r w:rsidR="00FE55E1">
              <w:rPr>
                <w:rFonts w:ascii="Times New Roman" w:hAnsi="Times New Roman"/>
                <w:sz w:val="24"/>
                <w:szCs w:val="24"/>
              </w:rPr>
              <w:t>организации дополнительного образования, учреждения культуры и искусства, здравоохранения.</w:t>
            </w:r>
          </w:p>
          <w:p w14:paraId="766B87E0" w14:textId="77777777" w:rsidR="00FE55E1" w:rsidRDefault="00FE55E1" w:rsidP="00A258A7">
            <w:pPr>
              <w:pStyle w:val="a9"/>
              <w:numPr>
                <w:ilvl w:val="0"/>
                <w:numId w:val="16"/>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При организации единого комплекса, включающего дошкольные образовательные организации, организации начального общего образования, организации дополнительного образования, суммарный размер земельного участка может быть уменьшен на 30%.</w:t>
            </w:r>
          </w:p>
          <w:p w14:paraId="4904089A" w14:textId="77777777" w:rsidR="00FE55E1" w:rsidRDefault="00FE55E1" w:rsidP="00A258A7">
            <w:pPr>
              <w:pStyle w:val="a9"/>
              <w:numPr>
                <w:ilvl w:val="0"/>
                <w:numId w:val="16"/>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Организации, реализующие программы дополнительного образования могут быть </w:t>
            </w:r>
            <w:r>
              <w:rPr>
                <w:rFonts w:ascii="Times New Roman" w:hAnsi="Times New Roman"/>
                <w:sz w:val="24"/>
                <w:szCs w:val="24"/>
              </w:rPr>
              <w:lastRenderedPageBreak/>
              <w:t>размещены в составе общеобразовательных организаций и при них.</w:t>
            </w:r>
          </w:p>
          <w:p w14:paraId="686E2B3A" w14:textId="77777777" w:rsidR="00FE55E1" w:rsidRDefault="00FE55E1" w:rsidP="00A258A7">
            <w:pPr>
              <w:pStyle w:val="a9"/>
              <w:numPr>
                <w:ilvl w:val="0"/>
                <w:numId w:val="16"/>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Предельный минимальный размер земельного участка общеобразовательных организаций может быть уменьшен на 20% в условиях реконструкции.</w:t>
            </w:r>
          </w:p>
          <w:p w14:paraId="76DD874B" w14:textId="7249AA5B" w:rsidR="00FE55E1" w:rsidRDefault="00FE55E1" w:rsidP="00A258A7">
            <w:pPr>
              <w:pStyle w:val="a9"/>
              <w:numPr>
                <w:ilvl w:val="0"/>
                <w:numId w:val="16"/>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Пешеходная доступность указана в метрах исходя из значений показателя, принятого на уровне предельных значений, установленных в табл.28</w:t>
            </w:r>
            <w:r w:rsidR="008B6B53">
              <w:rPr>
                <w:rFonts w:ascii="Times New Roman" w:hAnsi="Times New Roman"/>
                <w:sz w:val="24"/>
                <w:szCs w:val="24"/>
              </w:rPr>
              <w:t xml:space="preserve">, </w:t>
            </w:r>
            <w:r>
              <w:rPr>
                <w:rFonts w:ascii="Times New Roman" w:hAnsi="Times New Roman"/>
                <w:sz w:val="24"/>
                <w:szCs w:val="24"/>
              </w:rPr>
              <w:t>п.3.2.2 основной части РНГП, при расчете скорости 3,5 км/ч для дошкольных образовательных организаций; 4,5 км/ч для общеобразовательных организаций и организаций дополнительного образования. Показатели пешеходной доступности для дошкольных образовательных организаций и общеобразовательных организаций необходимо использовать в условиях комплексной застройки территории.</w:t>
            </w:r>
          </w:p>
          <w:p w14:paraId="5B96D57C" w14:textId="78DC3571" w:rsidR="00FE55E1" w:rsidRPr="00A775BC" w:rsidRDefault="00FE55E1" w:rsidP="00A258A7">
            <w:pPr>
              <w:pStyle w:val="a9"/>
              <w:numPr>
                <w:ilvl w:val="0"/>
                <w:numId w:val="16"/>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Для территорий в условиях сложившейся застройки, индивидуальной застройки используются показатели транспортной доступности (понятие «транспортная доступность» установлено в разделе 1 «Термины в и определения» основной части РНГП).</w:t>
            </w:r>
          </w:p>
        </w:tc>
      </w:tr>
    </w:tbl>
    <w:p w14:paraId="2A4193FC" w14:textId="30D6F973" w:rsidR="002042F4" w:rsidRDefault="002042F4" w:rsidP="002E390C">
      <w:pPr>
        <w:tabs>
          <w:tab w:val="left" w:pos="567"/>
        </w:tabs>
        <w:spacing w:after="0" w:line="240" w:lineRule="auto"/>
        <w:jc w:val="both"/>
        <w:rPr>
          <w:rFonts w:ascii="Times New Roman" w:hAnsi="Times New Roman"/>
          <w:b/>
          <w:iCs/>
          <w:color w:val="000000"/>
          <w:sz w:val="24"/>
        </w:rPr>
      </w:pPr>
    </w:p>
    <w:p w14:paraId="1C1E8CF1" w14:textId="77777777" w:rsidR="0065349A" w:rsidRDefault="0065349A" w:rsidP="0065349A">
      <w:pPr>
        <w:spacing w:after="0" w:line="240" w:lineRule="auto"/>
        <w:ind w:firstLine="567"/>
        <w:jc w:val="both"/>
        <w:rPr>
          <w:rFonts w:ascii="Times New Roman" w:hAnsi="Times New Roman"/>
          <w:sz w:val="24"/>
        </w:rPr>
      </w:pPr>
    </w:p>
    <w:p w14:paraId="5B11C0A8" w14:textId="2608ED8A" w:rsidR="0065349A" w:rsidRPr="002E390C" w:rsidRDefault="0065349A" w:rsidP="0065349A">
      <w:pPr>
        <w:shd w:val="clear" w:color="auto" w:fill="F2F2F2" w:themeFill="background1" w:themeFillShade="F2"/>
        <w:suppressAutoHyphens/>
        <w:spacing w:after="0" w:line="240" w:lineRule="auto"/>
        <w:jc w:val="both"/>
        <w:rPr>
          <w:rFonts w:ascii="Times New Roman" w:hAnsi="Times New Roman"/>
          <w:b/>
          <w:sz w:val="28"/>
          <w:szCs w:val="28"/>
        </w:rPr>
      </w:pPr>
      <w:r w:rsidRPr="002E390C">
        <w:rPr>
          <w:rFonts w:ascii="Times New Roman" w:hAnsi="Times New Roman"/>
          <w:b/>
          <w:sz w:val="28"/>
          <w:szCs w:val="28"/>
        </w:rPr>
        <w:t>2.</w:t>
      </w:r>
      <w:r>
        <w:rPr>
          <w:rFonts w:ascii="Times New Roman" w:hAnsi="Times New Roman"/>
          <w:b/>
          <w:sz w:val="28"/>
          <w:szCs w:val="28"/>
        </w:rPr>
        <w:t>3</w:t>
      </w:r>
      <w:r w:rsidRPr="002E390C">
        <w:rPr>
          <w:rFonts w:ascii="Times New Roman" w:hAnsi="Times New Roman"/>
          <w:b/>
          <w:sz w:val="28"/>
          <w:szCs w:val="28"/>
        </w:rPr>
        <w:t xml:space="preserve">. Объекты в области </w:t>
      </w:r>
      <w:r>
        <w:rPr>
          <w:rFonts w:ascii="Times New Roman" w:hAnsi="Times New Roman"/>
          <w:b/>
          <w:sz w:val="28"/>
          <w:szCs w:val="28"/>
        </w:rPr>
        <w:t>здравоохранения</w:t>
      </w:r>
    </w:p>
    <w:p w14:paraId="5318D555" w14:textId="77777777" w:rsidR="0065349A" w:rsidRPr="002E0E83" w:rsidRDefault="0065349A" w:rsidP="0065349A">
      <w:pPr>
        <w:spacing w:after="0" w:line="240" w:lineRule="auto"/>
        <w:ind w:firstLine="567"/>
        <w:jc w:val="both"/>
        <w:rPr>
          <w:rFonts w:ascii="Times New Roman" w:hAnsi="Times New Roman"/>
          <w:color w:val="000000"/>
          <w:sz w:val="16"/>
          <w:szCs w:val="16"/>
        </w:rPr>
      </w:pPr>
    </w:p>
    <w:p w14:paraId="7ABCF1B8" w14:textId="3A8CCFD9" w:rsidR="0065349A" w:rsidRDefault="0065349A" w:rsidP="0065349A">
      <w:pPr>
        <w:spacing w:after="0" w:line="240" w:lineRule="auto"/>
        <w:ind w:firstLine="567"/>
        <w:jc w:val="both"/>
        <w:rPr>
          <w:rFonts w:ascii="Times New Roman" w:hAnsi="Times New Roman"/>
          <w:color w:val="000000"/>
          <w:sz w:val="24"/>
        </w:rPr>
      </w:pPr>
      <w:r>
        <w:rPr>
          <w:rFonts w:ascii="Times New Roman" w:hAnsi="Times New Roman"/>
          <w:color w:val="000000"/>
          <w:sz w:val="24"/>
        </w:rPr>
        <w:t>2.3</w:t>
      </w:r>
      <w:r w:rsidRPr="00FF5D19">
        <w:rPr>
          <w:rFonts w:ascii="Times New Roman" w:hAnsi="Times New Roman"/>
          <w:color w:val="000000"/>
          <w:sz w:val="24"/>
        </w:rPr>
        <w:t xml:space="preserve">.1. </w:t>
      </w:r>
      <w:r w:rsidRPr="00FF5D19">
        <w:rPr>
          <w:rFonts w:ascii="Times New Roman" w:hAnsi="Times New Roman"/>
          <w:sz w:val="24"/>
          <w:szCs w:val="24"/>
        </w:rPr>
        <w:t>Медицинские (в том числе санаторно-курортные), фармацевтические организации,</w:t>
      </w:r>
      <w:r>
        <w:rPr>
          <w:rFonts w:ascii="Times New Roman" w:hAnsi="Times New Roman"/>
          <w:sz w:val="24"/>
          <w:szCs w:val="24"/>
        </w:rPr>
        <w:t xml:space="preserve"> расположенных на территории Ханкайского муниципального округа</w:t>
      </w:r>
      <w:r w:rsidRPr="00FF5D19">
        <w:rPr>
          <w:rFonts w:ascii="Times New Roman" w:hAnsi="Times New Roman"/>
          <w:sz w:val="24"/>
          <w:szCs w:val="24"/>
        </w:rPr>
        <w:t xml:space="preserve"> подведомственны органам государственной власти</w:t>
      </w:r>
      <w:r>
        <w:rPr>
          <w:rFonts w:ascii="Times New Roman" w:hAnsi="Times New Roman"/>
          <w:sz w:val="24"/>
          <w:szCs w:val="24"/>
        </w:rPr>
        <w:t xml:space="preserve"> Приморского края</w:t>
      </w:r>
      <w:r w:rsidRPr="00FF5D19">
        <w:rPr>
          <w:rFonts w:ascii="Times New Roman" w:hAnsi="Times New Roman"/>
          <w:sz w:val="24"/>
          <w:szCs w:val="24"/>
        </w:rPr>
        <w:t>.</w:t>
      </w:r>
    </w:p>
    <w:p w14:paraId="422C6E85" w14:textId="45A02775" w:rsidR="002042F4" w:rsidRDefault="0065349A" w:rsidP="002E390C">
      <w:pPr>
        <w:tabs>
          <w:tab w:val="left" w:pos="567"/>
        </w:tabs>
        <w:spacing w:after="0" w:line="240" w:lineRule="auto"/>
        <w:jc w:val="both"/>
        <w:rPr>
          <w:rFonts w:ascii="Times New Roman" w:hAnsi="Times New Roman"/>
          <w:sz w:val="24"/>
          <w:szCs w:val="24"/>
        </w:rPr>
      </w:pPr>
      <w:r>
        <w:rPr>
          <w:rFonts w:ascii="Times New Roman" w:hAnsi="Times New Roman"/>
          <w:b/>
          <w:iCs/>
          <w:color w:val="000000"/>
          <w:sz w:val="24"/>
        </w:rPr>
        <w:tab/>
      </w:r>
      <w:r w:rsidRPr="0065349A">
        <w:rPr>
          <w:rFonts w:ascii="Times New Roman" w:hAnsi="Times New Roman"/>
          <w:bCs/>
          <w:iCs/>
          <w:color w:val="000000"/>
          <w:sz w:val="24"/>
        </w:rPr>
        <w:t xml:space="preserve">2.3.2. </w:t>
      </w:r>
      <w:r w:rsidRPr="00FF5D19">
        <w:rPr>
          <w:rFonts w:ascii="Times New Roman" w:hAnsi="Times New Roman"/>
          <w:sz w:val="24"/>
          <w:szCs w:val="24"/>
        </w:rPr>
        <w:t>Нормативное количество мест на 1000 человек населения установлено в соответствии с нормативами и нормами ресурсной обеспеченности населения в сфере здравоохранения, установленными Приказом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 «СП 42.13330.2016. Градостроительство. Планировка и застройка городских и сельских поселений. Актуализированная редакция СНиП 2.07.01-89*», утвержденным Приказом Минстроя России от 30.12.2016 № 1034/пр.</w:t>
      </w:r>
    </w:p>
    <w:p w14:paraId="6A1673D3" w14:textId="77777777" w:rsidR="0065349A" w:rsidRPr="00FF5D19" w:rsidRDefault="0065349A" w:rsidP="0065349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2.3.3. </w:t>
      </w:r>
      <w:r w:rsidRPr="00FF5D19">
        <w:rPr>
          <w:rFonts w:ascii="Times New Roman" w:hAnsi="Times New Roman"/>
          <w:sz w:val="24"/>
          <w:szCs w:val="24"/>
        </w:rPr>
        <w:t>Размещение и определение мощности областных и межрайонных многопрофильных больниц и диспансеров, клинических, реабилитационных и консультативно-диагностических центров, базовых поликлиник производится по заданию органов управления здравоохранением.</w:t>
      </w:r>
    </w:p>
    <w:p w14:paraId="21B3FD02" w14:textId="5E830B5E" w:rsidR="0065349A" w:rsidRPr="00FF5D19" w:rsidRDefault="0065349A" w:rsidP="00653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iCs/>
          <w:color w:val="000000"/>
          <w:sz w:val="24"/>
        </w:rPr>
        <w:t xml:space="preserve">2.3.4. </w:t>
      </w:r>
      <w:r w:rsidRPr="00FF5D19">
        <w:rPr>
          <w:rFonts w:ascii="Times New Roman" w:hAnsi="Times New Roman"/>
          <w:sz w:val="24"/>
          <w:szCs w:val="24"/>
        </w:rPr>
        <w:t>Расчетные показатели минимально допустимого уровня обеспеченности населения станциями переливания крови установлены исходя из существующего уровня обеспеченности указанными объектами, в соответствии с официальными данными министерства здравоохранения</w:t>
      </w:r>
      <w:r>
        <w:rPr>
          <w:rFonts w:ascii="Times New Roman" w:hAnsi="Times New Roman"/>
          <w:sz w:val="24"/>
          <w:szCs w:val="24"/>
        </w:rPr>
        <w:t xml:space="preserve"> Приморского края</w:t>
      </w:r>
      <w:r w:rsidRPr="00FF5D19">
        <w:rPr>
          <w:rFonts w:ascii="Times New Roman" w:hAnsi="Times New Roman"/>
          <w:sz w:val="24"/>
          <w:szCs w:val="24"/>
        </w:rPr>
        <w:t>.</w:t>
      </w:r>
    </w:p>
    <w:p w14:paraId="547874FE" w14:textId="25EA59F9" w:rsidR="0065349A" w:rsidRDefault="0065349A" w:rsidP="00653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iCs/>
          <w:color w:val="000000"/>
          <w:sz w:val="24"/>
        </w:rPr>
        <w:t xml:space="preserve">2.3.5. </w:t>
      </w:r>
      <w:r w:rsidRPr="00FF5D19">
        <w:rPr>
          <w:rFonts w:ascii="Times New Roman" w:hAnsi="Times New Roman"/>
          <w:sz w:val="24"/>
          <w:szCs w:val="24"/>
        </w:rPr>
        <w:t>Базовым показателем территориальной доступности является временной показатель транспортной доступности объектов эпизодического пользования. Расчетный показатель максимально допустимого уровня территориальной доступности объектов здравоохранения регионального значения равен базовому показателю.</w:t>
      </w:r>
    </w:p>
    <w:p w14:paraId="2A8A7D50" w14:textId="542BA4A6" w:rsidR="00E3167E" w:rsidRDefault="00E3167E" w:rsidP="00653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2.3.6. Уровень обеспеченности населения муниципального округа аптеками регламентируется РНГП, согласно которым для групп муниципальных районов (муниципальных округов</w:t>
      </w:r>
      <w:r w:rsidR="009B3003">
        <w:rPr>
          <w:rFonts w:ascii="Times New Roman" w:hAnsi="Times New Roman"/>
          <w:sz w:val="24"/>
          <w:szCs w:val="24"/>
        </w:rPr>
        <w:t xml:space="preserve">) </w:t>
      </w:r>
      <w:r>
        <w:rPr>
          <w:rFonts w:ascii="Times New Roman" w:hAnsi="Times New Roman"/>
          <w:sz w:val="24"/>
          <w:szCs w:val="24"/>
        </w:rPr>
        <w:t>при численности населения:</w:t>
      </w:r>
    </w:p>
    <w:p w14:paraId="33DABADF" w14:textId="4523EE78" w:rsidR="00E3167E" w:rsidRDefault="00E3167E" w:rsidP="00653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до 10 тыс. чел. – 4 ед.;</w:t>
      </w:r>
    </w:p>
    <w:p w14:paraId="166A4BDD" w14:textId="53B17DD1" w:rsidR="00E3167E" w:rsidRDefault="00E3167E" w:rsidP="00653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 10 до 15 тыс. чел. – 8 ед.;</w:t>
      </w:r>
    </w:p>
    <w:p w14:paraId="604A2AE4" w14:textId="11C7CC58" w:rsidR="00E3167E" w:rsidRDefault="00E3167E" w:rsidP="00653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 15 до 20 тыс. чел. – 12 ед.</w:t>
      </w:r>
    </w:p>
    <w:p w14:paraId="38F6FFD2" w14:textId="248D69B6" w:rsidR="00E3167E" w:rsidRDefault="00E3167E" w:rsidP="00653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расчетных показателях аптечных организаций учитываются аптеки, аптечные киоски и пункты всех форм собственности.</w:t>
      </w:r>
    </w:p>
    <w:p w14:paraId="52E7EBC0" w14:textId="4F6FDEEB" w:rsidR="00E3167E" w:rsidRPr="00FF5D19" w:rsidRDefault="00E3167E" w:rsidP="00653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2.3.7. Транспортная доступность аптек – 30 минут в одну сторону.</w:t>
      </w:r>
    </w:p>
    <w:p w14:paraId="1DB928A7" w14:textId="77777777" w:rsidR="0065349A" w:rsidRDefault="0065349A" w:rsidP="0065349A">
      <w:pPr>
        <w:tabs>
          <w:tab w:val="left" w:pos="567"/>
        </w:tabs>
        <w:spacing w:after="0" w:line="240" w:lineRule="auto"/>
        <w:jc w:val="both"/>
        <w:rPr>
          <w:rFonts w:ascii="Times New Roman" w:hAnsi="Times New Roman"/>
          <w:b/>
          <w:iCs/>
          <w:color w:val="000000"/>
          <w:sz w:val="24"/>
        </w:rPr>
      </w:pPr>
    </w:p>
    <w:p w14:paraId="63595519" w14:textId="5DBEFDF2" w:rsidR="0065349A" w:rsidRDefault="0065349A" w:rsidP="0065349A">
      <w:pPr>
        <w:spacing w:after="0" w:line="240" w:lineRule="auto"/>
        <w:ind w:firstLine="567"/>
        <w:jc w:val="both"/>
        <w:rPr>
          <w:rFonts w:ascii="Times New Roman" w:hAnsi="Times New Roman"/>
          <w:sz w:val="24"/>
        </w:rPr>
      </w:pPr>
    </w:p>
    <w:p w14:paraId="03212447" w14:textId="77777777" w:rsidR="009E4266" w:rsidRDefault="009E4266" w:rsidP="0065349A">
      <w:pPr>
        <w:spacing w:after="0" w:line="240" w:lineRule="auto"/>
        <w:ind w:firstLine="567"/>
        <w:jc w:val="both"/>
        <w:rPr>
          <w:rFonts w:ascii="Times New Roman" w:hAnsi="Times New Roman"/>
          <w:sz w:val="24"/>
        </w:rPr>
      </w:pPr>
    </w:p>
    <w:p w14:paraId="75229664" w14:textId="408F238F" w:rsidR="0065349A" w:rsidRPr="002E390C" w:rsidRDefault="0065349A" w:rsidP="0065349A">
      <w:pPr>
        <w:shd w:val="clear" w:color="auto" w:fill="F2F2F2" w:themeFill="background1" w:themeFillShade="F2"/>
        <w:suppressAutoHyphens/>
        <w:spacing w:after="0" w:line="240" w:lineRule="auto"/>
        <w:jc w:val="both"/>
        <w:rPr>
          <w:rFonts w:ascii="Times New Roman" w:hAnsi="Times New Roman"/>
          <w:b/>
          <w:sz w:val="28"/>
          <w:szCs w:val="28"/>
        </w:rPr>
      </w:pPr>
      <w:r w:rsidRPr="002E390C">
        <w:rPr>
          <w:rFonts w:ascii="Times New Roman" w:hAnsi="Times New Roman"/>
          <w:b/>
          <w:sz w:val="28"/>
          <w:szCs w:val="28"/>
        </w:rPr>
        <w:lastRenderedPageBreak/>
        <w:t>2.</w:t>
      </w:r>
      <w:r>
        <w:rPr>
          <w:rFonts w:ascii="Times New Roman" w:hAnsi="Times New Roman"/>
          <w:b/>
          <w:sz w:val="28"/>
          <w:szCs w:val="28"/>
        </w:rPr>
        <w:t>4</w:t>
      </w:r>
      <w:r w:rsidRPr="002E390C">
        <w:rPr>
          <w:rFonts w:ascii="Times New Roman" w:hAnsi="Times New Roman"/>
          <w:b/>
          <w:sz w:val="28"/>
          <w:szCs w:val="28"/>
        </w:rPr>
        <w:t xml:space="preserve">. Объекты в области </w:t>
      </w:r>
      <w:r>
        <w:rPr>
          <w:rFonts w:ascii="Times New Roman" w:hAnsi="Times New Roman"/>
          <w:b/>
          <w:sz w:val="28"/>
          <w:szCs w:val="28"/>
        </w:rPr>
        <w:t>физической культуры и массового спорта</w:t>
      </w:r>
    </w:p>
    <w:p w14:paraId="4AF07343" w14:textId="77777777" w:rsidR="0065349A" w:rsidRPr="002E0E83" w:rsidRDefault="0065349A" w:rsidP="0065349A">
      <w:pPr>
        <w:spacing w:after="0" w:line="240" w:lineRule="auto"/>
        <w:ind w:firstLine="567"/>
        <w:jc w:val="both"/>
        <w:rPr>
          <w:rFonts w:ascii="Times New Roman" w:hAnsi="Times New Roman"/>
          <w:color w:val="000000"/>
          <w:sz w:val="16"/>
          <w:szCs w:val="16"/>
        </w:rPr>
      </w:pPr>
    </w:p>
    <w:p w14:paraId="2C168301" w14:textId="29DCA97F" w:rsidR="0065349A" w:rsidRDefault="0065349A" w:rsidP="0065349A">
      <w:pPr>
        <w:tabs>
          <w:tab w:val="left" w:pos="567"/>
        </w:tabs>
        <w:spacing w:after="0" w:line="240" w:lineRule="auto"/>
        <w:ind w:firstLine="567"/>
        <w:jc w:val="both"/>
        <w:rPr>
          <w:rFonts w:ascii="Times New Roman" w:hAnsi="Times New Roman"/>
          <w:color w:val="000000"/>
          <w:sz w:val="24"/>
        </w:rPr>
      </w:pPr>
      <w:r>
        <w:rPr>
          <w:rFonts w:ascii="Times New Roman" w:hAnsi="Times New Roman"/>
          <w:color w:val="000000"/>
          <w:sz w:val="24"/>
        </w:rPr>
        <w:t>2.4</w:t>
      </w:r>
      <w:r w:rsidRPr="00FF5D19">
        <w:rPr>
          <w:rFonts w:ascii="Times New Roman" w:hAnsi="Times New Roman"/>
          <w:color w:val="000000"/>
          <w:sz w:val="24"/>
        </w:rPr>
        <w:t>.1.</w:t>
      </w:r>
      <w:r w:rsidR="001236A7">
        <w:rPr>
          <w:rFonts w:ascii="Times New Roman" w:hAnsi="Times New Roman"/>
          <w:color w:val="000000"/>
          <w:sz w:val="24"/>
        </w:rPr>
        <w:t xml:space="preserve"> </w:t>
      </w:r>
      <w:r w:rsidR="000B408C" w:rsidRPr="00FF5D19">
        <w:rPr>
          <w:rFonts w:ascii="Times New Roman" w:hAnsi="Times New Roman"/>
          <w:color w:val="000000"/>
          <w:sz w:val="24"/>
        </w:rPr>
        <w:t xml:space="preserve">Расчетные показатели минимально допустимого уровня обеспеченности и максимально допустимого уровня территориальной доступности для объектов </w:t>
      </w:r>
      <w:r w:rsidR="00771AB9">
        <w:rPr>
          <w:rFonts w:ascii="Times New Roman" w:hAnsi="Times New Roman"/>
          <w:color w:val="000000"/>
          <w:sz w:val="24"/>
        </w:rPr>
        <w:t xml:space="preserve">местного значения в области </w:t>
      </w:r>
      <w:r w:rsidR="000B408C" w:rsidRPr="00FF5D19">
        <w:rPr>
          <w:rFonts w:ascii="Times New Roman" w:hAnsi="Times New Roman"/>
          <w:color w:val="000000"/>
          <w:sz w:val="24"/>
        </w:rPr>
        <w:t>физической культуры и спорта</w:t>
      </w:r>
      <w:r w:rsidR="00DD39D7">
        <w:rPr>
          <w:rFonts w:ascii="Times New Roman" w:hAnsi="Times New Roman"/>
          <w:color w:val="000000"/>
          <w:sz w:val="24"/>
        </w:rPr>
        <w:t xml:space="preserve"> Ханкайского муниципального округа </w:t>
      </w:r>
      <w:r w:rsidR="000B408C" w:rsidRPr="00FF5D19">
        <w:rPr>
          <w:rFonts w:ascii="Times New Roman" w:hAnsi="Times New Roman"/>
          <w:color w:val="000000"/>
          <w:sz w:val="24"/>
        </w:rPr>
        <w:t>принимать по табл.1.</w:t>
      </w:r>
      <w:r w:rsidR="000B408C">
        <w:rPr>
          <w:rFonts w:ascii="Times New Roman" w:hAnsi="Times New Roman"/>
          <w:color w:val="000000"/>
          <w:sz w:val="24"/>
        </w:rPr>
        <w:t>7.</w:t>
      </w:r>
    </w:p>
    <w:p w14:paraId="1DA2B55D" w14:textId="06146803" w:rsidR="000B408C" w:rsidRPr="00BA64CC" w:rsidRDefault="000B408C" w:rsidP="0065349A">
      <w:pPr>
        <w:tabs>
          <w:tab w:val="left" w:pos="567"/>
        </w:tabs>
        <w:spacing w:after="0" w:line="240" w:lineRule="auto"/>
        <w:ind w:firstLine="567"/>
        <w:jc w:val="both"/>
        <w:rPr>
          <w:rFonts w:ascii="Times New Roman" w:hAnsi="Times New Roman"/>
          <w:color w:val="000000"/>
          <w:sz w:val="16"/>
          <w:szCs w:val="16"/>
        </w:rPr>
      </w:pPr>
    </w:p>
    <w:p w14:paraId="604AB627" w14:textId="26F25188" w:rsidR="000B408C" w:rsidRDefault="000B408C" w:rsidP="000B408C">
      <w:pPr>
        <w:tabs>
          <w:tab w:val="left" w:pos="567"/>
        </w:tabs>
        <w:spacing w:after="0" w:line="240" w:lineRule="auto"/>
        <w:jc w:val="both"/>
        <w:rPr>
          <w:rFonts w:ascii="Times New Roman" w:hAnsi="Times New Roman"/>
          <w:b/>
          <w:i/>
          <w:color w:val="000000"/>
          <w:sz w:val="24"/>
        </w:rPr>
      </w:pPr>
      <w:r w:rsidRPr="00FF5D19">
        <w:rPr>
          <w:rFonts w:ascii="Times New Roman" w:hAnsi="Times New Roman"/>
          <w:i/>
          <w:color w:val="000000"/>
          <w:sz w:val="24"/>
        </w:rPr>
        <w:t>Таблица 1.</w:t>
      </w:r>
      <w:r>
        <w:rPr>
          <w:rFonts w:ascii="Times New Roman" w:hAnsi="Times New Roman"/>
          <w:i/>
          <w:color w:val="000000"/>
          <w:sz w:val="24"/>
        </w:rPr>
        <w:t>7</w:t>
      </w:r>
      <w:r w:rsidRPr="00FF5D19">
        <w:rPr>
          <w:rFonts w:ascii="Times New Roman" w:hAnsi="Times New Roman"/>
          <w:i/>
          <w:color w:val="000000"/>
          <w:sz w:val="24"/>
        </w:rPr>
        <w:t>.</w:t>
      </w:r>
      <w:r w:rsidRPr="00FF5D19">
        <w:rPr>
          <w:rFonts w:ascii="Times New Roman" w:hAnsi="Times New Roman"/>
          <w:b/>
          <w:i/>
          <w:color w:val="000000"/>
          <w:sz w:val="24"/>
        </w:rPr>
        <w:t xml:space="preserve"> </w:t>
      </w:r>
    </w:p>
    <w:p w14:paraId="2D3AEC1B" w14:textId="77777777" w:rsidR="000B408C" w:rsidRPr="00DE1ED0" w:rsidRDefault="000B408C" w:rsidP="000B408C">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1822"/>
        <w:gridCol w:w="4040"/>
        <w:gridCol w:w="3709"/>
      </w:tblGrid>
      <w:tr w:rsidR="000B408C" w14:paraId="1DE469B5" w14:textId="77777777" w:rsidTr="009E4266">
        <w:tc>
          <w:tcPr>
            <w:tcW w:w="1668" w:type="dxa"/>
          </w:tcPr>
          <w:p w14:paraId="48809DE7" w14:textId="77777777" w:rsidR="000B408C" w:rsidRPr="00DE1ED0" w:rsidRDefault="000B408C" w:rsidP="00C9482B">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4110" w:type="dxa"/>
          </w:tcPr>
          <w:p w14:paraId="09367572" w14:textId="77777777" w:rsidR="000B408C" w:rsidRPr="00DE1ED0" w:rsidRDefault="000B408C" w:rsidP="00C9482B">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нормируемого р</w:t>
            </w:r>
            <w:r w:rsidRPr="00DE1ED0">
              <w:rPr>
                <w:rFonts w:ascii="Times New Roman" w:hAnsi="Times New Roman"/>
                <w:b/>
                <w:bCs/>
                <w:sz w:val="24"/>
                <w:szCs w:val="24"/>
              </w:rPr>
              <w:t>асчетн</w:t>
            </w:r>
            <w:r>
              <w:rPr>
                <w:rFonts w:ascii="Times New Roman" w:hAnsi="Times New Roman"/>
                <w:b/>
                <w:bCs/>
                <w:sz w:val="24"/>
                <w:szCs w:val="24"/>
              </w:rPr>
              <w:t>ого</w:t>
            </w:r>
            <w:r w:rsidRPr="00DE1ED0">
              <w:rPr>
                <w:rFonts w:ascii="Times New Roman" w:hAnsi="Times New Roman"/>
                <w:b/>
                <w:bCs/>
                <w:sz w:val="24"/>
                <w:szCs w:val="24"/>
              </w:rPr>
              <w:t xml:space="preserve"> показател</w:t>
            </w:r>
            <w:r>
              <w:rPr>
                <w:rFonts w:ascii="Times New Roman" w:hAnsi="Times New Roman"/>
                <w:b/>
                <w:bCs/>
                <w:sz w:val="24"/>
                <w:szCs w:val="24"/>
              </w:rPr>
              <w:t>я, единица измерения</w:t>
            </w:r>
          </w:p>
        </w:tc>
        <w:tc>
          <w:tcPr>
            <w:tcW w:w="3793" w:type="dxa"/>
          </w:tcPr>
          <w:p w14:paraId="094457AE" w14:textId="77777777" w:rsidR="000B408C" w:rsidRPr="00DE1ED0" w:rsidRDefault="000B408C" w:rsidP="00C9482B">
            <w:pPr>
              <w:spacing w:after="0" w:line="240" w:lineRule="auto"/>
              <w:jc w:val="center"/>
              <w:rPr>
                <w:rFonts w:ascii="Times New Roman" w:hAnsi="Times New Roman"/>
                <w:b/>
                <w:bCs/>
                <w:sz w:val="24"/>
                <w:szCs w:val="24"/>
              </w:rPr>
            </w:pPr>
            <w:r>
              <w:rPr>
                <w:rFonts w:ascii="Times New Roman" w:hAnsi="Times New Roman"/>
                <w:b/>
                <w:bCs/>
                <w:sz w:val="24"/>
                <w:szCs w:val="24"/>
              </w:rPr>
              <w:t xml:space="preserve">Значение </w:t>
            </w:r>
            <w:r w:rsidRPr="00DE1ED0">
              <w:rPr>
                <w:rFonts w:ascii="Times New Roman" w:hAnsi="Times New Roman"/>
                <w:b/>
                <w:bCs/>
                <w:sz w:val="24"/>
                <w:szCs w:val="24"/>
              </w:rPr>
              <w:t>расчетного показателя</w:t>
            </w:r>
            <w:r>
              <w:rPr>
                <w:rFonts w:ascii="Times New Roman" w:hAnsi="Times New Roman"/>
                <w:b/>
                <w:bCs/>
                <w:sz w:val="24"/>
                <w:szCs w:val="24"/>
              </w:rPr>
              <w:t xml:space="preserve"> </w:t>
            </w:r>
          </w:p>
        </w:tc>
      </w:tr>
      <w:tr w:rsidR="00DD39D7" w14:paraId="3E4FE3DE" w14:textId="77777777" w:rsidTr="009E4266">
        <w:tc>
          <w:tcPr>
            <w:tcW w:w="1668" w:type="dxa"/>
            <w:vMerge w:val="restart"/>
          </w:tcPr>
          <w:p w14:paraId="5EB800C5" w14:textId="4382D86A"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Физкультурно-спортивные залы</w:t>
            </w:r>
          </w:p>
        </w:tc>
        <w:tc>
          <w:tcPr>
            <w:tcW w:w="4110" w:type="dxa"/>
          </w:tcPr>
          <w:p w14:paraId="5402725D" w14:textId="0588BA47"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м</w:t>
            </w:r>
            <w:r w:rsidRPr="00F52087">
              <w:rPr>
                <w:rFonts w:ascii="Times New Roman" w:hAnsi="Times New Roman"/>
                <w:sz w:val="24"/>
                <w:szCs w:val="24"/>
                <w:vertAlign w:val="superscript"/>
              </w:rPr>
              <w:t>2</w:t>
            </w:r>
            <w:r>
              <w:rPr>
                <w:rFonts w:ascii="Times New Roman" w:hAnsi="Times New Roman"/>
                <w:sz w:val="24"/>
                <w:szCs w:val="24"/>
              </w:rPr>
              <w:t xml:space="preserve"> площади пола на 1 </w:t>
            </w:r>
            <w:proofErr w:type="spellStart"/>
            <w:r>
              <w:rPr>
                <w:rFonts w:ascii="Times New Roman" w:hAnsi="Times New Roman"/>
                <w:sz w:val="24"/>
                <w:szCs w:val="24"/>
              </w:rPr>
              <w:t>тыс.чел</w:t>
            </w:r>
            <w:proofErr w:type="spellEnd"/>
            <w:r>
              <w:rPr>
                <w:rFonts w:ascii="Times New Roman" w:hAnsi="Times New Roman"/>
                <w:sz w:val="24"/>
                <w:szCs w:val="24"/>
              </w:rPr>
              <w:t>.</w:t>
            </w:r>
          </w:p>
        </w:tc>
        <w:tc>
          <w:tcPr>
            <w:tcW w:w="3793" w:type="dxa"/>
          </w:tcPr>
          <w:p w14:paraId="7CEA29BB" w14:textId="3902E841"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100 м</w:t>
            </w:r>
            <w:r w:rsidRPr="00F52087">
              <w:rPr>
                <w:rFonts w:ascii="Times New Roman" w:hAnsi="Times New Roman"/>
                <w:sz w:val="24"/>
                <w:szCs w:val="24"/>
                <w:vertAlign w:val="superscript"/>
              </w:rPr>
              <w:t>2</w:t>
            </w:r>
            <w:r>
              <w:rPr>
                <w:rFonts w:ascii="Times New Roman" w:hAnsi="Times New Roman"/>
                <w:sz w:val="24"/>
                <w:szCs w:val="24"/>
              </w:rPr>
              <w:t xml:space="preserve"> площади пола на 1 тыс. чел.</w:t>
            </w:r>
          </w:p>
        </w:tc>
      </w:tr>
      <w:tr w:rsidR="00DD39D7" w14:paraId="197DD957" w14:textId="77777777" w:rsidTr="009E4266">
        <w:tc>
          <w:tcPr>
            <w:tcW w:w="1668" w:type="dxa"/>
            <w:vMerge/>
          </w:tcPr>
          <w:p w14:paraId="68F33E3F" w14:textId="77777777" w:rsidR="00DD39D7" w:rsidRDefault="00DD39D7" w:rsidP="00DD39D7">
            <w:pPr>
              <w:spacing w:after="0" w:line="240" w:lineRule="auto"/>
              <w:jc w:val="both"/>
              <w:rPr>
                <w:rFonts w:ascii="Times New Roman" w:hAnsi="Times New Roman"/>
                <w:sz w:val="24"/>
                <w:szCs w:val="24"/>
              </w:rPr>
            </w:pPr>
          </w:p>
        </w:tc>
        <w:tc>
          <w:tcPr>
            <w:tcW w:w="4110" w:type="dxa"/>
          </w:tcPr>
          <w:p w14:paraId="56A7D48C" w14:textId="11E1BC63"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7F91DAA5" w14:textId="66527CC0"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3,5 час</w:t>
            </w:r>
            <w:r w:rsidR="00771AB9">
              <w:rPr>
                <w:rFonts w:ascii="Times New Roman" w:hAnsi="Times New Roman"/>
                <w:sz w:val="24"/>
                <w:szCs w:val="24"/>
              </w:rPr>
              <w:t>а</w:t>
            </w:r>
          </w:p>
        </w:tc>
      </w:tr>
      <w:tr w:rsidR="00DD39D7" w14:paraId="5A3D25BE" w14:textId="77777777" w:rsidTr="009E4266">
        <w:tc>
          <w:tcPr>
            <w:tcW w:w="1668" w:type="dxa"/>
            <w:vMerge w:val="restart"/>
          </w:tcPr>
          <w:p w14:paraId="1A9B745F" w14:textId="26DF460F"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Плавательные бассейны</w:t>
            </w:r>
          </w:p>
        </w:tc>
        <w:tc>
          <w:tcPr>
            <w:tcW w:w="4110" w:type="dxa"/>
          </w:tcPr>
          <w:p w14:paraId="58CC1D6D" w14:textId="6A71CDE7"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м</w:t>
            </w:r>
            <w:r w:rsidRPr="00316114">
              <w:rPr>
                <w:rFonts w:ascii="Times New Roman" w:hAnsi="Times New Roman"/>
                <w:sz w:val="24"/>
                <w:szCs w:val="24"/>
                <w:vertAlign w:val="superscript"/>
              </w:rPr>
              <w:t>2</w:t>
            </w:r>
            <w:r>
              <w:rPr>
                <w:rFonts w:ascii="Times New Roman" w:hAnsi="Times New Roman"/>
                <w:sz w:val="24"/>
                <w:szCs w:val="24"/>
              </w:rPr>
              <w:t xml:space="preserve"> зеркала воды на 1 тыс. человек</w:t>
            </w:r>
          </w:p>
        </w:tc>
        <w:tc>
          <w:tcPr>
            <w:tcW w:w="3793" w:type="dxa"/>
          </w:tcPr>
          <w:p w14:paraId="2991D24A" w14:textId="29BD920D"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8 м</w:t>
            </w:r>
            <w:r w:rsidRPr="00DD39D7">
              <w:rPr>
                <w:rFonts w:ascii="Times New Roman" w:hAnsi="Times New Roman"/>
                <w:sz w:val="24"/>
                <w:szCs w:val="24"/>
                <w:vertAlign w:val="superscript"/>
              </w:rPr>
              <w:t>2</w:t>
            </w:r>
            <w:r>
              <w:rPr>
                <w:rFonts w:ascii="Times New Roman" w:hAnsi="Times New Roman"/>
                <w:sz w:val="24"/>
                <w:szCs w:val="24"/>
              </w:rPr>
              <w:t xml:space="preserve"> зеркала воды на 1 тыс. чел.</w:t>
            </w:r>
          </w:p>
        </w:tc>
      </w:tr>
      <w:tr w:rsidR="00DD39D7" w14:paraId="0EDE7082" w14:textId="77777777" w:rsidTr="009E4266">
        <w:tc>
          <w:tcPr>
            <w:tcW w:w="1668" w:type="dxa"/>
            <w:vMerge/>
          </w:tcPr>
          <w:p w14:paraId="1F692340" w14:textId="77777777" w:rsidR="00DD39D7" w:rsidRDefault="00DD39D7" w:rsidP="00DD39D7">
            <w:pPr>
              <w:spacing w:after="0" w:line="240" w:lineRule="auto"/>
              <w:jc w:val="both"/>
              <w:rPr>
                <w:rFonts w:ascii="Times New Roman" w:hAnsi="Times New Roman"/>
                <w:sz w:val="24"/>
                <w:szCs w:val="24"/>
              </w:rPr>
            </w:pPr>
          </w:p>
        </w:tc>
        <w:tc>
          <w:tcPr>
            <w:tcW w:w="4110" w:type="dxa"/>
          </w:tcPr>
          <w:p w14:paraId="1F7A1F79" w14:textId="43141366"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2B163AE7" w14:textId="0B9FE217"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3,5 час</w:t>
            </w:r>
            <w:r w:rsidR="00771AB9">
              <w:rPr>
                <w:rFonts w:ascii="Times New Roman" w:hAnsi="Times New Roman"/>
                <w:sz w:val="24"/>
                <w:szCs w:val="24"/>
              </w:rPr>
              <w:t>а</w:t>
            </w:r>
          </w:p>
        </w:tc>
      </w:tr>
      <w:tr w:rsidR="00DD39D7" w14:paraId="5CF450BA" w14:textId="77777777" w:rsidTr="009E4266">
        <w:tc>
          <w:tcPr>
            <w:tcW w:w="1668" w:type="dxa"/>
            <w:vMerge w:val="restart"/>
          </w:tcPr>
          <w:p w14:paraId="068EF4BC" w14:textId="12981812"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Плоскостные спортивные сооружения</w:t>
            </w:r>
          </w:p>
        </w:tc>
        <w:tc>
          <w:tcPr>
            <w:tcW w:w="4110" w:type="dxa"/>
          </w:tcPr>
          <w:p w14:paraId="354F8B0B" w14:textId="6FE01612"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м</w:t>
            </w:r>
            <w:r w:rsidRPr="00316114">
              <w:rPr>
                <w:rFonts w:ascii="Times New Roman" w:hAnsi="Times New Roman"/>
                <w:sz w:val="24"/>
                <w:szCs w:val="24"/>
                <w:vertAlign w:val="superscript"/>
              </w:rPr>
              <w:t>2</w:t>
            </w:r>
            <w:r>
              <w:rPr>
                <w:rFonts w:ascii="Times New Roman" w:hAnsi="Times New Roman"/>
                <w:sz w:val="24"/>
                <w:szCs w:val="24"/>
              </w:rPr>
              <w:t xml:space="preserve"> на 1 тыс. чел.</w:t>
            </w:r>
          </w:p>
        </w:tc>
        <w:tc>
          <w:tcPr>
            <w:tcW w:w="3793" w:type="dxa"/>
          </w:tcPr>
          <w:p w14:paraId="4795E80F" w14:textId="343D73ED"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500 м</w:t>
            </w:r>
            <w:r w:rsidRPr="00DD39D7">
              <w:rPr>
                <w:rFonts w:ascii="Times New Roman" w:hAnsi="Times New Roman"/>
                <w:sz w:val="24"/>
                <w:szCs w:val="24"/>
                <w:vertAlign w:val="superscript"/>
              </w:rPr>
              <w:t>2</w:t>
            </w:r>
            <w:r>
              <w:rPr>
                <w:rFonts w:ascii="Times New Roman" w:hAnsi="Times New Roman"/>
                <w:sz w:val="24"/>
                <w:szCs w:val="24"/>
              </w:rPr>
              <w:t xml:space="preserve"> на 1 тыс. чел.</w:t>
            </w:r>
          </w:p>
        </w:tc>
      </w:tr>
      <w:tr w:rsidR="00DD39D7" w14:paraId="562440BE" w14:textId="77777777" w:rsidTr="009E4266">
        <w:tc>
          <w:tcPr>
            <w:tcW w:w="1668" w:type="dxa"/>
            <w:vMerge/>
          </w:tcPr>
          <w:p w14:paraId="1144C657" w14:textId="77777777" w:rsidR="00DD39D7" w:rsidRDefault="00DD39D7" w:rsidP="00DD39D7">
            <w:pPr>
              <w:spacing w:after="0" w:line="240" w:lineRule="auto"/>
              <w:jc w:val="both"/>
              <w:rPr>
                <w:rFonts w:ascii="Times New Roman" w:hAnsi="Times New Roman"/>
                <w:sz w:val="24"/>
                <w:szCs w:val="24"/>
              </w:rPr>
            </w:pPr>
          </w:p>
        </w:tc>
        <w:tc>
          <w:tcPr>
            <w:tcW w:w="4110" w:type="dxa"/>
          </w:tcPr>
          <w:p w14:paraId="1679B679" w14:textId="02BB9ED6"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га</w:t>
            </w:r>
          </w:p>
        </w:tc>
        <w:tc>
          <w:tcPr>
            <w:tcW w:w="3793" w:type="dxa"/>
          </w:tcPr>
          <w:p w14:paraId="565A02A4" w14:textId="437EB94E"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0,1 га</w:t>
            </w:r>
          </w:p>
        </w:tc>
      </w:tr>
      <w:tr w:rsidR="00DD39D7" w14:paraId="6AF0E4C6" w14:textId="77777777" w:rsidTr="009E4266">
        <w:tc>
          <w:tcPr>
            <w:tcW w:w="1668" w:type="dxa"/>
            <w:vMerge/>
          </w:tcPr>
          <w:p w14:paraId="47D499D5" w14:textId="77777777" w:rsidR="00DD39D7" w:rsidRDefault="00DD39D7" w:rsidP="00DD39D7">
            <w:pPr>
              <w:spacing w:after="0" w:line="240" w:lineRule="auto"/>
              <w:jc w:val="both"/>
              <w:rPr>
                <w:rFonts w:ascii="Times New Roman" w:hAnsi="Times New Roman"/>
                <w:sz w:val="24"/>
                <w:szCs w:val="24"/>
              </w:rPr>
            </w:pPr>
          </w:p>
        </w:tc>
        <w:tc>
          <w:tcPr>
            <w:tcW w:w="4110" w:type="dxa"/>
          </w:tcPr>
          <w:p w14:paraId="421E4DEE" w14:textId="2CB3BC30"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1FA07D3A" w14:textId="7181338E" w:rsidR="00DD39D7" w:rsidRDefault="00DD39D7" w:rsidP="00DD39D7">
            <w:pPr>
              <w:spacing w:after="0" w:line="240" w:lineRule="auto"/>
              <w:jc w:val="center"/>
              <w:rPr>
                <w:rFonts w:ascii="Times New Roman" w:hAnsi="Times New Roman"/>
                <w:sz w:val="24"/>
                <w:szCs w:val="24"/>
              </w:rPr>
            </w:pPr>
            <w:r>
              <w:rPr>
                <w:rFonts w:ascii="Times New Roman" w:hAnsi="Times New Roman"/>
                <w:sz w:val="24"/>
                <w:szCs w:val="24"/>
              </w:rPr>
              <w:t>3,5 час</w:t>
            </w:r>
            <w:r w:rsidR="00771AB9">
              <w:rPr>
                <w:rFonts w:ascii="Times New Roman" w:hAnsi="Times New Roman"/>
                <w:sz w:val="24"/>
                <w:szCs w:val="24"/>
              </w:rPr>
              <w:t>а</w:t>
            </w:r>
          </w:p>
        </w:tc>
      </w:tr>
      <w:tr w:rsidR="008478BB" w14:paraId="6FE43E61" w14:textId="77777777" w:rsidTr="009E4266">
        <w:tc>
          <w:tcPr>
            <w:tcW w:w="1668" w:type="dxa"/>
            <w:vMerge w:val="restart"/>
          </w:tcPr>
          <w:p w14:paraId="36855D71" w14:textId="1524E8D1"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Сооружения для стрелковых видов спорта</w:t>
            </w:r>
          </w:p>
        </w:tc>
        <w:tc>
          <w:tcPr>
            <w:tcW w:w="4110" w:type="dxa"/>
          </w:tcPr>
          <w:p w14:paraId="355E85E7" w14:textId="44044D07"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муниципальный округ</w:t>
            </w:r>
          </w:p>
        </w:tc>
        <w:tc>
          <w:tcPr>
            <w:tcW w:w="3793" w:type="dxa"/>
          </w:tcPr>
          <w:p w14:paraId="0643BE32" w14:textId="67579FAF"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1 при численности населения свыше 20 тыс. чел.</w:t>
            </w:r>
          </w:p>
        </w:tc>
      </w:tr>
      <w:tr w:rsidR="008478BB" w14:paraId="75EB6D69" w14:textId="77777777" w:rsidTr="009E4266">
        <w:tc>
          <w:tcPr>
            <w:tcW w:w="1668" w:type="dxa"/>
            <w:vMerge/>
          </w:tcPr>
          <w:p w14:paraId="223A149D" w14:textId="77777777" w:rsidR="008478BB" w:rsidRDefault="008478BB" w:rsidP="008478BB">
            <w:pPr>
              <w:spacing w:after="0" w:line="240" w:lineRule="auto"/>
              <w:jc w:val="both"/>
              <w:rPr>
                <w:rFonts w:ascii="Times New Roman" w:hAnsi="Times New Roman"/>
                <w:sz w:val="24"/>
                <w:szCs w:val="24"/>
              </w:rPr>
            </w:pPr>
          </w:p>
        </w:tc>
        <w:tc>
          <w:tcPr>
            <w:tcW w:w="4110" w:type="dxa"/>
          </w:tcPr>
          <w:p w14:paraId="29358ACD" w14:textId="6D1EBF53"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47146ECC" w14:textId="405DE328"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3,5 час</w:t>
            </w:r>
            <w:r w:rsidR="00771AB9">
              <w:rPr>
                <w:rFonts w:ascii="Times New Roman" w:hAnsi="Times New Roman"/>
                <w:sz w:val="24"/>
                <w:szCs w:val="24"/>
              </w:rPr>
              <w:t>а</w:t>
            </w:r>
          </w:p>
        </w:tc>
      </w:tr>
      <w:tr w:rsidR="008478BB" w14:paraId="42490B01" w14:textId="77777777" w:rsidTr="009E4266">
        <w:tc>
          <w:tcPr>
            <w:tcW w:w="1668" w:type="dxa"/>
            <w:vMerge w:val="restart"/>
          </w:tcPr>
          <w:p w14:paraId="180BF8F4" w14:textId="53DF373E" w:rsidR="008478BB" w:rsidRDefault="008478BB" w:rsidP="008478BB">
            <w:pPr>
              <w:spacing w:after="0" w:line="240" w:lineRule="auto"/>
              <w:jc w:val="both"/>
              <w:rPr>
                <w:rFonts w:ascii="Times New Roman" w:hAnsi="Times New Roman"/>
                <w:sz w:val="24"/>
                <w:szCs w:val="24"/>
              </w:rPr>
            </w:pPr>
            <w:r>
              <w:rPr>
                <w:rFonts w:ascii="Times New Roman" w:hAnsi="Times New Roman"/>
                <w:sz w:val="24"/>
                <w:szCs w:val="24"/>
              </w:rPr>
              <w:t>Лыжные базы</w:t>
            </w:r>
          </w:p>
        </w:tc>
        <w:tc>
          <w:tcPr>
            <w:tcW w:w="4110" w:type="dxa"/>
          </w:tcPr>
          <w:p w14:paraId="1E5A7465" w14:textId="35573637"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муниципальный округ</w:t>
            </w:r>
          </w:p>
        </w:tc>
        <w:tc>
          <w:tcPr>
            <w:tcW w:w="3793" w:type="dxa"/>
          </w:tcPr>
          <w:p w14:paraId="0F3012AC" w14:textId="278CCF2C"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1 при численности населения свыше 20 тыс. чел.</w:t>
            </w:r>
          </w:p>
        </w:tc>
      </w:tr>
      <w:tr w:rsidR="008478BB" w14:paraId="17579939" w14:textId="77777777" w:rsidTr="009E4266">
        <w:tc>
          <w:tcPr>
            <w:tcW w:w="1668" w:type="dxa"/>
            <w:vMerge/>
          </w:tcPr>
          <w:p w14:paraId="0737F9E3" w14:textId="77777777" w:rsidR="008478BB" w:rsidRDefault="008478BB" w:rsidP="008478BB">
            <w:pPr>
              <w:spacing w:after="0" w:line="240" w:lineRule="auto"/>
              <w:jc w:val="both"/>
              <w:rPr>
                <w:rFonts w:ascii="Times New Roman" w:hAnsi="Times New Roman"/>
                <w:sz w:val="24"/>
                <w:szCs w:val="24"/>
              </w:rPr>
            </w:pPr>
          </w:p>
        </w:tc>
        <w:tc>
          <w:tcPr>
            <w:tcW w:w="4110" w:type="dxa"/>
          </w:tcPr>
          <w:p w14:paraId="097A28C0" w14:textId="28826293"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2E79F277" w14:textId="40146B88" w:rsidR="008478BB" w:rsidRDefault="008478BB" w:rsidP="008478BB">
            <w:pPr>
              <w:spacing w:after="0" w:line="240" w:lineRule="auto"/>
              <w:jc w:val="center"/>
              <w:rPr>
                <w:rFonts w:ascii="Times New Roman" w:hAnsi="Times New Roman"/>
                <w:sz w:val="24"/>
                <w:szCs w:val="24"/>
              </w:rPr>
            </w:pPr>
            <w:r>
              <w:rPr>
                <w:rFonts w:ascii="Times New Roman" w:hAnsi="Times New Roman"/>
                <w:sz w:val="24"/>
                <w:szCs w:val="24"/>
              </w:rPr>
              <w:t>3,5 час</w:t>
            </w:r>
            <w:r w:rsidR="00771AB9">
              <w:rPr>
                <w:rFonts w:ascii="Times New Roman" w:hAnsi="Times New Roman"/>
                <w:sz w:val="24"/>
                <w:szCs w:val="24"/>
              </w:rPr>
              <w:t>а</w:t>
            </w:r>
          </w:p>
        </w:tc>
      </w:tr>
      <w:tr w:rsidR="008478BB" w14:paraId="209EDFDD" w14:textId="77777777" w:rsidTr="00C9482B">
        <w:tc>
          <w:tcPr>
            <w:tcW w:w="9571" w:type="dxa"/>
            <w:gridSpan w:val="3"/>
          </w:tcPr>
          <w:p w14:paraId="63D14529" w14:textId="77777777" w:rsidR="008478BB" w:rsidRPr="00A775BC" w:rsidRDefault="008478BB" w:rsidP="008478BB">
            <w:pPr>
              <w:spacing w:after="0" w:line="240" w:lineRule="auto"/>
              <w:jc w:val="both"/>
              <w:rPr>
                <w:rFonts w:ascii="Times New Roman" w:hAnsi="Times New Roman"/>
                <w:i/>
                <w:iCs/>
                <w:sz w:val="24"/>
                <w:szCs w:val="24"/>
              </w:rPr>
            </w:pPr>
            <w:r w:rsidRPr="00A775BC">
              <w:rPr>
                <w:rFonts w:ascii="Times New Roman" w:hAnsi="Times New Roman"/>
                <w:i/>
                <w:iCs/>
                <w:sz w:val="24"/>
                <w:szCs w:val="24"/>
              </w:rPr>
              <w:t>Примечания:</w:t>
            </w:r>
          </w:p>
          <w:p w14:paraId="1F10F431" w14:textId="77777777" w:rsidR="008478BB" w:rsidRDefault="008478BB" w:rsidP="008478BB">
            <w:pPr>
              <w:pStyle w:val="a9"/>
              <w:numPr>
                <w:ilvl w:val="0"/>
                <w:numId w:val="17"/>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Значение принято в соответствии с минимальными строительными размерами плоскостных спортивных сооружений, приведенными в СП 31-115-2006 «Открытые плоскостные физкультурно-спортивные сооружения».</w:t>
            </w:r>
          </w:p>
          <w:p w14:paraId="76DD729A" w14:textId="77777777" w:rsidR="008478BB" w:rsidRDefault="008478BB" w:rsidP="008478BB">
            <w:pPr>
              <w:pStyle w:val="a9"/>
              <w:numPr>
                <w:ilvl w:val="0"/>
                <w:numId w:val="17"/>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населенных пунктах с численностью населения от 0,2 до 2 тыс. человек необходимо предусматривать 1 спортивный зал на 162 м</w:t>
            </w:r>
            <w:r w:rsidRPr="008478BB">
              <w:rPr>
                <w:rFonts w:ascii="Times New Roman" w:hAnsi="Times New Roman"/>
                <w:sz w:val="24"/>
                <w:szCs w:val="24"/>
                <w:vertAlign w:val="superscript"/>
              </w:rPr>
              <w:t>2</w:t>
            </w:r>
            <w:r>
              <w:rPr>
                <w:rFonts w:ascii="Times New Roman" w:hAnsi="Times New Roman"/>
                <w:sz w:val="24"/>
                <w:szCs w:val="24"/>
              </w:rPr>
              <w:t xml:space="preserve"> площади пола; с численностью населения от 2 до 5 тыс. человек – 1 спортивный зал на 540 м</w:t>
            </w:r>
            <w:r w:rsidRPr="008478BB">
              <w:rPr>
                <w:rFonts w:ascii="Times New Roman" w:hAnsi="Times New Roman"/>
                <w:sz w:val="24"/>
                <w:szCs w:val="24"/>
                <w:vertAlign w:val="superscript"/>
              </w:rPr>
              <w:t>2</w:t>
            </w:r>
            <w:r>
              <w:rPr>
                <w:rFonts w:ascii="Times New Roman" w:hAnsi="Times New Roman"/>
                <w:sz w:val="24"/>
                <w:szCs w:val="24"/>
              </w:rPr>
              <w:t xml:space="preserve"> площади пола.</w:t>
            </w:r>
          </w:p>
          <w:p w14:paraId="54F4DCD1" w14:textId="3A3CA047" w:rsidR="008478BB" w:rsidRDefault="008478BB" w:rsidP="008478BB">
            <w:pPr>
              <w:pStyle w:val="a9"/>
              <w:numPr>
                <w:ilvl w:val="0"/>
                <w:numId w:val="17"/>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населенных пунктах с численностью населения от 3 до 5 тыс. человек целесообразно предусматривать 1 плавательный бассейн на 213 м</w:t>
            </w:r>
            <w:r w:rsidRPr="008478BB">
              <w:rPr>
                <w:rFonts w:ascii="Times New Roman" w:hAnsi="Times New Roman"/>
                <w:sz w:val="24"/>
                <w:szCs w:val="24"/>
                <w:vertAlign w:val="superscript"/>
              </w:rPr>
              <w:t>2</w:t>
            </w:r>
            <w:r>
              <w:rPr>
                <w:rFonts w:ascii="Times New Roman" w:hAnsi="Times New Roman"/>
                <w:sz w:val="24"/>
                <w:szCs w:val="24"/>
              </w:rPr>
              <w:t xml:space="preserve"> зеркала воды (25х8,5).</w:t>
            </w:r>
          </w:p>
          <w:p w14:paraId="00926858" w14:textId="77777777" w:rsidR="008478BB" w:rsidRDefault="008478BB" w:rsidP="008478BB">
            <w:pPr>
              <w:pStyle w:val="a9"/>
              <w:numPr>
                <w:ilvl w:val="0"/>
                <w:numId w:val="17"/>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муниципальных районах (муниципальных округах) с численностью населения от 3 до 6 тыс. человек целесообразно предусматривать 1 малобюджетный бассейн на муниципальный район (муниципальный округ) </w:t>
            </w:r>
            <w:r w:rsidR="0002333D">
              <w:rPr>
                <w:rFonts w:ascii="Times New Roman" w:hAnsi="Times New Roman"/>
                <w:sz w:val="24"/>
                <w:szCs w:val="24"/>
              </w:rPr>
              <w:t>размером 15х12,5 м.</w:t>
            </w:r>
          </w:p>
          <w:p w14:paraId="2AA765F6" w14:textId="77777777" w:rsidR="0002333D" w:rsidRDefault="0002333D" w:rsidP="008478BB">
            <w:pPr>
              <w:pStyle w:val="a9"/>
              <w:numPr>
                <w:ilvl w:val="0"/>
                <w:numId w:val="17"/>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Спортивные сооружения массового спорта в населенных пунктах с численностью населения менее 2 тыс. человек следует объединять со школьными спортивными залами, плавательными бассейнами и спортивными площадками с учетом необходимой вместимости.</w:t>
            </w:r>
          </w:p>
          <w:p w14:paraId="13C7E9B5" w14:textId="77777777" w:rsidR="00190BDA" w:rsidRDefault="00190BDA" w:rsidP="008478BB">
            <w:pPr>
              <w:pStyle w:val="a9"/>
              <w:numPr>
                <w:ilvl w:val="0"/>
                <w:numId w:val="17"/>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населенных пунктах с численностью населения до 300 человек следует предусматривать 1 плоскостное сооружение мощностью не менее 300 м</w:t>
            </w:r>
            <w:r w:rsidRPr="00190BDA">
              <w:rPr>
                <w:rFonts w:ascii="Times New Roman" w:hAnsi="Times New Roman"/>
                <w:sz w:val="24"/>
                <w:szCs w:val="24"/>
                <w:vertAlign w:val="superscript"/>
              </w:rPr>
              <w:t>2</w:t>
            </w:r>
            <w:r>
              <w:rPr>
                <w:rFonts w:ascii="Times New Roman" w:hAnsi="Times New Roman"/>
                <w:sz w:val="24"/>
                <w:szCs w:val="24"/>
              </w:rPr>
              <w:t xml:space="preserve">. </w:t>
            </w:r>
          </w:p>
          <w:p w14:paraId="47F934F8" w14:textId="77777777" w:rsidR="00190BDA" w:rsidRDefault="00190BDA" w:rsidP="008478BB">
            <w:pPr>
              <w:pStyle w:val="a9"/>
              <w:numPr>
                <w:ilvl w:val="0"/>
                <w:numId w:val="17"/>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формировании новых объектов необходимо предусматривать среднюю техническую загруженность объекта спорта на уровне 0,7 (коэффициент загруженности – </w:t>
            </w:r>
            <w:r>
              <w:rPr>
                <w:rFonts w:ascii="Times New Roman" w:hAnsi="Times New Roman"/>
                <w:sz w:val="24"/>
                <w:szCs w:val="24"/>
              </w:rPr>
              <w:lastRenderedPageBreak/>
              <w:t>70%).</w:t>
            </w:r>
          </w:p>
          <w:p w14:paraId="395C2FB4" w14:textId="080A5FCC" w:rsidR="00190BDA" w:rsidRPr="00A775BC" w:rsidRDefault="00190BDA" w:rsidP="008478BB">
            <w:pPr>
              <w:pStyle w:val="a9"/>
              <w:numPr>
                <w:ilvl w:val="0"/>
                <w:numId w:val="17"/>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Понятие «транспортная доступность» установлено в разделе 1 «Термины и определения» основной части РНГП.</w:t>
            </w:r>
          </w:p>
        </w:tc>
      </w:tr>
    </w:tbl>
    <w:p w14:paraId="57E6E98B" w14:textId="509A6B03" w:rsidR="000B408C" w:rsidRDefault="000B408C" w:rsidP="0065349A">
      <w:pPr>
        <w:tabs>
          <w:tab w:val="left" w:pos="567"/>
        </w:tabs>
        <w:spacing w:after="0" w:line="240" w:lineRule="auto"/>
        <w:ind w:firstLine="567"/>
        <w:jc w:val="both"/>
        <w:rPr>
          <w:rFonts w:ascii="Times New Roman" w:hAnsi="Times New Roman"/>
          <w:color w:val="000000"/>
          <w:sz w:val="24"/>
        </w:rPr>
      </w:pPr>
    </w:p>
    <w:p w14:paraId="2E6D7B25" w14:textId="6384F9D0" w:rsidR="0065349A" w:rsidRPr="00FF5D19" w:rsidRDefault="0065349A" w:rsidP="0065349A">
      <w:pPr>
        <w:tabs>
          <w:tab w:val="left" w:pos="567"/>
        </w:tabs>
        <w:spacing w:after="0" w:line="240" w:lineRule="auto"/>
        <w:jc w:val="both"/>
        <w:rPr>
          <w:rFonts w:ascii="Times New Roman" w:hAnsi="Times New Roman"/>
          <w:sz w:val="24"/>
        </w:rPr>
      </w:pPr>
      <w:r w:rsidRPr="00FF5D19">
        <w:rPr>
          <w:rFonts w:ascii="Times New Roman" w:hAnsi="Times New Roman"/>
          <w:i/>
          <w:sz w:val="24"/>
        </w:rPr>
        <w:tab/>
      </w:r>
      <w:r w:rsidR="00B64E4F">
        <w:rPr>
          <w:rFonts w:ascii="Times New Roman" w:hAnsi="Times New Roman"/>
          <w:sz w:val="24"/>
        </w:rPr>
        <w:t>2</w:t>
      </w:r>
      <w:r w:rsidRPr="00FF5D19">
        <w:rPr>
          <w:rFonts w:ascii="Times New Roman" w:hAnsi="Times New Roman"/>
          <w:sz w:val="24"/>
        </w:rPr>
        <w:t>.</w:t>
      </w:r>
      <w:r w:rsidR="00B64E4F">
        <w:rPr>
          <w:rFonts w:ascii="Times New Roman" w:hAnsi="Times New Roman"/>
          <w:sz w:val="24"/>
        </w:rPr>
        <w:t>4</w:t>
      </w:r>
      <w:r w:rsidRPr="00FF5D19">
        <w:rPr>
          <w:rFonts w:ascii="Times New Roman" w:hAnsi="Times New Roman"/>
          <w:sz w:val="24"/>
        </w:rPr>
        <w:t>.2. Территориальная доступность детско-юношеской спортивной школы, объектов спорта, предназначенных для подготовки спортивного резерва, не нормируется.</w:t>
      </w:r>
    </w:p>
    <w:p w14:paraId="3919FA48" w14:textId="23B199DD" w:rsidR="0065349A" w:rsidRPr="00FF5D19" w:rsidRDefault="00B64E4F" w:rsidP="0065349A">
      <w:pPr>
        <w:tabs>
          <w:tab w:val="left" w:pos="567"/>
        </w:tabs>
        <w:spacing w:after="0" w:line="240" w:lineRule="auto"/>
        <w:ind w:firstLine="567"/>
        <w:jc w:val="both"/>
        <w:rPr>
          <w:rFonts w:ascii="Times New Roman" w:hAnsi="Times New Roman"/>
          <w:sz w:val="24"/>
        </w:rPr>
      </w:pPr>
      <w:r>
        <w:rPr>
          <w:rFonts w:ascii="Times New Roman" w:hAnsi="Times New Roman"/>
          <w:sz w:val="24"/>
        </w:rPr>
        <w:t>2</w:t>
      </w:r>
      <w:r w:rsidR="0065349A" w:rsidRPr="00FF5D19">
        <w:rPr>
          <w:rFonts w:ascii="Times New Roman" w:hAnsi="Times New Roman"/>
          <w:sz w:val="24"/>
        </w:rPr>
        <w:t>.</w:t>
      </w:r>
      <w:r>
        <w:rPr>
          <w:rFonts w:ascii="Times New Roman" w:hAnsi="Times New Roman"/>
          <w:sz w:val="24"/>
        </w:rPr>
        <w:t>4</w:t>
      </w:r>
      <w:r w:rsidR="0065349A" w:rsidRPr="00FF5D19">
        <w:rPr>
          <w:rFonts w:ascii="Times New Roman" w:hAnsi="Times New Roman"/>
          <w:sz w:val="24"/>
        </w:rPr>
        <w:t>.3. При строительстве объектов необходимо предусмотреть наличие автостоянок для транспортных средств с ограждениями.</w:t>
      </w:r>
    </w:p>
    <w:p w14:paraId="34A36CB5" w14:textId="55297967" w:rsidR="0065349A" w:rsidRDefault="0065349A" w:rsidP="0065349A">
      <w:pPr>
        <w:suppressAutoHyphens/>
        <w:spacing w:after="0" w:line="240" w:lineRule="auto"/>
        <w:jc w:val="both"/>
        <w:rPr>
          <w:rFonts w:ascii="Times New Roman" w:hAnsi="Times New Roman"/>
          <w:sz w:val="24"/>
        </w:rPr>
      </w:pPr>
    </w:p>
    <w:p w14:paraId="332336B1" w14:textId="77777777" w:rsidR="00C9482B" w:rsidRDefault="00C9482B" w:rsidP="0065349A">
      <w:pPr>
        <w:suppressAutoHyphens/>
        <w:spacing w:after="0" w:line="240" w:lineRule="auto"/>
        <w:jc w:val="both"/>
        <w:rPr>
          <w:rFonts w:ascii="Times New Roman" w:hAnsi="Times New Roman"/>
          <w:sz w:val="24"/>
        </w:rPr>
      </w:pPr>
    </w:p>
    <w:p w14:paraId="699D15B1" w14:textId="661CA442" w:rsidR="00771AB9" w:rsidRPr="002E390C" w:rsidRDefault="00771AB9" w:rsidP="00771AB9">
      <w:pPr>
        <w:shd w:val="clear" w:color="auto" w:fill="F2F2F2" w:themeFill="background1" w:themeFillShade="F2"/>
        <w:suppressAutoHyphens/>
        <w:spacing w:after="0" w:line="240" w:lineRule="auto"/>
        <w:jc w:val="both"/>
        <w:rPr>
          <w:rFonts w:ascii="Times New Roman" w:hAnsi="Times New Roman"/>
          <w:b/>
          <w:sz w:val="28"/>
          <w:szCs w:val="28"/>
        </w:rPr>
      </w:pPr>
      <w:r w:rsidRPr="002E390C">
        <w:rPr>
          <w:rFonts w:ascii="Times New Roman" w:hAnsi="Times New Roman"/>
          <w:b/>
          <w:sz w:val="28"/>
          <w:szCs w:val="28"/>
        </w:rPr>
        <w:t>2.</w:t>
      </w:r>
      <w:r>
        <w:rPr>
          <w:rFonts w:ascii="Times New Roman" w:hAnsi="Times New Roman"/>
          <w:b/>
          <w:sz w:val="28"/>
          <w:szCs w:val="28"/>
        </w:rPr>
        <w:t>5</w:t>
      </w:r>
      <w:r w:rsidRPr="002E390C">
        <w:rPr>
          <w:rFonts w:ascii="Times New Roman" w:hAnsi="Times New Roman"/>
          <w:b/>
          <w:sz w:val="28"/>
          <w:szCs w:val="28"/>
        </w:rPr>
        <w:t xml:space="preserve">. Объекты </w:t>
      </w:r>
      <w:r>
        <w:rPr>
          <w:rFonts w:ascii="Times New Roman" w:hAnsi="Times New Roman"/>
          <w:b/>
          <w:sz w:val="28"/>
          <w:szCs w:val="28"/>
        </w:rPr>
        <w:t xml:space="preserve">местного значения </w:t>
      </w:r>
      <w:r w:rsidRPr="002E390C">
        <w:rPr>
          <w:rFonts w:ascii="Times New Roman" w:hAnsi="Times New Roman"/>
          <w:b/>
          <w:sz w:val="28"/>
          <w:szCs w:val="28"/>
        </w:rPr>
        <w:t xml:space="preserve">в области </w:t>
      </w:r>
      <w:r>
        <w:rPr>
          <w:rFonts w:ascii="Times New Roman" w:hAnsi="Times New Roman"/>
          <w:b/>
          <w:sz w:val="28"/>
          <w:szCs w:val="28"/>
        </w:rPr>
        <w:t>культуры и искусства</w:t>
      </w:r>
    </w:p>
    <w:p w14:paraId="4A561106" w14:textId="77777777" w:rsidR="00771AB9" w:rsidRPr="002E0E83" w:rsidRDefault="00771AB9" w:rsidP="00771AB9">
      <w:pPr>
        <w:spacing w:after="0" w:line="240" w:lineRule="auto"/>
        <w:ind w:firstLine="567"/>
        <w:jc w:val="both"/>
        <w:rPr>
          <w:rFonts w:ascii="Times New Roman" w:hAnsi="Times New Roman"/>
          <w:color w:val="000000"/>
          <w:sz w:val="16"/>
          <w:szCs w:val="16"/>
        </w:rPr>
      </w:pPr>
    </w:p>
    <w:p w14:paraId="62D7F855" w14:textId="20F0F2F9" w:rsidR="00771AB9" w:rsidRDefault="00771AB9" w:rsidP="00771AB9">
      <w:pPr>
        <w:tabs>
          <w:tab w:val="left" w:pos="567"/>
        </w:tabs>
        <w:spacing w:after="0" w:line="240" w:lineRule="auto"/>
        <w:ind w:firstLine="567"/>
        <w:jc w:val="both"/>
        <w:rPr>
          <w:rFonts w:ascii="Times New Roman" w:hAnsi="Times New Roman"/>
          <w:color w:val="000000"/>
          <w:sz w:val="24"/>
        </w:rPr>
      </w:pPr>
      <w:r>
        <w:rPr>
          <w:rFonts w:ascii="Times New Roman" w:hAnsi="Times New Roman"/>
          <w:color w:val="000000"/>
          <w:sz w:val="24"/>
        </w:rPr>
        <w:t>2.5</w:t>
      </w:r>
      <w:r w:rsidRPr="00FF5D19">
        <w:rPr>
          <w:rFonts w:ascii="Times New Roman" w:hAnsi="Times New Roman"/>
          <w:color w:val="000000"/>
          <w:sz w:val="24"/>
        </w:rPr>
        <w:t>.1.</w:t>
      </w:r>
      <w:r>
        <w:rPr>
          <w:rFonts w:ascii="Times New Roman" w:hAnsi="Times New Roman"/>
          <w:color w:val="000000"/>
          <w:sz w:val="24"/>
        </w:rPr>
        <w:t xml:space="preserve"> </w:t>
      </w:r>
      <w:r w:rsidRPr="00FF5D19">
        <w:rPr>
          <w:rFonts w:ascii="Times New Roman" w:hAnsi="Times New Roman"/>
          <w:color w:val="000000"/>
          <w:sz w:val="24"/>
        </w:rPr>
        <w:t xml:space="preserve">Расчетные показатели минимально допустимого уровня обеспеченности и максимально допустимого уровня территориальной доступности для объектов </w:t>
      </w:r>
      <w:r>
        <w:rPr>
          <w:rFonts w:ascii="Times New Roman" w:hAnsi="Times New Roman"/>
          <w:color w:val="000000"/>
          <w:sz w:val="24"/>
        </w:rPr>
        <w:t xml:space="preserve">местного значения в области культуры и искусства Ханкайского муниципального округа </w:t>
      </w:r>
      <w:r w:rsidRPr="00FF5D19">
        <w:rPr>
          <w:rFonts w:ascii="Times New Roman" w:hAnsi="Times New Roman"/>
          <w:color w:val="000000"/>
          <w:sz w:val="24"/>
        </w:rPr>
        <w:t>принимать по табл.1.</w:t>
      </w:r>
      <w:r>
        <w:rPr>
          <w:rFonts w:ascii="Times New Roman" w:hAnsi="Times New Roman"/>
          <w:color w:val="000000"/>
          <w:sz w:val="24"/>
        </w:rPr>
        <w:t>8.</w:t>
      </w:r>
    </w:p>
    <w:p w14:paraId="125EB6F7" w14:textId="77777777" w:rsidR="00771AB9" w:rsidRPr="00E65609" w:rsidRDefault="00771AB9" w:rsidP="00771AB9">
      <w:pPr>
        <w:tabs>
          <w:tab w:val="left" w:pos="567"/>
        </w:tabs>
        <w:spacing w:after="0" w:line="240" w:lineRule="auto"/>
        <w:ind w:firstLine="567"/>
        <w:jc w:val="both"/>
        <w:rPr>
          <w:rFonts w:ascii="Times New Roman" w:hAnsi="Times New Roman"/>
          <w:color w:val="000000"/>
          <w:sz w:val="16"/>
          <w:szCs w:val="16"/>
        </w:rPr>
      </w:pPr>
    </w:p>
    <w:p w14:paraId="569DCC4A" w14:textId="3A2C52E3" w:rsidR="00771AB9" w:rsidRDefault="00771AB9" w:rsidP="00771AB9">
      <w:pPr>
        <w:tabs>
          <w:tab w:val="left" w:pos="567"/>
        </w:tabs>
        <w:spacing w:after="0" w:line="240" w:lineRule="auto"/>
        <w:jc w:val="both"/>
        <w:rPr>
          <w:rFonts w:ascii="Times New Roman" w:hAnsi="Times New Roman"/>
          <w:b/>
          <w:i/>
          <w:color w:val="000000"/>
          <w:sz w:val="24"/>
        </w:rPr>
      </w:pPr>
      <w:r w:rsidRPr="00FF5D19">
        <w:rPr>
          <w:rFonts w:ascii="Times New Roman" w:hAnsi="Times New Roman"/>
          <w:i/>
          <w:color w:val="000000"/>
          <w:sz w:val="24"/>
        </w:rPr>
        <w:t>Таблица 1.</w:t>
      </w:r>
      <w:r>
        <w:rPr>
          <w:rFonts w:ascii="Times New Roman" w:hAnsi="Times New Roman"/>
          <w:i/>
          <w:color w:val="000000"/>
          <w:sz w:val="24"/>
        </w:rPr>
        <w:t>8</w:t>
      </w:r>
      <w:r w:rsidRPr="00FF5D19">
        <w:rPr>
          <w:rFonts w:ascii="Times New Roman" w:hAnsi="Times New Roman"/>
          <w:i/>
          <w:color w:val="000000"/>
          <w:sz w:val="24"/>
        </w:rPr>
        <w:t>.</w:t>
      </w:r>
      <w:r w:rsidRPr="00FF5D19">
        <w:rPr>
          <w:rFonts w:ascii="Times New Roman" w:hAnsi="Times New Roman"/>
          <w:b/>
          <w:i/>
          <w:color w:val="000000"/>
          <w:sz w:val="24"/>
        </w:rPr>
        <w:t xml:space="preserve"> </w:t>
      </w:r>
    </w:p>
    <w:p w14:paraId="7EB31350" w14:textId="77777777" w:rsidR="00771AB9" w:rsidRPr="00DE1ED0" w:rsidRDefault="00771AB9" w:rsidP="00771AB9">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376"/>
        <w:gridCol w:w="3402"/>
        <w:gridCol w:w="3793"/>
      </w:tblGrid>
      <w:tr w:rsidR="00771AB9" w14:paraId="0A16FCFD" w14:textId="77777777" w:rsidTr="00C9482B">
        <w:tc>
          <w:tcPr>
            <w:tcW w:w="2376" w:type="dxa"/>
          </w:tcPr>
          <w:p w14:paraId="36F8DB80" w14:textId="77777777" w:rsidR="00771AB9" w:rsidRPr="00DE1ED0" w:rsidRDefault="00771AB9" w:rsidP="00C9482B">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3402" w:type="dxa"/>
          </w:tcPr>
          <w:p w14:paraId="040985A9" w14:textId="77777777" w:rsidR="00771AB9" w:rsidRPr="00DE1ED0" w:rsidRDefault="00771AB9" w:rsidP="00C9482B">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нормируемого р</w:t>
            </w:r>
            <w:r w:rsidRPr="00DE1ED0">
              <w:rPr>
                <w:rFonts w:ascii="Times New Roman" w:hAnsi="Times New Roman"/>
                <w:b/>
                <w:bCs/>
                <w:sz w:val="24"/>
                <w:szCs w:val="24"/>
              </w:rPr>
              <w:t>асчетн</w:t>
            </w:r>
            <w:r>
              <w:rPr>
                <w:rFonts w:ascii="Times New Roman" w:hAnsi="Times New Roman"/>
                <w:b/>
                <w:bCs/>
                <w:sz w:val="24"/>
                <w:szCs w:val="24"/>
              </w:rPr>
              <w:t>ого</w:t>
            </w:r>
            <w:r w:rsidRPr="00DE1ED0">
              <w:rPr>
                <w:rFonts w:ascii="Times New Roman" w:hAnsi="Times New Roman"/>
                <w:b/>
                <w:bCs/>
                <w:sz w:val="24"/>
                <w:szCs w:val="24"/>
              </w:rPr>
              <w:t xml:space="preserve"> показател</w:t>
            </w:r>
            <w:r>
              <w:rPr>
                <w:rFonts w:ascii="Times New Roman" w:hAnsi="Times New Roman"/>
                <w:b/>
                <w:bCs/>
                <w:sz w:val="24"/>
                <w:szCs w:val="24"/>
              </w:rPr>
              <w:t>я, единица измерения</w:t>
            </w:r>
          </w:p>
        </w:tc>
        <w:tc>
          <w:tcPr>
            <w:tcW w:w="3793" w:type="dxa"/>
          </w:tcPr>
          <w:p w14:paraId="7C5954CB" w14:textId="77777777" w:rsidR="00771AB9" w:rsidRPr="00DE1ED0" w:rsidRDefault="00771AB9" w:rsidP="00C9482B">
            <w:pPr>
              <w:spacing w:after="0" w:line="240" w:lineRule="auto"/>
              <w:jc w:val="center"/>
              <w:rPr>
                <w:rFonts w:ascii="Times New Roman" w:hAnsi="Times New Roman"/>
                <w:b/>
                <w:bCs/>
                <w:sz w:val="24"/>
                <w:szCs w:val="24"/>
              </w:rPr>
            </w:pPr>
            <w:r>
              <w:rPr>
                <w:rFonts w:ascii="Times New Roman" w:hAnsi="Times New Roman"/>
                <w:b/>
                <w:bCs/>
                <w:sz w:val="24"/>
                <w:szCs w:val="24"/>
              </w:rPr>
              <w:t xml:space="preserve">Значение </w:t>
            </w:r>
            <w:r w:rsidRPr="00DE1ED0">
              <w:rPr>
                <w:rFonts w:ascii="Times New Roman" w:hAnsi="Times New Roman"/>
                <w:b/>
                <w:bCs/>
                <w:sz w:val="24"/>
                <w:szCs w:val="24"/>
              </w:rPr>
              <w:t>расчетного показателя</w:t>
            </w:r>
            <w:r>
              <w:rPr>
                <w:rFonts w:ascii="Times New Roman" w:hAnsi="Times New Roman"/>
                <w:b/>
                <w:bCs/>
                <w:sz w:val="24"/>
                <w:szCs w:val="24"/>
              </w:rPr>
              <w:t xml:space="preserve"> </w:t>
            </w:r>
          </w:p>
        </w:tc>
      </w:tr>
      <w:tr w:rsidR="00771AB9" w14:paraId="24EBA1C0" w14:textId="77777777" w:rsidTr="00C9482B">
        <w:tc>
          <w:tcPr>
            <w:tcW w:w="2376" w:type="dxa"/>
            <w:vMerge w:val="restart"/>
          </w:tcPr>
          <w:p w14:paraId="123CA6DA" w14:textId="29C6F89D" w:rsidR="00771AB9" w:rsidRDefault="00771AB9" w:rsidP="00771AB9">
            <w:pPr>
              <w:spacing w:after="0" w:line="240" w:lineRule="auto"/>
              <w:jc w:val="center"/>
              <w:rPr>
                <w:rFonts w:ascii="Times New Roman" w:hAnsi="Times New Roman"/>
                <w:sz w:val="24"/>
                <w:szCs w:val="24"/>
              </w:rPr>
            </w:pPr>
            <w:r>
              <w:rPr>
                <w:rFonts w:ascii="Times New Roman" w:hAnsi="Times New Roman"/>
                <w:sz w:val="24"/>
                <w:szCs w:val="24"/>
              </w:rPr>
              <w:t>Муниципальные библиотеки</w:t>
            </w:r>
          </w:p>
        </w:tc>
        <w:tc>
          <w:tcPr>
            <w:tcW w:w="3402" w:type="dxa"/>
          </w:tcPr>
          <w:p w14:paraId="3BD9AA0D" w14:textId="63E5D1CA" w:rsidR="00771AB9" w:rsidRDefault="00771AB9" w:rsidP="00771AB9">
            <w:pPr>
              <w:spacing w:after="0" w:line="240" w:lineRule="auto"/>
              <w:jc w:val="center"/>
              <w:rPr>
                <w:rFonts w:ascii="Times New Roman" w:hAnsi="Times New Roman"/>
                <w:sz w:val="24"/>
                <w:szCs w:val="24"/>
              </w:rPr>
            </w:pPr>
            <w:r>
              <w:rPr>
                <w:rFonts w:ascii="Times New Roman" w:hAnsi="Times New Roman"/>
                <w:sz w:val="24"/>
                <w:szCs w:val="24"/>
              </w:rPr>
              <w:t xml:space="preserve">Уровень обеспеченности, объект на сельское поселение </w:t>
            </w:r>
          </w:p>
        </w:tc>
        <w:tc>
          <w:tcPr>
            <w:tcW w:w="3793" w:type="dxa"/>
          </w:tcPr>
          <w:p w14:paraId="285D78AF" w14:textId="35F53B94" w:rsidR="00771AB9" w:rsidRDefault="00771AB9" w:rsidP="00771AB9">
            <w:pPr>
              <w:spacing w:after="0" w:line="240" w:lineRule="auto"/>
              <w:jc w:val="center"/>
              <w:rPr>
                <w:rFonts w:ascii="Times New Roman" w:hAnsi="Times New Roman"/>
                <w:sz w:val="24"/>
                <w:szCs w:val="24"/>
              </w:rPr>
            </w:pPr>
            <w:r>
              <w:rPr>
                <w:rFonts w:ascii="Times New Roman" w:hAnsi="Times New Roman"/>
                <w:sz w:val="24"/>
                <w:szCs w:val="24"/>
              </w:rPr>
              <w:t>1 объект</w:t>
            </w:r>
          </w:p>
        </w:tc>
      </w:tr>
      <w:tr w:rsidR="00771AB9" w14:paraId="51E65FA3" w14:textId="77777777" w:rsidTr="00C9482B">
        <w:tc>
          <w:tcPr>
            <w:tcW w:w="2376" w:type="dxa"/>
            <w:vMerge/>
          </w:tcPr>
          <w:p w14:paraId="7EA903DC" w14:textId="77777777" w:rsidR="00771AB9" w:rsidRDefault="00771AB9" w:rsidP="00771AB9">
            <w:pPr>
              <w:spacing w:after="0" w:line="240" w:lineRule="auto"/>
              <w:jc w:val="both"/>
              <w:rPr>
                <w:rFonts w:ascii="Times New Roman" w:hAnsi="Times New Roman"/>
                <w:sz w:val="24"/>
                <w:szCs w:val="24"/>
              </w:rPr>
            </w:pPr>
          </w:p>
        </w:tc>
        <w:tc>
          <w:tcPr>
            <w:tcW w:w="3402" w:type="dxa"/>
          </w:tcPr>
          <w:p w14:paraId="35060935" w14:textId="17F316E7" w:rsidR="00771AB9" w:rsidRDefault="00771AB9" w:rsidP="00771AB9">
            <w:pPr>
              <w:spacing w:after="0" w:line="240" w:lineRule="auto"/>
              <w:jc w:val="center"/>
              <w:rPr>
                <w:rFonts w:ascii="Times New Roman" w:hAnsi="Times New Roman"/>
                <w:sz w:val="24"/>
                <w:szCs w:val="24"/>
              </w:rPr>
            </w:pPr>
            <w:r>
              <w:rPr>
                <w:rFonts w:ascii="Times New Roman" w:hAnsi="Times New Roman"/>
                <w:sz w:val="24"/>
                <w:szCs w:val="24"/>
              </w:rPr>
              <w:t xml:space="preserve">Транспортная доступность, </w:t>
            </w:r>
            <w:r w:rsidR="008125B2">
              <w:rPr>
                <w:rFonts w:ascii="Times New Roman" w:hAnsi="Times New Roman"/>
                <w:sz w:val="24"/>
                <w:szCs w:val="24"/>
              </w:rPr>
              <w:t>минут в одну сторону</w:t>
            </w:r>
          </w:p>
        </w:tc>
        <w:tc>
          <w:tcPr>
            <w:tcW w:w="3793" w:type="dxa"/>
          </w:tcPr>
          <w:p w14:paraId="439BFA84" w14:textId="063A4F65" w:rsidR="00771AB9" w:rsidRDefault="008125B2" w:rsidP="00771AB9">
            <w:pPr>
              <w:spacing w:after="0" w:line="240" w:lineRule="auto"/>
              <w:jc w:val="center"/>
              <w:rPr>
                <w:rFonts w:ascii="Times New Roman" w:hAnsi="Times New Roman"/>
                <w:sz w:val="24"/>
                <w:szCs w:val="24"/>
              </w:rPr>
            </w:pPr>
            <w:r>
              <w:rPr>
                <w:rFonts w:ascii="Times New Roman" w:hAnsi="Times New Roman"/>
                <w:sz w:val="24"/>
                <w:szCs w:val="24"/>
              </w:rPr>
              <w:t>30 минут</w:t>
            </w:r>
          </w:p>
        </w:tc>
      </w:tr>
      <w:tr w:rsidR="008125B2" w14:paraId="25ED362C" w14:textId="77777777" w:rsidTr="00C9482B">
        <w:tc>
          <w:tcPr>
            <w:tcW w:w="2376" w:type="dxa"/>
            <w:vMerge w:val="restart"/>
          </w:tcPr>
          <w:p w14:paraId="0DEFC736" w14:textId="2D62D1C2" w:rsidR="008125B2" w:rsidRDefault="000E72D6" w:rsidP="008125B2">
            <w:pPr>
              <w:spacing w:after="0" w:line="240" w:lineRule="auto"/>
              <w:jc w:val="center"/>
              <w:rPr>
                <w:rFonts w:ascii="Times New Roman" w:hAnsi="Times New Roman"/>
                <w:sz w:val="24"/>
                <w:szCs w:val="24"/>
              </w:rPr>
            </w:pPr>
            <w:r>
              <w:rPr>
                <w:rFonts w:ascii="Times New Roman" w:hAnsi="Times New Roman"/>
                <w:sz w:val="24"/>
                <w:szCs w:val="24"/>
              </w:rPr>
              <w:t>Д</w:t>
            </w:r>
            <w:r w:rsidR="008125B2">
              <w:rPr>
                <w:rFonts w:ascii="Times New Roman" w:hAnsi="Times New Roman"/>
                <w:sz w:val="24"/>
                <w:szCs w:val="24"/>
              </w:rPr>
              <w:t>ома культуры</w:t>
            </w:r>
          </w:p>
        </w:tc>
        <w:tc>
          <w:tcPr>
            <w:tcW w:w="3402" w:type="dxa"/>
          </w:tcPr>
          <w:p w14:paraId="42BA11AC" w14:textId="5D94AD15" w:rsidR="008125B2" w:rsidRDefault="008125B2" w:rsidP="008125B2">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муниципальный район (муниципальный округ)</w:t>
            </w:r>
          </w:p>
        </w:tc>
        <w:tc>
          <w:tcPr>
            <w:tcW w:w="3793" w:type="dxa"/>
          </w:tcPr>
          <w:p w14:paraId="42666BE0" w14:textId="1E5E02F0" w:rsidR="008125B2" w:rsidRDefault="008125B2" w:rsidP="008125B2">
            <w:pPr>
              <w:spacing w:after="0" w:line="240" w:lineRule="auto"/>
              <w:jc w:val="center"/>
              <w:rPr>
                <w:rFonts w:ascii="Times New Roman" w:hAnsi="Times New Roman"/>
                <w:sz w:val="24"/>
                <w:szCs w:val="24"/>
              </w:rPr>
            </w:pPr>
            <w:proofErr w:type="spellStart"/>
            <w:r>
              <w:rPr>
                <w:rFonts w:ascii="Times New Roman" w:hAnsi="Times New Roman"/>
                <w:sz w:val="24"/>
                <w:szCs w:val="24"/>
              </w:rPr>
              <w:t>Межпоселенческий</w:t>
            </w:r>
            <w:proofErr w:type="spellEnd"/>
            <w:r>
              <w:rPr>
                <w:rFonts w:ascii="Times New Roman" w:hAnsi="Times New Roman"/>
                <w:sz w:val="24"/>
                <w:szCs w:val="24"/>
              </w:rPr>
              <w:t xml:space="preserve"> дом культуры – 1 объект</w:t>
            </w:r>
            <w:r w:rsidRPr="008125B2">
              <w:rPr>
                <w:rFonts w:ascii="Times New Roman" w:hAnsi="Times New Roman"/>
                <w:sz w:val="24"/>
                <w:szCs w:val="24"/>
                <w:vertAlign w:val="superscript"/>
              </w:rPr>
              <w:t>2</w:t>
            </w:r>
            <w:r>
              <w:rPr>
                <w:rFonts w:ascii="Times New Roman" w:hAnsi="Times New Roman"/>
                <w:sz w:val="24"/>
                <w:szCs w:val="24"/>
              </w:rPr>
              <w:t>.</w:t>
            </w:r>
          </w:p>
          <w:p w14:paraId="7744D005" w14:textId="55F2F363" w:rsidR="008125B2" w:rsidRDefault="008125B2" w:rsidP="008125B2">
            <w:pPr>
              <w:spacing w:after="0" w:line="240" w:lineRule="auto"/>
              <w:jc w:val="center"/>
              <w:rPr>
                <w:rFonts w:ascii="Times New Roman" w:hAnsi="Times New Roman"/>
                <w:sz w:val="24"/>
                <w:szCs w:val="24"/>
              </w:rPr>
            </w:pPr>
            <w:r>
              <w:rPr>
                <w:rFonts w:ascii="Times New Roman" w:hAnsi="Times New Roman"/>
                <w:sz w:val="24"/>
                <w:szCs w:val="24"/>
              </w:rPr>
              <w:t>Центр культурного развития – 1 объект</w:t>
            </w:r>
            <w:r w:rsidRPr="008125B2">
              <w:rPr>
                <w:rFonts w:ascii="Times New Roman" w:hAnsi="Times New Roman"/>
                <w:sz w:val="24"/>
                <w:szCs w:val="24"/>
                <w:vertAlign w:val="superscript"/>
              </w:rPr>
              <w:t>1</w:t>
            </w:r>
            <w:r>
              <w:rPr>
                <w:rFonts w:ascii="Times New Roman" w:hAnsi="Times New Roman"/>
                <w:sz w:val="24"/>
                <w:szCs w:val="24"/>
              </w:rPr>
              <w:t>.</w:t>
            </w:r>
          </w:p>
        </w:tc>
      </w:tr>
      <w:tr w:rsidR="008125B2" w14:paraId="6BB9A080" w14:textId="77777777" w:rsidTr="00C9482B">
        <w:tc>
          <w:tcPr>
            <w:tcW w:w="2376" w:type="dxa"/>
            <w:vMerge/>
          </w:tcPr>
          <w:p w14:paraId="64AA4526" w14:textId="77777777" w:rsidR="008125B2" w:rsidRDefault="008125B2" w:rsidP="008125B2">
            <w:pPr>
              <w:spacing w:after="0" w:line="240" w:lineRule="auto"/>
              <w:jc w:val="both"/>
              <w:rPr>
                <w:rFonts w:ascii="Times New Roman" w:hAnsi="Times New Roman"/>
                <w:sz w:val="24"/>
                <w:szCs w:val="24"/>
              </w:rPr>
            </w:pPr>
          </w:p>
        </w:tc>
        <w:tc>
          <w:tcPr>
            <w:tcW w:w="3402" w:type="dxa"/>
          </w:tcPr>
          <w:p w14:paraId="732BB568" w14:textId="37FD7449" w:rsidR="008125B2" w:rsidRDefault="000E72D6" w:rsidP="008125B2">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6EDB3CD5" w14:textId="14CD83C6" w:rsidR="008125B2" w:rsidRDefault="000E72D6" w:rsidP="008125B2">
            <w:pPr>
              <w:spacing w:after="0" w:line="240" w:lineRule="auto"/>
              <w:jc w:val="center"/>
              <w:rPr>
                <w:rFonts w:ascii="Times New Roman" w:hAnsi="Times New Roman"/>
                <w:sz w:val="24"/>
                <w:szCs w:val="24"/>
              </w:rPr>
            </w:pPr>
            <w:r>
              <w:rPr>
                <w:rFonts w:ascii="Times New Roman" w:hAnsi="Times New Roman"/>
                <w:sz w:val="24"/>
                <w:szCs w:val="24"/>
              </w:rPr>
              <w:t>3,5 часа</w:t>
            </w:r>
          </w:p>
        </w:tc>
      </w:tr>
      <w:tr w:rsidR="000E72D6" w14:paraId="78FFBEC8" w14:textId="77777777" w:rsidTr="00C9482B">
        <w:tc>
          <w:tcPr>
            <w:tcW w:w="2376" w:type="dxa"/>
            <w:vMerge w:val="restart"/>
          </w:tcPr>
          <w:p w14:paraId="4B4F48B5" w14:textId="5A238AEE"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Музеи</w:t>
            </w:r>
          </w:p>
        </w:tc>
        <w:tc>
          <w:tcPr>
            <w:tcW w:w="3402" w:type="dxa"/>
          </w:tcPr>
          <w:p w14:paraId="3BA52B7C" w14:textId="6EB7ACC6"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муниципальный район (муниципальный округ)</w:t>
            </w:r>
          </w:p>
        </w:tc>
        <w:tc>
          <w:tcPr>
            <w:tcW w:w="3793" w:type="dxa"/>
          </w:tcPr>
          <w:p w14:paraId="4A8204D2" w14:textId="31A2871F"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1 объект</w:t>
            </w:r>
            <w:r w:rsidRPr="000E72D6">
              <w:rPr>
                <w:rFonts w:ascii="Times New Roman" w:hAnsi="Times New Roman"/>
                <w:sz w:val="24"/>
                <w:szCs w:val="24"/>
                <w:vertAlign w:val="superscript"/>
              </w:rPr>
              <w:t>1</w:t>
            </w:r>
            <w:r>
              <w:rPr>
                <w:rFonts w:ascii="Times New Roman" w:hAnsi="Times New Roman"/>
                <w:sz w:val="24"/>
                <w:szCs w:val="24"/>
              </w:rPr>
              <w:t>.</w:t>
            </w:r>
          </w:p>
        </w:tc>
      </w:tr>
      <w:tr w:rsidR="000E72D6" w14:paraId="34E9E4A1" w14:textId="77777777" w:rsidTr="00C9482B">
        <w:tc>
          <w:tcPr>
            <w:tcW w:w="2376" w:type="dxa"/>
            <w:vMerge/>
          </w:tcPr>
          <w:p w14:paraId="0646FE57" w14:textId="77777777" w:rsidR="000E72D6" w:rsidRDefault="000E72D6" w:rsidP="000E72D6">
            <w:pPr>
              <w:spacing w:after="0" w:line="240" w:lineRule="auto"/>
              <w:jc w:val="both"/>
              <w:rPr>
                <w:rFonts w:ascii="Times New Roman" w:hAnsi="Times New Roman"/>
                <w:sz w:val="24"/>
                <w:szCs w:val="24"/>
              </w:rPr>
            </w:pPr>
          </w:p>
        </w:tc>
        <w:tc>
          <w:tcPr>
            <w:tcW w:w="3402" w:type="dxa"/>
          </w:tcPr>
          <w:p w14:paraId="6C97F07F" w14:textId="176C2CDB"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1BF22E60" w14:textId="6997C8C3"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3,5 часа</w:t>
            </w:r>
          </w:p>
        </w:tc>
      </w:tr>
      <w:tr w:rsidR="000E72D6" w14:paraId="703CEDBA" w14:textId="77777777" w:rsidTr="00C9482B">
        <w:tc>
          <w:tcPr>
            <w:tcW w:w="2376" w:type="dxa"/>
            <w:vMerge w:val="restart"/>
          </w:tcPr>
          <w:p w14:paraId="0BF4C078" w14:textId="558A7A87"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Выставочные залы, картинные галереи</w:t>
            </w:r>
          </w:p>
        </w:tc>
        <w:tc>
          <w:tcPr>
            <w:tcW w:w="3402" w:type="dxa"/>
          </w:tcPr>
          <w:p w14:paraId="4788761D" w14:textId="5D63F6D1" w:rsidR="000E72D6" w:rsidRDefault="000E72D6" w:rsidP="000E72D6">
            <w:pPr>
              <w:tabs>
                <w:tab w:val="left" w:pos="2267"/>
              </w:tabs>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муниципальный район (муниципальный округ)</w:t>
            </w:r>
          </w:p>
        </w:tc>
        <w:tc>
          <w:tcPr>
            <w:tcW w:w="3793" w:type="dxa"/>
          </w:tcPr>
          <w:p w14:paraId="59280B0E" w14:textId="09FCE241"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1 объект</w:t>
            </w:r>
            <w:r w:rsidRPr="000E72D6">
              <w:rPr>
                <w:rFonts w:ascii="Times New Roman" w:hAnsi="Times New Roman"/>
                <w:sz w:val="24"/>
                <w:szCs w:val="24"/>
                <w:vertAlign w:val="superscript"/>
              </w:rPr>
              <w:t>2</w:t>
            </w:r>
            <w:r>
              <w:rPr>
                <w:rFonts w:ascii="Times New Roman" w:hAnsi="Times New Roman"/>
                <w:sz w:val="24"/>
                <w:szCs w:val="24"/>
              </w:rPr>
              <w:t>.</w:t>
            </w:r>
          </w:p>
        </w:tc>
      </w:tr>
      <w:tr w:rsidR="000E72D6" w14:paraId="712EFC72" w14:textId="77777777" w:rsidTr="00C9482B">
        <w:tc>
          <w:tcPr>
            <w:tcW w:w="2376" w:type="dxa"/>
            <w:vMerge/>
          </w:tcPr>
          <w:p w14:paraId="5947742B" w14:textId="77777777" w:rsidR="000E72D6" w:rsidRDefault="000E72D6" w:rsidP="000E72D6">
            <w:pPr>
              <w:spacing w:after="0" w:line="240" w:lineRule="auto"/>
              <w:jc w:val="both"/>
              <w:rPr>
                <w:rFonts w:ascii="Times New Roman" w:hAnsi="Times New Roman"/>
                <w:sz w:val="24"/>
                <w:szCs w:val="24"/>
              </w:rPr>
            </w:pPr>
          </w:p>
        </w:tc>
        <w:tc>
          <w:tcPr>
            <w:tcW w:w="3402" w:type="dxa"/>
          </w:tcPr>
          <w:p w14:paraId="25407A7A" w14:textId="5F00A7BC"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га</w:t>
            </w:r>
          </w:p>
        </w:tc>
        <w:tc>
          <w:tcPr>
            <w:tcW w:w="3793" w:type="dxa"/>
          </w:tcPr>
          <w:p w14:paraId="35A76087" w14:textId="4A8CB05D"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При экспозиционной площади 500 м2 – 0,5 га</w:t>
            </w:r>
            <w:r w:rsidRPr="000E72D6">
              <w:rPr>
                <w:rFonts w:ascii="Times New Roman" w:hAnsi="Times New Roman"/>
                <w:sz w:val="24"/>
                <w:szCs w:val="24"/>
                <w:vertAlign w:val="superscript"/>
              </w:rPr>
              <w:t>3</w:t>
            </w:r>
            <w:r w:rsidRPr="000E72D6">
              <w:rPr>
                <w:rFonts w:ascii="Times New Roman" w:hAnsi="Times New Roman"/>
                <w:sz w:val="24"/>
                <w:szCs w:val="24"/>
              </w:rPr>
              <w:t>;</w:t>
            </w:r>
            <w:r>
              <w:rPr>
                <w:rFonts w:ascii="Times New Roman" w:hAnsi="Times New Roman"/>
                <w:sz w:val="24"/>
                <w:szCs w:val="24"/>
              </w:rPr>
              <w:t xml:space="preserve"> при экспозиционной площади 1000 м</w:t>
            </w:r>
            <w:r w:rsidRPr="000E72D6">
              <w:rPr>
                <w:rFonts w:ascii="Times New Roman" w:hAnsi="Times New Roman"/>
                <w:sz w:val="24"/>
                <w:szCs w:val="24"/>
                <w:vertAlign w:val="superscript"/>
              </w:rPr>
              <w:t>2</w:t>
            </w:r>
            <w:r>
              <w:rPr>
                <w:rFonts w:ascii="Times New Roman" w:hAnsi="Times New Roman"/>
                <w:sz w:val="24"/>
                <w:szCs w:val="24"/>
              </w:rPr>
              <w:t xml:space="preserve"> – 0,8 га</w:t>
            </w:r>
            <w:r w:rsidRPr="000E72D6">
              <w:rPr>
                <w:rFonts w:ascii="Times New Roman" w:hAnsi="Times New Roman"/>
                <w:sz w:val="24"/>
                <w:szCs w:val="24"/>
                <w:vertAlign w:val="superscript"/>
              </w:rPr>
              <w:t>2</w:t>
            </w:r>
            <w:r>
              <w:rPr>
                <w:rFonts w:ascii="Times New Roman" w:hAnsi="Times New Roman"/>
                <w:sz w:val="24"/>
                <w:szCs w:val="24"/>
              </w:rPr>
              <w:t>; при экспозиционной площади 1500 м</w:t>
            </w:r>
            <w:r w:rsidRPr="000E72D6">
              <w:rPr>
                <w:rFonts w:ascii="Times New Roman" w:hAnsi="Times New Roman"/>
                <w:sz w:val="24"/>
                <w:szCs w:val="24"/>
                <w:vertAlign w:val="superscript"/>
              </w:rPr>
              <w:t>2</w:t>
            </w:r>
            <w:r>
              <w:rPr>
                <w:rFonts w:ascii="Times New Roman" w:hAnsi="Times New Roman"/>
                <w:sz w:val="24"/>
                <w:szCs w:val="24"/>
              </w:rPr>
              <w:t xml:space="preserve"> – 1,2 га</w:t>
            </w:r>
            <w:r w:rsidRPr="000E72D6">
              <w:rPr>
                <w:rFonts w:ascii="Times New Roman" w:hAnsi="Times New Roman"/>
                <w:sz w:val="24"/>
                <w:szCs w:val="24"/>
                <w:vertAlign w:val="superscript"/>
              </w:rPr>
              <w:t>3</w:t>
            </w:r>
            <w:r>
              <w:rPr>
                <w:rFonts w:ascii="Times New Roman" w:hAnsi="Times New Roman"/>
                <w:sz w:val="24"/>
                <w:szCs w:val="24"/>
              </w:rPr>
              <w:t>.</w:t>
            </w:r>
          </w:p>
        </w:tc>
      </w:tr>
      <w:tr w:rsidR="000E72D6" w14:paraId="1CECC340" w14:textId="77777777" w:rsidTr="00C9482B">
        <w:tc>
          <w:tcPr>
            <w:tcW w:w="2376" w:type="dxa"/>
            <w:vMerge/>
          </w:tcPr>
          <w:p w14:paraId="6C78EA02" w14:textId="77777777" w:rsidR="000E72D6" w:rsidRDefault="000E72D6" w:rsidP="000E72D6">
            <w:pPr>
              <w:spacing w:after="0" w:line="240" w:lineRule="auto"/>
              <w:jc w:val="both"/>
              <w:rPr>
                <w:rFonts w:ascii="Times New Roman" w:hAnsi="Times New Roman"/>
                <w:sz w:val="24"/>
                <w:szCs w:val="24"/>
              </w:rPr>
            </w:pPr>
          </w:p>
        </w:tc>
        <w:tc>
          <w:tcPr>
            <w:tcW w:w="3402" w:type="dxa"/>
          </w:tcPr>
          <w:p w14:paraId="75B64F3A" w14:textId="3E37E008"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6E0A51B0" w14:textId="63A30C07"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3,5 часа</w:t>
            </w:r>
          </w:p>
        </w:tc>
      </w:tr>
      <w:tr w:rsidR="000E72D6" w14:paraId="36494AD3" w14:textId="77777777" w:rsidTr="00C9482B">
        <w:tc>
          <w:tcPr>
            <w:tcW w:w="2376" w:type="dxa"/>
            <w:vMerge w:val="restart"/>
          </w:tcPr>
          <w:p w14:paraId="19EBE9DF" w14:textId="4A5866AB"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Кинотеатры</w:t>
            </w:r>
          </w:p>
        </w:tc>
        <w:tc>
          <w:tcPr>
            <w:tcW w:w="3402" w:type="dxa"/>
          </w:tcPr>
          <w:p w14:paraId="0A77D2B4" w14:textId="025A7EEF"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 xml:space="preserve">Уровень обеспеченности, объект на муниципальный </w:t>
            </w:r>
            <w:r>
              <w:rPr>
                <w:rFonts w:ascii="Times New Roman" w:hAnsi="Times New Roman"/>
                <w:sz w:val="24"/>
                <w:szCs w:val="24"/>
              </w:rPr>
              <w:lastRenderedPageBreak/>
              <w:t>район (муниципальный округ)</w:t>
            </w:r>
          </w:p>
        </w:tc>
        <w:tc>
          <w:tcPr>
            <w:tcW w:w="3793" w:type="dxa"/>
          </w:tcPr>
          <w:p w14:paraId="31DAE9D4" w14:textId="5FA4B9CE"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lastRenderedPageBreak/>
              <w:t>1 объект</w:t>
            </w:r>
            <w:r w:rsidR="005C3A7F">
              <w:rPr>
                <w:rFonts w:ascii="Times New Roman" w:hAnsi="Times New Roman"/>
                <w:sz w:val="24"/>
                <w:szCs w:val="24"/>
              </w:rPr>
              <w:t xml:space="preserve"> на 20 тыс. чел.</w:t>
            </w:r>
            <w:r w:rsidR="005C3A7F" w:rsidRPr="000E72D6">
              <w:rPr>
                <w:rFonts w:ascii="Times New Roman" w:hAnsi="Times New Roman"/>
                <w:sz w:val="24"/>
                <w:szCs w:val="24"/>
                <w:vertAlign w:val="superscript"/>
              </w:rPr>
              <w:t>2</w:t>
            </w:r>
          </w:p>
        </w:tc>
      </w:tr>
      <w:tr w:rsidR="000E72D6" w14:paraId="45C00ECF" w14:textId="77777777" w:rsidTr="00C9482B">
        <w:tc>
          <w:tcPr>
            <w:tcW w:w="2376" w:type="dxa"/>
            <w:vMerge/>
          </w:tcPr>
          <w:p w14:paraId="34C84E34" w14:textId="77777777" w:rsidR="000E72D6" w:rsidRDefault="000E72D6" w:rsidP="000E72D6">
            <w:pPr>
              <w:spacing w:after="0" w:line="240" w:lineRule="auto"/>
              <w:jc w:val="both"/>
              <w:rPr>
                <w:rFonts w:ascii="Times New Roman" w:hAnsi="Times New Roman"/>
                <w:sz w:val="24"/>
                <w:szCs w:val="24"/>
              </w:rPr>
            </w:pPr>
          </w:p>
        </w:tc>
        <w:tc>
          <w:tcPr>
            <w:tcW w:w="3402" w:type="dxa"/>
          </w:tcPr>
          <w:p w14:paraId="036CFAA9" w14:textId="64C44342"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06D8C9BD" w14:textId="304F92D8" w:rsidR="000E72D6" w:rsidRDefault="000E72D6" w:rsidP="000E72D6">
            <w:pPr>
              <w:spacing w:after="0" w:line="240" w:lineRule="auto"/>
              <w:jc w:val="center"/>
              <w:rPr>
                <w:rFonts w:ascii="Times New Roman" w:hAnsi="Times New Roman"/>
                <w:sz w:val="24"/>
                <w:szCs w:val="24"/>
              </w:rPr>
            </w:pPr>
            <w:r>
              <w:rPr>
                <w:rFonts w:ascii="Times New Roman" w:hAnsi="Times New Roman"/>
                <w:sz w:val="24"/>
                <w:szCs w:val="24"/>
              </w:rPr>
              <w:t>3,5 часа</w:t>
            </w:r>
          </w:p>
        </w:tc>
      </w:tr>
      <w:tr w:rsidR="005E7522" w14:paraId="2AAE1F2C" w14:textId="77777777" w:rsidTr="00C9482B">
        <w:tc>
          <w:tcPr>
            <w:tcW w:w="2376" w:type="dxa"/>
            <w:vMerge w:val="restart"/>
          </w:tcPr>
          <w:p w14:paraId="2FA087D9" w14:textId="7DFA1F39" w:rsidR="005E7522" w:rsidRDefault="005E7522" w:rsidP="005E7522">
            <w:pPr>
              <w:spacing w:after="0" w:line="240" w:lineRule="auto"/>
              <w:jc w:val="center"/>
              <w:rPr>
                <w:rFonts w:ascii="Times New Roman" w:hAnsi="Times New Roman"/>
                <w:sz w:val="24"/>
                <w:szCs w:val="24"/>
              </w:rPr>
            </w:pPr>
            <w:r>
              <w:rPr>
                <w:rFonts w:ascii="Times New Roman" w:hAnsi="Times New Roman"/>
                <w:sz w:val="24"/>
                <w:szCs w:val="24"/>
              </w:rPr>
              <w:t>Танцевальные залы</w:t>
            </w:r>
          </w:p>
        </w:tc>
        <w:tc>
          <w:tcPr>
            <w:tcW w:w="3402" w:type="dxa"/>
          </w:tcPr>
          <w:p w14:paraId="3C886ADF" w14:textId="73C962C0" w:rsidR="005E7522" w:rsidRDefault="005E7522" w:rsidP="005E7522">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муниципальный район (муниципальный округ), мест</w:t>
            </w:r>
          </w:p>
        </w:tc>
        <w:tc>
          <w:tcPr>
            <w:tcW w:w="3793" w:type="dxa"/>
          </w:tcPr>
          <w:p w14:paraId="5878BB16" w14:textId="535B6C7E" w:rsidR="005E7522" w:rsidRDefault="005E7522" w:rsidP="005E7522">
            <w:pPr>
              <w:spacing w:after="0" w:line="240" w:lineRule="auto"/>
              <w:jc w:val="center"/>
              <w:rPr>
                <w:rFonts w:ascii="Times New Roman" w:hAnsi="Times New Roman"/>
                <w:sz w:val="24"/>
                <w:szCs w:val="24"/>
              </w:rPr>
            </w:pPr>
            <w:r>
              <w:rPr>
                <w:rFonts w:ascii="Times New Roman" w:hAnsi="Times New Roman"/>
                <w:sz w:val="24"/>
                <w:szCs w:val="24"/>
              </w:rPr>
              <w:t>6 мест на 1000 чел.</w:t>
            </w:r>
          </w:p>
        </w:tc>
      </w:tr>
      <w:tr w:rsidR="005E7522" w14:paraId="12ABFC63" w14:textId="77777777" w:rsidTr="00C9482B">
        <w:tc>
          <w:tcPr>
            <w:tcW w:w="2376" w:type="dxa"/>
            <w:vMerge/>
          </w:tcPr>
          <w:p w14:paraId="74EEAF33" w14:textId="77777777" w:rsidR="005E7522" w:rsidRDefault="005E7522" w:rsidP="005E7522">
            <w:pPr>
              <w:spacing w:after="0" w:line="240" w:lineRule="auto"/>
              <w:jc w:val="both"/>
              <w:rPr>
                <w:rFonts w:ascii="Times New Roman" w:hAnsi="Times New Roman"/>
                <w:sz w:val="24"/>
                <w:szCs w:val="24"/>
              </w:rPr>
            </w:pPr>
          </w:p>
        </w:tc>
        <w:tc>
          <w:tcPr>
            <w:tcW w:w="3402" w:type="dxa"/>
          </w:tcPr>
          <w:p w14:paraId="03C43E07" w14:textId="23E0B870" w:rsidR="005E7522" w:rsidRDefault="005E7522" w:rsidP="005E7522">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1A8C47D2" w14:textId="32E81D13" w:rsidR="005E7522" w:rsidRDefault="005E7522" w:rsidP="005E7522">
            <w:pPr>
              <w:spacing w:after="0" w:line="240" w:lineRule="auto"/>
              <w:jc w:val="center"/>
              <w:rPr>
                <w:rFonts w:ascii="Times New Roman" w:hAnsi="Times New Roman"/>
                <w:sz w:val="24"/>
                <w:szCs w:val="24"/>
              </w:rPr>
            </w:pPr>
            <w:r>
              <w:rPr>
                <w:rFonts w:ascii="Times New Roman" w:hAnsi="Times New Roman"/>
                <w:sz w:val="24"/>
                <w:szCs w:val="24"/>
              </w:rPr>
              <w:t>3,5 часа</w:t>
            </w:r>
          </w:p>
        </w:tc>
      </w:tr>
      <w:tr w:rsidR="005E7522" w14:paraId="6584EC28" w14:textId="77777777" w:rsidTr="00C9482B">
        <w:tc>
          <w:tcPr>
            <w:tcW w:w="9571" w:type="dxa"/>
            <w:gridSpan w:val="3"/>
          </w:tcPr>
          <w:p w14:paraId="420B40E5" w14:textId="77777777" w:rsidR="005E7522" w:rsidRPr="00A775BC" w:rsidRDefault="005E7522" w:rsidP="005E7522">
            <w:pPr>
              <w:spacing w:after="0" w:line="240" w:lineRule="auto"/>
              <w:jc w:val="both"/>
              <w:rPr>
                <w:rFonts w:ascii="Times New Roman" w:hAnsi="Times New Roman"/>
                <w:i/>
                <w:iCs/>
                <w:sz w:val="24"/>
                <w:szCs w:val="24"/>
              </w:rPr>
            </w:pPr>
            <w:r w:rsidRPr="00A775BC">
              <w:rPr>
                <w:rFonts w:ascii="Times New Roman" w:hAnsi="Times New Roman"/>
                <w:i/>
                <w:iCs/>
                <w:sz w:val="24"/>
                <w:szCs w:val="24"/>
              </w:rPr>
              <w:t>Примечания:</w:t>
            </w:r>
          </w:p>
          <w:p w14:paraId="5829E38E" w14:textId="77777777"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0E72D6">
              <w:rPr>
                <w:rFonts w:ascii="Times New Roman" w:hAnsi="Times New Roman"/>
                <w:sz w:val="24"/>
                <w:szCs w:val="24"/>
                <w:vertAlign w:val="superscript"/>
              </w:rPr>
              <w:t>1</w:t>
            </w:r>
            <w:r>
              <w:rPr>
                <w:rFonts w:ascii="Times New Roman" w:hAnsi="Times New Roman"/>
                <w:sz w:val="24"/>
                <w:szCs w:val="24"/>
              </w:rPr>
              <w:t>) – Значение принято в соответствии с распоряжением Министерства культуры Российской Федерации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3673E24" w14:textId="77777777"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4015C9">
              <w:rPr>
                <w:rFonts w:ascii="Times New Roman" w:hAnsi="Times New Roman"/>
                <w:sz w:val="24"/>
                <w:szCs w:val="24"/>
                <w:vertAlign w:val="superscript"/>
              </w:rPr>
              <w:t>2</w:t>
            </w:r>
            <w:r>
              <w:rPr>
                <w:rFonts w:ascii="Times New Roman" w:hAnsi="Times New Roman"/>
                <w:sz w:val="24"/>
                <w:szCs w:val="24"/>
              </w:rPr>
              <w:t>) – Значение принято в соответствии с Распоряжением Правительства Российской Федерации от 03.07.1996 №1063-р «О Социальных нормативах и нормах».</w:t>
            </w:r>
          </w:p>
          <w:p w14:paraId="34FAB015" w14:textId="41FF9D0E"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317BF0">
              <w:rPr>
                <w:rFonts w:ascii="Times New Roman" w:hAnsi="Times New Roman"/>
                <w:sz w:val="24"/>
                <w:szCs w:val="24"/>
                <w:vertAlign w:val="superscript"/>
              </w:rPr>
              <w:t>3</w:t>
            </w:r>
            <w:r>
              <w:rPr>
                <w:rFonts w:ascii="Times New Roman" w:hAnsi="Times New Roman"/>
                <w:sz w:val="24"/>
                <w:szCs w:val="24"/>
              </w:rPr>
              <w:t xml:space="preserve">) – Значение расчетного показателя установлено с учетом Рекомендаций по проектированию музеев, разработанных ЦНИИЭП им. Б.С. Мезенцева, Москва, </w:t>
            </w:r>
            <w:proofErr w:type="spellStart"/>
            <w:r>
              <w:rPr>
                <w:rFonts w:ascii="Times New Roman" w:hAnsi="Times New Roman"/>
                <w:sz w:val="24"/>
                <w:szCs w:val="24"/>
              </w:rPr>
              <w:t>Стройиздат</w:t>
            </w:r>
            <w:proofErr w:type="spellEnd"/>
            <w:r>
              <w:rPr>
                <w:rFonts w:ascii="Times New Roman" w:hAnsi="Times New Roman"/>
                <w:sz w:val="24"/>
                <w:szCs w:val="24"/>
              </w:rPr>
              <w:t>, 1988 год, актуализированных в 2008 году.</w:t>
            </w:r>
          </w:p>
          <w:p w14:paraId="582056F6" w14:textId="77777777"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Детская и юношеская библиотеки могут размещаться как самостоятельные объекты либо как объединенные библиотеки для детей и молодежи с отделами по соответствующим возрастным категориям пользователей, либо в качестве структурных подразделений </w:t>
            </w:r>
            <w:proofErr w:type="spellStart"/>
            <w:r>
              <w:rPr>
                <w:rFonts w:ascii="Times New Roman" w:hAnsi="Times New Roman"/>
                <w:sz w:val="24"/>
                <w:szCs w:val="24"/>
              </w:rPr>
              <w:t>межпоселенческой</w:t>
            </w:r>
            <w:proofErr w:type="spellEnd"/>
            <w:r>
              <w:rPr>
                <w:rFonts w:ascii="Times New Roman" w:hAnsi="Times New Roman"/>
                <w:sz w:val="24"/>
                <w:szCs w:val="24"/>
              </w:rPr>
              <w:t xml:space="preserve"> библиотеки.</w:t>
            </w:r>
          </w:p>
          <w:p w14:paraId="79311E0F" w14:textId="5D4C7E95"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Муниципальные библиотеки рекомендуется размещать в административных центрах сельских поселений, ранее входивших в муниципальный район, ныне – муниципальный округ.</w:t>
            </w:r>
          </w:p>
          <w:p w14:paraId="60A6C860" w14:textId="77777777"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составе муниципальных библиотек сельских поселений должны размещаться детские отделения.</w:t>
            </w:r>
          </w:p>
          <w:p w14:paraId="4FB8693A" w14:textId="6208F62D"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муниципальном районе (муниципальном округе) для обслуживания населенных пунктах, не имеющих стационарных учреждений культуры, создается передвижной многофункциональный культурный центр – 1 транспортная единица.</w:t>
            </w:r>
          </w:p>
          <w:p w14:paraId="75429608" w14:textId="77777777"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Межпоселенческую</w:t>
            </w:r>
            <w:proofErr w:type="spellEnd"/>
            <w:r>
              <w:rPr>
                <w:rFonts w:ascii="Times New Roman" w:hAnsi="Times New Roman"/>
                <w:sz w:val="24"/>
                <w:szCs w:val="24"/>
              </w:rPr>
              <w:t>, детскую и юношескую библиотеки, центры культурного развития, кинотеатры следует размещать в административном центре муниципального района (муниципального округа).</w:t>
            </w:r>
          </w:p>
          <w:p w14:paraId="0D74F7F5" w14:textId="77777777"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Музей муниципального округа может размещать филиалы или структурные подразделения в сельских населенных пунктах муниципального округа.</w:t>
            </w:r>
          </w:p>
          <w:p w14:paraId="34064EBA" w14:textId="77777777"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Выставочные залы могут размещаться в качестве структурных подразделений музеев.</w:t>
            </w:r>
          </w:p>
          <w:p w14:paraId="058573F0" w14:textId="6BBD7B1A"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составе домов культуры следует размещать объекты для развития местного традиционного народного художественного творчества и промыслов.</w:t>
            </w:r>
          </w:p>
          <w:p w14:paraId="07C4419E" w14:textId="0DB04316"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домах культуры рекомендуется размещать кинозал.</w:t>
            </w:r>
          </w:p>
          <w:p w14:paraId="3E0A6D06" w14:textId="0BA34F75"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домах культуры рекомендуется размещать танцевальный зал.</w:t>
            </w:r>
          </w:p>
          <w:p w14:paraId="0BDB2DF3" w14:textId="77777777" w:rsidR="005E7522"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В целях обеспечения доступности объектов культуры возможны различные варианты размещения: отдельно стоящие, встроенные или пристроенные объекты культуры в составе жилых зон и отдельно стоящие объекты культуры в составе общественно-деловых и рекреационных зон.</w:t>
            </w:r>
          </w:p>
          <w:p w14:paraId="3222362B" w14:textId="144F3D7C" w:rsidR="005E7522" w:rsidRPr="00A775BC" w:rsidRDefault="005E7522" w:rsidP="005E7522">
            <w:pPr>
              <w:pStyle w:val="a9"/>
              <w:numPr>
                <w:ilvl w:val="0"/>
                <w:numId w:val="18"/>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Понятие «транспортная доступность» установлено в разделе 1 «Термины и определения» основной части РНГП.</w:t>
            </w:r>
          </w:p>
        </w:tc>
      </w:tr>
    </w:tbl>
    <w:p w14:paraId="60A092C1" w14:textId="77777777" w:rsidR="00C9482B" w:rsidRDefault="00C9482B" w:rsidP="00C9482B">
      <w:pPr>
        <w:spacing w:after="0" w:line="240" w:lineRule="auto"/>
        <w:ind w:firstLine="567"/>
        <w:jc w:val="both"/>
        <w:rPr>
          <w:rFonts w:ascii="Times New Roman" w:hAnsi="Times New Roman"/>
          <w:sz w:val="24"/>
          <w:szCs w:val="24"/>
        </w:rPr>
      </w:pPr>
    </w:p>
    <w:p w14:paraId="08EAE21A" w14:textId="2328B63B" w:rsidR="00C9482B" w:rsidRPr="001841AC" w:rsidRDefault="00C9482B" w:rsidP="00C9482B">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lastRenderedPageBreak/>
        <w:t>2.6</w:t>
      </w:r>
      <w:r w:rsidRPr="001841AC">
        <w:rPr>
          <w:rFonts w:ascii="Times New Roman" w:hAnsi="Times New Roman"/>
          <w:b/>
          <w:bCs/>
          <w:sz w:val="28"/>
          <w:szCs w:val="28"/>
        </w:rPr>
        <w:t xml:space="preserve">. Объекты местного значения в </w:t>
      </w:r>
      <w:r>
        <w:rPr>
          <w:rFonts w:ascii="Times New Roman" w:hAnsi="Times New Roman"/>
          <w:b/>
          <w:bCs/>
          <w:sz w:val="28"/>
          <w:szCs w:val="28"/>
        </w:rPr>
        <w:t>области молодежной политики</w:t>
      </w:r>
    </w:p>
    <w:p w14:paraId="35F0C428" w14:textId="77777777" w:rsidR="00C9482B" w:rsidRPr="009C2969" w:rsidRDefault="00C9482B" w:rsidP="00C9482B">
      <w:pPr>
        <w:spacing w:after="0" w:line="240" w:lineRule="auto"/>
        <w:jc w:val="both"/>
        <w:rPr>
          <w:rFonts w:ascii="Times New Roman" w:hAnsi="Times New Roman"/>
          <w:sz w:val="16"/>
          <w:szCs w:val="16"/>
        </w:rPr>
      </w:pPr>
    </w:p>
    <w:p w14:paraId="3764A0E2" w14:textId="3EA62938" w:rsidR="00771AB9" w:rsidRDefault="00C9482B" w:rsidP="00C9482B">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2.6</w:t>
      </w:r>
      <w:r w:rsidRPr="00FF5D19">
        <w:rPr>
          <w:rFonts w:ascii="Times New Roman" w:hAnsi="Times New Roman"/>
          <w:sz w:val="24"/>
          <w:szCs w:val="24"/>
        </w:rPr>
        <w:t>.</w:t>
      </w:r>
      <w:r>
        <w:rPr>
          <w:rFonts w:ascii="Times New Roman" w:hAnsi="Times New Roman"/>
          <w:sz w:val="24"/>
          <w:szCs w:val="24"/>
        </w:rPr>
        <w:t>1</w:t>
      </w:r>
      <w:r w:rsidRPr="00FF5D19">
        <w:rPr>
          <w:rFonts w:ascii="Times New Roman" w:hAnsi="Times New Roman"/>
          <w:sz w:val="24"/>
          <w:szCs w:val="24"/>
        </w:rPr>
        <w:t>.</w:t>
      </w:r>
      <w:r w:rsidR="00E65609">
        <w:rPr>
          <w:rFonts w:ascii="Times New Roman" w:hAnsi="Times New Roman"/>
          <w:sz w:val="24"/>
          <w:szCs w:val="24"/>
        </w:rPr>
        <w:t xml:space="preserve"> Расчетные показатели минимально допустимого уровня обеспеченности объектами местного значения в области молодежной политики и показатели максимально допустимого уровня территориальной доступности таких объектов, представлены в табл. 1.9.</w:t>
      </w:r>
    </w:p>
    <w:p w14:paraId="078830E6" w14:textId="0EC89C15" w:rsidR="00E65609" w:rsidRPr="00E65609" w:rsidRDefault="00E65609" w:rsidP="00E65609">
      <w:pPr>
        <w:tabs>
          <w:tab w:val="left" w:pos="567"/>
        </w:tabs>
        <w:spacing w:after="0" w:line="240" w:lineRule="auto"/>
        <w:jc w:val="both"/>
        <w:rPr>
          <w:rFonts w:ascii="Times New Roman" w:hAnsi="Times New Roman"/>
          <w:sz w:val="16"/>
          <w:szCs w:val="16"/>
        </w:rPr>
      </w:pPr>
    </w:p>
    <w:p w14:paraId="0A734B08" w14:textId="2C2D2E01" w:rsidR="00E65609" w:rsidRDefault="00E65609" w:rsidP="00E65609">
      <w:pPr>
        <w:tabs>
          <w:tab w:val="left" w:pos="567"/>
        </w:tabs>
        <w:spacing w:after="0" w:line="240" w:lineRule="auto"/>
        <w:jc w:val="both"/>
        <w:rPr>
          <w:rFonts w:ascii="Times New Roman" w:hAnsi="Times New Roman"/>
          <w:b/>
          <w:i/>
          <w:color w:val="000000"/>
          <w:sz w:val="24"/>
        </w:rPr>
      </w:pPr>
      <w:r w:rsidRPr="00FF5D19">
        <w:rPr>
          <w:rFonts w:ascii="Times New Roman" w:hAnsi="Times New Roman"/>
          <w:i/>
          <w:color w:val="000000"/>
          <w:sz w:val="24"/>
        </w:rPr>
        <w:t>Таблица 1.</w:t>
      </w:r>
      <w:r>
        <w:rPr>
          <w:rFonts w:ascii="Times New Roman" w:hAnsi="Times New Roman"/>
          <w:i/>
          <w:color w:val="000000"/>
          <w:sz w:val="24"/>
        </w:rPr>
        <w:t>9</w:t>
      </w:r>
      <w:r w:rsidRPr="00FF5D19">
        <w:rPr>
          <w:rFonts w:ascii="Times New Roman" w:hAnsi="Times New Roman"/>
          <w:i/>
          <w:color w:val="000000"/>
          <w:sz w:val="24"/>
        </w:rPr>
        <w:t>.</w:t>
      </w:r>
      <w:r w:rsidRPr="00FF5D19">
        <w:rPr>
          <w:rFonts w:ascii="Times New Roman" w:hAnsi="Times New Roman"/>
          <w:b/>
          <w:i/>
          <w:color w:val="000000"/>
          <w:sz w:val="24"/>
        </w:rPr>
        <w:t xml:space="preserve"> </w:t>
      </w:r>
    </w:p>
    <w:p w14:paraId="04121700" w14:textId="77777777" w:rsidR="00E65609" w:rsidRPr="00DE1ED0" w:rsidRDefault="00E65609" w:rsidP="00E65609">
      <w:pPr>
        <w:spacing w:after="0" w:line="240" w:lineRule="auto"/>
        <w:jc w:val="both"/>
        <w:rPr>
          <w:rFonts w:ascii="Times New Roman" w:hAnsi="Times New Roman"/>
          <w:i/>
          <w:iCs/>
          <w:sz w:val="8"/>
          <w:szCs w:val="8"/>
        </w:rPr>
      </w:pPr>
    </w:p>
    <w:tbl>
      <w:tblPr>
        <w:tblStyle w:val="affffffffa"/>
        <w:tblW w:w="0" w:type="auto"/>
        <w:tblLook w:val="04A0" w:firstRow="1" w:lastRow="0" w:firstColumn="1" w:lastColumn="0" w:noHBand="0" w:noVBand="1"/>
      </w:tblPr>
      <w:tblGrid>
        <w:gridCol w:w="2376"/>
        <w:gridCol w:w="3402"/>
        <w:gridCol w:w="3793"/>
      </w:tblGrid>
      <w:tr w:rsidR="00E65609" w14:paraId="54CDBADC" w14:textId="77777777" w:rsidTr="001642AC">
        <w:tc>
          <w:tcPr>
            <w:tcW w:w="2376" w:type="dxa"/>
          </w:tcPr>
          <w:p w14:paraId="45090B1B" w14:textId="77777777" w:rsidR="00E65609" w:rsidRPr="00DE1ED0" w:rsidRDefault="00E65609" w:rsidP="001642AC">
            <w:pPr>
              <w:spacing w:after="0" w:line="240" w:lineRule="auto"/>
              <w:jc w:val="center"/>
              <w:rPr>
                <w:rFonts w:ascii="Times New Roman" w:hAnsi="Times New Roman"/>
                <w:b/>
                <w:bCs/>
                <w:sz w:val="24"/>
                <w:szCs w:val="24"/>
              </w:rPr>
            </w:pPr>
            <w:r w:rsidRPr="00DE1ED0">
              <w:rPr>
                <w:rFonts w:ascii="Times New Roman" w:hAnsi="Times New Roman"/>
                <w:b/>
                <w:bCs/>
                <w:sz w:val="24"/>
                <w:szCs w:val="24"/>
              </w:rPr>
              <w:t>Наименование объекта</w:t>
            </w:r>
          </w:p>
        </w:tc>
        <w:tc>
          <w:tcPr>
            <w:tcW w:w="3402" w:type="dxa"/>
          </w:tcPr>
          <w:p w14:paraId="06FBD5D1" w14:textId="77777777" w:rsidR="00E65609" w:rsidRPr="00DE1ED0" w:rsidRDefault="00E65609" w:rsidP="001642AC">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нормируемого р</w:t>
            </w:r>
            <w:r w:rsidRPr="00DE1ED0">
              <w:rPr>
                <w:rFonts w:ascii="Times New Roman" w:hAnsi="Times New Roman"/>
                <w:b/>
                <w:bCs/>
                <w:sz w:val="24"/>
                <w:szCs w:val="24"/>
              </w:rPr>
              <w:t>асчетн</w:t>
            </w:r>
            <w:r>
              <w:rPr>
                <w:rFonts w:ascii="Times New Roman" w:hAnsi="Times New Roman"/>
                <w:b/>
                <w:bCs/>
                <w:sz w:val="24"/>
                <w:szCs w:val="24"/>
              </w:rPr>
              <w:t>ого</w:t>
            </w:r>
            <w:r w:rsidRPr="00DE1ED0">
              <w:rPr>
                <w:rFonts w:ascii="Times New Roman" w:hAnsi="Times New Roman"/>
                <w:b/>
                <w:bCs/>
                <w:sz w:val="24"/>
                <w:szCs w:val="24"/>
              </w:rPr>
              <w:t xml:space="preserve"> показател</w:t>
            </w:r>
            <w:r>
              <w:rPr>
                <w:rFonts w:ascii="Times New Roman" w:hAnsi="Times New Roman"/>
                <w:b/>
                <w:bCs/>
                <w:sz w:val="24"/>
                <w:szCs w:val="24"/>
              </w:rPr>
              <w:t>я, единица измерения</w:t>
            </w:r>
          </w:p>
        </w:tc>
        <w:tc>
          <w:tcPr>
            <w:tcW w:w="3793" w:type="dxa"/>
          </w:tcPr>
          <w:p w14:paraId="06465F96" w14:textId="77777777" w:rsidR="00E65609" w:rsidRPr="00DE1ED0" w:rsidRDefault="00E65609" w:rsidP="001642AC">
            <w:pPr>
              <w:spacing w:after="0" w:line="240" w:lineRule="auto"/>
              <w:jc w:val="center"/>
              <w:rPr>
                <w:rFonts w:ascii="Times New Roman" w:hAnsi="Times New Roman"/>
                <w:b/>
                <w:bCs/>
                <w:sz w:val="24"/>
                <w:szCs w:val="24"/>
              </w:rPr>
            </w:pPr>
            <w:r>
              <w:rPr>
                <w:rFonts w:ascii="Times New Roman" w:hAnsi="Times New Roman"/>
                <w:b/>
                <w:bCs/>
                <w:sz w:val="24"/>
                <w:szCs w:val="24"/>
              </w:rPr>
              <w:t xml:space="preserve">Значение </w:t>
            </w:r>
            <w:r w:rsidRPr="00DE1ED0">
              <w:rPr>
                <w:rFonts w:ascii="Times New Roman" w:hAnsi="Times New Roman"/>
                <w:b/>
                <w:bCs/>
                <w:sz w:val="24"/>
                <w:szCs w:val="24"/>
              </w:rPr>
              <w:t>расчетного показателя</w:t>
            </w:r>
            <w:r>
              <w:rPr>
                <w:rFonts w:ascii="Times New Roman" w:hAnsi="Times New Roman"/>
                <w:b/>
                <w:bCs/>
                <w:sz w:val="24"/>
                <w:szCs w:val="24"/>
              </w:rPr>
              <w:t xml:space="preserve"> </w:t>
            </w:r>
          </w:p>
        </w:tc>
      </w:tr>
      <w:tr w:rsidR="00E65609" w14:paraId="1E8A350F" w14:textId="77777777" w:rsidTr="001642AC">
        <w:tc>
          <w:tcPr>
            <w:tcW w:w="2376" w:type="dxa"/>
            <w:vMerge w:val="restart"/>
          </w:tcPr>
          <w:p w14:paraId="73865AB1" w14:textId="419828F6" w:rsidR="00E65609" w:rsidRDefault="00E65609" w:rsidP="001642AC">
            <w:pPr>
              <w:spacing w:after="0" w:line="240" w:lineRule="auto"/>
              <w:jc w:val="center"/>
              <w:rPr>
                <w:rFonts w:ascii="Times New Roman" w:hAnsi="Times New Roman"/>
                <w:sz w:val="24"/>
                <w:szCs w:val="24"/>
              </w:rPr>
            </w:pPr>
            <w:r>
              <w:rPr>
                <w:rFonts w:ascii="Times New Roman" w:hAnsi="Times New Roman"/>
                <w:sz w:val="24"/>
                <w:szCs w:val="24"/>
              </w:rPr>
              <w:t>Учреждения по работе с детьми и молодежью (дом молодежи, молодежный клуб и иные учреждения, предоставляющие социальные услуги молодежи)</w:t>
            </w:r>
          </w:p>
        </w:tc>
        <w:tc>
          <w:tcPr>
            <w:tcW w:w="3402" w:type="dxa"/>
          </w:tcPr>
          <w:p w14:paraId="0452312A" w14:textId="190865D6" w:rsidR="00E65609" w:rsidRDefault="00E65609" w:rsidP="001642AC">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объект на муниципальный район (муниципальный округ)</w:t>
            </w:r>
          </w:p>
        </w:tc>
        <w:tc>
          <w:tcPr>
            <w:tcW w:w="3793" w:type="dxa"/>
          </w:tcPr>
          <w:p w14:paraId="714FD423" w14:textId="4C116745" w:rsidR="00E65609" w:rsidRDefault="00E65609" w:rsidP="001642AC">
            <w:pPr>
              <w:spacing w:after="0" w:line="240" w:lineRule="auto"/>
              <w:jc w:val="center"/>
              <w:rPr>
                <w:rFonts w:ascii="Times New Roman" w:hAnsi="Times New Roman"/>
                <w:sz w:val="24"/>
                <w:szCs w:val="24"/>
              </w:rPr>
            </w:pPr>
            <w:r>
              <w:rPr>
                <w:rFonts w:ascii="Times New Roman" w:hAnsi="Times New Roman"/>
                <w:sz w:val="24"/>
                <w:szCs w:val="24"/>
              </w:rPr>
              <w:t>1 объект</w:t>
            </w:r>
            <w:r w:rsidRPr="00E65609">
              <w:rPr>
                <w:rFonts w:ascii="Times New Roman" w:hAnsi="Times New Roman"/>
                <w:sz w:val="24"/>
                <w:szCs w:val="24"/>
                <w:vertAlign w:val="superscript"/>
              </w:rPr>
              <w:t>1</w:t>
            </w:r>
            <w:r>
              <w:rPr>
                <w:rFonts w:ascii="Times New Roman" w:hAnsi="Times New Roman"/>
                <w:sz w:val="24"/>
                <w:szCs w:val="24"/>
              </w:rPr>
              <w:t xml:space="preserve"> </w:t>
            </w:r>
          </w:p>
        </w:tc>
      </w:tr>
      <w:tr w:rsidR="00E65609" w14:paraId="475E7AB2" w14:textId="77777777" w:rsidTr="001642AC">
        <w:tc>
          <w:tcPr>
            <w:tcW w:w="2376" w:type="dxa"/>
            <w:vMerge/>
          </w:tcPr>
          <w:p w14:paraId="37223B1E" w14:textId="77777777" w:rsidR="00E65609" w:rsidRDefault="00E65609" w:rsidP="001642AC">
            <w:pPr>
              <w:spacing w:after="0" w:line="240" w:lineRule="auto"/>
              <w:jc w:val="both"/>
              <w:rPr>
                <w:rFonts w:ascii="Times New Roman" w:hAnsi="Times New Roman"/>
                <w:sz w:val="24"/>
                <w:szCs w:val="24"/>
              </w:rPr>
            </w:pPr>
          </w:p>
        </w:tc>
        <w:tc>
          <w:tcPr>
            <w:tcW w:w="3402" w:type="dxa"/>
          </w:tcPr>
          <w:p w14:paraId="3742D05B" w14:textId="791720F5" w:rsidR="00E65609" w:rsidRDefault="00E65609" w:rsidP="001642AC">
            <w:pPr>
              <w:spacing w:after="0" w:line="240" w:lineRule="auto"/>
              <w:jc w:val="center"/>
              <w:rPr>
                <w:rFonts w:ascii="Times New Roman" w:hAnsi="Times New Roman"/>
                <w:sz w:val="24"/>
                <w:szCs w:val="24"/>
              </w:rPr>
            </w:pPr>
            <w:r>
              <w:rPr>
                <w:rFonts w:ascii="Times New Roman" w:hAnsi="Times New Roman"/>
                <w:sz w:val="24"/>
                <w:szCs w:val="24"/>
              </w:rPr>
              <w:t>Транспортная доступность, часов до административного центра</w:t>
            </w:r>
          </w:p>
        </w:tc>
        <w:tc>
          <w:tcPr>
            <w:tcW w:w="3793" w:type="dxa"/>
          </w:tcPr>
          <w:p w14:paraId="19400076" w14:textId="56F04850" w:rsidR="00E65609" w:rsidRDefault="00E65609" w:rsidP="001642AC">
            <w:pPr>
              <w:spacing w:after="0" w:line="240" w:lineRule="auto"/>
              <w:jc w:val="center"/>
              <w:rPr>
                <w:rFonts w:ascii="Times New Roman" w:hAnsi="Times New Roman"/>
                <w:sz w:val="24"/>
                <w:szCs w:val="24"/>
              </w:rPr>
            </w:pPr>
            <w:r>
              <w:rPr>
                <w:rFonts w:ascii="Times New Roman" w:hAnsi="Times New Roman"/>
                <w:sz w:val="24"/>
                <w:szCs w:val="24"/>
              </w:rPr>
              <w:t>3,5 часа</w:t>
            </w:r>
          </w:p>
        </w:tc>
      </w:tr>
      <w:tr w:rsidR="00E65609" w14:paraId="03C8489F" w14:textId="77777777" w:rsidTr="001642AC">
        <w:tc>
          <w:tcPr>
            <w:tcW w:w="9571" w:type="dxa"/>
            <w:gridSpan w:val="3"/>
          </w:tcPr>
          <w:p w14:paraId="161646D4" w14:textId="77777777" w:rsidR="00E65609" w:rsidRPr="00A775BC" w:rsidRDefault="00E65609" w:rsidP="001642AC">
            <w:pPr>
              <w:spacing w:after="0" w:line="240" w:lineRule="auto"/>
              <w:jc w:val="both"/>
              <w:rPr>
                <w:rFonts w:ascii="Times New Roman" w:hAnsi="Times New Roman"/>
                <w:i/>
                <w:iCs/>
                <w:sz w:val="24"/>
                <w:szCs w:val="24"/>
              </w:rPr>
            </w:pPr>
            <w:r w:rsidRPr="00A775BC">
              <w:rPr>
                <w:rFonts w:ascii="Times New Roman" w:hAnsi="Times New Roman"/>
                <w:i/>
                <w:iCs/>
                <w:sz w:val="24"/>
                <w:szCs w:val="24"/>
              </w:rPr>
              <w:t>Примечания:</w:t>
            </w:r>
          </w:p>
          <w:p w14:paraId="0806B131" w14:textId="67851F85" w:rsidR="00E65609" w:rsidRPr="00A775BC" w:rsidRDefault="00E65609" w:rsidP="00E65609">
            <w:pPr>
              <w:pStyle w:val="a9"/>
              <w:numPr>
                <w:ilvl w:val="0"/>
                <w:numId w:val="19"/>
              </w:numPr>
              <w:tabs>
                <w:tab w:val="left" w:pos="851"/>
                <w:tab w:val="left" w:pos="935"/>
                <w:tab w:val="left" w:pos="1088"/>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E65609">
              <w:rPr>
                <w:rFonts w:ascii="Times New Roman" w:hAnsi="Times New Roman"/>
                <w:sz w:val="24"/>
                <w:szCs w:val="24"/>
                <w:vertAlign w:val="superscript"/>
              </w:rPr>
              <w:t>1</w:t>
            </w:r>
            <w:r>
              <w:rPr>
                <w:rFonts w:ascii="Times New Roman" w:hAnsi="Times New Roman"/>
                <w:sz w:val="24"/>
                <w:szCs w:val="24"/>
              </w:rPr>
              <w:t>) – Показатель установлен в соответствии с Методическими рекомендациями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утвержденными приказом Федерального агентства по делам молодежи от 13.05.2016 №167.</w:t>
            </w:r>
          </w:p>
        </w:tc>
      </w:tr>
    </w:tbl>
    <w:p w14:paraId="411891C5" w14:textId="07584993" w:rsidR="00E65609" w:rsidRDefault="00E65609" w:rsidP="00E65609">
      <w:pPr>
        <w:tabs>
          <w:tab w:val="left" w:pos="567"/>
        </w:tabs>
        <w:spacing w:after="0" w:line="240" w:lineRule="auto"/>
        <w:jc w:val="both"/>
        <w:rPr>
          <w:rFonts w:ascii="Times New Roman" w:hAnsi="Times New Roman"/>
          <w:color w:val="000000"/>
          <w:sz w:val="24"/>
        </w:rPr>
      </w:pPr>
    </w:p>
    <w:p w14:paraId="0AEA6694" w14:textId="77777777" w:rsidR="00FE32C3" w:rsidRDefault="00FE32C3" w:rsidP="00E65609">
      <w:pPr>
        <w:spacing w:after="0" w:line="240" w:lineRule="auto"/>
        <w:ind w:firstLine="567"/>
        <w:jc w:val="both"/>
        <w:rPr>
          <w:rFonts w:ascii="Times New Roman" w:hAnsi="Times New Roman"/>
          <w:sz w:val="24"/>
          <w:szCs w:val="24"/>
        </w:rPr>
      </w:pPr>
    </w:p>
    <w:p w14:paraId="407EACEC" w14:textId="7D7A28BB" w:rsidR="00E65609" w:rsidRPr="00CF0E1B" w:rsidRDefault="00E65609" w:rsidP="00E65609">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2.7</w:t>
      </w:r>
      <w:r w:rsidRPr="00CF0E1B">
        <w:rPr>
          <w:rFonts w:ascii="Times New Roman" w:hAnsi="Times New Roman"/>
          <w:b/>
          <w:bCs/>
          <w:sz w:val="28"/>
          <w:szCs w:val="28"/>
        </w:rPr>
        <w:t>. Объекты местного значения, обеспечивающие формирование архивных фондов</w:t>
      </w:r>
    </w:p>
    <w:p w14:paraId="56BCA782" w14:textId="77777777" w:rsidR="00E65609" w:rsidRPr="009C2969" w:rsidRDefault="00E65609" w:rsidP="00E65609">
      <w:pPr>
        <w:spacing w:after="0" w:line="240" w:lineRule="auto"/>
        <w:jc w:val="both"/>
        <w:rPr>
          <w:rFonts w:ascii="Times New Roman" w:hAnsi="Times New Roman"/>
          <w:sz w:val="16"/>
          <w:szCs w:val="16"/>
        </w:rPr>
      </w:pPr>
      <w:r>
        <w:rPr>
          <w:rFonts w:ascii="Times New Roman" w:hAnsi="Times New Roman"/>
          <w:sz w:val="24"/>
          <w:szCs w:val="24"/>
        </w:rPr>
        <w:t xml:space="preserve"> </w:t>
      </w:r>
    </w:p>
    <w:p w14:paraId="35ECF364" w14:textId="0F19487E" w:rsidR="00B81A40" w:rsidRDefault="00B81A40" w:rsidP="00B81A40">
      <w:pPr>
        <w:pStyle w:val="Default"/>
        <w:tabs>
          <w:tab w:val="left" w:pos="567"/>
        </w:tabs>
        <w:ind w:firstLine="567"/>
        <w:jc w:val="both"/>
        <w:rPr>
          <w:color w:val="auto"/>
        </w:rPr>
      </w:pPr>
      <w:r>
        <w:rPr>
          <w:color w:val="auto"/>
        </w:rPr>
        <w:t>2</w:t>
      </w:r>
      <w:r w:rsidRPr="00FF5D19">
        <w:rPr>
          <w:color w:val="auto"/>
        </w:rPr>
        <w:t xml:space="preserve">.7.1. Расчетные показатели минимально допустимого уровня обеспеченности </w:t>
      </w:r>
      <w:r>
        <w:rPr>
          <w:color w:val="auto"/>
        </w:rPr>
        <w:t xml:space="preserve">Ханкайского муниципального округа </w:t>
      </w:r>
      <w:r w:rsidRPr="00FF5D19">
        <w:rPr>
          <w:color w:val="auto"/>
        </w:rPr>
        <w:t>объектами, обеспечивающими формирование архивов, и максимальный уровень территориальной доступности следует принимать в соответствии с табл.1.</w:t>
      </w:r>
      <w:r>
        <w:rPr>
          <w:color w:val="auto"/>
        </w:rPr>
        <w:t>10</w:t>
      </w:r>
      <w:r w:rsidRPr="00FF5D19">
        <w:rPr>
          <w:color w:val="auto"/>
        </w:rPr>
        <w:t>.</w:t>
      </w:r>
    </w:p>
    <w:p w14:paraId="029C3D63" w14:textId="77777777" w:rsidR="00B81A40" w:rsidRPr="00B81A40" w:rsidRDefault="00B81A40" w:rsidP="00B81A40">
      <w:pPr>
        <w:pStyle w:val="Default"/>
        <w:tabs>
          <w:tab w:val="left" w:pos="567"/>
        </w:tabs>
        <w:ind w:firstLine="567"/>
        <w:jc w:val="both"/>
        <w:rPr>
          <w:color w:val="auto"/>
          <w:sz w:val="16"/>
          <w:szCs w:val="16"/>
        </w:rPr>
      </w:pPr>
    </w:p>
    <w:p w14:paraId="5B6B07A4" w14:textId="68315E92" w:rsidR="00B81A40" w:rsidRPr="00FF5D19" w:rsidRDefault="00B81A40" w:rsidP="00B81A40">
      <w:pPr>
        <w:spacing w:after="0" w:line="240" w:lineRule="auto"/>
        <w:rPr>
          <w:rFonts w:ascii="Times New Roman" w:hAnsi="Times New Roman"/>
          <w:b/>
          <w:i/>
          <w:sz w:val="24"/>
        </w:rPr>
      </w:pPr>
      <w:r w:rsidRPr="00FF5D19">
        <w:rPr>
          <w:rFonts w:ascii="Times New Roman" w:hAnsi="Times New Roman"/>
          <w:i/>
          <w:sz w:val="24"/>
        </w:rPr>
        <w:t>Таблица 1.</w:t>
      </w:r>
      <w:r>
        <w:rPr>
          <w:rFonts w:ascii="Times New Roman" w:hAnsi="Times New Roman"/>
          <w:i/>
          <w:sz w:val="24"/>
        </w:rPr>
        <w:t>10</w:t>
      </w:r>
      <w:r w:rsidRPr="00FF5D19">
        <w:rPr>
          <w:rFonts w:ascii="Times New Roman" w:hAnsi="Times New Roman"/>
          <w:i/>
          <w:sz w:val="24"/>
        </w:rPr>
        <w:t>.</w:t>
      </w:r>
      <w:r w:rsidRPr="00FF5D19">
        <w:rPr>
          <w:rFonts w:ascii="Times New Roman" w:hAnsi="Times New Roman"/>
          <w:b/>
          <w:i/>
          <w:sz w:val="24"/>
        </w:rPr>
        <w:t xml:space="preserve"> </w:t>
      </w:r>
    </w:p>
    <w:p w14:paraId="3411035C" w14:textId="77777777" w:rsidR="00B81A40" w:rsidRPr="00FF5D19" w:rsidRDefault="00B81A40" w:rsidP="00B81A40">
      <w:pPr>
        <w:spacing w:after="0" w:line="240" w:lineRule="auto"/>
        <w:jc w:val="right"/>
        <w:rPr>
          <w:rFonts w:ascii="Times New Roman" w:hAnsi="Times New Roman"/>
          <w:sz w:val="8"/>
        </w:rPr>
      </w:pPr>
    </w:p>
    <w:tbl>
      <w:tblPr>
        <w:tblW w:w="964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5"/>
        <w:gridCol w:w="2410"/>
        <w:gridCol w:w="1417"/>
        <w:gridCol w:w="2410"/>
        <w:gridCol w:w="1418"/>
      </w:tblGrid>
      <w:tr w:rsidR="00B81A40" w:rsidRPr="00FF5D19" w14:paraId="10BED140" w14:textId="77777777" w:rsidTr="00CC3BEE">
        <w:trPr>
          <w:trHeight w:val="20"/>
        </w:trPr>
        <w:tc>
          <w:tcPr>
            <w:tcW w:w="1985" w:type="dxa"/>
            <w:vMerge w:val="restart"/>
            <w:shd w:val="clear" w:color="auto" w:fill="auto"/>
            <w:vAlign w:val="center"/>
          </w:tcPr>
          <w:p w14:paraId="0BBA9FAA" w14:textId="77777777" w:rsidR="00B81A40" w:rsidRPr="00CC3BEE" w:rsidRDefault="00B81A40" w:rsidP="001642AC">
            <w:pPr>
              <w:spacing w:after="0" w:line="240" w:lineRule="auto"/>
              <w:jc w:val="center"/>
              <w:rPr>
                <w:rFonts w:ascii="Times New Roman" w:hAnsi="Times New Roman"/>
                <w:b/>
                <w:sz w:val="24"/>
                <w:szCs w:val="24"/>
              </w:rPr>
            </w:pPr>
            <w:r w:rsidRPr="00CC3BEE">
              <w:rPr>
                <w:rFonts w:ascii="Times New Roman" w:hAnsi="Times New Roman"/>
                <w:b/>
                <w:sz w:val="24"/>
                <w:szCs w:val="24"/>
              </w:rPr>
              <w:t>Наименование</w:t>
            </w:r>
          </w:p>
          <w:p w14:paraId="118BFBED" w14:textId="77777777" w:rsidR="00B81A40" w:rsidRPr="00CC3BEE" w:rsidRDefault="00B81A40" w:rsidP="001642AC">
            <w:pPr>
              <w:spacing w:after="0" w:line="240" w:lineRule="auto"/>
              <w:jc w:val="center"/>
              <w:rPr>
                <w:rFonts w:ascii="Times New Roman" w:hAnsi="Times New Roman"/>
                <w:b/>
                <w:sz w:val="24"/>
                <w:szCs w:val="24"/>
              </w:rPr>
            </w:pPr>
            <w:r w:rsidRPr="00CC3BEE">
              <w:rPr>
                <w:rFonts w:ascii="Times New Roman" w:hAnsi="Times New Roman"/>
                <w:b/>
                <w:sz w:val="24"/>
                <w:szCs w:val="24"/>
              </w:rPr>
              <w:t>объекта</w:t>
            </w:r>
          </w:p>
        </w:tc>
        <w:tc>
          <w:tcPr>
            <w:tcW w:w="3827" w:type="dxa"/>
            <w:gridSpan w:val="2"/>
            <w:shd w:val="clear" w:color="auto" w:fill="auto"/>
            <w:vAlign w:val="center"/>
          </w:tcPr>
          <w:p w14:paraId="424C6B4B" w14:textId="77777777" w:rsidR="00B81A40" w:rsidRPr="00CC3BEE" w:rsidRDefault="00B81A40" w:rsidP="001642AC">
            <w:pPr>
              <w:spacing w:after="0" w:line="240" w:lineRule="auto"/>
              <w:jc w:val="center"/>
              <w:rPr>
                <w:rFonts w:ascii="Times New Roman" w:hAnsi="Times New Roman"/>
                <w:b/>
                <w:sz w:val="24"/>
                <w:szCs w:val="24"/>
              </w:rPr>
            </w:pPr>
            <w:r w:rsidRPr="00CC3BEE">
              <w:rPr>
                <w:rFonts w:ascii="Times New Roman" w:hAnsi="Times New Roman"/>
                <w:b/>
                <w:sz w:val="24"/>
                <w:szCs w:val="24"/>
              </w:rPr>
              <w:t>Минимально допустимый уровень обеспеченности</w:t>
            </w:r>
          </w:p>
        </w:tc>
        <w:tc>
          <w:tcPr>
            <w:tcW w:w="3828" w:type="dxa"/>
            <w:gridSpan w:val="2"/>
            <w:shd w:val="clear" w:color="auto" w:fill="auto"/>
          </w:tcPr>
          <w:p w14:paraId="08BCFEEE" w14:textId="77777777" w:rsidR="00B81A40" w:rsidRPr="00CC3BEE" w:rsidRDefault="00B81A40" w:rsidP="001642AC">
            <w:pPr>
              <w:spacing w:after="0" w:line="240" w:lineRule="auto"/>
              <w:jc w:val="center"/>
              <w:rPr>
                <w:rFonts w:ascii="Times New Roman" w:hAnsi="Times New Roman"/>
                <w:b/>
                <w:sz w:val="24"/>
                <w:szCs w:val="24"/>
              </w:rPr>
            </w:pPr>
            <w:r w:rsidRPr="00CC3BEE">
              <w:rPr>
                <w:rFonts w:ascii="Times New Roman" w:hAnsi="Times New Roman"/>
                <w:b/>
                <w:sz w:val="24"/>
                <w:szCs w:val="24"/>
              </w:rPr>
              <w:t xml:space="preserve">Максимально </w:t>
            </w:r>
          </w:p>
          <w:p w14:paraId="558CAC67" w14:textId="77777777" w:rsidR="00B81A40" w:rsidRPr="00CC3BEE" w:rsidRDefault="00B81A40" w:rsidP="001642AC">
            <w:pPr>
              <w:spacing w:after="0" w:line="240" w:lineRule="auto"/>
              <w:jc w:val="center"/>
              <w:rPr>
                <w:rFonts w:ascii="Times New Roman" w:hAnsi="Times New Roman"/>
                <w:b/>
                <w:sz w:val="24"/>
                <w:szCs w:val="24"/>
              </w:rPr>
            </w:pPr>
            <w:r w:rsidRPr="00CC3BEE">
              <w:rPr>
                <w:rFonts w:ascii="Times New Roman" w:hAnsi="Times New Roman"/>
                <w:b/>
                <w:sz w:val="24"/>
                <w:szCs w:val="24"/>
              </w:rPr>
              <w:t>допустимый уровень территориальной доступности</w:t>
            </w:r>
          </w:p>
        </w:tc>
      </w:tr>
      <w:tr w:rsidR="00B81A40" w:rsidRPr="00FF5D19" w14:paraId="4EFEE446" w14:textId="77777777" w:rsidTr="00CC3BEE">
        <w:trPr>
          <w:trHeight w:val="20"/>
        </w:trPr>
        <w:tc>
          <w:tcPr>
            <w:tcW w:w="1985" w:type="dxa"/>
            <w:vMerge/>
            <w:shd w:val="clear" w:color="auto" w:fill="auto"/>
            <w:vAlign w:val="center"/>
          </w:tcPr>
          <w:p w14:paraId="036E31F6" w14:textId="77777777" w:rsidR="00B81A40" w:rsidRPr="00CC3BEE" w:rsidRDefault="00B81A40" w:rsidP="001642AC">
            <w:pPr>
              <w:spacing w:after="0" w:line="240" w:lineRule="auto"/>
              <w:jc w:val="center"/>
              <w:rPr>
                <w:rFonts w:ascii="Times New Roman" w:hAnsi="Times New Roman"/>
                <w:b/>
                <w:sz w:val="24"/>
                <w:szCs w:val="24"/>
              </w:rPr>
            </w:pPr>
          </w:p>
        </w:tc>
        <w:tc>
          <w:tcPr>
            <w:tcW w:w="2410" w:type="dxa"/>
            <w:shd w:val="clear" w:color="auto" w:fill="auto"/>
            <w:vAlign w:val="center"/>
          </w:tcPr>
          <w:p w14:paraId="357F5634" w14:textId="77777777" w:rsidR="00B81A40" w:rsidRPr="00CC3BEE" w:rsidRDefault="00B81A40" w:rsidP="001642AC">
            <w:pPr>
              <w:spacing w:after="0" w:line="240" w:lineRule="auto"/>
              <w:jc w:val="center"/>
              <w:rPr>
                <w:rFonts w:ascii="Times New Roman" w:hAnsi="Times New Roman"/>
                <w:b/>
                <w:sz w:val="24"/>
                <w:szCs w:val="24"/>
              </w:rPr>
            </w:pPr>
            <w:r w:rsidRPr="00CC3BEE">
              <w:rPr>
                <w:rFonts w:ascii="Times New Roman" w:hAnsi="Times New Roman"/>
                <w:b/>
                <w:sz w:val="24"/>
                <w:szCs w:val="24"/>
              </w:rPr>
              <w:t>Единица измерения</w:t>
            </w:r>
          </w:p>
        </w:tc>
        <w:tc>
          <w:tcPr>
            <w:tcW w:w="1417" w:type="dxa"/>
            <w:shd w:val="clear" w:color="auto" w:fill="auto"/>
            <w:vAlign w:val="center"/>
          </w:tcPr>
          <w:p w14:paraId="711AC654" w14:textId="77777777" w:rsidR="00B81A40" w:rsidRPr="00CC3BEE" w:rsidRDefault="00B81A40" w:rsidP="001642AC">
            <w:pPr>
              <w:spacing w:after="0" w:line="240" w:lineRule="auto"/>
              <w:jc w:val="center"/>
              <w:rPr>
                <w:rFonts w:ascii="Times New Roman" w:hAnsi="Times New Roman"/>
                <w:b/>
                <w:sz w:val="24"/>
                <w:szCs w:val="24"/>
              </w:rPr>
            </w:pPr>
            <w:r w:rsidRPr="00CC3BEE">
              <w:rPr>
                <w:rFonts w:ascii="Times New Roman" w:hAnsi="Times New Roman"/>
                <w:b/>
                <w:sz w:val="24"/>
                <w:szCs w:val="24"/>
              </w:rPr>
              <w:t>Величина</w:t>
            </w:r>
          </w:p>
        </w:tc>
        <w:tc>
          <w:tcPr>
            <w:tcW w:w="2410" w:type="dxa"/>
            <w:shd w:val="clear" w:color="auto" w:fill="auto"/>
            <w:vAlign w:val="center"/>
          </w:tcPr>
          <w:p w14:paraId="2B37829F" w14:textId="77777777" w:rsidR="00B81A40" w:rsidRPr="00CC3BEE" w:rsidRDefault="00B81A40" w:rsidP="001642AC">
            <w:pPr>
              <w:suppressAutoHyphens/>
              <w:spacing w:after="0" w:line="240" w:lineRule="auto"/>
              <w:jc w:val="center"/>
              <w:rPr>
                <w:rFonts w:ascii="Times New Roman" w:hAnsi="Times New Roman"/>
                <w:b/>
                <w:sz w:val="24"/>
                <w:szCs w:val="24"/>
              </w:rPr>
            </w:pPr>
            <w:r w:rsidRPr="00CC3BEE">
              <w:rPr>
                <w:rFonts w:ascii="Times New Roman" w:hAnsi="Times New Roman"/>
                <w:b/>
                <w:sz w:val="24"/>
                <w:szCs w:val="24"/>
              </w:rPr>
              <w:t>Единица измерения</w:t>
            </w:r>
          </w:p>
        </w:tc>
        <w:tc>
          <w:tcPr>
            <w:tcW w:w="1418" w:type="dxa"/>
            <w:shd w:val="clear" w:color="auto" w:fill="auto"/>
            <w:vAlign w:val="center"/>
          </w:tcPr>
          <w:p w14:paraId="0B9ADC37" w14:textId="77777777" w:rsidR="00B81A40" w:rsidRPr="00CC3BEE" w:rsidRDefault="00B81A40" w:rsidP="001642AC">
            <w:pPr>
              <w:spacing w:after="0" w:line="240" w:lineRule="auto"/>
              <w:jc w:val="center"/>
              <w:rPr>
                <w:rFonts w:ascii="Times New Roman" w:hAnsi="Times New Roman"/>
                <w:b/>
                <w:sz w:val="24"/>
                <w:szCs w:val="24"/>
              </w:rPr>
            </w:pPr>
            <w:r w:rsidRPr="00CC3BEE">
              <w:rPr>
                <w:rFonts w:ascii="Times New Roman" w:hAnsi="Times New Roman"/>
                <w:b/>
                <w:sz w:val="24"/>
                <w:szCs w:val="24"/>
              </w:rPr>
              <w:t>Величина</w:t>
            </w:r>
          </w:p>
        </w:tc>
      </w:tr>
      <w:tr w:rsidR="00B81A40" w:rsidRPr="00FF5D19" w14:paraId="72896E8D" w14:textId="77777777" w:rsidTr="00CC3BEE">
        <w:trPr>
          <w:trHeight w:val="20"/>
        </w:trPr>
        <w:tc>
          <w:tcPr>
            <w:tcW w:w="1985" w:type="dxa"/>
            <w:shd w:val="clear" w:color="auto" w:fill="auto"/>
            <w:vAlign w:val="center"/>
          </w:tcPr>
          <w:p w14:paraId="2141EB02" w14:textId="77777777" w:rsidR="00B81A40" w:rsidRPr="00CC3BEE" w:rsidRDefault="00B81A40" w:rsidP="00CC3BEE">
            <w:pPr>
              <w:spacing w:after="0" w:line="240" w:lineRule="auto"/>
              <w:jc w:val="center"/>
              <w:rPr>
                <w:rFonts w:ascii="Times New Roman" w:hAnsi="Times New Roman"/>
                <w:sz w:val="24"/>
                <w:szCs w:val="24"/>
              </w:rPr>
            </w:pPr>
            <w:r w:rsidRPr="00CC3BEE">
              <w:rPr>
                <w:rFonts w:ascii="Times New Roman" w:hAnsi="Times New Roman"/>
                <w:sz w:val="24"/>
                <w:szCs w:val="24"/>
              </w:rPr>
              <w:t>Муниципальный архив</w:t>
            </w:r>
          </w:p>
        </w:tc>
        <w:tc>
          <w:tcPr>
            <w:tcW w:w="2410" w:type="dxa"/>
            <w:shd w:val="clear" w:color="auto" w:fill="auto"/>
            <w:vAlign w:val="center"/>
          </w:tcPr>
          <w:p w14:paraId="78E1729B" w14:textId="1D08739F" w:rsidR="00B81A40" w:rsidRPr="00CC3BEE" w:rsidRDefault="00B81A40" w:rsidP="001642AC">
            <w:pPr>
              <w:spacing w:after="0" w:line="240" w:lineRule="auto"/>
              <w:jc w:val="center"/>
              <w:rPr>
                <w:rFonts w:ascii="Times New Roman" w:hAnsi="Times New Roman"/>
                <w:sz w:val="24"/>
                <w:szCs w:val="24"/>
              </w:rPr>
            </w:pPr>
            <w:r w:rsidRPr="00CC3BEE">
              <w:rPr>
                <w:rFonts w:ascii="Times New Roman" w:hAnsi="Times New Roman"/>
                <w:sz w:val="24"/>
                <w:szCs w:val="24"/>
              </w:rPr>
              <w:t xml:space="preserve">Уровень </w:t>
            </w:r>
            <w:proofErr w:type="spellStart"/>
            <w:r w:rsidRPr="00CC3BEE">
              <w:rPr>
                <w:rFonts w:ascii="Times New Roman" w:hAnsi="Times New Roman"/>
                <w:sz w:val="24"/>
                <w:szCs w:val="24"/>
              </w:rPr>
              <w:t>обеспе</w:t>
            </w:r>
            <w:r w:rsidR="00CC3BEE">
              <w:rPr>
                <w:rFonts w:ascii="Times New Roman" w:hAnsi="Times New Roman"/>
                <w:sz w:val="24"/>
                <w:szCs w:val="24"/>
              </w:rPr>
              <w:t>-</w:t>
            </w:r>
            <w:r w:rsidRPr="00CC3BEE">
              <w:rPr>
                <w:rFonts w:ascii="Times New Roman" w:hAnsi="Times New Roman"/>
                <w:sz w:val="24"/>
                <w:szCs w:val="24"/>
              </w:rPr>
              <w:t>ченности</w:t>
            </w:r>
            <w:proofErr w:type="spellEnd"/>
            <w:r w:rsidRPr="00CC3BEE">
              <w:rPr>
                <w:rFonts w:ascii="Times New Roman" w:hAnsi="Times New Roman"/>
                <w:sz w:val="24"/>
                <w:szCs w:val="24"/>
              </w:rPr>
              <w:t xml:space="preserve"> объектов на муниципальный округ (</w:t>
            </w:r>
            <w:r w:rsidR="000E0DC1" w:rsidRPr="00CC3BEE">
              <w:rPr>
                <w:rFonts w:ascii="Times New Roman" w:hAnsi="Times New Roman"/>
                <w:sz w:val="24"/>
                <w:szCs w:val="24"/>
              </w:rPr>
              <w:t>муниципаль</w:t>
            </w:r>
            <w:r w:rsidR="000E0DC1">
              <w:rPr>
                <w:rFonts w:ascii="Times New Roman" w:hAnsi="Times New Roman"/>
                <w:sz w:val="24"/>
                <w:szCs w:val="24"/>
              </w:rPr>
              <w:t>н</w:t>
            </w:r>
            <w:r w:rsidR="000E0DC1" w:rsidRPr="00CC3BEE">
              <w:rPr>
                <w:rFonts w:ascii="Times New Roman" w:hAnsi="Times New Roman"/>
                <w:sz w:val="24"/>
                <w:szCs w:val="24"/>
              </w:rPr>
              <w:t>ый</w:t>
            </w:r>
            <w:r w:rsidRPr="00CC3BEE">
              <w:rPr>
                <w:rFonts w:ascii="Times New Roman" w:hAnsi="Times New Roman"/>
                <w:sz w:val="24"/>
                <w:szCs w:val="24"/>
              </w:rPr>
              <w:t xml:space="preserve"> район)</w:t>
            </w:r>
          </w:p>
        </w:tc>
        <w:tc>
          <w:tcPr>
            <w:tcW w:w="1417" w:type="dxa"/>
            <w:shd w:val="clear" w:color="auto" w:fill="auto"/>
            <w:vAlign w:val="center"/>
          </w:tcPr>
          <w:p w14:paraId="7BF6A991" w14:textId="77777777" w:rsidR="00B81A40" w:rsidRPr="00CC3BEE" w:rsidRDefault="00B81A40" w:rsidP="001642AC">
            <w:pPr>
              <w:spacing w:after="0" w:line="240" w:lineRule="auto"/>
              <w:jc w:val="center"/>
              <w:rPr>
                <w:rFonts w:ascii="Times New Roman" w:hAnsi="Times New Roman"/>
                <w:sz w:val="24"/>
                <w:szCs w:val="24"/>
              </w:rPr>
            </w:pPr>
            <w:r w:rsidRPr="00CC3BEE">
              <w:rPr>
                <w:rFonts w:ascii="Times New Roman" w:hAnsi="Times New Roman"/>
                <w:sz w:val="24"/>
                <w:szCs w:val="24"/>
              </w:rPr>
              <w:t>1</w:t>
            </w:r>
          </w:p>
        </w:tc>
        <w:tc>
          <w:tcPr>
            <w:tcW w:w="2410" w:type="dxa"/>
            <w:shd w:val="clear" w:color="auto" w:fill="auto"/>
            <w:vAlign w:val="center"/>
          </w:tcPr>
          <w:p w14:paraId="40D40EA5" w14:textId="370FFD0F" w:rsidR="00B81A40" w:rsidRPr="00CC3BEE" w:rsidRDefault="00B81A40" w:rsidP="001642AC">
            <w:pPr>
              <w:spacing w:after="0" w:line="240" w:lineRule="auto"/>
              <w:jc w:val="center"/>
              <w:rPr>
                <w:rFonts w:ascii="Times New Roman" w:hAnsi="Times New Roman"/>
                <w:sz w:val="24"/>
                <w:szCs w:val="24"/>
              </w:rPr>
            </w:pPr>
            <w:r w:rsidRPr="00CC3BEE">
              <w:rPr>
                <w:rFonts w:ascii="Times New Roman" w:hAnsi="Times New Roman"/>
                <w:sz w:val="24"/>
                <w:szCs w:val="24"/>
              </w:rPr>
              <w:t xml:space="preserve">минимальная транспортная доступность, часов до </w:t>
            </w:r>
            <w:proofErr w:type="spellStart"/>
            <w:r w:rsidRPr="00CC3BEE">
              <w:rPr>
                <w:rFonts w:ascii="Times New Roman" w:hAnsi="Times New Roman"/>
                <w:sz w:val="24"/>
                <w:szCs w:val="24"/>
              </w:rPr>
              <w:t>административ</w:t>
            </w:r>
            <w:r w:rsidR="00CC3BEE">
              <w:rPr>
                <w:rFonts w:ascii="Times New Roman" w:hAnsi="Times New Roman"/>
                <w:sz w:val="24"/>
                <w:szCs w:val="24"/>
              </w:rPr>
              <w:t>-</w:t>
            </w:r>
            <w:r w:rsidRPr="00CC3BEE">
              <w:rPr>
                <w:rFonts w:ascii="Times New Roman" w:hAnsi="Times New Roman"/>
                <w:sz w:val="24"/>
                <w:szCs w:val="24"/>
              </w:rPr>
              <w:t>ного</w:t>
            </w:r>
            <w:proofErr w:type="spellEnd"/>
            <w:r w:rsidRPr="00CC3BEE">
              <w:rPr>
                <w:rFonts w:ascii="Times New Roman" w:hAnsi="Times New Roman"/>
                <w:sz w:val="24"/>
                <w:szCs w:val="24"/>
              </w:rPr>
              <w:t xml:space="preserve"> центра</w:t>
            </w:r>
          </w:p>
        </w:tc>
        <w:tc>
          <w:tcPr>
            <w:tcW w:w="1418" w:type="dxa"/>
            <w:shd w:val="clear" w:color="auto" w:fill="auto"/>
            <w:vAlign w:val="center"/>
          </w:tcPr>
          <w:p w14:paraId="2242AA3B" w14:textId="7FBD7866" w:rsidR="00B81A40" w:rsidRPr="00CC3BEE" w:rsidRDefault="00B81A40" w:rsidP="00B81A40">
            <w:pPr>
              <w:spacing w:after="0" w:line="240" w:lineRule="auto"/>
              <w:jc w:val="center"/>
              <w:rPr>
                <w:rFonts w:ascii="Times New Roman" w:hAnsi="Times New Roman"/>
                <w:sz w:val="24"/>
                <w:szCs w:val="24"/>
              </w:rPr>
            </w:pPr>
            <w:r w:rsidRPr="00CC3BEE">
              <w:rPr>
                <w:rFonts w:ascii="Times New Roman" w:hAnsi="Times New Roman"/>
                <w:sz w:val="24"/>
                <w:szCs w:val="24"/>
              </w:rPr>
              <w:t>3,5 часа</w:t>
            </w:r>
          </w:p>
        </w:tc>
      </w:tr>
    </w:tbl>
    <w:p w14:paraId="5BDED4D9" w14:textId="77777777" w:rsidR="002403BB" w:rsidRDefault="002403BB" w:rsidP="002403BB">
      <w:pPr>
        <w:spacing w:after="0" w:line="240" w:lineRule="auto"/>
        <w:jc w:val="both"/>
        <w:rPr>
          <w:rFonts w:ascii="Times New Roman" w:hAnsi="Times New Roman"/>
          <w:b/>
          <w:bCs/>
          <w:sz w:val="28"/>
          <w:szCs w:val="28"/>
        </w:rPr>
      </w:pPr>
    </w:p>
    <w:p w14:paraId="0B35C24F" w14:textId="77777777" w:rsidR="002403BB" w:rsidRDefault="002403BB" w:rsidP="002403BB">
      <w:pPr>
        <w:spacing w:after="0" w:line="240" w:lineRule="auto"/>
        <w:jc w:val="both"/>
        <w:rPr>
          <w:rFonts w:ascii="Times New Roman" w:hAnsi="Times New Roman"/>
          <w:b/>
          <w:bCs/>
          <w:sz w:val="28"/>
          <w:szCs w:val="28"/>
        </w:rPr>
      </w:pPr>
    </w:p>
    <w:p w14:paraId="256E9BF2" w14:textId="0E987E66" w:rsidR="00B81A40" w:rsidRPr="00CF0E1B" w:rsidRDefault="00B81A40" w:rsidP="00B81A40">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lastRenderedPageBreak/>
        <w:t>2.8</w:t>
      </w:r>
      <w:r w:rsidRPr="00CF0E1B">
        <w:rPr>
          <w:rFonts w:ascii="Times New Roman" w:hAnsi="Times New Roman"/>
          <w:b/>
          <w:bCs/>
          <w:sz w:val="28"/>
          <w:szCs w:val="28"/>
        </w:rPr>
        <w:t>. Объекты местного значения</w:t>
      </w:r>
      <w:r>
        <w:rPr>
          <w:rFonts w:ascii="Times New Roman" w:hAnsi="Times New Roman"/>
          <w:b/>
          <w:bCs/>
          <w:sz w:val="28"/>
          <w:szCs w:val="28"/>
        </w:rPr>
        <w:t xml:space="preserve"> в сфере торговли, общественного питания и бытового обслуживания населения</w:t>
      </w:r>
    </w:p>
    <w:p w14:paraId="506679B1" w14:textId="77777777" w:rsidR="002B1708" w:rsidRPr="009C2969" w:rsidRDefault="00B81A40" w:rsidP="002B1708">
      <w:pPr>
        <w:spacing w:after="0" w:line="240" w:lineRule="auto"/>
        <w:jc w:val="both"/>
        <w:rPr>
          <w:rFonts w:ascii="Times New Roman" w:hAnsi="Times New Roman"/>
          <w:sz w:val="16"/>
          <w:szCs w:val="16"/>
        </w:rPr>
      </w:pPr>
      <w:r>
        <w:rPr>
          <w:rFonts w:ascii="Times New Roman" w:hAnsi="Times New Roman"/>
          <w:sz w:val="24"/>
          <w:szCs w:val="24"/>
        </w:rPr>
        <w:t xml:space="preserve"> </w:t>
      </w:r>
    </w:p>
    <w:p w14:paraId="06575957" w14:textId="3B85213F" w:rsidR="002B1708" w:rsidRDefault="002B1708" w:rsidP="002B1708">
      <w:pPr>
        <w:pStyle w:val="Default"/>
        <w:tabs>
          <w:tab w:val="left" w:pos="567"/>
        </w:tabs>
        <w:ind w:firstLine="567"/>
        <w:jc w:val="both"/>
        <w:rPr>
          <w:color w:val="auto"/>
        </w:rPr>
      </w:pPr>
      <w:r>
        <w:rPr>
          <w:color w:val="auto"/>
        </w:rPr>
        <w:t>2</w:t>
      </w:r>
      <w:r w:rsidRPr="00FF5D19">
        <w:rPr>
          <w:color w:val="auto"/>
        </w:rPr>
        <w:t>.</w:t>
      </w:r>
      <w:r>
        <w:rPr>
          <w:color w:val="auto"/>
        </w:rPr>
        <w:t>8</w:t>
      </w:r>
      <w:r w:rsidRPr="00FF5D19">
        <w:rPr>
          <w:color w:val="auto"/>
        </w:rPr>
        <w:t xml:space="preserve">.1. Расчетные показатели минимально допустимого уровня обеспеченности </w:t>
      </w:r>
      <w:r>
        <w:rPr>
          <w:color w:val="auto"/>
        </w:rPr>
        <w:t xml:space="preserve">Ханкайского муниципального округа </w:t>
      </w:r>
      <w:r w:rsidRPr="00FF5D19">
        <w:rPr>
          <w:color w:val="auto"/>
        </w:rPr>
        <w:t>предприятиями торговли и общественного питания</w:t>
      </w:r>
      <w:r w:rsidRPr="002B1708">
        <w:rPr>
          <w:color w:val="auto"/>
        </w:rPr>
        <w:t xml:space="preserve"> </w:t>
      </w:r>
      <w:r w:rsidRPr="00FF5D19">
        <w:rPr>
          <w:color w:val="auto"/>
        </w:rPr>
        <w:t>и максимальный уровень территориальной доступности следует принимать в соответствии с табл.1.</w:t>
      </w:r>
      <w:r>
        <w:rPr>
          <w:color w:val="auto"/>
        </w:rPr>
        <w:t>11</w:t>
      </w:r>
      <w:r w:rsidRPr="00FF5D19">
        <w:rPr>
          <w:color w:val="auto"/>
        </w:rPr>
        <w:t xml:space="preserve"> </w:t>
      </w:r>
      <w:r w:rsidRPr="00FF5D19">
        <w:t>согласно Приложению Д СП 42.13330.2016 «Градостроительство. Планировка и застройка городских и сельских поселений». Актуализированная редакция СНиП 2.07.01-89*.</w:t>
      </w:r>
    </w:p>
    <w:p w14:paraId="1F614E56" w14:textId="600B1082" w:rsidR="00B81A40" w:rsidRPr="002B1708" w:rsidRDefault="00B81A40" w:rsidP="00B81A40">
      <w:pPr>
        <w:spacing w:after="0" w:line="240" w:lineRule="auto"/>
        <w:jc w:val="both"/>
        <w:rPr>
          <w:rFonts w:ascii="Times New Roman" w:hAnsi="Times New Roman"/>
          <w:sz w:val="16"/>
          <w:szCs w:val="16"/>
        </w:rPr>
      </w:pPr>
    </w:p>
    <w:p w14:paraId="28FEADB9" w14:textId="32934440" w:rsidR="00B81A40" w:rsidRDefault="00B81A40" w:rsidP="00B81A40">
      <w:pPr>
        <w:spacing w:after="0" w:line="240" w:lineRule="auto"/>
        <w:jc w:val="both"/>
        <w:rPr>
          <w:rFonts w:ascii="Times New Roman" w:hAnsi="Times New Roman"/>
          <w:b/>
          <w:i/>
          <w:sz w:val="24"/>
        </w:rPr>
      </w:pPr>
      <w:r w:rsidRPr="00FF5D19">
        <w:rPr>
          <w:rFonts w:ascii="Times New Roman" w:hAnsi="Times New Roman"/>
          <w:i/>
          <w:sz w:val="24"/>
        </w:rPr>
        <w:t>Таблица 1.</w:t>
      </w:r>
      <w:r w:rsidR="002B1708">
        <w:rPr>
          <w:rFonts w:ascii="Times New Roman" w:hAnsi="Times New Roman"/>
          <w:i/>
          <w:sz w:val="24"/>
        </w:rPr>
        <w:t>11</w:t>
      </w:r>
      <w:r w:rsidRPr="00FF5D19">
        <w:rPr>
          <w:rFonts w:ascii="Times New Roman" w:hAnsi="Times New Roman"/>
          <w:i/>
          <w:sz w:val="24"/>
        </w:rPr>
        <w:t>.</w:t>
      </w:r>
      <w:r w:rsidRPr="00FF5D19">
        <w:rPr>
          <w:rFonts w:ascii="Times New Roman" w:hAnsi="Times New Roman"/>
          <w:b/>
          <w:i/>
          <w:sz w:val="24"/>
        </w:rPr>
        <w:t xml:space="preserve"> </w:t>
      </w:r>
    </w:p>
    <w:p w14:paraId="56AE25FD" w14:textId="77777777" w:rsidR="002A7861" w:rsidRPr="002A7861" w:rsidRDefault="002A7861" w:rsidP="00B81A40">
      <w:pPr>
        <w:spacing w:after="0" w:line="240" w:lineRule="auto"/>
        <w:jc w:val="both"/>
        <w:rPr>
          <w:rFonts w:ascii="Times New Roman" w:hAnsi="Times New Roman"/>
          <w:b/>
          <w:i/>
          <w:sz w:val="8"/>
          <w:szCs w:val="8"/>
        </w:rPr>
      </w:pPr>
    </w:p>
    <w:tbl>
      <w:tblPr>
        <w:tblStyle w:val="affffffffa"/>
        <w:tblW w:w="0" w:type="auto"/>
        <w:tblLook w:val="04A0" w:firstRow="1" w:lastRow="0" w:firstColumn="1" w:lastColumn="0" w:noHBand="0" w:noVBand="1"/>
      </w:tblPr>
      <w:tblGrid>
        <w:gridCol w:w="2392"/>
        <w:gridCol w:w="2111"/>
        <w:gridCol w:w="2675"/>
        <w:gridCol w:w="2393"/>
      </w:tblGrid>
      <w:tr w:rsidR="002A7861" w14:paraId="75B02E5A" w14:textId="77777777" w:rsidTr="002A7861">
        <w:tc>
          <w:tcPr>
            <w:tcW w:w="2392" w:type="dxa"/>
            <w:vAlign w:val="center"/>
          </w:tcPr>
          <w:p w14:paraId="387E4508" w14:textId="3C4152C4" w:rsidR="002A7861" w:rsidRPr="002B1708" w:rsidRDefault="002A7861" w:rsidP="002A7861">
            <w:pPr>
              <w:spacing w:after="0" w:line="240" w:lineRule="auto"/>
              <w:jc w:val="center"/>
              <w:rPr>
                <w:rFonts w:ascii="Times New Roman" w:hAnsi="Times New Roman"/>
                <w:b/>
                <w:sz w:val="24"/>
                <w:szCs w:val="24"/>
              </w:rPr>
            </w:pPr>
            <w:r w:rsidRPr="002B1708">
              <w:rPr>
                <w:rFonts w:ascii="Times New Roman" w:hAnsi="Times New Roman"/>
                <w:b/>
                <w:sz w:val="24"/>
                <w:szCs w:val="24"/>
              </w:rPr>
              <w:t>Наименование объекта</w:t>
            </w:r>
          </w:p>
          <w:p w14:paraId="2A44CC09" w14:textId="5F2B1068" w:rsidR="002A7861" w:rsidRDefault="002A7861" w:rsidP="002A7861">
            <w:pPr>
              <w:spacing w:after="0" w:line="240" w:lineRule="auto"/>
              <w:jc w:val="center"/>
              <w:rPr>
                <w:rFonts w:ascii="Times New Roman" w:hAnsi="Times New Roman"/>
                <w:b/>
                <w:i/>
                <w:sz w:val="24"/>
              </w:rPr>
            </w:pPr>
            <w:r w:rsidRPr="002B1708">
              <w:rPr>
                <w:rFonts w:ascii="Times New Roman" w:hAnsi="Times New Roman"/>
                <w:b/>
                <w:sz w:val="24"/>
                <w:szCs w:val="24"/>
              </w:rPr>
              <w:t>обслуживания</w:t>
            </w:r>
          </w:p>
        </w:tc>
        <w:tc>
          <w:tcPr>
            <w:tcW w:w="2111" w:type="dxa"/>
            <w:vAlign w:val="center"/>
          </w:tcPr>
          <w:p w14:paraId="12215115" w14:textId="3110F089" w:rsidR="002A7861" w:rsidRPr="002B1708" w:rsidRDefault="002A7861" w:rsidP="002A7861">
            <w:pPr>
              <w:spacing w:after="0" w:line="240" w:lineRule="auto"/>
              <w:jc w:val="center"/>
              <w:rPr>
                <w:rFonts w:ascii="Times New Roman" w:hAnsi="Times New Roman"/>
                <w:b/>
                <w:sz w:val="24"/>
                <w:szCs w:val="24"/>
              </w:rPr>
            </w:pPr>
            <w:r w:rsidRPr="002B1708">
              <w:rPr>
                <w:rFonts w:ascii="Times New Roman" w:hAnsi="Times New Roman"/>
                <w:b/>
                <w:sz w:val="24"/>
                <w:szCs w:val="24"/>
              </w:rPr>
              <w:t>Рекомендуемая</w:t>
            </w:r>
          </w:p>
          <w:p w14:paraId="56D06FF1" w14:textId="77777777" w:rsidR="002A7861" w:rsidRDefault="002A7861" w:rsidP="002A7861">
            <w:pPr>
              <w:spacing w:after="0" w:line="240" w:lineRule="auto"/>
              <w:jc w:val="center"/>
              <w:rPr>
                <w:rFonts w:ascii="Times New Roman" w:hAnsi="Times New Roman"/>
                <w:b/>
                <w:sz w:val="24"/>
                <w:szCs w:val="24"/>
              </w:rPr>
            </w:pPr>
            <w:r w:rsidRPr="002B1708">
              <w:rPr>
                <w:rFonts w:ascii="Times New Roman" w:hAnsi="Times New Roman"/>
                <w:b/>
                <w:sz w:val="24"/>
                <w:szCs w:val="24"/>
              </w:rPr>
              <w:t xml:space="preserve">обеспеченность на 1000 жителей </w:t>
            </w:r>
          </w:p>
          <w:p w14:paraId="2C543436" w14:textId="4D9135F9" w:rsidR="002A7861" w:rsidRDefault="002A7861" w:rsidP="002A7861">
            <w:pPr>
              <w:spacing w:after="0" w:line="240" w:lineRule="auto"/>
              <w:jc w:val="center"/>
              <w:rPr>
                <w:rFonts w:ascii="Times New Roman" w:hAnsi="Times New Roman"/>
                <w:b/>
                <w:i/>
                <w:sz w:val="24"/>
              </w:rPr>
            </w:pPr>
            <w:r w:rsidRPr="002B1708">
              <w:rPr>
                <w:rFonts w:ascii="Times New Roman" w:hAnsi="Times New Roman"/>
                <w:b/>
                <w:sz w:val="24"/>
                <w:szCs w:val="24"/>
              </w:rPr>
              <w:t>(в пределах минимума)</w:t>
            </w:r>
          </w:p>
        </w:tc>
        <w:tc>
          <w:tcPr>
            <w:tcW w:w="2675" w:type="dxa"/>
            <w:vAlign w:val="center"/>
          </w:tcPr>
          <w:p w14:paraId="0E9F443E" w14:textId="71E88E9C" w:rsidR="002A7861" w:rsidRPr="002B1708" w:rsidRDefault="002A7861" w:rsidP="002A7861">
            <w:pPr>
              <w:spacing w:after="0" w:line="240" w:lineRule="auto"/>
              <w:jc w:val="center"/>
              <w:rPr>
                <w:rFonts w:ascii="Times New Roman" w:hAnsi="Times New Roman"/>
                <w:b/>
                <w:sz w:val="24"/>
                <w:szCs w:val="24"/>
              </w:rPr>
            </w:pPr>
            <w:r w:rsidRPr="002B1708">
              <w:rPr>
                <w:rFonts w:ascii="Times New Roman" w:hAnsi="Times New Roman"/>
                <w:b/>
                <w:sz w:val="24"/>
                <w:szCs w:val="24"/>
              </w:rPr>
              <w:t>Нормативные</w:t>
            </w:r>
          </w:p>
          <w:p w14:paraId="0F09B0F4" w14:textId="01B3E485" w:rsidR="002A7861" w:rsidRPr="002B1708" w:rsidRDefault="002A7861" w:rsidP="002A7861">
            <w:pPr>
              <w:spacing w:after="0" w:line="240" w:lineRule="auto"/>
              <w:jc w:val="center"/>
              <w:rPr>
                <w:rFonts w:ascii="Times New Roman" w:hAnsi="Times New Roman"/>
                <w:b/>
                <w:sz w:val="24"/>
                <w:szCs w:val="24"/>
              </w:rPr>
            </w:pPr>
            <w:r w:rsidRPr="002B1708">
              <w:rPr>
                <w:rFonts w:ascii="Times New Roman" w:hAnsi="Times New Roman"/>
                <w:b/>
                <w:sz w:val="24"/>
                <w:szCs w:val="24"/>
              </w:rPr>
              <w:t>показатели для</w:t>
            </w:r>
          </w:p>
          <w:p w14:paraId="3563C546" w14:textId="1D718CC5" w:rsidR="002A7861" w:rsidRDefault="002A7861" w:rsidP="002A7861">
            <w:pPr>
              <w:spacing w:after="0" w:line="240" w:lineRule="auto"/>
              <w:jc w:val="center"/>
              <w:rPr>
                <w:rFonts w:ascii="Times New Roman" w:hAnsi="Times New Roman"/>
                <w:b/>
                <w:i/>
                <w:sz w:val="24"/>
              </w:rPr>
            </w:pPr>
            <w:r w:rsidRPr="002B1708">
              <w:rPr>
                <w:rFonts w:ascii="Times New Roman" w:hAnsi="Times New Roman"/>
                <w:b/>
                <w:sz w:val="24"/>
                <w:szCs w:val="24"/>
              </w:rPr>
              <w:t xml:space="preserve">определения размера земельного участка, </w:t>
            </w:r>
            <w:r>
              <w:rPr>
                <w:rFonts w:ascii="Times New Roman" w:hAnsi="Times New Roman"/>
                <w:b/>
                <w:sz w:val="24"/>
                <w:szCs w:val="24"/>
              </w:rPr>
              <w:t>м</w:t>
            </w:r>
            <w:r w:rsidRPr="002B1708">
              <w:rPr>
                <w:rFonts w:ascii="Times New Roman" w:hAnsi="Times New Roman"/>
                <w:b/>
                <w:sz w:val="24"/>
                <w:szCs w:val="24"/>
                <w:vertAlign w:val="superscript"/>
              </w:rPr>
              <w:t>2</w:t>
            </w:r>
            <w:r w:rsidRPr="002B1708">
              <w:rPr>
                <w:rFonts w:ascii="Times New Roman" w:hAnsi="Times New Roman"/>
                <w:b/>
                <w:sz w:val="24"/>
                <w:szCs w:val="24"/>
              </w:rPr>
              <w:t>/единица измерения</w:t>
            </w:r>
          </w:p>
        </w:tc>
        <w:tc>
          <w:tcPr>
            <w:tcW w:w="2393" w:type="dxa"/>
            <w:vAlign w:val="center"/>
          </w:tcPr>
          <w:p w14:paraId="4F93D71C" w14:textId="13018468" w:rsidR="002A7861" w:rsidRDefault="002A7861" w:rsidP="002A7861">
            <w:pPr>
              <w:spacing w:after="0" w:line="240" w:lineRule="auto"/>
              <w:jc w:val="center"/>
              <w:rPr>
                <w:rFonts w:ascii="Times New Roman" w:hAnsi="Times New Roman"/>
                <w:b/>
                <w:i/>
                <w:sz w:val="24"/>
              </w:rPr>
            </w:pPr>
            <w:r w:rsidRPr="002B1708">
              <w:rPr>
                <w:rFonts w:ascii="Times New Roman" w:hAnsi="Times New Roman"/>
                <w:b/>
                <w:sz w:val="24"/>
                <w:szCs w:val="24"/>
              </w:rPr>
              <w:t>Примечание</w:t>
            </w:r>
          </w:p>
        </w:tc>
      </w:tr>
      <w:tr w:rsidR="002A7861" w14:paraId="2FB85BE9" w14:textId="77777777" w:rsidTr="002A7861">
        <w:tc>
          <w:tcPr>
            <w:tcW w:w="2392" w:type="dxa"/>
          </w:tcPr>
          <w:p w14:paraId="02EF2318" w14:textId="617CFFD0" w:rsidR="002A7861" w:rsidRDefault="002A7861" w:rsidP="002A7861">
            <w:pPr>
              <w:spacing w:after="0" w:line="240" w:lineRule="auto"/>
              <w:jc w:val="center"/>
              <w:rPr>
                <w:rFonts w:ascii="Times New Roman" w:hAnsi="Times New Roman"/>
                <w:b/>
                <w:i/>
                <w:sz w:val="24"/>
              </w:rPr>
            </w:pPr>
            <w:r w:rsidRPr="002B1708">
              <w:rPr>
                <w:rFonts w:ascii="Times New Roman" w:hAnsi="Times New Roman"/>
                <w:sz w:val="24"/>
                <w:szCs w:val="24"/>
              </w:rPr>
              <w:t>Торговые</w:t>
            </w:r>
            <w:r>
              <w:rPr>
                <w:rFonts w:ascii="Times New Roman" w:hAnsi="Times New Roman"/>
                <w:sz w:val="24"/>
                <w:szCs w:val="24"/>
              </w:rPr>
              <w:t xml:space="preserve"> предприятия (магазины, торговые центры, торговые комплексы), уровень обеспеченности, </w:t>
            </w:r>
            <w:r w:rsidRPr="002B1708">
              <w:rPr>
                <w:rFonts w:ascii="Times New Roman" w:hAnsi="Times New Roman"/>
                <w:sz w:val="24"/>
                <w:szCs w:val="24"/>
              </w:rPr>
              <w:t>м</w:t>
            </w:r>
            <w:r w:rsidRPr="002B1708">
              <w:rPr>
                <w:rFonts w:ascii="Times New Roman" w:hAnsi="Times New Roman"/>
                <w:sz w:val="24"/>
                <w:szCs w:val="24"/>
                <w:vertAlign w:val="superscript"/>
              </w:rPr>
              <w:t>2</w:t>
            </w:r>
            <w:r w:rsidRPr="002B1708">
              <w:rPr>
                <w:rFonts w:ascii="Times New Roman" w:hAnsi="Times New Roman"/>
                <w:sz w:val="24"/>
                <w:szCs w:val="24"/>
              </w:rPr>
              <w:t xml:space="preserve"> тор</w:t>
            </w:r>
            <w:r>
              <w:rPr>
                <w:rFonts w:ascii="Times New Roman" w:hAnsi="Times New Roman"/>
                <w:sz w:val="24"/>
                <w:szCs w:val="24"/>
              </w:rPr>
              <w:t>говой</w:t>
            </w:r>
            <w:r w:rsidRPr="002B1708">
              <w:rPr>
                <w:rFonts w:ascii="Times New Roman" w:hAnsi="Times New Roman"/>
                <w:sz w:val="24"/>
                <w:szCs w:val="24"/>
              </w:rPr>
              <w:t xml:space="preserve"> площади</w:t>
            </w:r>
            <w:r>
              <w:rPr>
                <w:rFonts w:ascii="Times New Roman" w:hAnsi="Times New Roman"/>
                <w:sz w:val="24"/>
                <w:szCs w:val="24"/>
              </w:rPr>
              <w:t xml:space="preserve"> на 1 тыс. человек</w:t>
            </w:r>
          </w:p>
        </w:tc>
        <w:tc>
          <w:tcPr>
            <w:tcW w:w="2111" w:type="dxa"/>
          </w:tcPr>
          <w:p w14:paraId="2B21EE84" w14:textId="75F1853C" w:rsidR="002A7861" w:rsidRDefault="002A7861" w:rsidP="002A7861">
            <w:pPr>
              <w:spacing w:after="0" w:line="240" w:lineRule="auto"/>
              <w:jc w:val="center"/>
              <w:rPr>
                <w:rFonts w:ascii="Times New Roman" w:hAnsi="Times New Roman"/>
                <w:b/>
                <w:i/>
                <w:sz w:val="24"/>
              </w:rPr>
            </w:pPr>
            <w:r>
              <w:rPr>
                <w:rFonts w:ascii="Times New Roman" w:hAnsi="Times New Roman"/>
                <w:sz w:val="24"/>
                <w:szCs w:val="24"/>
              </w:rPr>
              <w:t>400</w:t>
            </w:r>
          </w:p>
        </w:tc>
        <w:tc>
          <w:tcPr>
            <w:tcW w:w="2675" w:type="dxa"/>
          </w:tcPr>
          <w:p w14:paraId="3F3DFDEF" w14:textId="77777777" w:rsidR="002A7861" w:rsidRPr="002B1708" w:rsidRDefault="002A7861" w:rsidP="002A7861">
            <w:pPr>
              <w:spacing w:after="0" w:line="240" w:lineRule="auto"/>
              <w:ind w:right="28"/>
              <w:jc w:val="center"/>
              <w:rPr>
                <w:rFonts w:ascii="Times New Roman" w:hAnsi="Times New Roman"/>
                <w:sz w:val="24"/>
                <w:szCs w:val="24"/>
              </w:rPr>
            </w:pPr>
            <w:r w:rsidRPr="002B1708">
              <w:rPr>
                <w:rFonts w:ascii="Times New Roman" w:hAnsi="Times New Roman"/>
                <w:sz w:val="24"/>
                <w:szCs w:val="24"/>
              </w:rPr>
              <w:t>Торговые центры местного значения с числом обслуживаемого населения, тыс. чел./га на объект:</w:t>
            </w:r>
          </w:p>
          <w:p w14:paraId="484394F0" w14:textId="77777777" w:rsidR="002A7861" w:rsidRPr="002B1708" w:rsidRDefault="002A7861" w:rsidP="002A7861">
            <w:pPr>
              <w:spacing w:after="0" w:line="240" w:lineRule="auto"/>
              <w:ind w:right="28"/>
              <w:jc w:val="center"/>
              <w:rPr>
                <w:rFonts w:ascii="Times New Roman" w:hAnsi="Times New Roman"/>
                <w:sz w:val="24"/>
                <w:szCs w:val="24"/>
              </w:rPr>
            </w:pPr>
            <w:r w:rsidRPr="002B1708">
              <w:rPr>
                <w:rFonts w:ascii="Times New Roman" w:hAnsi="Times New Roman"/>
                <w:sz w:val="24"/>
                <w:szCs w:val="24"/>
              </w:rPr>
              <w:t>от 4 до 6 – 0,4-0,6;</w:t>
            </w:r>
          </w:p>
          <w:p w14:paraId="63B5903B" w14:textId="77777777" w:rsidR="002A7861" w:rsidRPr="002B1708" w:rsidRDefault="002A7861" w:rsidP="002A7861">
            <w:pPr>
              <w:spacing w:after="0" w:line="240" w:lineRule="auto"/>
              <w:jc w:val="center"/>
              <w:rPr>
                <w:rFonts w:ascii="Times New Roman" w:hAnsi="Times New Roman"/>
                <w:sz w:val="24"/>
                <w:szCs w:val="24"/>
              </w:rPr>
            </w:pPr>
            <w:r w:rsidRPr="002B1708">
              <w:rPr>
                <w:rFonts w:ascii="Times New Roman" w:hAnsi="Times New Roman"/>
                <w:sz w:val="24"/>
                <w:szCs w:val="24"/>
              </w:rPr>
              <w:t>от 6 до 10 – 0,6-0,8;</w:t>
            </w:r>
          </w:p>
          <w:p w14:paraId="4FC80A88" w14:textId="476B077E" w:rsidR="002A7861" w:rsidRDefault="002A7861" w:rsidP="002A7861">
            <w:pPr>
              <w:spacing w:after="0" w:line="240" w:lineRule="auto"/>
              <w:jc w:val="both"/>
              <w:rPr>
                <w:rFonts w:ascii="Times New Roman" w:hAnsi="Times New Roman"/>
                <w:b/>
                <w:i/>
                <w:sz w:val="24"/>
              </w:rPr>
            </w:pPr>
            <w:r w:rsidRPr="002B1708">
              <w:rPr>
                <w:rFonts w:ascii="Times New Roman" w:hAnsi="Times New Roman"/>
                <w:sz w:val="24"/>
                <w:szCs w:val="24"/>
              </w:rPr>
              <w:t>от 10 до 15 – 0,8-1,1 от 15 до 20 – 1,1-1,3.</w:t>
            </w:r>
          </w:p>
        </w:tc>
        <w:tc>
          <w:tcPr>
            <w:tcW w:w="2393" w:type="dxa"/>
          </w:tcPr>
          <w:p w14:paraId="5CD8D12E" w14:textId="77777777" w:rsidR="002A7861" w:rsidRPr="002B1708" w:rsidRDefault="002A7861" w:rsidP="002A7861">
            <w:pPr>
              <w:spacing w:after="0" w:line="240" w:lineRule="auto"/>
              <w:ind w:right="57"/>
              <w:jc w:val="center"/>
              <w:rPr>
                <w:rFonts w:ascii="Times New Roman" w:hAnsi="Times New Roman"/>
                <w:sz w:val="24"/>
                <w:szCs w:val="24"/>
              </w:rPr>
            </w:pPr>
            <w:r w:rsidRPr="002B1708">
              <w:rPr>
                <w:rFonts w:ascii="Times New Roman" w:hAnsi="Times New Roman"/>
                <w:sz w:val="24"/>
                <w:szCs w:val="24"/>
              </w:rPr>
              <w:t xml:space="preserve">В норму расчета магазинов </w:t>
            </w:r>
            <w:proofErr w:type="spellStart"/>
            <w:r w:rsidRPr="002B1708">
              <w:rPr>
                <w:rFonts w:ascii="Times New Roman" w:hAnsi="Times New Roman"/>
                <w:sz w:val="24"/>
                <w:szCs w:val="24"/>
              </w:rPr>
              <w:t>непро-довольственных</w:t>
            </w:r>
            <w:proofErr w:type="spellEnd"/>
            <w:r w:rsidRPr="002B1708">
              <w:rPr>
                <w:rFonts w:ascii="Times New Roman" w:hAnsi="Times New Roman"/>
                <w:sz w:val="24"/>
                <w:szCs w:val="24"/>
              </w:rPr>
              <w:t xml:space="preserve"> товаров в городах входят комиссионные магазины из расчета 10 м</w:t>
            </w:r>
            <w:r w:rsidRPr="002B1708">
              <w:rPr>
                <w:rFonts w:ascii="Times New Roman" w:hAnsi="Times New Roman"/>
                <w:sz w:val="24"/>
                <w:szCs w:val="24"/>
                <w:vertAlign w:val="superscript"/>
              </w:rPr>
              <w:t>2</w:t>
            </w:r>
            <w:r w:rsidRPr="002B1708">
              <w:rPr>
                <w:rFonts w:ascii="Times New Roman" w:hAnsi="Times New Roman"/>
                <w:sz w:val="24"/>
                <w:szCs w:val="24"/>
              </w:rPr>
              <w:t xml:space="preserve"> торговой площади на 1000 чел.</w:t>
            </w:r>
          </w:p>
          <w:p w14:paraId="04DDBA17" w14:textId="77777777" w:rsidR="002A7861" w:rsidRPr="002B1708" w:rsidRDefault="002A7861" w:rsidP="002A7861">
            <w:pPr>
              <w:spacing w:after="0" w:line="240" w:lineRule="auto"/>
              <w:ind w:right="57"/>
              <w:jc w:val="center"/>
              <w:rPr>
                <w:rFonts w:ascii="Times New Roman" w:hAnsi="Times New Roman"/>
                <w:sz w:val="24"/>
                <w:szCs w:val="24"/>
              </w:rPr>
            </w:pPr>
            <w:r w:rsidRPr="002B1708">
              <w:rPr>
                <w:rFonts w:ascii="Times New Roman" w:hAnsi="Times New Roman"/>
                <w:sz w:val="24"/>
                <w:szCs w:val="24"/>
              </w:rPr>
              <w:t>В садоводческих объединениях продовольственные магазины следует предусматривать из расчета 80 м</w:t>
            </w:r>
            <w:r w:rsidRPr="002B1708">
              <w:rPr>
                <w:rFonts w:ascii="Times New Roman" w:hAnsi="Times New Roman"/>
                <w:sz w:val="24"/>
                <w:szCs w:val="24"/>
                <w:vertAlign w:val="superscript"/>
              </w:rPr>
              <w:t>2</w:t>
            </w:r>
            <w:r w:rsidRPr="002B1708">
              <w:rPr>
                <w:rFonts w:ascii="Times New Roman" w:hAnsi="Times New Roman"/>
                <w:sz w:val="24"/>
                <w:szCs w:val="24"/>
              </w:rPr>
              <w:t xml:space="preserve"> торговой площади на 1000 чел.</w:t>
            </w:r>
          </w:p>
          <w:p w14:paraId="4848E650" w14:textId="4938B8CE" w:rsidR="002A7861" w:rsidRDefault="002A7861" w:rsidP="002A7861">
            <w:pPr>
              <w:spacing w:after="0" w:line="240" w:lineRule="auto"/>
              <w:jc w:val="center"/>
              <w:rPr>
                <w:rFonts w:ascii="Times New Roman" w:hAnsi="Times New Roman"/>
                <w:b/>
                <w:i/>
                <w:sz w:val="24"/>
              </w:rPr>
            </w:pPr>
            <w:r w:rsidRPr="002B1708">
              <w:rPr>
                <w:rFonts w:ascii="Times New Roman" w:hAnsi="Times New Roman"/>
                <w:sz w:val="24"/>
                <w:szCs w:val="24"/>
              </w:rPr>
              <w:t>Возможно</w:t>
            </w:r>
            <w:r>
              <w:rPr>
                <w:rFonts w:ascii="Times New Roman" w:hAnsi="Times New Roman"/>
                <w:sz w:val="24"/>
                <w:szCs w:val="24"/>
              </w:rPr>
              <w:t xml:space="preserve">, </w:t>
            </w:r>
            <w:r w:rsidRPr="002B1708">
              <w:rPr>
                <w:rFonts w:ascii="Times New Roman" w:hAnsi="Times New Roman"/>
                <w:sz w:val="24"/>
                <w:szCs w:val="24"/>
              </w:rPr>
              <w:t>встроено-пристроенные</w:t>
            </w:r>
          </w:p>
        </w:tc>
      </w:tr>
      <w:tr w:rsidR="002A7861" w14:paraId="413DA616" w14:textId="77777777" w:rsidTr="002A7861">
        <w:tc>
          <w:tcPr>
            <w:tcW w:w="2392" w:type="dxa"/>
          </w:tcPr>
          <w:p w14:paraId="0FC6E4A0" w14:textId="77777777" w:rsidR="002A7861" w:rsidRPr="002B1708" w:rsidRDefault="002A7861" w:rsidP="002A7861">
            <w:pPr>
              <w:spacing w:after="0" w:line="240" w:lineRule="auto"/>
              <w:jc w:val="center"/>
              <w:rPr>
                <w:rFonts w:ascii="Times New Roman" w:hAnsi="Times New Roman"/>
                <w:sz w:val="24"/>
                <w:szCs w:val="24"/>
              </w:rPr>
            </w:pPr>
            <w:r w:rsidRPr="002B1708">
              <w:rPr>
                <w:rFonts w:ascii="Times New Roman" w:hAnsi="Times New Roman"/>
                <w:sz w:val="24"/>
                <w:szCs w:val="24"/>
              </w:rPr>
              <w:t>Мелкооптовый</w:t>
            </w:r>
          </w:p>
          <w:p w14:paraId="4EAAD31C" w14:textId="48F768AA" w:rsidR="002A7861" w:rsidRDefault="002A7861" w:rsidP="002A7861">
            <w:pPr>
              <w:spacing w:after="0" w:line="240" w:lineRule="auto"/>
              <w:jc w:val="center"/>
              <w:rPr>
                <w:rFonts w:ascii="Times New Roman" w:hAnsi="Times New Roman"/>
                <w:b/>
                <w:i/>
                <w:sz w:val="24"/>
              </w:rPr>
            </w:pPr>
            <w:r w:rsidRPr="002B1708">
              <w:rPr>
                <w:rFonts w:ascii="Times New Roman" w:hAnsi="Times New Roman"/>
                <w:sz w:val="24"/>
                <w:szCs w:val="24"/>
              </w:rPr>
              <w:t>рынок, ярмарка</w:t>
            </w:r>
            <w:r>
              <w:rPr>
                <w:rFonts w:ascii="Times New Roman" w:hAnsi="Times New Roman"/>
                <w:sz w:val="24"/>
                <w:szCs w:val="24"/>
              </w:rPr>
              <w:t xml:space="preserve">, </w:t>
            </w:r>
            <w:r w:rsidRPr="002B1708">
              <w:rPr>
                <w:rFonts w:ascii="Times New Roman" w:hAnsi="Times New Roman"/>
                <w:sz w:val="24"/>
                <w:szCs w:val="24"/>
              </w:rPr>
              <w:t>м</w:t>
            </w:r>
            <w:r w:rsidRPr="002B1708">
              <w:rPr>
                <w:rFonts w:ascii="Times New Roman" w:hAnsi="Times New Roman"/>
                <w:sz w:val="24"/>
                <w:szCs w:val="24"/>
                <w:vertAlign w:val="superscript"/>
              </w:rPr>
              <w:t>2</w:t>
            </w:r>
            <w:r w:rsidRPr="002B1708">
              <w:rPr>
                <w:rFonts w:ascii="Times New Roman" w:hAnsi="Times New Roman"/>
                <w:sz w:val="24"/>
                <w:szCs w:val="24"/>
              </w:rPr>
              <w:t xml:space="preserve"> тор</w:t>
            </w:r>
            <w:r>
              <w:rPr>
                <w:rFonts w:ascii="Times New Roman" w:hAnsi="Times New Roman"/>
                <w:sz w:val="24"/>
                <w:szCs w:val="24"/>
              </w:rPr>
              <w:t>говой</w:t>
            </w:r>
            <w:r w:rsidRPr="002B1708">
              <w:rPr>
                <w:rFonts w:ascii="Times New Roman" w:hAnsi="Times New Roman"/>
                <w:sz w:val="24"/>
                <w:szCs w:val="24"/>
              </w:rPr>
              <w:t xml:space="preserve"> </w:t>
            </w:r>
            <w:r>
              <w:rPr>
                <w:rFonts w:ascii="Times New Roman" w:hAnsi="Times New Roman"/>
                <w:sz w:val="24"/>
                <w:szCs w:val="24"/>
              </w:rPr>
              <w:t>п</w:t>
            </w:r>
            <w:r w:rsidRPr="002B1708">
              <w:rPr>
                <w:rFonts w:ascii="Times New Roman" w:hAnsi="Times New Roman"/>
                <w:sz w:val="24"/>
                <w:szCs w:val="24"/>
              </w:rPr>
              <w:t>лощади</w:t>
            </w:r>
          </w:p>
        </w:tc>
        <w:tc>
          <w:tcPr>
            <w:tcW w:w="2111" w:type="dxa"/>
          </w:tcPr>
          <w:p w14:paraId="0A71AE5E" w14:textId="3E42E6E3" w:rsidR="002A7861" w:rsidRDefault="002A7861" w:rsidP="002A7861">
            <w:pPr>
              <w:spacing w:after="0" w:line="240" w:lineRule="auto"/>
              <w:jc w:val="both"/>
              <w:rPr>
                <w:rFonts w:ascii="Times New Roman" w:hAnsi="Times New Roman"/>
                <w:b/>
                <w:i/>
                <w:sz w:val="24"/>
              </w:rPr>
            </w:pPr>
            <w:r w:rsidRPr="002B1708">
              <w:rPr>
                <w:rFonts w:ascii="Times New Roman" w:hAnsi="Times New Roman"/>
                <w:sz w:val="24"/>
                <w:szCs w:val="24"/>
              </w:rPr>
              <w:t>по заданию на проектирование</w:t>
            </w:r>
          </w:p>
        </w:tc>
        <w:tc>
          <w:tcPr>
            <w:tcW w:w="2675" w:type="dxa"/>
          </w:tcPr>
          <w:p w14:paraId="27A05A66" w14:textId="77777777" w:rsidR="002A7861" w:rsidRPr="002B1708" w:rsidRDefault="002A7861" w:rsidP="002A7861">
            <w:pPr>
              <w:spacing w:after="0" w:line="240" w:lineRule="auto"/>
              <w:rPr>
                <w:rFonts w:ascii="Times New Roman" w:hAnsi="Times New Roman"/>
                <w:sz w:val="24"/>
                <w:szCs w:val="24"/>
              </w:rPr>
            </w:pPr>
          </w:p>
          <w:p w14:paraId="463B13C8" w14:textId="77777777" w:rsidR="002A7861" w:rsidRDefault="002A7861" w:rsidP="002A7861">
            <w:pPr>
              <w:spacing w:after="0" w:line="240" w:lineRule="auto"/>
              <w:jc w:val="both"/>
              <w:rPr>
                <w:rFonts w:ascii="Times New Roman" w:hAnsi="Times New Roman"/>
                <w:b/>
                <w:i/>
                <w:sz w:val="24"/>
              </w:rPr>
            </w:pPr>
          </w:p>
        </w:tc>
        <w:tc>
          <w:tcPr>
            <w:tcW w:w="2393" w:type="dxa"/>
          </w:tcPr>
          <w:p w14:paraId="4DB8BCEB" w14:textId="77777777" w:rsidR="002A7861" w:rsidRPr="002B1708" w:rsidRDefault="002A7861" w:rsidP="002A7861">
            <w:pPr>
              <w:spacing w:after="0" w:line="240" w:lineRule="auto"/>
              <w:jc w:val="center"/>
              <w:rPr>
                <w:rFonts w:ascii="Times New Roman" w:hAnsi="Times New Roman"/>
                <w:sz w:val="24"/>
                <w:szCs w:val="24"/>
              </w:rPr>
            </w:pPr>
            <w:r w:rsidRPr="002B1708">
              <w:rPr>
                <w:rFonts w:ascii="Times New Roman" w:hAnsi="Times New Roman"/>
                <w:sz w:val="24"/>
                <w:szCs w:val="24"/>
              </w:rPr>
              <w:t xml:space="preserve">По заданию на </w:t>
            </w:r>
          </w:p>
          <w:p w14:paraId="4334503F" w14:textId="77777777" w:rsidR="002A7861" w:rsidRPr="002B1708" w:rsidRDefault="002A7861" w:rsidP="002A7861">
            <w:pPr>
              <w:spacing w:after="0" w:line="240" w:lineRule="auto"/>
              <w:jc w:val="center"/>
              <w:rPr>
                <w:rFonts w:ascii="Times New Roman" w:hAnsi="Times New Roman"/>
                <w:sz w:val="24"/>
                <w:szCs w:val="24"/>
              </w:rPr>
            </w:pPr>
            <w:r w:rsidRPr="002B1708">
              <w:rPr>
                <w:rFonts w:ascii="Times New Roman" w:hAnsi="Times New Roman"/>
                <w:sz w:val="24"/>
                <w:szCs w:val="24"/>
              </w:rPr>
              <w:t>проектирование</w:t>
            </w:r>
          </w:p>
          <w:p w14:paraId="6372AC02" w14:textId="77777777" w:rsidR="002A7861" w:rsidRDefault="002A7861" w:rsidP="002A7861">
            <w:pPr>
              <w:spacing w:after="0" w:line="240" w:lineRule="auto"/>
              <w:jc w:val="both"/>
              <w:rPr>
                <w:rFonts w:ascii="Times New Roman" w:hAnsi="Times New Roman"/>
                <w:b/>
                <w:i/>
                <w:sz w:val="24"/>
              </w:rPr>
            </w:pPr>
          </w:p>
        </w:tc>
      </w:tr>
      <w:tr w:rsidR="006215C8" w14:paraId="212519B8" w14:textId="77777777" w:rsidTr="002A7861">
        <w:tc>
          <w:tcPr>
            <w:tcW w:w="2392" w:type="dxa"/>
          </w:tcPr>
          <w:p w14:paraId="668CE7D7" w14:textId="2EB370AD" w:rsidR="006215C8" w:rsidRPr="002B1708" w:rsidRDefault="006215C8" w:rsidP="006215C8">
            <w:pPr>
              <w:spacing w:after="0" w:line="240" w:lineRule="auto"/>
              <w:jc w:val="center"/>
              <w:rPr>
                <w:rFonts w:ascii="Times New Roman" w:hAnsi="Times New Roman"/>
                <w:sz w:val="24"/>
                <w:szCs w:val="24"/>
              </w:rPr>
            </w:pPr>
            <w:r w:rsidRPr="002B1708">
              <w:rPr>
                <w:rFonts w:ascii="Times New Roman" w:hAnsi="Times New Roman"/>
                <w:sz w:val="24"/>
                <w:szCs w:val="24"/>
              </w:rPr>
              <w:t>Рыночный</w:t>
            </w:r>
            <w:r>
              <w:rPr>
                <w:rFonts w:ascii="Times New Roman" w:hAnsi="Times New Roman"/>
                <w:sz w:val="24"/>
                <w:szCs w:val="24"/>
              </w:rPr>
              <w:t xml:space="preserve"> комплекс</w:t>
            </w:r>
          </w:p>
          <w:p w14:paraId="11424A92" w14:textId="5C54500D" w:rsidR="006215C8" w:rsidRPr="002B1708" w:rsidRDefault="006215C8" w:rsidP="006215C8">
            <w:pPr>
              <w:spacing w:after="0" w:line="240" w:lineRule="auto"/>
              <w:jc w:val="center"/>
              <w:rPr>
                <w:rFonts w:ascii="Times New Roman" w:hAnsi="Times New Roman"/>
                <w:sz w:val="24"/>
                <w:szCs w:val="24"/>
              </w:rPr>
            </w:pPr>
            <w:r>
              <w:rPr>
                <w:rFonts w:ascii="Times New Roman" w:hAnsi="Times New Roman"/>
                <w:sz w:val="24"/>
                <w:szCs w:val="24"/>
              </w:rPr>
              <w:t>р</w:t>
            </w:r>
            <w:r w:rsidRPr="002B1708">
              <w:rPr>
                <w:rFonts w:ascii="Times New Roman" w:hAnsi="Times New Roman"/>
                <w:sz w:val="24"/>
                <w:szCs w:val="24"/>
              </w:rPr>
              <w:t>озничной</w:t>
            </w:r>
            <w:r>
              <w:rPr>
                <w:rFonts w:ascii="Times New Roman" w:hAnsi="Times New Roman"/>
                <w:sz w:val="24"/>
                <w:szCs w:val="24"/>
              </w:rPr>
              <w:t xml:space="preserve"> торговли,</w:t>
            </w:r>
          </w:p>
          <w:p w14:paraId="75198044" w14:textId="4DEB70D4" w:rsidR="006215C8" w:rsidRDefault="006215C8" w:rsidP="006215C8">
            <w:pPr>
              <w:spacing w:after="0" w:line="240" w:lineRule="auto"/>
              <w:jc w:val="center"/>
              <w:rPr>
                <w:rFonts w:ascii="Times New Roman" w:hAnsi="Times New Roman"/>
                <w:b/>
                <w:i/>
                <w:sz w:val="24"/>
              </w:rPr>
            </w:pPr>
            <w:r w:rsidRPr="002B1708">
              <w:rPr>
                <w:rFonts w:ascii="Times New Roman" w:hAnsi="Times New Roman"/>
                <w:sz w:val="24"/>
                <w:szCs w:val="24"/>
              </w:rPr>
              <w:t>м</w:t>
            </w:r>
            <w:r w:rsidRPr="002B1708">
              <w:rPr>
                <w:rFonts w:ascii="Times New Roman" w:hAnsi="Times New Roman"/>
                <w:sz w:val="24"/>
                <w:szCs w:val="24"/>
                <w:vertAlign w:val="superscript"/>
              </w:rPr>
              <w:t>2</w:t>
            </w:r>
            <w:r w:rsidRPr="002B1708">
              <w:rPr>
                <w:rFonts w:ascii="Times New Roman" w:hAnsi="Times New Roman"/>
                <w:sz w:val="24"/>
                <w:szCs w:val="24"/>
              </w:rPr>
              <w:t xml:space="preserve"> тор</w:t>
            </w:r>
            <w:r>
              <w:rPr>
                <w:rFonts w:ascii="Times New Roman" w:hAnsi="Times New Roman"/>
                <w:sz w:val="24"/>
                <w:szCs w:val="24"/>
              </w:rPr>
              <w:t>говой</w:t>
            </w:r>
            <w:r w:rsidRPr="002B1708">
              <w:rPr>
                <w:rFonts w:ascii="Times New Roman" w:hAnsi="Times New Roman"/>
                <w:sz w:val="24"/>
                <w:szCs w:val="24"/>
              </w:rPr>
              <w:t xml:space="preserve"> </w:t>
            </w:r>
            <w:r>
              <w:rPr>
                <w:rFonts w:ascii="Times New Roman" w:hAnsi="Times New Roman"/>
                <w:sz w:val="24"/>
                <w:szCs w:val="24"/>
              </w:rPr>
              <w:t>п</w:t>
            </w:r>
            <w:r w:rsidRPr="002B1708">
              <w:rPr>
                <w:rFonts w:ascii="Times New Roman" w:hAnsi="Times New Roman"/>
                <w:sz w:val="24"/>
                <w:szCs w:val="24"/>
              </w:rPr>
              <w:t>лощади</w:t>
            </w:r>
          </w:p>
        </w:tc>
        <w:tc>
          <w:tcPr>
            <w:tcW w:w="2111" w:type="dxa"/>
          </w:tcPr>
          <w:p w14:paraId="4B93006B" w14:textId="77777777" w:rsidR="006215C8" w:rsidRPr="002B1708" w:rsidRDefault="006215C8" w:rsidP="006215C8">
            <w:pPr>
              <w:spacing w:after="0" w:line="240" w:lineRule="auto"/>
              <w:jc w:val="center"/>
              <w:rPr>
                <w:rFonts w:ascii="Times New Roman" w:hAnsi="Times New Roman"/>
                <w:sz w:val="24"/>
                <w:szCs w:val="24"/>
              </w:rPr>
            </w:pPr>
            <w:r w:rsidRPr="002B1708">
              <w:rPr>
                <w:rFonts w:ascii="Times New Roman" w:hAnsi="Times New Roman"/>
                <w:sz w:val="24"/>
                <w:szCs w:val="24"/>
              </w:rPr>
              <w:t>24</w:t>
            </w:r>
          </w:p>
          <w:p w14:paraId="6183EDF3" w14:textId="77777777" w:rsidR="006215C8" w:rsidRPr="002B1708" w:rsidRDefault="006215C8" w:rsidP="006215C8">
            <w:pPr>
              <w:spacing w:after="0" w:line="240" w:lineRule="auto"/>
              <w:jc w:val="center"/>
              <w:rPr>
                <w:rFonts w:ascii="Times New Roman" w:hAnsi="Times New Roman"/>
                <w:sz w:val="24"/>
                <w:szCs w:val="24"/>
              </w:rPr>
            </w:pPr>
          </w:p>
          <w:p w14:paraId="6E5AAE95" w14:textId="77777777" w:rsidR="006215C8" w:rsidRDefault="006215C8" w:rsidP="006215C8">
            <w:pPr>
              <w:spacing w:after="0" w:line="240" w:lineRule="auto"/>
              <w:jc w:val="both"/>
              <w:rPr>
                <w:rFonts w:ascii="Times New Roman" w:hAnsi="Times New Roman"/>
                <w:b/>
                <w:i/>
                <w:sz w:val="24"/>
              </w:rPr>
            </w:pPr>
          </w:p>
        </w:tc>
        <w:tc>
          <w:tcPr>
            <w:tcW w:w="2675" w:type="dxa"/>
          </w:tcPr>
          <w:p w14:paraId="1D4C5E65" w14:textId="77777777" w:rsidR="006215C8" w:rsidRPr="002B1708" w:rsidRDefault="006215C8" w:rsidP="006215C8">
            <w:pPr>
              <w:spacing w:after="0" w:line="240" w:lineRule="auto"/>
              <w:ind w:right="28"/>
              <w:jc w:val="center"/>
              <w:rPr>
                <w:rFonts w:ascii="Times New Roman" w:hAnsi="Times New Roman"/>
                <w:sz w:val="24"/>
                <w:szCs w:val="24"/>
              </w:rPr>
            </w:pPr>
            <w:r w:rsidRPr="002B1708">
              <w:rPr>
                <w:rFonts w:ascii="Times New Roman" w:hAnsi="Times New Roman"/>
                <w:sz w:val="24"/>
                <w:szCs w:val="24"/>
              </w:rPr>
              <w:t>7-14 м</w:t>
            </w:r>
            <w:r w:rsidRPr="002B1708">
              <w:rPr>
                <w:rFonts w:ascii="Times New Roman" w:hAnsi="Times New Roman"/>
                <w:sz w:val="24"/>
                <w:szCs w:val="24"/>
                <w:vertAlign w:val="superscript"/>
              </w:rPr>
              <w:t>2</w:t>
            </w:r>
            <w:r w:rsidRPr="002B1708">
              <w:rPr>
                <w:rFonts w:ascii="Times New Roman" w:hAnsi="Times New Roman"/>
                <w:sz w:val="24"/>
                <w:szCs w:val="24"/>
              </w:rPr>
              <w:t xml:space="preserve"> на 1 м</w:t>
            </w:r>
            <w:r w:rsidRPr="002B1708">
              <w:rPr>
                <w:rFonts w:ascii="Times New Roman" w:hAnsi="Times New Roman"/>
                <w:sz w:val="24"/>
                <w:szCs w:val="24"/>
                <w:vertAlign w:val="superscript"/>
              </w:rPr>
              <w:t>2</w:t>
            </w:r>
            <w:r w:rsidRPr="002B1708">
              <w:rPr>
                <w:rFonts w:ascii="Times New Roman" w:hAnsi="Times New Roman"/>
                <w:sz w:val="24"/>
                <w:szCs w:val="24"/>
              </w:rPr>
              <w:t xml:space="preserve"> торговой площади:</w:t>
            </w:r>
          </w:p>
          <w:p w14:paraId="15CDF760" w14:textId="77777777" w:rsidR="006215C8" w:rsidRPr="002B1708" w:rsidRDefault="006215C8" w:rsidP="006215C8">
            <w:pPr>
              <w:spacing w:after="0" w:line="240" w:lineRule="auto"/>
              <w:ind w:right="28"/>
              <w:jc w:val="center"/>
              <w:rPr>
                <w:rFonts w:ascii="Times New Roman" w:hAnsi="Times New Roman"/>
                <w:sz w:val="24"/>
                <w:szCs w:val="24"/>
              </w:rPr>
            </w:pPr>
            <w:r w:rsidRPr="002B1708">
              <w:rPr>
                <w:rFonts w:ascii="Times New Roman" w:hAnsi="Times New Roman"/>
                <w:sz w:val="24"/>
                <w:szCs w:val="24"/>
              </w:rPr>
              <w:t>14 – при торговой площади комплекса до 600 м</w:t>
            </w:r>
            <w:r w:rsidRPr="002B1708">
              <w:rPr>
                <w:rFonts w:ascii="Times New Roman" w:hAnsi="Times New Roman"/>
                <w:sz w:val="24"/>
                <w:szCs w:val="24"/>
                <w:vertAlign w:val="superscript"/>
              </w:rPr>
              <w:t>2</w:t>
            </w:r>
            <w:r w:rsidRPr="002B1708">
              <w:rPr>
                <w:rFonts w:ascii="Times New Roman" w:hAnsi="Times New Roman"/>
                <w:sz w:val="24"/>
                <w:szCs w:val="24"/>
              </w:rPr>
              <w:t xml:space="preserve">; </w:t>
            </w:r>
          </w:p>
          <w:p w14:paraId="27E869F7" w14:textId="1997D793" w:rsidR="006215C8" w:rsidRDefault="006215C8" w:rsidP="006215C8">
            <w:pPr>
              <w:spacing w:after="0" w:line="240" w:lineRule="auto"/>
              <w:jc w:val="center"/>
              <w:rPr>
                <w:rFonts w:ascii="Times New Roman" w:hAnsi="Times New Roman"/>
                <w:b/>
                <w:i/>
                <w:sz w:val="24"/>
              </w:rPr>
            </w:pPr>
            <w:r w:rsidRPr="002B1708">
              <w:rPr>
                <w:rFonts w:ascii="Times New Roman" w:hAnsi="Times New Roman"/>
                <w:sz w:val="24"/>
                <w:szCs w:val="24"/>
              </w:rPr>
              <w:t>7 - свыше 3000 м</w:t>
            </w:r>
            <w:r w:rsidRPr="002B1708">
              <w:rPr>
                <w:rFonts w:ascii="Times New Roman" w:hAnsi="Times New Roman"/>
                <w:sz w:val="24"/>
                <w:szCs w:val="24"/>
                <w:vertAlign w:val="superscript"/>
              </w:rPr>
              <w:t>2</w:t>
            </w:r>
          </w:p>
        </w:tc>
        <w:tc>
          <w:tcPr>
            <w:tcW w:w="2393" w:type="dxa"/>
          </w:tcPr>
          <w:p w14:paraId="1A35E87F" w14:textId="7135D0A1" w:rsidR="006215C8" w:rsidRDefault="006215C8" w:rsidP="006215C8">
            <w:pPr>
              <w:spacing w:after="0" w:line="240" w:lineRule="auto"/>
              <w:jc w:val="center"/>
              <w:rPr>
                <w:rFonts w:ascii="Times New Roman" w:hAnsi="Times New Roman"/>
                <w:b/>
                <w:i/>
                <w:sz w:val="24"/>
              </w:rPr>
            </w:pPr>
            <w:r w:rsidRPr="002B1708">
              <w:rPr>
                <w:rFonts w:ascii="Times New Roman" w:hAnsi="Times New Roman"/>
                <w:sz w:val="24"/>
                <w:szCs w:val="24"/>
              </w:rPr>
              <w:t>1 торговое место принимается в размере 6 м</w:t>
            </w:r>
            <w:r w:rsidRPr="002B1708">
              <w:rPr>
                <w:rFonts w:ascii="Times New Roman" w:hAnsi="Times New Roman"/>
                <w:sz w:val="24"/>
                <w:szCs w:val="24"/>
                <w:vertAlign w:val="superscript"/>
              </w:rPr>
              <w:t>2</w:t>
            </w:r>
            <w:r w:rsidRPr="002B1708">
              <w:rPr>
                <w:rFonts w:ascii="Times New Roman" w:hAnsi="Times New Roman"/>
                <w:sz w:val="24"/>
                <w:szCs w:val="24"/>
              </w:rPr>
              <w:t xml:space="preserve"> торговой площади</w:t>
            </w:r>
          </w:p>
        </w:tc>
      </w:tr>
      <w:tr w:rsidR="006215C8" w14:paraId="7AD4B2C0" w14:textId="77777777" w:rsidTr="002403BB">
        <w:tc>
          <w:tcPr>
            <w:tcW w:w="2392" w:type="dxa"/>
          </w:tcPr>
          <w:p w14:paraId="16DB4219" w14:textId="6471E95C" w:rsidR="006215C8" w:rsidRPr="002B1708" w:rsidRDefault="006215C8" w:rsidP="006215C8">
            <w:pPr>
              <w:spacing w:after="0" w:line="240" w:lineRule="auto"/>
              <w:jc w:val="center"/>
              <w:rPr>
                <w:rFonts w:ascii="Times New Roman" w:hAnsi="Times New Roman"/>
                <w:sz w:val="24"/>
                <w:szCs w:val="24"/>
              </w:rPr>
            </w:pPr>
            <w:r w:rsidRPr="002B1708">
              <w:rPr>
                <w:rFonts w:ascii="Times New Roman" w:hAnsi="Times New Roman"/>
                <w:sz w:val="24"/>
                <w:szCs w:val="24"/>
              </w:rPr>
              <w:t xml:space="preserve">База </w:t>
            </w:r>
            <w:proofErr w:type="spellStart"/>
            <w:r w:rsidRPr="002B1708">
              <w:rPr>
                <w:rFonts w:ascii="Times New Roman" w:hAnsi="Times New Roman"/>
                <w:sz w:val="24"/>
                <w:szCs w:val="24"/>
              </w:rPr>
              <w:t>продовольст</w:t>
            </w:r>
            <w:proofErr w:type="spellEnd"/>
            <w:r>
              <w:rPr>
                <w:rFonts w:ascii="Times New Roman" w:hAnsi="Times New Roman"/>
                <w:sz w:val="24"/>
                <w:szCs w:val="24"/>
              </w:rPr>
              <w:t>-</w:t>
            </w:r>
            <w:r w:rsidRPr="002B1708">
              <w:rPr>
                <w:rFonts w:ascii="Times New Roman" w:hAnsi="Times New Roman"/>
                <w:sz w:val="24"/>
                <w:szCs w:val="24"/>
              </w:rPr>
              <w:t>венной и овощной продукции с</w:t>
            </w:r>
          </w:p>
          <w:p w14:paraId="2758698F" w14:textId="74836968" w:rsidR="006215C8" w:rsidRDefault="006215C8" w:rsidP="006215C8">
            <w:pPr>
              <w:spacing w:after="0" w:line="240" w:lineRule="auto"/>
              <w:jc w:val="center"/>
              <w:rPr>
                <w:rFonts w:ascii="Times New Roman" w:hAnsi="Times New Roman"/>
                <w:b/>
                <w:i/>
                <w:sz w:val="24"/>
              </w:rPr>
            </w:pPr>
            <w:r w:rsidRPr="002B1708">
              <w:rPr>
                <w:rFonts w:ascii="Times New Roman" w:hAnsi="Times New Roman"/>
                <w:sz w:val="24"/>
                <w:szCs w:val="24"/>
              </w:rPr>
              <w:t>мелкооптовой продажей</w:t>
            </w:r>
            <w:r>
              <w:rPr>
                <w:rFonts w:ascii="Times New Roman" w:hAnsi="Times New Roman"/>
                <w:sz w:val="24"/>
                <w:szCs w:val="24"/>
              </w:rPr>
              <w:t xml:space="preserve">, </w:t>
            </w:r>
            <w:r w:rsidRPr="002B1708">
              <w:rPr>
                <w:rFonts w:ascii="Times New Roman" w:hAnsi="Times New Roman"/>
                <w:sz w:val="24"/>
                <w:szCs w:val="24"/>
              </w:rPr>
              <w:t>м</w:t>
            </w:r>
            <w:r w:rsidRPr="002B1708">
              <w:rPr>
                <w:rFonts w:ascii="Times New Roman" w:hAnsi="Times New Roman"/>
                <w:sz w:val="24"/>
                <w:szCs w:val="24"/>
                <w:vertAlign w:val="superscript"/>
              </w:rPr>
              <w:t>2</w:t>
            </w:r>
            <w:r w:rsidRPr="002B1708">
              <w:rPr>
                <w:rFonts w:ascii="Times New Roman" w:hAnsi="Times New Roman"/>
                <w:sz w:val="24"/>
                <w:szCs w:val="24"/>
              </w:rPr>
              <w:t xml:space="preserve"> тор</w:t>
            </w:r>
            <w:r>
              <w:rPr>
                <w:rFonts w:ascii="Times New Roman" w:hAnsi="Times New Roman"/>
                <w:sz w:val="24"/>
                <w:szCs w:val="24"/>
              </w:rPr>
              <w:t>говой</w:t>
            </w:r>
            <w:r w:rsidRPr="002B1708">
              <w:rPr>
                <w:rFonts w:ascii="Times New Roman" w:hAnsi="Times New Roman"/>
                <w:sz w:val="24"/>
                <w:szCs w:val="24"/>
              </w:rPr>
              <w:t xml:space="preserve"> </w:t>
            </w:r>
            <w:r>
              <w:rPr>
                <w:rFonts w:ascii="Times New Roman" w:hAnsi="Times New Roman"/>
                <w:sz w:val="24"/>
                <w:szCs w:val="24"/>
              </w:rPr>
              <w:t>п</w:t>
            </w:r>
            <w:r w:rsidRPr="002B1708">
              <w:rPr>
                <w:rFonts w:ascii="Times New Roman" w:hAnsi="Times New Roman"/>
                <w:sz w:val="24"/>
                <w:szCs w:val="24"/>
              </w:rPr>
              <w:t>лощади</w:t>
            </w:r>
          </w:p>
        </w:tc>
        <w:tc>
          <w:tcPr>
            <w:tcW w:w="2111" w:type="dxa"/>
          </w:tcPr>
          <w:p w14:paraId="706FC10D" w14:textId="77777777" w:rsidR="006215C8" w:rsidRPr="002B1708" w:rsidRDefault="006215C8" w:rsidP="006215C8">
            <w:pPr>
              <w:spacing w:after="0" w:line="240" w:lineRule="auto"/>
              <w:jc w:val="center"/>
              <w:rPr>
                <w:rFonts w:ascii="Times New Roman" w:hAnsi="Times New Roman"/>
                <w:sz w:val="24"/>
                <w:szCs w:val="24"/>
              </w:rPr>
            </w:pPr>
            <w:r w:rsidRPr="002B1708">
              <w:rPr>
                <w:rFonts w:ascii="Times New Roman" w:hAnsi="Times New Roman"/>
                <w:sz w:val="24"/>
                <w:szCs w:val="24"/>
              </w:rPr>
              <w:t>по заданию на проектирование</w:t>
            </w:r>
          </w:p>
          <w:p w14:paraId="0A4DFCBF" w14:textId="77777777" w:rsidR="006215C8" w:rsidRPr="002B1708" w:rsidRDefault="006215C8" w:rsidP="006215C8">
            <w:pPr>
              <w:spacing w:after="0" w:line="240" w:lineRule="auto"/>
              <w:rPr>
                <w:rFonts w:ascii="Times New Roman" w:hAnsi="Times New Roman"/>
                <w:sz w:val="24"/>
                <w:szCs w:val="24"/>
              </w:rPr>
            </w:pPr>
          </w:p>
          <w:p w14:paraId="05D651E5" w14:textId="77777777" w:rsidR="006215C8" w:rsidRDefault="006215C8" w:rsidP="006215C8">
            <w:pPr>
              <w:spacing w:after="0" w:line="240" w:lineRule="auto"/>
              <w:jc w:val="both"/>
              <w:rPr>
                <w:rFonts w:ascii="Times New Roman" w:hAnsi="Times New Roman"/>
                <w:b/>
                <w:i/>
                <w:sz w:val="24"/>
              </w:rPr>
            </w:pPr>
          </w:p>
        </w:tc>
        <w:tc>
          <w:tcPr>
            <w:tcW w:w="5068" w:type="dxa"/>
            <w:gridSpan w:val="2"/>
          </w:tcPr>
          <w:p w14:paraId="4C758891" w14:textId="77777777" w:rsidR="006215C8" w:rsidRPr="002B1708" w:rsidRDefault="006215C8" w:rsidP="006215C8">
            <w:pPr>
              <w:spacing w:after="0" w:line="240" w:lineRule="auto"/>
              <w:jc w:val="center"/>
              <w:rPr>
                <w:rFonts w:ascii="Times New Roman" w:hAnsi="Times New Roman"/>
                <w:sz w:val="24"/>
                <w:szCs w:val="24"/>
              </w:rPr>
            </w:pPr>
            <w:r w:rsidRPr="002B1708">
              <w:rPr>
                <w:rFonts w:ascii="Times New Roman" w:hAnsi="Times New Roman"/>
                <w:sz w:val="24"/>
                <w:szCs w:val="24"/>
              </w:rPr>
              <w:t xml:space="preserve">По заданию на </w:t>
            </w:r>
          </w:p>
          <w:p w14:paraId="540503B5" w14:textId="77777777" w:rsidR="006215C8" w:rsidRPr="002B1708" w:rsidRDefault="006215C8" w:rsidP="006215C8">
            <w:pPr>
              <w:spacing w:after="0" w:line="240" w:lineRule="auto"/>
              <w:jc w:val="center"/>
              <w:rPr>
                <w:rFonts w:ascii="Times New Roman" w:hAnsi="Times New Roman"/>
                <w:sz w:val="24"/>
                <w:szCs w:val="24"/>
              </w:rPr>
            </w:pPr>
            <w:r w:rsidRPr="002B1708">
              <w:rPr>
                <w:rFonts w:ascii="Times New Roman" w:hAnsi="Times New Roman"/>
                <w:sz w:val="24"/>
                <w:szCs w:val="24"/>
              </w:rPr>
              <w:t>проектирование</w:t>
            </w:r>
          </w:p>
          <w:p w14:paraId="31789ABB" w14:textId="77777777" w:rsidR="006215C8" w:rsidRDefault="006215C8" w:rsidP="006215C8">
            <w:pPr>
              <w:spacing w:after="0" w:line="240" w:lineRule="auto"/>
              <w:jc w:val="both"/>
              <w:rPr>
                <w:rFonts w:ascii="Times New Roman" w:hAnsi="Times New Roman"/>
                <w:b/>
                <w:i/>
                <w:sz w:val="24"/>
              </w:rPr>
            </w:pPr>
          </w:p>
        </w:tc>
      </w:tr>
      <w:tr w:rsidR="006215C8" w14:paraId="23A91DC9" w14:textId="77777777" w:rsidTr="002403BB">
        <w:tc>
          <w:tcPr>
            <w:tcW w:w="2392" w:type="dxa"/>
          </w:tcPr>
          <w:p w14:paraId="4C70038C" w14:textId="77777777" w:rsidR="006215C8" w:rsidRPr="002B1708" w:rsidRDefault="006215C8" w:rsidP="006215C8">
            <w:pPr>
              <w:spacing w:after="0" w:line="240" w:lineRule="auto"/>
              <w:jc w:val="center"/>
              <w:rPr>
                <w:rFonts w:ascii="Times New Roman" w:hAnsi="Times New Roman"/>
                <w:sz w:val="24"/>
                <w:szCs w:val="24"/>
              </w:rPr>
            </w:pPr>
            <w:r w:rsidRPr="002B1708">
              <w:rPr>
                <w:rFonts w:ascii="Times New Roman" w:hAnsi="Times New Roman"/>
                <w:sz w:val="24"/>
                <w:szCs w:val="24"/>
              </w:rPr>
              <w:lastRenderedPageBreak/>
              <w:t>Предприятие</w:t>
            </w:r>
          </w:p>
          <w:p w14:paraId="0044DD04" w14:textId="77777777" w:rsidR="006215C8" w:rsidRPr="002B1708" w:rsidRDefault="006215C8" w:rsidP="006215C8">
            <w:pPr>
              <w:spacing w:after="0" w:line="240" w:lineRule="auto"/>
              <w:jc w:val="center"/>
              <w:rPr>
                <w:rFonts w:ascii="Times New Roman" w:hAnsi="Times New Roman"/>
                <w:sz w:val="24"/>
                <w:szCs w:val="24"/>
              </w:rPr>
            </w:pPr>
            <w:r w:rsidRPr="002B1708">
              <w:rPr>
                <w:rFonts w:ascii="Times New Roman" w:hAnsi="Times New Roman"/>
                <w:sz w:val="24"/>
                <w:szCs w:val="24"/>
              </w:rPr>
              <w:t>общественного питания</w:t>
            </w:r>
          </w:p>
          <w:p w14:paraId="4CDA6024" w14:textId="6FE26AD7" w:rsidR="006215C8" w:rsidRDefault="006215C8" w:rsidP="006215C8">
            <w:pPr>
              <w:spacing w:after="0" w:line="240" w:lineRule="auto"/>
              <w:jc w:val="center"/>
              <w:rPr>
                <w:rFonts w:ascii="Times New Roman" w:hAnsi="Times New Roman"/>
                <w:b/>
                <w:i/>
                <w:sz w:val="24"/>
              </w:rPr>
            </w:pPr>
            <w:r w:rsidRPr="002B1708">
              <w:rPr>
                <w:rFonts w:ascii="Times New Roman" w:hAnsi="Times New Roman"/>
                <w:sz w:val="24"/>
                <w:szCs w:val="24"/>
              </w:rPr>
              <w:t>(рестораны, кафе, столовые, закусочные, предприятия быстрого питания)</w:t>
            </w:r>
            <w:r>
              <w:rPr>
                <w:rFonts w:ascii="Times New Roman" w:hAnsi="Times New Roman"/>
                <w:sz w:val="24"/>
                <w:szCs w:val="24"/>
              </w:rPr>
              <w:t>, уровень обеспечен-</w:t>
            </w:r>
            <w:proofErr w:type="spellStart"/>
            <w:r>
              <w:rPr>
                <w:rFonts w:ascii="Times New Roman" w:hAnsi="Times New Roman"/>
                <w:sz w:val="24"/>
                <w:szCs w:val="24"/>
              </w:rPr>
              <w:t>ности</w:t>
            </w:r>
            <w:proofErr w:type="spellEnd"/>
            <w:r>
              <w:rPr>
                <w:rFonts w:ascii="Times New Roman" w:hAnsi="Times New Roman"/>
                <w:sz w:val="24"/>
                <w:szCs w:val="24"/>
              </w:rPr>
              <w:t xml:space="preserve"> посадочных мест на 1 тыс. человек</w:t>
            </w:r>
          </w:p>
        </w:tc>
        <w:tc>
          <w:tcPr>
            <w:tcW w:w="2111" w:type="dxa"/>
          </w:tcPr>
          <w:p w14:paraId="70A73099" w14:textId="5998B0D9" w:rsidR="006215C8" w:rsidRDefault="006215C8" w:rsidP="006215C8">
            <w:pPr>
              <w:spacing w:after="0" w:line="240" w:lineRule="auto"/>
              <w:jc w:val="center"/>
              <w:rPr>
                <w:rFonts w:ascii="Times New Roman" w:hAnsi="Times New Roman"/>
                <w:b/>
                <w:i/>
                <w:sz w:val="24"/>
              </w:rPr>
            </w:pPr>
            <w:r>
              <w:rPr>
                <w:rFonts w:ascii="Times New Roman" w:hAnsi="Times New Roman"/>
                <w:sz w:val="24"/>
                <w:szCs w:val="24"/>
              </w:rPr>
              <w:t>3</w:t>
            </w:r>
            <w:r w:rsidRPr="002B1708">
              <w:rPr>
                <w:rFonts w:ascii="Times New Roman" w:hAnsi="Times New Roman"/>
                <w:sz w:val="24"/>
                <w:szCs w:val="24"/>
              </w:rPr>
              <w:t>0</w:t>
            </w:r>
          </w:p>
        </w:tc>
        <w:tc>
          <w:tcPr>
            <w:tcW w:w="5068" w:type="dxa"/>
            <w:gridSpan w:val="2"/>
          </w:tcPr>
          <w:p w14:paraId="7C1DF0BB" w14:textId="1B7BC24E" w:rsidR="006215C8" w:rsidRDefault="006215C8" w:rsidP="006215C8">
            <w:pPr>
              <w:spacing w:after="0" w:line="240" w:lineRule="auto"/>
              <w:jc w:val="both"/>
              <w:rPr>
                <w:rFonts w:ascii="Times New Roman" w:hAnsi="Times New Roman"/>
                <w:b/>
                <w:i/>
                <w:sz w:val="24"/>
              </w:rPr>
            </w:pPr>
            <w:r w:rsidRPr="002B1708">
              <w:rPr>
                <w:rFonts w:ascii="Times New Roman" w:hAnsi="Times New Roman"/>
                <w:sz w:val="24"/>
                <w:szCs w:val="24"/>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tc>
      </w:tr>
    </w:tbl>
    <w:p w14:paraId="4A5DCCC3" w14:textId="0B8524B8" w:rsidR="002A7861" w:rsidRDefault="002A7861" w:rsidP="00B81A40">
      <w:pPr>
        <w:spacing w:after="0" w:line="240" w:lineRule="auto"/>
        <w:jc w:val="both"/>
        <w:rPr>
          <w:rFonts w:ascii="Times New Roman" w:hAnsi="Times New Roman"/>
          <w:b/>
          <w:i/>
          <w:sz w:val="24"/>
        </w:rPr>
      </w:pPr>
    </w:p>
    <w:p w14:paraId="67E77EE1" w14:textId="0E42EEBC" w:rsidR="00B81A40" w:rsidRPr="00FF5D19" w:rsidRDefault="002B1708" w:rsidP="00B81A40">
      <w:pPr>
        <w:spacing w:after="0" w:line="240" w:lineRule="auto"/>
        <w:ind w:firstLine="567"/>
        <w:jc w:val="both"/>
        <w:rPr>
          <w:rFonts w:ascii="Times New Roman" w:hAnsi="Times New Roman"/>
          <w:sz w:val="24"/>
        </w:rPr>
      </w:pPr>
      <w:r>
        <w:rPr>
          <w:rFonts w:ascii="Times New Roman" w:hAnsi="Times New Roman"/>
          <w:sz w:val="24"/>
        </w:rPr>
        <w:t>2</w:t>
      </w:r>
      <w:r w:rsidR="00B81A40" w:rsidRPr="00FF5D19">
        <w:rPr>
          <w:rFonts w:ascii="Times New Roman" w:hAnsi="Times New Roman"/>
          <w:sz w:val="24"/>
        </w:rPr>
        <w:t>.</w:t>
      </w:r>
      <w:r>
        <w:rPr>
          <w:rFonts w:ascii="Times New Roman" w:hAnsi="Times New Roman"/>
          <w:sz w:val="24"/>
        </w:rPr>
        <w:t>8</w:t>
      </w:r>
      <w:r w:rsidR="00B81A40" w:rsidRPr="00FF5D19">
        <w:rPr>
          <w:rFonts w:ascii="Times New Roman" w:hAnsi="Times New Roman"/>
          <w:sz w:val="24"/>
        </w:rPr>
        <w:t>.2. Радиус обслуживания</w:t>
      </w:r>
      <w:r w:rsidR="002A7861">
        <w:rPr>
          <w:rFonts w:ascii="Times New Roman" w:hAnsi="Times New Roman"/>
          <w:sz w:val="24"/>
        </w:rPr>
        <w:t xml:space="preserve"> – в границах населенных пунктов муниципального округа.</w:t>
      </w:r>
    </w:p>
    <w:p w14:paraId="1690F132" w14:textId="77777777" w:rsidR="00CC4718" w:rsidRDefault="00CC4718" w:rsidP="00CC4718">
      <w:pPr>
        <w:tabs>
          <w:tab w:val="left" w:pos="567"/>
        </w:tabs>
        <w:spacing w:after="0" w:line="240" w:lineRule="auto"/>
        <w:jc w:val="both"/>
        <w:rPr>
          <w:rFonts w:ascii="Times New Roman" w:hAnsi="Times New Roman"/>
          <w:color w:val="000000"/>
          <w:sz w:val="24"/>
        </w:rPr>
      </w:pPr>
    </w:p>
    <w:p w14:paraId="5181D305" w14:textId="77777777" w:rsidR="00CC4718" w:rsidRDefault="00CC4718" w:rsidP="00CC4718">
      <w:pPr>
        <w:spacing w:after="0" w:line="240" w:lineRule="auto"/>
        <w:ind w:firstLine="567"/>
        <w:jc w:val="both"/>
        <w:rPr>
          <w:rFonts w:ascii="Times New Roman" w:hAnsi="Times New Roman"/>
          <w:sz w:val="24"/>
          <w:szCs w:val="24"/>
        </w:rPr>
      </w:pPr>
    </w:p>
    <w:p w14:paraId="7C894812" w14:textId="1396A187" w:rsidR="00CC4718" w:rsidRPr="00CF0E1B" w:rsidRDefault="00CC4718" w:rsidP="00CC4718">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2.9</w:t>
      </w:r>
      <w:r w:rsidRPr="00CF0E1B">
        <w:rPr>
          <w:rFonts w:ascii="Times New Roman" w:hAnsi="Times New Roman"/>
          <w:b/>
          <w:bCs/>
          <w:sz w:val="28"/>
          <w:szCs w:val="28"/>
        </w:rPr>
        <w:t>. Объекты</w:t>
      </w:r>
      <w:r>
        <w:rPr>
          <w:rFonts w:ascii="Times New Roman" w:hAnsi="Times New Roman"/>
          <w:b/>
          <w:bCs/>
          <w:sz w:val="28"/>
          <w:szCs w:val="28"/>
        </w:rPr>
        <w:t>, обеспечивающие осуществление деятельности органов местного самоуправления, охраны порядка</w:t>
      </w:r>
    </w:p>
    <w:p w14:paraId="3D8A06F7" w14:textId="14BF7C9B" w:rsidR="00B81A40" w:rsidRPr="009C2969" w:rsidRDefault="00CC4718" w:rsidP="00CC4718">
      <w:pPr>
        <w:spacing w:after="0" w:line="240" w:lineRule="auto"/>
        <w:jc w:val="both"/>
        <w:rPr>
          <w:rFonts w:ascii="Times New Roman" w:hAnsi="Times New Roman"/>
          <w:b/>
          <w:sz w:val="16"/>
          <w:szCs w:val="16"/>
        </w:rPr>
      </w:pPr>
      <w:r>
        <w:rPr>
          <w:rFonts w:ascii="Times New Roman" w:hAnsi="Times New Roman"/>
          <w:sz w:val="24"/>
          <w:szCs w:val="24"/>
        </w:rPr>
        <w:t xml:space="preserve"> </w:t>
      </w:r>
    </w:p>
    <w:p w14:paraId="733A1190" w14:textId="3DB97A2C" w:rsidR="00B81A40" w:rsidRPr="00FF5D19" w:rsidRDefault="00CC4718" w:rsidP="00B81A40">
      <w:pPr>
        <w:pStyle w:val="Default"/>
        <w:tabs>
          <w:tab w:val="left" w:pos="567"/>
        </w:tabs>
        <w:ind w:firstLine="567"/>
        <w:jc w:val="both"/>
        <w:rPr>
          <w:color w:val="auto"/>
        </w:rPr>
      </w:pPr>
      <w:r>
        <w:rPr>
          <w:color w:val="auto"/>
        </w:rPr>
        <w:t>2</w:t>
      </w:r>
      <w:r w:rsidR="00B81A40" w:rsidRPr="00FF5D19">
        <w:rPr>
          <w:color w:val="auto"/>
        </w:rPr>
        <w:t>.</w:t>
      </w:r>
      <w:r>
        <w:rPr>
          <w:color w:val="auto"/>
        </w:rPr>
        <w:t>9</w:t>
      </w:r>
      <w:r w:rsidR="00B81A40" w:rsidRPr="00FF5D19">
        <w:rPr>
          <w:color w:val="auto"/>
        </w:rPr>
        <w:t>.</w:t>
      </w:r>
      <w:r w:rsidR="00B81A40" w:rsidRPr="00FF5D19">
        <w:t>1</w:t>
      </w:r>
      <w:r w:rsidR="00B81A40" w:rsidRPr="00FF5D19">
        <w:rPr>
          <w:color w:val="auto"/>
        </w:rPr>
        <w:t>.</w:t>
      </w:r>
      <w:r w:rsidR="00B81A40" w:rsidRPr="00FF5D19">
        <w:t xml:space="preserve"> </w:t>
      </w:r>
      <w:r w:rsidR="00B81A40" w:rsidRPr="00FF5D19">
        <w:rPr>
          <w:color w:val="auto"/>
        </w:rPr>
        <w:t xml:space="preserve">Расчетные показатели минимально допустимого уровня обеспеченности организациями и учреждениями управления, охраны порядка </w:t>
      </w:r>
      <w:r>
        <w:rPr>
          <w:color w:val="auto"/>
        </w:rPr>
        <w:t xml:space="preserve">Ханкайского муниципального округа </w:t>
      </w:r>
      <w:r w:rsidR="00B81A40" w:rsidRPr="00FF5D19">
        <w:rPr>
          <w:color w:val="auto"/>
        </w:rPr>
        <w:t xml:space="preserve">и максимальный уровень территориальной доступности следует </w:t>
      </w:r>
      <w:r w:rsidR="00B81A40" w:rsidRPr="00FF5D19">
        <w:t xml:space="preserve">принимать согласно Федеральному закону от 19.07.2011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Приложению 7 «Нормы расчета учреждений и предприятий обслуживания и размеры их земельных участков» к СНиП 2.07.01.89 (2000) </w:t>
      </w:r>
      <w:r w:rsidR="00B81A40" w:rsidRPr="00FF5D19">
        <w:rPr>
          <w:color w:val="auto"/>
        </w:rPr>
        <w:t>в соответствии с табл.1.</w:t>
      </w:r>
      <w:r>
        <w:rPr>
          <w:color w:val="auto"/>
        </w:rPr>
        <w:t>12</w:t>
      </w:r>
      <w:r w:rsidR="00B81A40" w:rsidRPr="00FF5D19">
        <w:rPr>
          <w:color w:val="auto"/>
        </w:rPr>
        <w:t>.</w:t>
      </w:r>
    </w:p>
    <w:p w14:paraId="2EC38B7E" w14:textId="77777777" w:rsidR="002403BB" w:rsidRPr="002403BB" w:rsidRDefault="002403BB" w:rsidP="00CC4718">
      <w:pPr>
        <w:spacing w:after="0" w:line="240" w:lineRule="auto"/>
        <w:jc w:val="both"/>
        <w:rPr>
          <w:rFonts w:ascii="Times New Roman" w:hAnsi="Times New Roman"/>
          <w:i/>
          <w:sz w:val="16"/>
          <w:szCs w:val="16"/>
        </w:rPr>
      </w:pPr>
    </w:p>
    <w:p w14:paraId="402E12F6" w14:textId="31268B87" w:rsidR="00CC4718" w:rsidRDefault="00CC4718" w:rsidP="00CC4718">
      <w:pPr>
        <w:spacing w:after="0" w:line="240" w:lineRule="auto"/>
        <w:jc w:val="both"/>
        <w:rPr>
          <w:rFonts w:ascii="Times New Roman" w:hAnsi="Times New Roman"/>
          <w:b/>
          <w:i/>
          <w:sz w:val="24"/>
        </w:rPr>
      </w:pPr>
      <w:r w:rsidRPr="00FF5D19">
        <w:rPr>
          <w:rFonts w:ascii="Times New Roman" w:hAnsi="Times New Roman"/>
          <w:i/>
          <w:sz w:val="24"/>
        </w:rPr>
        <w:t>Таблица 1.</w:t>
      </w:r>
      <w:r>
        <w:rPr>
          <w:rFonts w:ascii="Times New Roman" w:hAnsi="Times New Roman"/>
          <w:i/>
          <w:sz w:val="24"/>
        </w:rPr>
        <w:t>12</w:t>
      </w:r>
      <w:r w:rsidRPr="00FF5D19">
        <w:rPr>
          <w:rFonts w:ascii="Times New Roman" w:hAnsi="Times New Roman"/>
          <w:i/>
          <w:sz w:val="24"/>
        </w:rPr>
        <w:t>.</w:t>
      </w:r>
      <w:r w:rsidRPr="00FF5D19">
        <w:rPr>
          <w:rFonts w:ascii="Times New Roman" w:hAnsi="Times New Roman"/>
          <w:b/>
          <w:i/>
          <w:sz w:val="24"/>
        </w:rPr>
        <w:t xml:space="preserve"> </w:t>
      </w:r>
    </w:p>
    <w:p w14:paraId="7EAAF41F" w14:textId="7F643AB4" w:rsidR="00CC4718" w:rsidRPr="00BA64CC" w:rsidRDefault="00CC4718" w:rsidP="00CC4718">
      <w:pPr>
        <w:spacing w:after="0" w:line="240" w:lineRule="auto"/>
        <w:jc w:val="both"/>
        <w:rPr>
          <w:rFonts w:ascii="Times New Roman" w:hAnsi="Times New Roman"/>
          <w:b/>
          <w:iCs/>
          <w:sz w:val="8"/>
          <w:szCs w:val="8"/>
        </w:rPr>
      </w:pPr>
    </w:p>
    <w:tbl>
      <w:tblPr>
        <w:tblStyle w:val="affffffffa"/>
        <w:tblW w:w="0" w:type="auto"/>
        <w:tblLayout w:type="fixed"/>
        <w:tblLook w:val="04A0" w:firstRow="1" w:lastRow="0" w:firstColumn="1" w:lastColumn="0" w:noHBand="0" w:noVBand="1"/>
      </w:tblPr>
      <w:tblGrid>
        <w:gridCol w:w="3227"/>
        <w:gridCol w:w="2835"/>
        <w:gridCol w:w="3509"/>
      </w:tblGrid>
      <w:tr w:rsidR="00CC4718" w14:paraId="40CF5AA5" w14:textId="77777777" w:rsidTr="00CC4718">
        <w:tc>
          <w:tcPr>
            <w:tcW w:w="3227" w:type="dxa"/>
          </w:tcPr>
          <w:p w14:paraId="410480E3" w14:textId="29D285B2" w:rsidR="00CC4718" w:rsidRDefault="00CC4718" w:rsidP="00CC4718">
            <w:pPr>
              <w:spacing w:after="0" w:line="240" w:lineRule="auto"/>
              <w:jc w:val="center"/>
              <w:rPr>
                <w:rFonts w:ascii="Times New Roman" w:hAnsi="Times New Roman"/>
                <w:b/>
                <w:iCs/>
                <w:sz w:val="24"/>
              </w:rPr>
            </w:pPr>
            <w:r>
              <w:rPr>
                <w:rFonts w:ascii="Times New Roman" w:hAnsi="Times New Roman"/>
                <w:b/>
                <w:iCs/>
                <w:sz w:val="24"/>
              </w:rPr>
              <w:t>Наименование объекта обслуживания, ед. измерения</w:t>
            </w:r>
          </w:p>
        </w:tc>
        <w:tc>
          <w:tcPr>
            <w:tcW w:w="2835" w:type="dxa"/>
          </w:tcPr>
          <w:p w14:paraId="50691901" w14:textId="408DC656" w:rsidR="00CC4718" w:rsidRDefault="00CC4718" w:rsidP="00CC4718">
            <w:pPr>
              <w:spacing w:after="0" w:line="240" w:lineRule="auto"/>
              <w:jc w:val="center"/>
              <w:rPr>
                <w:rFonts w:ascii="Times New Roman" w:hAnsi="Times New Roman"/>
                <w:b/>
                <w:iCs/>
                <w:sz w:val="24"/>
              </w:rPr>
            </w:pPr>
            <w:r>
              <w:rPr>
                <w:rFonts w:ascii="Times New Roman" w:hAnsi="Times New Roman"/>
                <w:b/>
                <w:iCs/>
                <w:sz w:val="24"/>
              </w:rPr>
              <w:t xml:space="preserve">Рекомендуемая </w:t>
            </w:r>
            <w:r w:rsidRPr="00FF5D19">
              <w:rPr>
                <w:rFonts w:ascii="Times New Roman" w:hAnsi="Times New Roman"/>
                <w:b/>
              </w:rPr>
              <w:t>обеспеченность на 1000 жителей (в пределах минимума)</w:t>
            </w:r>
          </w:p>
        </w:tc>
        <w:tc>
          <w:tcPr>
            <w:tcW w:w="3509" w:type="dxa"/>
          </w:tcPr>
          <w:p w14:paraId="6FD6D15D" w14:textId="77777777" w:rsidR="00CC4718" w:rsidRPr="00FF5D19" w:rsidRDefault="00CC4718" w:rsidP="00CC4718">
            <w:pPr>
              <w:spacing w:after="0" w:line="240" w:lineRule="auto"/>
              <w:jc w:val="center"/>
              <w:rPr>
                <w:rFonts w:ascii="Times New Roman" w:hAnsi="Times New Roman"/>
                <w:b/>
              </w:rPr>
            </w:pPr>
            <w:r w:rsidRPr="00FF5D19">
              <w:rPr>
                <w:rFonts w:ascii="Times New Roman" w:hAnsi="Times New Roman"/>
                <w:b/>
              </w:rPr>
              <w:t xml:space="preserve">Нормативные показатели для </w:t>
            </w:r>
          </w:p>
          <w:p w14:paraId="6AF1296E" w14:textId="1F2ABD98" w:rsidR="00CC4718" w:rsidRDefault="00CC4718" w:rsidP="00CC4718">
            <w:pPr>
              <w:spacing w:after="0" w:line="240" w:lineRule="auto"/>
              <w:jc w:val="center"/>
              <w:rPr>
                <w:rFonts w:ascii="Times New Roman" w:hAnsi="Times New Roman"/>
                <w:b/>
                <w:iCs/>
                <w:sz w:val="24"/>
              </w:rPr>
            </w:pPr>
            <w:r w:rsidRPr="00FF5D19">
              <w:rPr>
                <w:rFonts w:ascii="Times New Roman" w:hAnsi="Times New Roman"/>
                <w:b/>
              </w:rPr>
              <w:t>определения размера земельного участка, м</w:t>
            </w:r>
            <w:r w:rsidRPr="00FF5D19">
              <w:rPr>
                <w:rFonts w:ascii="Times New Roman" w:hAnsi="Times New Roman"/>
                <w:b/>
                <w:vertAlign w:val="superscript"/>
              </w:rPr>
              <w:t>2</w:t>
            </w:r>
            <w:r w:rsidRPr="00FF5D19">
              <w:rPr>
                <w:rFonts w:ascii="Times New Roman" w:hAnsi="Times New Roman"/>
                <w:b/>
              </w:rPr>
              <w:t>/единица измерения</w:t>
            </w:r>
          </w:p>
        </w:tc>
      </w:tr>
      <w:tr w:rsidR="00CC4718" w14:paraId="1F0BD7D0" w14:textId="77777777" w:rsidTr="00CC4718">
        <w:tc>
          <w:tcPr>
            <w:tcW w:w="3227" w:type="dxa"/>
          </w:tcPr>
          <w:p w14:paraId="6DD5452E" w14:textId="1643278A" w:rsidR="00CC4718" w:rsidRPr="00CC4718" w:rsidRDefault="00CC4718" w:rsidP="00CC4718">
            <w:pPr>
              <w:spacing w:after="0" w:line="240" w:lineRule="auto"/>
              <w:jc w:val="center"/>
              <w:rPr>
                <w:rFonts w:ascii="Times New Roman" w:hAnsi="Times New Roman"/>
                <w:bCs/>
                <w:iCs/>
                <w:sz w:val="24"/>
              </w:rPr>
            </w:pPr>
            <w:r w:rsidRPr="00CC4718">
              <w:rPr>
                <w:rFonts w:ascii="Times New Roman" w:hAnsi="Times New Roman"/>
                <w:bCs/>
                <w:iCs/>
                <w:sz w:val="24"/>
              </w:rPr>
              <w:t>Административно-</w:t>
            </w:r>
            <w:r>
              <w:rPr>
                <w:rFonts w:ascii="Times New Roman" w:hAnsi="Times New Roman"/>
                <w:bCs/>
                <w:iCs/>
                <w:sz w:val="24"/>
              </w:rPr>
              <w:t>управленческое учреждение, 1 рабочее место</w:t>
            </w:r>
          </w:p>
        </w:tc>
        <w:tc>
          <w:tcPr>
            <w:tcW w:w="2835" w:type="dxa"/>
          </w:tcPr>
          <w:p w14:paraId="0CD1AFEF" w14:textId="067E8DAA" w:rsidR="00CC4718" w:rsidRPr="00CC4718" w:rsidRDefault="00CC4718" w:rsidP="00CC4718">
            <w:pPr>
              <w:spacing w:after="0" w:line="240" w:lineRule="auto"/>
              <w:jc w:val="center"/>
              <w:rPr>
                <w:rFonts w:ascii="Times New Roman" w:hAnsi="Times New Roman"/>
                <w:bCs/>
                <w:iCs/>
                <w:sz w:val="24"/>
              </w:rPr>
            </w:pPr>
            <w:r>
              <w:rPr>
                <w:rFonts w:ascii="Times New Roman" w:hAnsi="Times New Roman"/>
                <w:bCs/>
                <w:iCs/>
                <w:sz w:val="24"/>
              </w:rPr>
              <w:t>По заданию на проектирование</w:t>
            </w:r>
          </w:p>
        </w:tc>
        <w:tc>
          <w:tcPr>
            <w:tcW w:w="3509" w:type="dxa"/>
          </w:tcPr>
          <w:p w14:paraId="635716A0" w14:textId="46C3A424" w:rsidR="00CC4718" w:rsidRPr="00CC4718" w:rsidRDefault="00CC4718" w:rsidP="00CC4718">
            <w:pPr>
              <w:spacing w:after="0" w:line="240" w:lineRule="auto"/>
              <w:jc w:val="center"/>
              <w:rPr>
                <w:rFonts w:ascii="Times New Roman" w:hAnsi="Times New Roman"/>
                <w:bCs/>
                <w:iCs/>
                <w:sz w:val="24"/>
              </w:rPr>
            </w:pPr>
            <w:r w:rsidRPr="00FF5D19">
              <w:rPr>
                <w:rFonts w:ascii="Times New Roman" w:hAnsi="Times New Roman"/>
                <w:color w:val="000000"/>
              </w:rPr>
              <w:t>При этажности: 3-5 этажей – 44-18,5; областных, городских, районных органов власти при этажности: 3-5 этажей – 54-30; местных органов власти при этажности 2-3 этажа – 60-40</w:t>
            </w:r>
          </w:p>
        </w:tc>
      </w:tr>
      <w:tr w:rsidR="00CC4718" w14:paraId="45891D60" w14:textId="77777777" w:rsidTr="001642AC">
        <w:tc>
          <w:tcPr>
            <w:tcW w:w="3227" w:type="dxa"/>
          </w:tcPr>
          <w:p w14:paraId="2462F851" w14:textId="203249C5" w:rsidR="00CC4718" w:rsidRPr="00CC4718" w:rsidRDefault="00CC4718" w:rsidP="00CC4718">
            <w:pPr>
              <w:spacing w:after="0" w:line="240" w:lineRule="auto"/>
              <w:jc w:val="center"/>
              <w:rPr>
                <w:rFonts w:ascii="Times New Roman" w:hAnsi="Times New Roman"/>
                <w:bCs/>
                <w:iCs/>
                <w:sz w:val="24"/>
              </w:rPr>
            </w:pPr>
            <w:r>
              <w:rPr>
                <w:rFonts w:ascii="Times New Roman" w:hAnsi="Times New Roman"/>
                <w:bCs/>
                <w:iCs/>
                <w:sz w:val="24"/>
              </w:rPr>
              <w:t>Орган ЗАГС, объект</w:t>
            </w:r>
          </w:p>
        </w:tc>
        <w:tc>
          <w:tcPr>
            <w:tcW w:w="2835" w:type="dxa"/>
          </w:tcPr>
          <w:p w14:paraId="5146BD3D" w14:textId="665FF324" w:rsidR="00CC4718" w:rsidRPr="00CC4718" w:rsidRDefault="00CC4718" w:rsidP="00CC4718">
            <w:pPr>
              <w:spacing w:after="0" w:line="240" w:lineRule="auto"/>
              <w:jc w:val="center"/>
              <w:rPr>
                <w:rFonts w:ascii="Times New Roman" w:hAnsi="Times New Roman"/>
                <w:bCs/>
                <w:iCs/>
                <w:sz w:val="24"/>
              </w:rPr>
            </w:pPr>
            <w:r>
              <w:rPr>
                <w:rFonts w:ascii="Times New Roman" w:hAnsi="Times New Roman"/>
                <w:bCs/>
                <w:iCs/>
                <w:sz w:val="24"/>
              </w:rPr>
              <w:t xml:space="preserve">1 объект </w:t>
            </w:r>
          </w:p>
        </w:tc>
        <w:tc>
          <w:tcPr>
            <w:tcW w:w="3509" w:type="dxa"/>
          </w:tcPr>
          <w:p w14:paraId="21D6B922" w14:textId="04F17EF2" w:rsidR="00CC4718" w:rsidRPr="00CC4718" w:rsidRDefault="00CC4718" w:rsidP="00CC4718">
            <w:pPr>
              <w:spacing w:after="0" w:line="240" w:lineRule="auto"/>
              <w:jc w:val="center"/>
              <w:rPr>
                <w:rFonts w:ascii="Times New Roman" w:hAnsi="Times New Roman"/>
                <w:bCs/>
                <w:iCs/>
                <w:sz w:val="24"/>
              </w:rPr>
            </w:pPr>
            <w:r>
              <w:rPr>
                <w:rFonts w:ascii="Times New Roman" w:hAnsi="Times New Roman"/>
                <w:bCs/>
                <w:iCs/>
                <w:sz w:val="24"/>
              </w:rPr>
              <w:t>По заданию на проектирование</w:t>
            </w:r>
          </w:p>
        </w:tc>
      </w:tr>
      <w:tr w:rsidR="00CC4718" w14:paraId="7E19DC7E" w14:textId="77777777" w:rsidTr="001642AC">
        <w:tc>
          <w:tcPr>
            <w:tcW w:w="3227" w:type="dxa"/>
          </w:tcPr>
          <w:p w14:paraId="3838C56A" w14:textId="76C9F16D" w:rsidR="00CC4718" w:rsidRPr="00CC4718" w:rsidRDefault="00CC4718" w:rsidP="00CC4718">
            <w:pPr>
              <w:spacing w:after="0" w:line="240" w:lineRule="auto"/>
              <w:jc w:val="center"/>
              <w:rPr>
                <w:rFonts w:ascii="Times New Roman" w:hAnsi="Times New Roman"/>
                <w:bCs/>
                <w:iCs/>
                <w:sz w:val="24"/>
              </w:rPr>
            </w:pPr>
            <w:r>
              <w:rPr>
                <w:rFonts w:ascii="Times New Roman" w:hAnsi="Times New Roman"/>
                <w:bCs/>
                <w:iCs/>
                <w:sz w:val="24"/>
              </w:rPr>
              <w:t>Отделение полиции, объект</w:t>
            </w:r>
          </w:p>
        </w:tc>
        <w:tc>
          <w:tcPr>
            <w:tcW w:w="2835" w:type="dxa"/>
          </w:tcPr>
          <w:p w14:paraId="41CF3CFF" w14:textId="19EC0258" w:rsidR="00CC4718" w:rsidRPr="00CC4718" w:rsidRDefault="00CC4718" w:rsidP="00CC4718">
            <w:pPr>
              <w:spacing w:after="0" w:line="240" w:lineRule="auto"/>
              <w:jc w:val="center"/>
              <w:rPr>
                <w:rFonts w:ascii="Times New Roman" w:hAnsi="Times New Roman"/>
                <w:bCs/>
                <w:iCs/>
                <w:sz w:val="24"/>
              </w:rPr>
            </w:pPr>
            <w:r>
              <w:rPr>
                <w:rFonts w:ascii="Times New Roman" w:hAnsi="Times New Roman"/>
                <w:bCs/>
                <w:iCs/>
                <w:sz w:val="24"/>
              </w:rPr>
              <w:t>1 объект</w:t>
            </w:r>
          </w:p>
        </w:tc>
        <w:tc>
          <w:tcPr>
            <w:tcW w:w="3509" w:type="dxa"/>
          </w:tcPr>
          <w:p w14:paraId="4663CF70" w14:textId="3E40CE30" w:rsidR="00CC4718" w:rsidRPr="00CC4718" w:rsidRDefault="00CC3BEE" w:rsidP="00CC4718">
            <w:pPr>
              <w:spacing w:after="0" w:line="240" w:lineRule="auto"/>
              <w:jc w:val="center"/>
              <w:rPr>
                <w:rFonts w:ascii="Times New Roman" w:hAnsi="Times New Roman"/>
                <w:bCs/>
                <w:iCs/>
                <w:sz w:val="24"/>
              </w:rPr>
            </w:pPr>
            <w:r>
              <w:rPr>
                <w:rFonts w:ascii="Times New Roman" w:hAnsi="Times New Roman"/>
                <w:bCs/>
                <w:iCs/>
                <w:sz w:val="24"/>
              </w:rPr>
              <w:t>0,3-0,5 га</w:t>
            </w:r>
          </w:p>
        </w:tc>
      </w:tr>
      <w:tr w:rsidR="00CC3BEE" w14:paraId="4D50253B" w14:textId="77777777" w:rsidTr="001642AC">
        <w:tc>
          <w:tcPr>
            <w:tcW w:w="3227" w:type="dxa"/>
          </w:tcPr>
          <w:p w14:paraId="2D066D82" w14:textId="77777777" w:rsidR="00CC3BEE" w:rsidRPr="00FF5D19" w:rsidRDefault="00CC3BEE" w:rsidP="00CC3BEE">
            <w:pPr>
              <w:spacing w:after="0" w:line="240" w:lineRule="auto"/>
              <w:jc w:val="center"/>
              <w:rPr>
                <w:rFonts w:ascii="Times New Roman" w:hAnsi="Times New Roman"/>
                <w:color w:val="000000"/>
              </w:rPr>
            </w:pPr>
            <w:r>
              <w:rPr>
                <w:rFonts w:ascii="Times New Roman" w:hAnsi="Times New Roman"/>
                <w:bCs/>
                <w:iCs/>
                <w:sz w:val="24"/>
              </w:rPr>
              <w:t xml:space="preserve">Опорный пункт охраны порядка, </w:t>
            </w:r>
            <w:r w:rsidRPr="00FF5D19">
              <w:rPr>
                <w:rFonts w:ascii="Times New Roman" w:hAnsi="Times New Roman"/>
                <w:color w:val="000000"/>
              </w:rPr>
              <w:t>м</w:t>
            </w:r>
            <w:r w:rsidRPr="00FF5D19">
              <w:rPr>
                <w:rFonts w:ascii="Times New Roman" w:hAnsi="Times New Roman"/>
                <w:color w:val="000000"/>
                <w:vertAlign w:val="superscript"/>
              </w:rPr>
              <w:t>2</w:t>
            </w:r>
            <w:r w:rsidRPr="00FF5D19">
              <w:rPr>
                <w:rFonts w:ascii="Times New Roman" w:hAnsi="Times New Roman"/>
                <w:color w:val="000000"/>
              </w:rPr>
              <w:t xml:space="preserve"> </w:t>
            </w:r>
          </w:p>
          <w:p w14:paraId="412CC1B0" w14:textId="6AA3E30D" w:rsidR="00CC3BEE" w:rsidRPr="00CC4718" w:rsidRDefault="00CC3BEE" w:rsidP="00CC3BEE">
            <w:pPr>
              <w:spacing w:after="0" w:line="240" w:lineRule="auto"/>
              <w:jc w:val="center"/>
              <w:rPr>
                <w:rFonts w:ascii="Times New Roman" w:hAnsi="Times New Roman"/>
                <w:bCs/>
                <w:iCs/>
                <w:sz w:val="24"/>
              </w:rPr>
            </w:pPr>
            <w:r w:rsidRPr="00FF5D19">
              <w:rPr>
                <w:rFonts w:ascii="Times New Roman" w:hAnsi="Times New Roman"/>
                <w:color w:val="000000"/>
              </w:rPr>
              <w:t>общей площади</w:t>
            </w:r>
          </w:p>
        </w:tc>
        <w:tc>
          <w:tcPr>
            <w:tcW w:w="2835" w:type="dxa"/>
          </w:tcPr>
          <w:p w14:paraId="2592E0D6" w14:textId="77777777" w:rsidR="00CC3BEE" w:rsidRPr="00FF5D19" w:rsidRDefault="00CC3BEE" w:rsidP="00CC3BEE">
            <w:pPr>
              <w:spacing w:after="0" w:line="240" w:lineRule="auto"/>
              <w:ind w:left="-57" w:right="-57"/>
              <w:jc w:val="center"/>
              <w:rPr>
                <w:rFonts w:ascii="Times New Roman" w:hAnsi="Times New Roman"/>
                <w:color w:val="000000"/>
              </w:rPr>
            </w:pPr>
            <w:r w:rsidRPr="00FF5D19">
              <w:rPr>
                <w:rFonts w:ascii="Times New Roman" w:hAnsi="Times New Roman"/>
                <w:color w:val="000000"/>
              </w:rPr>
              <w:t>По заданию на проектирование или в составе отделения</w:t>
            </w:r>
          </w:p>
          <w:p w14:paraId="0080E1F8" w14:textId="0EC84118" w:rsidR="00CC3BEE" w:rsidRPr="00CC4718" w:rsidRDefault="00CC3BEE" w:rsidP="00CC3BEE">
            <w:pPr>
              <w:spacing w:after="0" w:line="240" w:lineRule="auto"/>
              <w:jc w:val="center"/>
              <w:rPr>
                <w:rFonts w:ascii="Times New Roman" w:hAnsi="Times New Roman"/>
                <w:bCs/>
                <w:iCs/>
                <w:sz w:val="24"/>
              </w:rPr>
            </w:pPr>
            <w:r w:rsidRPr="00FF5D19">
              <w:rPr>
                <w:rFonts w:ascii="Times New Roman" w:hAnsi="Times New Roman"/>
                <w:color w:val="000000"/>
              </w:rPr>
              <w:t>полиции</w:t>
            </w:r>
          </w:p>
        </w:tc>
        <w:tc>
          <w:tcPr>
            <w:tcW w:w="3509" w:type="dxa"/>
          </w:tcPr>
          <w:p w14:paraId="4C58A81B" w14:textId="77777777" w:rsidR="00CC3BEE" w:rsidRDefault="00CC3BEE" w:rsidP="00CC4718">
            <w:pPr>
              <w:spacing w:after="0" w:line="240" w:lineRule="auto"/>
              <w:jc w:val="center"/>
              <w:rPr>
                <w:rFonts w:ascii="Times New Roman" w:hAnsi="Times New Roman"/>
                <w:bCs/>
                <w:iCs/>
                <w:sz w:val="24"/>
              </w:rPr>
            </w:pPr>
            <w:r>
              <w:rPr>
                <w:rFonts w:ascii="Times New Roman" w:hAnsi="Times New Roman"/>
                <w:bCs/>
                <w:iCs/>
                <w:sz w:val="24"/>
              </w:rPr>
              <w:t>8 м</w:t>
            </w:r>
            <w:r w:rsidRPr="00CC3BEE">
              <w:rPr>
                <w:rFonts w:ascii="Times New Roman" w:hAnsi="Times New Roman"/>
                <w:bCs/>
                <w:iCs/>
                <w:sz w:val="24"/>
                <w:vertAlign w:val="superscript"/>
              </w:rPr>
              <w:t>2</w:t>
            </w:r>
            <w:r>
              <w:rPr>
                <w:rFonts w:ascii="Times New Roman" w:hAnsi="Times New Roman"/>
                <w:bCs/>
                <w:iCs/>
                <w:sz w:val="24"/>
              </w:rPr>
              <w:t xml:space="preserve"> общей площади.</w:t>
            </w:r>
          </w:p>
          <w:p w14:paraId="6B699A44" w14:textId="2F6690ED" w:rsidR="00CC3BEE" w:rsidRPr="00CC4718" w:rsidRDefault="00CC3BEE" w:rsidP="00CC4718">
            <w:pPr>
              <w:spacing w:after="0" w:line="240" w:lineRule="auto"/>
              <w:jc w:val="center"/>
              <w:rPr>
                <w:rFonts w:ascii="Times New Roman" w:hAnsi="Times New Roman"/>
                <w:bCs/>
                <w:iCs/>
                <w:sz w:val="24"/>
              </w:rPr>
            </w:pPr>
            <w:r w:rsidRPr="00FF5D19">
              <w:rPr>
                <w:rFonts w:ascii="Times New Roman" w:hAnsi="Times New Roman"/>
                <w:color w:val="000000"/>
              </w:rPr>
              <w:t>Возможно встроенно-пристроенное</w:t>
            </w:r>
            <w:r>
              <w:rPr>
                <w:rFonts w:ascii="Times New Roman" w:hAnsi="Times New Roman"/>
                <w:color w:val="000000"/>
              </w:rPr>
              <w:t>.</w:t>
            </w:r>
          </w:p>
        </w:tc>
      </w:tr>
      <w:tr w:rsidR="00CC3BEE" w14:paraId="2D024EB6" w14:textId="77777777" w:rsidTr="001642AC">
        <w:tc>
          <w:tcPr>
            <w:tcW w:w="3227" w:type="dxa"/>
          </w:tcPr>
          <w:p w14:paraId="28996628" w14:textId="77777777" w:rsidR="00CC3BEE" w:rsidRPr="00FF5D19" w:rsidRDefault="00CC3BEE" w:rsidP="00CC3BEE">
            <w:pPr>
              <w:spacing w:after="0" w:line="240" w:lineRule="auto"/>
              <w:jc w:val="center"/>
              <w:rPr>
                <w:rFonts w:ascii="Times New Roman" w:hAnsi="Times New Roman"/>
                <w:color w:val="000000"/>
              </w:rPr>
            </w:pPr>
            <w:r w:rsidRPr="00FF5D19">
              <w:rPr>
                <w:rFonts w:ascii="Times New Roman" w:hAnsi="Times New Roman"/>
                <w:color w:val="000000"/>
              </w:rPr>
              <w:t>Пожарное депо</w:t>
            </w:r>
          </w:p>
          <w:p w14:paraId="16B1177C" w14:textId="77777777" w:rsidR="00CC3BEE" w:rsidRPr="00CC4718" w:rsidRDefault="00CC3BEE" w:rsidP="00CC3BEE">
            <w:pPr>
              <w:spacing w:after="0" w:line="240" w:lineRule="auto"/>
              <w:jc w:val="center"/>
              <w:rPr>
                <w:rFonts w:ascii="Times New Roman" w:hAnsi="Times New Roman"/>
                <w:bCs/>
                <w:iCs/>
                <w:sz w:val="24"/>
              </w:rPr>
            </w:pPr>
          </w:p>
        </w:tc>
        <w:tc>
          <w:tcPr>
            <w:tcW w:w="2835" w:type="dxa"/>
          </w:tcPr>
          <w:p w14:paraId="1FF0C5B4" w14:textId="62175706" w:rsidR="00CC3BEE" w:rsidRPr="00FF5D19" w:rsidRDefault="00CC3BEE" w:rsidP="00CC3BEE">
            <w:pPr>
              <w:spacing w:after="0" w:line="240" w:lineRule="auto"/>
              <w:jc w:val="center"/>
              <w:rPr>
                <w:rFonts w:ascii="Times New Roman" w:hAnsi="Times New Roman"/>
                <w:color w:val="000000"/>
              </w:rPr>
            </w:pPr>
            <w:r w:rsidRPr="00FF5D19">
              <w:rPr>
                <w:rFonts w:ascii="Times New Roman" w:hAnsi="Times New Roman"/>
                <w:color w:val="000000"/>
              </w:rPr>
              <w:t>1 пож</w:t>
            </w:r>
            <w:r>
              <w:rPr>
                <w:rFonts w:ascii="Times New Roman" w:hAnsi="Times New Roman"/>
                <w:color w:val="000000"/>
              </w:rPr>
              <w:t>арное</w:t>
            </w:r>
            <w:r w:rsidRPr="00FF5D19">
              <w:rPr>
                <w:rFonts w:ascii="Times New Roman" w:hAnsi="Times New Roman"/>
                <w:color w:val="000000"/>
              </w:rPr>
              <w:t xml:space="preserve"> депо, </w:t>
            </w:r>
          </w:p>
          <w:p w14:paraId="55D49394" w14:textId="475EB6C6" w:rsidR="00CC3BEE" w:rsidRPr="00CC3BEE" w:rsidRDefault="00CC3BEE" w:rsidP="00CC3BEE">
            <w:pPr>
              <w:spacing w:after="0" w:line="240" w:lineRule="auto"/>
              <w:jc w:val="center"/>
              <w:rPr>
                <w:rFonts w:ascii="Times New Roman" w:hAnsi="Times New Roman"/>
                <w:bCs/>
                <w:iCs/>
                <w:sz w:val="24"/>
                <w:vertAlign w:val="superscript"/>
              </w:rPr>
            </w:pPr>
            <w:r w:rsidRPr="00FF5D19">
              <w:rPr>
                <w:rFonts w:ascii="Times New Roman" w:hAnsi="Times New Roman"/>
                <w:color w:val="000000"/>
              </w:rPr>
              <w:t>2 пож</w:t>
            </w:r>
            <w:r>
              <w:rPr>
                <w:rFonts w:ascii="Times New Roman" w:hAnsi="Times New Roman"/>
                <w:color w:val="000000"/>
              </w:rPr>
              <w:t>арных автомобиля</w:t>
            </w:r>
            <w:r w:rsidRPr="00CC3BEE">
              <w:rPr>
                <w:rFonts w:ascii="Times New Roman" w:hAnsi="Times New Roman"/>
                <w:color w:val="000000"/>
                <w:vertAlign w:val="superscript"/>
              </w:rPr>
              <w:t>1</w:t>
            </w:r>
          </w:p>
        </w:tc>
        <w:tc>
          <w:tcPr>
            <w:tcW w:w="3509" w:type="dxa"/>
          </w:tcPr>
          <w:p w14:paraId="572E79C5" w14:textId="0AEDA74B" w:rsidR="00CC3BEE" w:rsidRPr="00CC4718" w:rsidRDefault="00CC3BEE" w:rsidP="00CC3BEE">
            <w:pPr>
              <w:spacing w:after="0" w:line="240" w:lineRule="auto"/>
              <w:jc w:val="center"/>
              <w:rPr>
                <w:rFonts w:ascii="Times New Roman" w:hAnsi="Times New Roman"/>
                <w:bCs/>
                <w:iCs/>
                <w:sz w:val="24"/>
              </w:rPr>
            </w:pPr>
            <w:r w:rsidRPr="00FF5D19">
              <w:rPr>
                <w:rFonts w:ascii="Times New Roman" w:hAnsi="Times New Roman"/>
                <w:color w:val="000000"/>
              </w:rPr>
              <w:t>0,55-2,2 га на депо в зависимости от количества пожарных автомобилей</w:t>
            </w:r>
          </w:p>
        </w:tc>
      </w:tr>
      <w:tr w:rsidR="00CC3BEE" w14:paraId="53D9BBDF" w14:textId="77777777" w:rsidTr="001642AC">
        <w:tc>
          <w:tcPr>
            <w:tcW w:w="3227" w:type="dxa"/>
          </w:tcPr>
          <w:p w14:paraId="2580C90D" w14:textId="70664B6F" w:rsidR="00CC3BEE" w:rsidRPr="00CC4718" w:rsidRDefault="00CC3BEE" w:rsidP="00CC3BEE">
            <w:pPr>
              <w:spacing w:after="0" w:line="240" w:lineRule="auto"/>
              <w:jc w:val="center"/>
              <w:rPr>
                <w:rFonts w:ascii="Times New Roman" w:hAnsi="Times New Roman"/>
                <w:bCs/>
                <w:iCs/>
                <w:sz w:val="24"/>
              </w:rPr>
            </w:pPr>
            <w:r>
              <w:rPr>
                <w:rFonts w:ascii="Times New Roman" w:hAnsi="Times New Roman"/>
                <w:bCs/>
                <w:iCs/>
                <w:sz w:val="24"/>
              </w:rPr>
              <w:t>Юридическая консультация, адвокат</w:t>
            </w:r>
          </w:p>
        </w:tc>
        <w:tc>
          <w:tcPr>
            <w:tcW w:w="2835" w:type="dxa"/>
          </w:tcPr>
          <w:p w14:paraId="1D1CCC35" w14:textId="71316440" w:rsidR="00CC3BEE" w:rsidRPr="00CC4718" w:rsidRDefault="00CC3BEE" w:rsidP="00CC3BEE">
            <w:pPr>
              <w:spacing w:after="0" w:line="240" w:lineRule="auto"/>
              <w:jc w:val="center"/>
              <w:rPr>
                <w:rFonts w:ascii="Times New Roman" w:hAnsi="Times New Roman"/>
                <w:bCs/>
                <w:iCs/>
                <w:sz w:val="24"/>
              </w:rPr>
            </w:pPr>
            <w:r>
              <w:rPr>
                <w:rFonts w:ascii="Times New Roman" w:hAnsi="Times New Roman"/>
                <w:bCs/>
                <w:iCs/>
                <w:sz w:val="24"/>
              </w:rPr>
              <w:t>1 на 10 тыс. человек населения</w:t>
            </w:r>
          </w:p>
        </w:tc>
        <w:tc>
          <w:tcPr>
            <w:tcW w:w="3509" w:type="dxa"/>
          </w:tcPr>
          <w:p w14:paraId="0F5C02B7" w14:textId="77777777" w:rsidR="00CC3BEE" w:rsidRDefault="00CC3BEE" w:rsidP="00CC3BEE">
            <w:pPr>
              <w:spacing w:after="0" w:line="240" w:lineRule="auto"/>
              <w:jc w:val="center"/>
              <w:rPr>
                <w:rFonts w:ascii="Times New Roman" w:hAnsi="Times New Roman"/>
                <w:bCs/>
                <w:iCs/>
                <w:sz w:val="24"/>
              </w:rPr>
            </w:pPr>
            <w:r>
              <w:rPr>
                <w:rFonts w:ascii="Times New Roman" w:hAnsi="Times New Roman"/>
                <w:bCs/>
                <w:iCs/>
                <w:sz w:val="24"/>
              </w:rPr>
              <w:t>По заданию на проектирование.</w:t>
            </w:r>
          </w:p>
          <w:p w14:paraId="74D2BE41" w14:textId="39B4AD67" w:rsidR="00CC3BEE" w:rsidRPr="00CC4718" w:rsidRDefault="00CC3BEE" w:rsidP="00CC3BEE">
            <w:pPr>
              <w:spacing w:after="0" w:line="240" w:lineRule="auto"/>
              <w:jc w:val="center"/>
              <w:rPr>
                <w:rFonts w:ascii="Times New Roman" w:hAnsi="Times New Roman"/>
                <w:bCs/>
                <w:iCs/>
                <w:sz w:val="24"/>
              </w:rPr>
            </w:pPr>
            <w:r>
              <w:rPr>
                <w:rFonts w:ascii="Times New Roman" w:hAnsi="Times New Roman"/>
                <w:bCs/>
                <w:iCs/>
                <w:sz w:val="24"/>
              </w:rPr>
              <w:t>Возможно встроенно-пристроенное.</w:t>
            </w:r>
          </w:p>
        </w:tc>
      </w:tr>
      <w:tr w:rsidR="00CC3BEE" w14:paraId="4282A743" w14:textId="77777777" w:rsidTr="001642AC">
        <w:tc>
          <w:tcPr>
            <w:tcW w:w="9571" w:type="dxa"/>
            <w:gridSpan w:val="3"/>
          </w:tcPr>
          <w:p w14:paraId="4CEDFC3B" w14:textId="77777777" w:rsidR="00CC3BEE" w:rsidRPr="00A775BC" w:rsidRDefault="00CC3BEE" w:rsidP="00CC3BEE">
            <w:pPr>
              <w:spacing w:after="0" w:line="240" w:lineRule="auto"/>
              <w:jc w:val="both"/>
              <w:rPr>
                <w:rFonts w:ascii="Times New Roman" w:hAnsi="Times New Roman"/>
                <w:i/>
                <w:iCs/>
                <w:sz w:val="24"/>
                <w:szCs w:val="24"/>
              </w:rPr>
            </w:pPr>
            <w:r w:rsidRPr="00A775BC">
              <w:rPr>
                <w:rFonts w:ascii="Times New Roman" w:hAnsi="Times New Roman"/>
                <w:i/>
                <w:iCs/>
                <w:sz w:val="24"/>
                <w:szCs w:val="24"/>
              </w:rPr>
              <w:t>Примечания:</w:t>
            </w:r>
          </w:p>
          <w:p w14:paraId="0D0CE38F" w14:textId="38118674" w:rsidR="00CC3BEE" w:rsidRPr="00CC4718" w:rsidRDefault="00CC3BEE" w:rsidP="00CC3BEE">
            <w:pPr>
              <w:spacing w:after="0" w:line="240" w:lineRule="auto"/>
              <w:jc w:val="both"/>
              <w:rPr>
                <w:rFonts w:ascii="Times New Roman" w:hAnsi="Times New Roman"/>
                <w:bCs/>
                <w:iCs/>
                <w:sz w:val="24"/>
              </w:rPr>
            </w:pPr>
            <w:r>
              <w:rPr>
                <w:rFonts w:ascii="Times New Roman" w:hAnsi="Times New Roman"/>
                <w:sz w:val="24"/>
                <w:szCs w:val="24"/>
              </w:rPr>
              <w:lastRenderedPageBreak/>
              <w:t>(</w:t>
            </w:r>
            <w:r w:rsidRPr="00E65609">
              <w:rPr>
                <w:rFonts w:ascii="Times New Roman" w:hAnsi="Times New Roman"/>
                <w:sz w:val="24"/>
                <w:szCs w:val="24"/>
                <w:vertAlign w:val="superscript"/>
              </w:rPr>
              <w:t>1</w:t>
            </w:r>
            <w:r>
              <w:rPr>
                <w:rFonts w:ascii="Times New Roman" w:hAnsi="Times New Roman"/>
                <w:sz w:val="24"/>
                <w:szCs w:val="24"/>
              </w:rPr>
              <w:t xml:space="preserve">) – Показатель </w:t>
            </w:r>
            <w:r>
              <w:rPr>
                <w:rFonts w:ascii="Times New Roman" w:hAnsi="Times New Roman"/>
                <w:color w:val="000000"/>
              </w:rPr>
              <w:t>р</w:t>
            </w:r>
            <w:r w:rsidRPr="00FF5D19">
              <w:rPr>
                <w:rFonts w:ascii="Times New Roman" w:hAnsi="Times New Roman"/>
                <w:color w:val="000000"/>
              </w:rPr>
              <w:t>ассчитывается в соответствии с НПБ 101-95, Федеральным законом от 22.07.2008 № 123-ФЗ</w:t>
            </w:r>
            <w:r>
              <w:rPr>
                <w:rFonts w:ascii="Times New Roman" w:hAnsi="Times New Roman"/>
                <w:color w:val="000000"/>
              </w:rPr>
              <w:t>.</w:t>
            </w:r>
          </w:p>
        </w:tc>
      </w:tr>
    </w:tbl>
    <w:p w14:paraId="432CFC75" w14:textId="77777777" w:rsidR="00CC4718" w:rsidRPr="00CC4718" w:rsidRDefault="00CC4718" w:rsidP="00CC4718">
      <w:pPr>
        <w:spacing w:after="0" w:line="240" w:lineRule="auto"/>
        <w:jc w:val="both"/>
        <w:rPr>
          <w:rFonts w:ascii="Times New Roman" w:hAnsi="Times New Roman"/>
          <w:b/>
          <w:iCs/>
          <w:sz w:val="24"/>
        </w:rPr>
      </w:pPr>
    </w:p>
    <w:p w14:paraId="46B398F2" w14:textId="58EDFF4D" w:rsidR="00B81A40" w:rsidRDefault="00B81A40" w:rsidP="00B81A40">
      <w:pPr>
        <w:pStyle w:val="Default"/>
        <w:tabs>
          <w:tab w:val="left" w:pos="567"/>
        </w:tabs>
        <w:ind w:firstLine="567"/>
        <w:jc w:val="both"/>
        <w:rPr>
          <w:color w:val="auto"/>
          <w:shd w:val="clear" w:color="auto" w:fill="00FF00"/>
        </w:rPr>
      </w:pPr>
    </w:p>
    <w:p w14:paraId="40CAF9FD" w14:textId="3431B452" w:rsidR="00600F93" w:rsidRPr="00CF0E1B" w:rsidRDefault="00600F93" w:rsidP="00600F93">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2.10</w:t>
      </w:r>
      <w:r w:rsidRPr="00CF0E1B">
        <w:rPr>
          <w:rFonts w:ascii="Times New Roman" w:hAnsi="Times New Roman"/>
          <w:b/>
          <w:bCs/>
          <w:sz w:val="28"/>
          <w:szCs w:val="28"/>
        </w:rPr>
        <w:t>. Объекты</w:t>
      </w:r>
      <w:r>
        <w:rPr>
          <w:rFonts w:ascii="Times New Roman" w:hAnsi="Times New Roman"/>
          <w:b/>
          <w:bCs/>
          <w:sz w:val="28"/>
          <w:szCs w:val="28"/>
        </w:rPr>
        <w:t xml:space="preserve"> местного значения бытового и банковского обслуживания</w:t>
      </w:r>
    </w:p>
    <w:p w14:paraId="45E538F9" w14:textId="77777777" w:rsidR="00600F93" w:rsidRPr="009C2969" w:rsidRDefault="00600F93" w:rsidP="00600F93">
      <w:pPr>
        <w:spacing w:after="0" w:line="240" w:lineRule="auto"/>
        <w:jc w:val="both"/>
        <w:rPr>
          <w:rFonts w:ascii="Times New Roman" w:hAnsi="Times New Roman"/>
          <w:b/>
          <w:sz w:val="16"/>
          <w:szCs w:val="16"/>
        </w:rPr>
      </w:pPr>
      <w:r>
        <w:rPr>
          <w:rFonts w:ascii="Times New Roman" w:hAnsi="Times New Roman"/>
          <w:sz w:val="24"/>
          <w:szCs w:val="24"/>
        </w:rPr>
        <w:t xml:space="preserve"> </w:t>
      </w:r>
    </w:p>
    <w:p w14:paraId="029AD76D" w14:textId="6B401F8F" w:rsidR="00600F93" w:rsidRDefault="00327FE5" w:rsidP="00600F93">
      <w:pPr>
        <w:pStyle w:val="Default"/>
        <w:tabs>
          <w:tab w:val="left" w:pos="567"/>
        </w:tabs>
        <w:ind w:firstLine="567"/>
        <w:jc w:val="both"/>
        <w:rPr>
          <w:color w:val="auto"/>
        </w:rPr>
      </w:pPr>
      <w:r>
        <w:rPr>
          <w:color w:val="auto"/>
        </w:rPr>
        <w:t>2</w:t>
      </w:r>
      <w:r w:rsidR="00600F93">
        <w:rPr>
          <w:color w:val="auto"/>
        </w:rPr>
        <w:t>.</w:t>
      </w:r>
      <w:r>
        <w:rPr>
          <w:color w:val="auto"/>
        </w:rPr>
        <w:t>10</w:t>
      </w:r>
      <w:r w:rsidR="00600F93">
        <w:rPr>
          <w:color w:val="auto"/>
        </w:rPr>
        <w:t xml:space="preserve">.1. Расчетные показатели минимально допустимого уровня обеспеченности учреждениями бытового и коммунального обслуживания </w:t>
      </w:r>
      <w:r>
        <w:rPr>
          <w:color w:val="auto"/>
        </w:rPr>
        <w:t xml:space="preserve">муниципального округа </w:t>
      </w:r>
      <w:r w:rsidR="00600F93">
        <w:rPr>
          <w:color w:val="auto"/>
        </w:rPr>
        <w:t>и максимальный уровень территориальной доступности следует принимать в соответствии с табл.</w:t>
      </w:r>
      <w:r>
        <w:rPr>
          <w:color w:val="auto"/>
        </w:rPr>
        <w:t>1.13</w:t>
      </w:r>
      <w:r w:rsidR="00600F93">
        <w:rPr>
          <w:color w:val="auto"/>
        </w:rPr>
        <w:t>.</w:t>
      </w:r>
    </w:p>
    <w:p w14:paraId="09473576" w14:textId="77777777" w:rsidR="00600F93" w:rsidRPr="00A03EA4" w:rsidRDefault="00600F93" w:rsidP="00600F93">
      <w:pPr>
        <w:pStyle w:val="Default"/>
        <w:tabs>
          <w:tab w:val="left" w:pos="567"/>
        </w:tabs>
        <w:jc w:val="both"/>
        <w:rPr>
          <w:color w:val="auto"/>
          <w:sz w:val="16"/>
          <w:szCs w:val="16"/>
        </w:rPr>
      </w:pPr>
    </w:p>
    <w:p w14:paraId="0BDAA094" w14:textId="0016B8CD" w:rsidR="00600F93" w:rsidRDefault="00600F93" w:rsidP="00600F93">
      <w:pPr>
        <w:pStyle w:val="Default"/>
        <w:tabs>
          <w:tab w:val="left" w:pos="567"/>
        </w:tabs>
        <w:jc w:val="both"/>
        <w:rPr>
          <w:i/>
        </w:rPr>
      </w:pPr>
      <w:r w:rsidRPr="004772B1">
        <w:rPr>
          <w:i/>
        </w:rPr>
        <w:t xml:space="preserve">Таблица </w:t>
      </w:r>
      <w:r w:rsidR="00327FE5">
        <w:rPr>
          <w:i/>
        </w:rPr>
        <w:t>1.13</w:t>
      </w:r>
      <w:r w:rsidRPr="004772B1">
        <w:rPr>
          <w:i/>
        </w:rPr>
        <w:t>.</w:t>
      </w:r>
    </w:p>
    <w:p w14:paraId="02BC36EA" w14:textId="77777777" w:rsidR="00327FE5" w:rsidRPr="00327FE5" w:rsidRDefault="00327FE5" w:rsidP="00600F93">
      <w:pPr>
        <w:pStyle w:val="Default"/>
        <w:tabs>
          <w:tab w:val="left" w:pos="567"/>
        </w:tabs>
        <w:jc w:val="both"/>
        <w:rPr>
          <w:i/>
          <w:sz w:val="8"/>
          <w:szCs w:val="8"/>
        </w:rPr>
      </w:pPr>
    </w:p>
    <w:tbl>
      <w:tblPr>
        <w:tblW w:w="9530" w:type="dxa"/>
        <w:jc w:val="center"/>
        <w:tblLayout w:type="fixed"/>
        <w:tblCellMar>
          <w:left w:w="45" w:type="dxa"/>
          <w:right w:w="45" w:type="dxa"/>
        </w:tblCellMar>
        <w:tblLook w:val="0000" w:firstRow="0" w:lastRow="0" w:firstColumn="0" w:lastColumn="0" w:noHBand="0" w:noVBand="0"/>
      </w:tblPr>
      <w:tblGrid>
        <w:gridCol w:w="4032"/>
        <w:gridCol w:w="1985"/>
        <w:gridCol w:w="3513"/>
      </w:tblGrid>
      <w:tr w:rsidR="00327FE5" w:rsidRPr="0048413F" w14:paraId="792B2C0F" w14:textId="77777777" w:rsidTr="00327FE5">
        <w:trPr>
          <w:trHeight w:val="798"/>
          <w:jc w:val="center"/>
        </w:trPr>
        <w:tc>
          <w:tcPr>
            <w:tcW w:w="4032" w:type="dxa"/>
            <w:tcBorders>
              <w:top w:val="single" w:sz="2" w:space="0" w:color="auto"/>
              <w:left w:val="single" w:sz="2" w:space="0" w:color="auto"/>
              <w:right w:val="single" w:sz="2" w:space="0" w:color="auto"/>
            </w:tcBorders>
            <w:shd w:val="clear" w:color="auto" w:fill="auto"/>
            <w:vAlign w:val="center"/>
          </w:tcPr>
          <w:p w14:paraId="7F70796B" w14:textId="77777777" w:rsidR="00327FE5" w:rsidRPr="008F61F8" w:rsidRDefault="00327FE5" w:rsidP="002403BB">
            <w:pPr>
              <w:spacing w:after="0" w:line="240" w:lineRule="auto"/>
              <w:jc w:val="center"/>
              <w:rPr>
                <w:rFonts w:ascii="Times New Roman" w:hAnsi="Times New Roman"/>
                <w:b/>
                <w:sz w:val="24"/>
                <w:szCs w:val="24"/>
              </w:rPr>
            </w:pPr>
            <w:r w:rsidRPr="008F61F8">
              <w:rPr>
                <w:rFonts w:ascii="Times New Roman" w:hAnsi="Times New Roman"/>
                <w:b/>
                <w:sz w:val="24"/>
                <w:szCs w:val="24"/>
              </w:rPr>
              <w:t xml:space="preserve">Наименование объекта </w:t>
            </w:r>
          </w:p>
          <w:p w14:paraId="5937C406" w14:textId="18EEFCBA" w:rsidR="00327FE5" w:rsidRPr="008F61F8" w:rsidRDefault="00327FE5" w:rsidP="002403BB">
            <w:pPr>
              <w:spacing w:after="0" w:line="240" w:lineRule="auto"/>
              <w:jc w:val="center"/>
              <w:rPr>
                <w:rFonts w:ascii="Times New Roman" w:hAnsi="Times New Roman"/>
                <w:b/>
                <w:sz w:val="24"/>
                <w:szCs w:val="24"/>
              </w:rPr>
            </w:pPr>
            <w:r w:rsidRPr="008F61F8">
              <w:rPr>
                <w:rFonts w:ascii="Times New Roman" w:hAnsi="Times New Roman"/>
                <w:b/>
                <w:sz w:val="24"/>
                <w:szCs w:val="24"/>
              </w:rPr>
              <w:t>обслуживания</w:t>
            </w:r>
          </w:p>
        </w:tc>
        <w:tc>
          <w:tcPr>
            <w:tcW w:w="1985" w:type="dxa"/>
            <w:tcBorders>
              <w:top w:val="single" w:sz="2" w:space="0" w:color="auto"/>
              <w:left w:val="single" w:sz="2" w:space="0" w:color="auto"/>
              <w:right w:val="single" w:sz="2" w:space="0" w:color="auto"/>
            </w:tcBorders>
            <w:shd w:val="clear" w:color="auto" w:fill="auto"/>
            <w:vAlign w:val="center"/>
          </w:tcPr>
          <w:p w14:paraId="4B67F119" w14:textId="77777777" w:rsidR="00327FE5" w:rsidRPr="008F61F8" w:rsidRDefault="00327FE5" w:rsidP="002403BB">
            <w:pPr>
              <w:spacing w:after="0" w:line="240" w:lineRule="auto"/>
              <w:jc w:val="center"/>
              <w:rPr>
                <w:rFonts w:ascii="Times New Roman" w:hAnsi="Times New Roman"/>
                <w:b/>
                <w:sz w:val="24"/>
                <w:szCs w:val="24"/>
              </w:rPr>
            </w:pPr>
            <w:r w:rsidRPr="008F61F8">
              <w:rPr>
                <w:rFonts w:ascii="Times New Roman" w:hAnsi="Times New Roman"/>
                <w:b/>
                <w:sz w:val="24"/>
                <w:szCs w:val="24"/>
              </w:rPr>
              <w:t xml:space="preserve">Рекомендуемая </w:t>
            </w:r>
          </w:p>
          <w:p w14:paraId="7103DD09" w14:textId="77777777" w:rsidR="00883968" w:rsidRPr="008F61F8" w:rsidRDefault="00327FE5" w:rsidP="002403BB">
            <w:pPr>
              <w:spacing w:after="0" w:line="240" w:lineRule="auto"/>
              <w:jc w:val="center"/>
              <w:rPr>
                <w:rFonts w:ascii="Times New Roman" w:hAnsi="Times New Roman"/>
                <w:b/>
                <w:sz w:val="24"/>
                <w:szCs w:val="24"/>
              </w:rPr>
            </w:pPr>
            <w:r w:rsidRPr="008F61F8">
              <w:rPr>
                <w:rFonts w:ascii="Times New Roman" w:hAnsi="Times New Roman"/>
                <w:b/>
                <w:sz w:val="24"/>
                <w:szCs w:val="24"/>
              </w:rPr>
              <w:t>обеспеченность на 1000 жителей</w:t>
            </w:r>
          </w:p>
          <w:p w14:paraId="6D991A88" w14:textId="4DF95377" w:rsidR="00327FE5" w:rsidRPr="008F61F8" w:rsidRDefault="00327FE5" w:rsidP="002403BB">
            <w:pPr>
              <w:spacing w:after="0" w:line="240" w:lineRule="auto"/>
              <w:jc w:val="center"/>
              <w:rPr>
                <w:rFonts w:ascii="Times New Roman" w:hAnsi="Times New Roman"/>
                <w:b/>
                <w:sz w:val="24"/>
                <w:szCs w:val="24"/>
              </w:rPr>
            </w:pPr>
            <w:r w:rsidRPr="008F61F8">
              <w:rPr>
                <w:rFonts w:ascii="Times New Roman" w:hAnsi="Times New Roman"/>
                <w:b/>
                <w:sz w:val="24"/>
                <w:szCs w:val="24"/>
              </w:rPr>
              <w:t xml:space="preserve"> (в пределах минимума)</w:t>
            </w:r>
          </w:p>
        </w:tc>
        <w:tc>
          <w:tcPr>
            <w:tcW w:w="3513" w:type="dxa"/>
            <w:tcBorders>
              <w:top w:val="single" w:sz="2" w:space="0" w:color="auto"/>
              <w:left w:val="single" w:sz="2" w:space="0" w:color="auto"/>
              <w:right w:val="single" w:sz="2" w:space="0" w:color="auto"/>
            </w:tcBorders>
            <w:shd w:val="clear" w:color="auto" w:fill="auto"/>
            <w:vAlign w:val="center"/>
          </w:tcPr>
          <w:p w14:paraId="259BB411" w14:textId="77777777" w:rsidR="00327FE5" w:rsidRPr="008F61F8" w:rsidRDefault="00327FE5" w:rsidP="002403BB">
            <w:pPr>
              <w:spacing w:after="0" w:line="240" w:lineRule="auto"/>
              <w:jc w:val="center"/>
              <w:rPr>
                <w:rFonts w:ascii="Times New Roman" w:hAnsi="Times New Roman"/>
                <w:b/>
                <w:sz w:val="24"/>
                <w:szCs w:val="24"/>
              </w:rPr>
            </w:pPr>
            <w:r w:rsidRPr="008F61F8">
              <w:rPr>
                <w:rFonts w:ascii="Times New Roman" w:hAnsi="Times New Roman"/>
                <w:b/>
                <w:sz w:val="24"/>
                <w:szCs w:val="24"/>
              </w:rPr>
              <w:t xml:space="preserve">Нормативные показатели для </w:t>
            </w:r>
          </w:p>
          <w:p w14:paraId="6157AFF0" w14:textId="77777777" w:rsidR="00327FE5" w:rsidRPr="008F61F8" w:rsidRDefault="00327FE5" w:rsidP="002403BB">
            <w:pPr>
              <w:spacing w:after="0" w:line="240" w:lineRule="auto"/>
              <w:jc w:val="center"/>
              <w:rPr>
                <w:rFonts w:ascii="Times New Roman" w:hAnsi="Times New Roman"/>
                <w:b/>
                <w:sz w:val="24"/>
                <w:szCs w:val="24"/>
              </w:rPr>
            </w:pPr>
            <w:r w:rsidRPr="008F61F8">
              <w:rPr>
                <w:rFonts w:ascii="Times New Roman" w:hAnsi="Times New Roman"/>
                <w:b/>
                <w:sz w:val="24"/>
                <w:szCs w:val="24"/>
              </w:rPr>
              <w:t>определения размера земельного участка, м</w:t>
            </w:r>
            <w:r w:rsidRPr="008F61F8">
              <w:rPr>
                <w:rFonts w:ascii="Times New Roman" w:hAnsi="Times New Roman"/>
                <w:b/>
                <w:sz w:val="24"/>
                <w:szCs w:val="24"/>
                <w:vertAlign w:val="superscript"/>
              </w:rPr>
              <w:t>2</w:t>
            </w:r>
            <w:r w:rsidRPr="008F61F8">
              <w:rPr>
                <w:rFonts w:ascii="Times New Roman" w:hAnsi="Times New Roman"/>
                <w:b/>
                <w:sz w:val="24"/>
                <w:szCs w:val="24"/>
              </w:rPr>
              <w:t>/единица измерения</w:t>
            </w:r>
          </w:p>
        </w:tc>
      </w:tr>
      <w:tr w:rsidR="00327FE5" w:rsidRPr="0048413F" w14:paraId="4C818333" w14:textId="77777777" w:rsidTr="00327FE5">
        <w:trPr>
          <w:trHeight w:val="217"/>
          <w:jc w:val="center"/>
        </w:trPr>
        <w:tc>
          <w:tcPr>
            <w:tcW w:w="4032" w:type="dxa"/>
            <w:tcBorders>
              <w:top w:val="single" w:sz="4" w:space="0" w:color="auto"/>
              <w:left w:val="single" w:sz="2" w:space="0" w:color="auto"/>
              <w:bottom w:val="single" w:sz="2" w:space="0" w:color="auto"/>
              <w:right w:val="single" w:sz="2" w:space="0" w:color="auto"/>
            </w:tcBorders>
          </w:tcPr>
          <w:p w14:paraId="4028DFE9" w14:textId="3258FB94" w:rsidR="00327FE5" w:rsidRPr="008F61F8" w:rsidRDefault="00E42C80" w:rsidP="002403BB">
            <w:pPr>
              <w:spacing w:after="0" w:line="240" w:lineRule="auto"/>
              <w:jc w:val="center"/>
              <w:rPr>
                <w:rFonts w:ascii="Times New Roman" w:hAnsi="Times New Roman"/>
                <w:sz w:val="24"/>
                <w:szCs w:val="24"/>
              </w:rPr>
            </w:pPr>
            <w:r>
              <w:rPr>
                <w:rFonts w:ascii="Times New Roman" w:hAnsi="Times New Roman"/>
                <w:sz w:val="24"/>
                <w:szCs w:val="24"/>
              </w:rPr>
              <w:t>П</w:t>
            </w:r>
            <w:r w:rsidR="00327FE5" w:rsidRPr="008F61F8">
              <w:rPr>
                <w:rFonts w:ascii="Times New Roman" w:hAnsi="Times New Roman"/>
                <w:sz w:val="24"/>
                <w:szCs w:val="24"/>
              </w:rPr>
              <w:t xml:space="preserve">редприятие бытового </w:t>
            </w:r>
            <w:proofErr w:type="spellStart"/>
            <w:r w:rsidR="00327FE5" w:rsidRPr="008F61F8">
              <w:rPr>
                <w:rFonts w:ascii="Times New Roman" w:hAnsi="Times New Roman"/>
                <w:sz w:val="24"/>
                <w:szCs w:val="24"/>
              </w:rPr>
              <w:t>обслужи</w:t>
            </w:r>
            <w:r w:rsidR="002A7861">
              <w:rPr>
                <w:rFonts w:ascii="Times New Roman" w:hAnsi="Times New Roman"/>
                <w:sz w:val="24"/>
                <w:szCs w:val="24"/>
              </w:rPr>
              <w:t>ва-</w:t>
            </w:r>
            <w:r w:rsidR="00327FE5" w:rsidRPr="008F61F8">
              <w:rPr>
                <w:rFonts w:ascii="Times New Roman" w:hAnsi="Times New Roman"/>
                <w:sz w:val="24"/>
                <w:szCs w:val="24"/>
              </w:rPr>
              <w:t>ния</w:t>
            </w:r>
            <w:proofErr w:type="spellEnd"/>
            <w:r w:rsidR="00327FE5" w:rsidRPr="008F61F8">
              <w:rPr>
                <w:rFonts w:ascii="Times New Roman" w:hAnsi="Times New Roman"/>
                <w:spacing w:val="-2"/>
                <w:sz w:val="24"/>
                <w:szCs w:val="24"/>
              </w:rPr>
              <w:t xml:space="preserve">, </w:t>
            </w:r>
            <w:r w:rsidR="002A7861">
              <w:rPr>
                <w:rFonts w:ascii="Times New Roman" w:hAnsi="Times New Roman"/>
                <w:spacing w:val="-2"/>
                <w:sz w:val="24"/>
                <w:szCs w:val="24"/>
              </w:rPr>
              <w:t>уровень обеспеченности, рабочих мест на 1 тыс. человек</w:t>
            </w:r>
          </w:p>
        </w:tc>
        <w:tc>
          <w:tcPr>
            <w:tcW w:w="1985" w:type="dxa"/>
            <w:tcBorders>
              <w:top w:val="single" w:sz="4" w:space="0" w:color="auto"/>
              <w:left w:val="single" w:sz="2" w:space="0" w:color="auto"/>
              <w:bottom w:val="single" w:sz="2" w:space="0" w:color="auto"/>
              <w:right w:val="single" w:sz="2" w:space="0" w:color="auto"/>
            </w:tcBorders>
          </w:tcPr>
          <w:p w14:paraId="7B22C861" w14:textId="21EE3654" w:rsidR="00327FE5" w:rsidRPr="008F61F8" w:rsidRDefault="002A7861" w:rsidP="002403BB">
            <w:pPr>
              <w:spacing w:after="0" w:line="240" w:lineRule="auto"/>
              <w:jc w:val="center"/>
              <w:rPr>
                <w:rFonts w:ascii="Times New Roman" w:hAnsi="Times New Roman"/>
                <w:sz w:val="24"/>
                <w:szCs w:val="24"/>
              </w:rPr>
            </w:pPr>
            <w:r>
              <w:rPr>
                <w:rFonts w:ascii="Times New Roman" w:hAnsi="Times New Roman"/>
                <w:sz w:val="24"/>
                <w:szCs w:val="24"/>
              </w:rPr>
              <w:t>7</w:t>
            </w:r>
          </w:p>
        </w:tc>
        <w:tc>
          <w:tcPr>
            <w:tcW w:w="3513" w:type="dxa"/>
            <w:tcBorders>
              <w:top w:val="single" w:sz="4" w:space="0" w:color="auto"/>
              <w:left w:val="single" w:sz="2" w:space="0" w:color="auto"/>
              <w:bottom w:val="single" w:sz="2" w:space="0" w:color="auto"/>
              <w:right w:val="single" w:sz="2" w:space="0" w:color="auto"/>
            </w:tcBorders>
          </w:tcPr>
          <w:p w14:paraId="25EB361E" w14:textId="77777777" w:rsidR="002A7861" w:rsidRPr="008F61F8" w:rsidRDefault="002A7861" w:rsidP="002A7861">
            <w:pPr>
              <w:spacing w:after="0" w:line="240" w:lineRule="auto"/>
              <w:jc w:val="center"/>
              <w:rPr>
                <w:rFonts w:ascii="Times New Roman" w:hAnsi="Times New Roman"/>
                <w:sz w:val="24"/>
                <w:szCs w:val="24"/>
              </w:rPr>
            </w:pPr>
            <w:r w:rsidRPr="008F61F8">
              <w:rPr>
                <w:rFonts w:ascii="Times New Roman" w:hAnsi="Times New Roman"/>
                <w:spacing w:val="-2"/>
                <w:sz w:val="24"/>
                <w:szCs w:val="24"/>
              </w:rPr>
              <w:t>на 10 рабочих мест для предприятий мощностью, рабочих мест:</w:t>
            </w:r>
          </w:p>
          <w:p w14:paraId="4B87EF8B" w14:textId="77777777" w:rsidR="002A7861" w:rsidRPr="008F61F8" w:rsidRDefault="002A7861" w:rsidP="002A7861">
            <w:pPr>
              <w:spacing w:after="0" w:line="240" w:lineRule="auto"/>
              <w:jc w:val="center"/>
              <w:rPr>
                <w:rFonts w:ascii="Times New Roman" w:hAnsi="Times New Roman"/>
                <w:sz w:val="24"/>
                <w:szCs w:val="24"/>
              </w:rPr>
            </w:pPr>
            <w:r w:rsidRPr="008F61F8">
              <w:rPr>
                <w:rFonts w:ascii="Times New Roman" w:hAnsi="Times New Roman"/>
                <w:sz w:val="24"/>
                <w:szCs w:val="24"/>
              </w:rPr>
              <w:t>10-50 – 0,1-0,2 га;</w:t>
            </w:r>
          </w:p>
          <w:p w14:paraId="38FD8EBF" w14:textId="77777777" w:rsidR="002A7861" w:rsidRPr="008F61F8" w:rsidRDefault="002A7861" w:rsidP="002A7861">
            <w:pPr>
              <w:spacing w:after="0" w:line="240" w:lineRule="auto"/>
              <w:jc w:val="center"/>
              <w:rPr>
                <w:rFonts w:ascii="Times New Roman" w:hAnsi="Times New Roman"/>
                <w:sz w:val="24"/>
                <w:szCs w:val="24"/>
              </w:rPr>
            </w:pPr>
            <w:r w:rsidRPr="008F61F8">
              <w:rPr>
                <w:rFonts w:ascii="Times New Roman" w:hAnsi="Times New Roman"/>
                <w:sz w:val="24"/>
                <w:szCs w:val="24"/>
              </w:rPr>
              <w:t>50-150 – 0,05-0,08 га;</w:t>
            </w:r>
          </w:p>
          <w:p w14:paraId="006E302C" w14:textId="1AB82F91" w:rsidR="00327FE5" w:rsidRPr="008F61F8" w:rsidRDefault="00327FE5" w:rsidP="002403BB">
            <w:pPr>
              <w:spacing w:after="0" w:line="240" w:lineRule="auto"/>
              <w:jc w:val="center"/>
              <w:rPr>
                <w:rFonts w:ascii="Times New Roman" w:hAnsi="Times New Roman"/>
                <w:sz w:val="24"/>
                <w:szCs w:val="24"/>
              </w:rPr>
            </w:pPr>
          </w:p>
        </w:tc>
      </w:tr>
      <w:tr w:rsidR="00327FE5" w:rsidRPr="0048413F" w14:paraId="719B14E0" w14:textId="77777777" w:rsidTr="00327FE5">
        <w:trPr>
          <w:trHeight w:val="544"/>
          <w:jc w:val="center"/>
        </w:trPr>
        <w:tc>
          <w:tcPr>
            <w:tcW w:w="4032" w:type="dxa"/>
            <w:tcBorders>
              <w:top w:val="single" w:sz="4" w:space="0" w:color="auto"/>
              <w:left w:val="single" w:sz="2" w:space="0" w:color="auto"/>
              <w:bottom w:val="single" w:sz="2" w:space="0" w:color="auto"/>
              <w:right w:val="single" w:sz="2" w:space="0" w:color="auto"/>
            </w:tcBorders>
          </w:tcPr>
          <w:p w14:paraId="6672B245" w14:textId="0DDAB784" w:rsidR="00327FE5" w:rsidRPr="008F61F8" w:rsidRDefault="00E42C80" w:rsidP="002403BB">
            <w:pPr>
              <w:spacing w:after="0" w:line="240" w:lineRule="auto"/>
              <w:jc w:val="center"/>
              <w:rPr>
                <w:rFonts w:ascii="Times New Roman" w:hAnsi="Times New Roman"/>
                <w:sz w:val="24"/>
                <w:szCs w:val="24"/>
              </w:rPr>
            </w:pPr>
            <w:r>
              <w:rPr>
                <w:rFonts w:ascii="Times New Roman" w:hAnsi="Times New Roman"/>
                <w:sz w:val="24"/>
                <w:szCs w:val="24"/>
              </w:rPr>
              <w:t>Прачечные, уровень обеспеченности, кг белья в смену на 1 тыс. человек</w:t>
            </w:r>
          </w:p>
        </w:tc>
        <w:tc>
          <w:tcPr>
            <w:tcW w:w="1985" w:type="dxa"/>
            <w:tcBorders>
              <w:top w:val="single" w:sz="4" w:space="0" w:color="auto"/>
              <w:left w:val="single" w:sz="2" w:space="0" w:color="auto"/>
              <w:bottom w:val="single" w:sz="2" w:space="0" w:color="auto"/>
              <w:right w:val="single" w:sz="2" w:space="0" w:color="auto"/>
            </w:tcBorders>
          </w:tcPr>
          <w:p w14:paraId="5047BB8A" w14:textId="5DA7EA77" w:rsidR="00327FE5" w:rsidRPr="008F61F8" w:rsidRDefault="00E42C80" w:rsidP="002403BB">
            <w:pPr>
              <w:spacing w:after="0" w:line="240" w:lineRule="auto"/>
              <w:jc w:val="center"/>
              <w:rPr>
                <w:rFonts w:ascii="Times New Roman" w:hAnsi="Times New Roman"/>
                <w:sz w:val="24"/>
                <w:szCs w:val="24"/>
              </w:rPr>
            </w:pPr>
            <w:r>
              <w:rPr>
                <w:rFonts w:ascii="Times New Roman" w:hAnsi="Times New Roman"/>
                <w:sz w:val="24"/>
                <w:szCs w:val="24"/>
              </w:rPr>
              <w:t>60</w:t>
            </w:r>
          </w:p>
        </w:tc>
        <w:tc>
          <w:tcPr>
            <w:tcW w:w="3513" w:type="dxa"/>
            <w:tcBorders>
              <w:top w:val="single" w:sz="4" w:space="0" w:color="auto"/>
              <w:left w:val="single" w:sz="2" w:space="0" w:color="auto"/>
              <w:bottom w:val="single" w:sz="2" w:space="0" w:color="auto"/>
              <w:right w:val="single" w:sz="2" w:space="0" w:color="auto"/>
            </w:tcBorders>
          </w:tcPr>
          <w:p w14:paraId="6AF26A88" w14:textId="77777777" w:rsidR="00327FE5" w:rsidRPr="008F61F8" w:rsidRDefault="00327FE5" w:rsidP="002403BB">
            <w:pPr>
              <w:spacing w:after="0" w:line="240" w:lineRule="auto"/>
              <w:jc w:val="center"/>
              <w:rPr>
                <w:rFonts w:ascii="Times New Roman" w:hAnsi="Times New Roman"/>
                <w:sz w:val="24"/>
                <w:szCs w:val="24"/>
              </w:rPr>
            </w:pPr>
            <w:r w:rsidRPr="008F61F8">
              <w:rPr>
                <w:rFonts w:ascii="Times New Roman" w:hAnsi="Times New Roman"/>
                <w:sz w:val="24"/>
                <w:szCs w:val="24"/>
              </w:rPr>
              <w:t>0,5-1,0 га на объект</w:t>
            </w:r>
          </w:p>
          <w:p w14:paraId="70EDD598" w14:textId="77777777" w:rsidR="00327FE5" w:rsidRPr="008F61F8" w:rsidRDefault="00327FE5" w:rsidP="002403BB">
            <w:pPr>
              <w:spacing w:after="0" w:line="240" w:lineRule="auto"/>
              <w:jc w:val="center"/>
              <w:rPr>
                <w:rFonts w:ascii="Times New Roman" w:hAnsi="Times New Roman"/>
                <w:sz w:val="24"/>
                <w:szCs w:val="24"/>
              </w:rPr>
            </w:pPr>
          </w:p>
        </w:tc>
      </w:tr>
      <w:tr w:rsidR="00327FE5" w:rsidRPr="0048413F" w14:paraId="679F3018" w14:textId="77777777" w:rsidTr="00327FE5">
        <w:trPr>
          <w:trHeight w:val="305"/>
          <w:jc w:val="center"/>
        </w:trPr>
        <w:tc>
          <w:tcPr>
            <w:tcW w:w="4032" w:type="dxa"/>
            <w:tcBorders>
              <w:top w:val="single" w:sz="4" w:space="0" w:color="auto"/>
              <w:left w:val="single" w:sz="2" w:space="0" w:color="auto"/>
              <w:bottom w:val="single" w:sz="4" w:space="0" w:color="auto"/>
              <w:right w:val="single" w:sz="2" w:space="0" w:color="auto"/>
            </w:tcBorders>
          </w:tcPr>
          <w:p w14:paraId="5BDB5EB6" w14:textId="1F57A74C" w:rsidR="00327FE5" w:rsidRPr="008F61F8" w:rsidRDefault="00E42C80" w:rsidP="002403BB">
            <w:pPr>
              <w:spacing w:after="0" w:line="240" w:lineRule="auto"/>
              <w:jc w:val="center"/>
              <w:rPr>
                <w:rFonts w:ascii="Times New Roman" w:hAnsi="Times New Roman"/>
                <w:sz w:val="24"/>
                <w:szCs w:val="24"/>
              </w:rPr>
            </w:pPr>
            <w:r>
              <w:rPr>
                <w:rFonts w:ascii="Times New Roman" w:hAnsi="Times New Roman"/>
                <w:sz w:val="24"/>
                <w:szCs w:val="24"/>
              </w:rPr>
              <w:t>Х</w:t>
            </w:r>
            <w:r w:rsidR="00327FE5" w:rsidRPr="008F61F8">
              <w:rPr>
                <w:rFonts w:ascii="Times New Roman" w:hAnsi="Times New Roman"/>
                <w:sz w:val="24"/>
                <w:szCs w:val="24"/>
              </w:rPr>
              <w:t>имчистк</w:t>
            </w:r>
            <w:r>
              <w:rPr>
                <w:rFonts w:ascii="Times New Roman" w:hAnsi="Times New Roman"/>
                <w:sz w:val="24"/>
                <w:szCs w:val="24"/>
              </w:rPr>
              <w:t>и</w:t>
            </w:r>
            <w:r w:rsidR="00327FE5" w:rsidRPr="008F61F8">
              <w:rPr>
                <w:rFonts w:ascii="Times New Roman" w:hAnsi="Times New Roman"/>
                <w:sz w:val="24"/>
                <w:szCs w:val="24"/>
              </w:rPr>
              <w:t xml:space="preserve">, </w:t>
            </w:r>
            <w:r>
              <w:rPr>
                <w:rFonts w:ascii="Times New Roman" w:hAnsi="Times New Roman"/>
                <w:sz w:val="24"/>
                <w:szCs w:val="24"/>
              </w:rPr>
              <w:t>уровень обеспеченности, кг вещей в смену на 1 тыс. человек</w:t>
            </w:r>
          </w:p>
        </w:tc>
        <w:tc>
          <w:tcPr>
            <w:tcW w:w="1985" w:type="dxa"/>
            <w:tcBorders>
              <w:top w:val="single" w:sz="4" w:space="0" w:color="auto"/>
              <w:left w:val="single" w:sz="2" w:space="0" w:color="auto"/>
              <w:bottom w:val="single" w:sz="4" w:space="0" w:color="auto"/>
              <w:right w:val="single" w:sz="2" w:space="0" w:color="auto"/>
            </w:tcBorders>
          </w:tcPr>
          <w:p w14:paraId="24888817" w14:textId="3085FD6A" w:rsidR="00327FE5" w:rsidRPr="008F61F8" w:rsidRDefault="00E42C80" w:rsidP="00327FE5">
            <w:pPr>
              <w:spacing w:after="0" w:line="240" w:lineRule="auto"/>
              <w:jc w:val="center"/>
              <w:rPr>
                <w:rFonts w:ascii="Times New Roman" w:hAnsi="Times New Roman"/>
                <w:sz w:val="24"/>
                <w:szCs w:val="24"/>
              </w:rPr>
            </w:pPr>
            <w:r>
              <w:rPr>
                <w:rFonts w:ascii="Times New Roman" w:hAnsi="Times New Roman"/>
                <w:sz w:val="24"/>
                <w:szCs w:val="24"/>
              </w:rPr>
              <w:t>3,5</w:t>
            </w:r>
          </w:p>
        </w:tc>
        <w:tc>
          <w:tcPr>
            <w:tcW w:w="3513" w:type="dxa"/>
            <w:tcBorders>
              <w:top w:val="single" w:sz="4" w:space="0" w:color="auto"/>
              <w:left w:val="single" w:sz="2" w:space="0" w:color="auto"/>
              <w:bottom w:val="single" w:sz="4" w:space="0" w:color="auto"/>
              <w:right w:val="single" w:sz="2" w:space="0" w:color="auto"/>
            </w:tcBorders>
          </w:tcPr>
          <w:p w14:paraId="4B509CF6" w14:textId="365E3ADD" w:rsidR="00327FE5" w:rsidRPr="008F61F8" w:rsidRDefault="00327FE5" w:rsidP="00327FE5">
            <w:pPr>
              <w:spacing w:after="0" w:line="240" w:lineRule="auto"/>
              <w:jc w:val="center"/>
              <w:rPr>
                <w:rFonts w:ascii="Times New Roman" w:hAnsi="Times New Roman"/>
                <w:sz w:val="24"/>
                <w:szCs w:val="24"/>
              </w:rPr>
            </w:pPr>
            <w:r w:rsidRPr="008F61F8">
              <w:rPr>
                <w:rFonts w:ascii="Times New Roman" w:hAnsi="Times New Roman"/>
                <w:sz w:val="24"/>
                <w:szCs w:val="24"/>
              </w:rPr>
              <w:t>0,5-1,0 га на объект</w:t>
            </w:r>
          </w:p>
        </w:tc>
      </w:tr>
      <w:tr w:rsidR="00327FE5" w:rsidRPr="0048413F" w14:paraId="61F61D5E" w14:textId="77777777" w:rsidTr="00327FE5">
        <w:trPr>
          <w:trHeight w:val="341"/>
          <w:jc w:val="center"/>
        </w:trPr>
        <w:tc>
          <w:tcPr>
            <w:tcW w:w="4032" w:type="dxa"/>
            <w:tcBorders>
              <w:top w:val="single" w:sz="4" w:space="0" w:color="auto"/>
              <w:left w:val="single" w:sz="2" w:space="0" w:color="auto"/>
              <w:bottom w:val="single" w:sz="4" w:space="0" w:color="auto"/>
              <w:right w:val="single" w:sz="2" w:space="0" w:color="auto"/>
            </w:tcBorders>
          </w:tcPr>
          <w:p w14:paraId="19050E27" w14:textId="265054DB" w:rsidR="00327FE5" w:rsidRPr="008F61F8" w:rsidRDefault="00327FE5" w:rsidP="002403BB">
            <w:pPr>
              <w:spacing w:after="0" w:line="240" w:lineRule="auto"/>
              <w:jc w:val="center"/>
              <w:rPr>
                <w:rFonts w:ascii="Times New Roman" w:hAnsi="Times New Roman"/>
                <w:sz w:val="24"/>
                <w:szCs w:val="24"/>
              </w:rPr>
            </w:pPr>
            <w:r w:rsidRPr="008F61F8">
              <w:rPr>
                <w:rFonts w:ascii="Times New Roman" w:hAnsi="Times New Roman"/>
                <w:sz w:val="24"/>
                <w:szCs w:val="24"/>
              </w:rPr>
              <w:t xml:space="preserve">Банно-оздоровительный комплекс, </w:t>
            </w:r>
            <w:r w:rsidR="00E42C80">
              <w:rPr>
                <w:rFonts w:ascii="Times New Roman" w:hAnsi="Times New Roman"/>
                <w:sz w:val="24"/>
                <w:szCs w:val="24"/>
              </w:rPr>
              <w:t xml:space="preserve">уровень обеспеченности, </w:t>
            </w:r>
            <w:r w:rsidRPr="008F61F8">
              <w:rPr>
                <w:rFonts w:ascii="Times New Roman" w:hAnsi="Times New Roman"/>
                <w:sz w:val="24"/>
                <w:szCs w:val="24"/>
              </w:rPr>
              <w:t>мест</w:t>
            </w:r>
            <w:r w:rsidR="00E42C80">
              <w:rPr>
                <w:rFonts w:ascii="Times New Roman" w:hAnsi="Times New Roman"/>
                <w:sz w:val="24"/>
                <w:szCs w:val="24"/>
              </w:rPr>
              <w:t xml:space="preserve"> на 1 тыс. человек</w:t>
            </w:r>
          </w:p>
        </w:tc>
        <w:tc>
          <w:tcPr>
            <w:tcW w:w="1985" w:type="dxa"/>
            <w:tcBorders>
              <w:top w:val="single" w:sz="4" w:space="0" w:color="auto"/>
              <w:left w:val="single" w:sz="2" w:space="0" w:color="auto"/>
              <w:bottom w:val="single" w:sz="4" w:space="0" w:color="auto"/>
              <w:right w:val="single" w:sz="2" w:space="0" w:color="auto"/>
            </w:tcBorders>
          </w:tcPr>
          <w:p w14:paraId="71FCB460" w14:textId="77777777" w:rsidR="00327FE5" w:rsidRPr="008F61F8" w:rsidRDefault="00327FE5" w:rsidP="002403BB">
            <w:pPr>
              <w:spacing w:after="0" w:line="240" w:lineRule="auto"/>
              <w:jc w:val="center"/>
              <w:rPr>
                <w:rFonts w:ascii="Times New Roman" w:hAnsi="Times New Roman"/>
                <w:sz w:val="24"/>
                <w:szCs w:val="24"/>
              </w:rPr>
            </w:pPr>
            <w:r w:rsidRPr="008F61F8">
              <w:rPr>
                <w:rFonts w:ascii="Times New Roman" w:hAnsi="Times New Roman"/>
                <w:sz w:val="24"/>
                <w:szCs w:val="24"/>
              </w:rPr>
              <w:t>5</w:t>
            </w:r>
          </w:p>
          <w:p w14:paraId="06A0A849" w14:textId="77777777" w:rsidR="00327FE5" w:rsidRPr="008F61F8" w:rsidRDefault="00327FE5" w:rsidP="002403BB">
            <w:pPr>
              <w:spacing w:after="0" w:line="240" w:lineRule="auto"/>
              <w:jc w:val="center"/>
              <w:rPr>
                <w:rFonts w:ascii="Times New Roman" w:hAnsi="Times New Roman"/>
                <w:sz w:val="24"/>
                <w:szCs w:val="24"/>
              </w:rPr>
            </w:pPr>
          </w:p>
        </w:tc>
        <w:tc>
          <w:tcPr>
            <w:tcW w:w="3513" w:type="dxa"/>
            <w:tcBorders>
              <w:top w:val="single" w:sz="4" w:space="0" w:color="auto"/>
              <w:left w:val="single" w:sz="2" w:space="0" w:color="auto"/>
              <w:bottom w:val="single" w:sz="4" w:space="0" w:color="auto"/>
              <w:right w:val="single" w:sz="2" w:space="0" w:color="auto"/>
            </w:tcBorders>
          </w:tcPr>
          <w:p w14:paraId="5C64B117" w14:textId="77777777" w:rsidR="00327FE5" w:rsidRPr="008F61F8" w:rsidRDefault="00327FE5" w:rsidP="002403BB">
            <w:pPr>
              <w:spacing w:after="0" w:line="240" w:lineRule="auto"/>
              <w:jc w:val="center"/>
              <w:rPr>
                <w:rFonts w:ascii="Times New Roman" w:hAnsi="Times New Roman"/>
                <w:sz w:val="24"/>
                <w:szCs w:val="24"/>
              </w:rPr>
            </w:pPr>
            <w:r w:rsidRPr="008F61F8">
              <w:rPr>
                <w:rFonts w:ascii="Times New Roman" w:hAnsi="Times New Roman"/>
                <w:sz w:val="24"/>
                <w:szCs w:val="24"/>
              </w:rPr>
              <w:t>0,2-0,4 га на объект</w:t>
            </w:r>
          </w:p>
          <w:p w14:paraId="1DEA9E84" w14:textId="77777777" w:rsidR="00327FE5" w:rsidRPr="008F61F8" w:rsidRDefault="00327FE5" w:rsidP="002403BB">
            <w:pPr>
              <w:spacing w:after="0" w:line="240" w:lineRule="auto"/>
              <w:rPr>
                <w:rFonts w:ascii="Times New Roman" w:hAnsi="Times New Roman"/>
                <w:sz w:val="24"/>
                <w:szCs w:val="24"/>
              </w:rPr>
            </w:pPr>
          </w:p>
        </w:tc>
      </w:tr>
      <w:tr w:rsidR="008F61F8" w:rsidRPr="0048413F" w14:paraId="478BDC17" w14:textId="77777777" w:rsidTr="00327FE5">
        <w:trPr>
          <w:trHeight w:val="341"/>
          <w:jc w:val="center"/>
        </w:trPr>
        <w:tc>
          <w:tcPr>
            <w:tcW w:w="4032" w:type="dxa"/>
            <w:tcBorders>
              <w:top w:val="single" w:sz="4" w:space="0" w:color="auto"/>
              <w:left w:val="single" w:sz="2" w:space="0" w:color="auto"/>
              <w:bottom w:val="single" w:sz="4" w:space="0" w:color="auto"/>
              <w:right w:val="single" w:sz="2" w:space="0" w:color="auto"/>
            </w:tcBorders>
          </w:tcPr>
          <w:p w14:paraId="4CE894DE" w14:textId="4E48E607" w:rsidR="008F61F8" w:rsidRPr="008F61F8" w:rsidRDefault="008F61F8" w:rsidP="002403BB">
            <w:pPr>
              <w:spacing w:after="0" w:line="240" w:lineRule="auto"/>
              <w:jc w:val="center"/>
              <w:rPr>
                <w:rFonts w:ascii="Times New Roman" w:hAnsi="Times New Roman"/>
                <w:sz w:val="24"/>
                <w:szCs w:val="24"/>
              </w:rPr>
            </w:pPr>
            <w:r w:rsidRPr="008F61F8">
              <w:rPr>
                <w:rFonts w:ascii="Times New Roman" w:hAnsi="Times New Roman"/>
                <w:sz w:val="24"/>
                <w:szCs w:val="24"/>
              </w:rPr>
              <w:t>Общественные туалеты стационарного типа, уровень обеспеченности, прибор</w:t>
            </w:r>
          </w:p>
        </w:tc>
        <w:tc>
          <w:tcPr>
            <w:tcW w:w="1985" w:type="dxa"/>
            <w:tcBorders>
              <w:top w:val="single" w:sz="4" w:space="0" w:color="auto"/>
              <w:left w:val="single" w:sz="2" w:space="0" w:color="auto"/>
              <w:bottom w:val="single" w:sz="4" w:space="0" w:color="auto"/>
              <w:right w:val="single" w:sz="2" w:space="0" w:color="auto"/>
            </w:tcBorders>
          </w:tcPr>
          <w:p w14:paraId="11A3D77A" w14:textId="40721391" w:rsidR="008F61F8" w:rsidRPr="008F61F8" w:rsidRDefault="008F61F8" w:rsidP="002403BB">
            <w:pPr>
              <w:spacing w:after="0" w:line="240" w:lineRule="auto"/>
              <w:jc w:val="center"/>
              <w:rPr>
                <w:rFonts w:ascii="Times New Roman" w:hAnsi="Times New Roman"/>
                <w:sz w:val="24"/>
                <w:szCs w:val="24"/>
              </w:rPr>
            </w:pPr>
            <w:r w:rsidRPr="008F61F8">
              <w:rPr>
                <w:rFonts w:ascii="Times New Roman" w:hAnsi="Times New Roman"/>
                <w:sz w:val="24"/>
                <w:szCs w:val="24"/>
              </w:rPr>
              <w:t>1 на 1 тыс. человек</w:t>
            </w:r>
          </w:p>
        </w:tc>
        <w:tc>
          <w:tcPr>
            <w:tcW w:w="3513" w:type="dxa"/>
            <w:tcBorders>
              <w:top w:val="single" w:sz="4" w:space="0" w:color="auto"/>
              <w:left w:val="single" w:sz="2" w:space="0" w:color="auto"/>
              <w:bottom w:val="single" w:sz="4" w:space="0" w:color="auto"/>
              <w:right w:val="single" w:sz="2" w:space="0" w:color="auto"/>
            </w:tcBorders>
          </w:tcPr>
          <w:p w14:paraId="558E1A18" w14:textId="77777777" w:rsidR="008F61F8" w:rsidRPr="008F61F8" w:rsidRDefault="008F61F8" w:rsidP="002403BB">
            <w:pPr>
              <w:spacing w:after="0" w:line="240" w:lineRule="auto"/>
              <w:jc w:val="center"/>
              <w:rPr>
                <w:rFonts w:ascii="Times New Roman" w:hAnsi="Times New Roman"/>
                <w:sz w:val="24"/>
                <w:szCs w:val="24"/>
              </w:rPr>
            </w:pPr>
          </w:p>
        </w:tc>
      </w:tr>
      <w:tr w:rsidR="008F61F8" w:rsidRPr="0048413F" w14:paraId="70FFB676" w14:textId="77777777" w:rsidTr="002403BB">
        <w:trPr>
          <w:trHeight w:val="341"/>
          <w:jc w:val="center"/>
        </w:trPr>
        <w:tc>
          <w:tcPr>
            <w:tcW w:w="9530" w:type="dxa"/>
            <w:gridSpan w:val="3"/>
            <w:tcBorders>
              <w:top w:val="single" w:sz="4" w:space="0" w:color="auto"/>
              <w:left w:val="single" w:sz="2" w:space="0" w:color="auto"/>
              <w:bottom w:val="single" w:sz="4" w:space="0" w:color="auto"/>
              <w:right w:val="single" w:sz="2" w:space="0" w:color="auto"/>
            </w:tcBorders>
          </w:tcPr>
          <w:p w14:paraId="3B791968" w14:textId="77777777" w:rsidR="008F61F8" w:rsidRPr="008F61F8" w:rsidRDefault="008F61F8" w:rsidP="008F61F8">
            <w:pPr>
              <w:spacing w:after="0" w:line="240" w:lineRule="auto"/>
              <w:rPr>
                <w:rFonts w:ascii="Times New Roman" w:hAnsi="Times New Roman"/>
                <w:i/>
                <w:iCs/>
                <w:sz w:val="24"/>
                <w:szCs w:val="24"/>
              </w:rPr>
            </w:pPr>
            <w:r w:rsidRPr="008F61F8">
              <w:rPr>
                <w:rFonts w:ascii="Times New Roman" w:hAnsi="Times New Roman"/>
                <w:i/>
                <w:iCs/>
                <w:sz w:val="24"/>
                <w:szCs w:val="24"/>
              </w:rPr>
              <w:t>Примечание:</w:t>
            </w:r>
          </w:p>
          <w:p w14:paraId="3751F785" w14:textId="77777777" w:rsidR="008F61F8" w:rsidRDefault="008F61F8" w:rsidP="008F61F8">
            <w:pPr>
              <w:pStyle w:val="a9"/>
              <w:numPr>
                <w:ilvl w:val="0"/>
                <w:numId w:val="30"/>
              </w:numPr>
              <w:spacing w:after="0" w:line="240" w:lineRule="auto"/>
              <w:ind w:left="0" w:firstLine="360"/>
              <w:jc w:val="both"/>
              <w:rPr>
                <w:rFonts w:ascii="Times New Roman" w:hAnsi="Times New Roman"/>
                <w:sz w:val="24"/>
                <w:szCs w:val="24"/>
              </w:rPr>
            </w:pPr>
            <w:r>
              <w:rPr>
                <w:rFonts w:ascii="Times New Roman" w:hAnsi="Times New Roman"/>
                <w:sz w:val="24"/>
                <w:szCs w:val="24"/>
              </w:rPr>
              <w:t>Предприятия бытового обслуживания возможно размещать во встроенно-пристроенных помещениях.</w:t>
            </w:r>
          </w:p>
          <w:p w14:paraId="09A7449B" w14:textId="7D0A26DE" w:rsidR="008F61F8" w:rsidRPr="008F61F8" w:rsidRDefault="008F61F8" w:rsidP="008F61F8">
            <w:pPr>
              <w:pStyle w:val="a9"/>
              <w:numPr>
                <w:ilvl w:val="0"/>
                <w:numId w:val="30"/>
              </w:numPr>
              <w:spacing w:after="0" w:line="240" w:lineRule="auto"/>
              <w:ind w:left="0" w:firstLine="360"/>
              <w:jc w:val="both"/>
              <w:rPr>
                <w:rFonts w:ascii="Times New Roman" w:hAnsi="Times New Roman"/>
                <w:sz w:val="24"/>
                <w:szCs w:val="24"/>
              </w:rPr>
            </w:pPr>
            <w:r>
              <w:rPr>
                <w:rFonts w:ascii="Times New Roman" w:hAnsi="Times New Roman"/>
                <w:sz w:val="24"/>
                <w:szCs w:val="24"/>
              </w:rPr>
              <w:t>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bl>
    <w:p w14:paraId="3E650EA7" w14:textId="0F7F3AFB" w:rsidR="00600F93" w:rsidRDefault="00883968" w:rsidP="00600F93">
      <w:pPr>
        <w:pStyle w:val="Default"/>
        <w:tabs>
          <w:tab w:val="left" w:pos="567"/>
        </w:tabs>
        <w:ind w:firstLine="567"/>
        <w:jc w:val="both"/>
        <w:rPr>
          <w:color w:val="auto"/>
        </w:rPr>
      </w:pPr>
      <w:r>
        <w:rPr>
          <w:color w:val="auto"/>
        </w:rPr>
        <w:t>2</w:t>
      </w:r>
      <w:r w:rsidR="00600F93" w:rsidRPr="00135EC1">
        <w:rPr>
          <w:color w:val="auto"/>
        </w:rPr>
        <w:t>.</w:t>
      </w:r>
      <w:r>
        <w:rPr>
          <w:color w:val="auto"/>
        </w:rPr>
        <w:t>10</w:t>
      </w:r>
      <w:r w:rsidR="00600F93" w:rsidRPr="00135EC1">
        <w:rPr>
          <w:color w:val="auto"/>
        </w:rPr>
        <w:t>.</w:t>
      </w:r>
      <w:r>
        <w:rPr>
          <w:color w:val="auto"/>
        </w:rPr>
        <w:t>2</w:t>
      </w:r>
      <w:r w:rsidR="00600F93" w:rsidRPr="00135EC1">
        <w:rPr>
          <w:color w:val="auto"/>
        </w:rPr>
        <w:t>. Расчетные показатели минимально допустимого уровня обеспеченности учреждениями бытового и коммунального обслуживания и максимальный</w:t>
      </w:r>
      <w:r w:rsidR="00600F93">
        <w:rPr>
          <w:color w:val="auto"/>
        </w:rPr>
        <w:t xml:space="preserve"> уровень территориальной доступности следует принимать в соответствии с табл.</w:t>
      </w:r>
      <w:r>
        <w:rPr>
          <w:color w:val="auto"/>
        </w:rPr>
        <w:t>1.14</w:t>
      </w:r>
      <w:r w:rsidR="00600F93">
        <w:rPr>
          <w:color w:val="auto"/>
        </w:rPr>
        <w:t>.</w:t>
      </w:r>
    </w:p>
    <w:p w14:paraId="1F06661C" w14:textId="1C67CEF9" w:rsidR="002B2209" w:rsidRPr="005C2E7A" w:rsidRDefault="002B2209" w:rsidP="00600F93">
      <w:pPr>
        <w:pStyle w:val="Default"/>
        <w:tabs>
          <w:tab w:val="left" w:pos="567"/>
        </w:tabs>
        <w:ind w:firstLine="567"/>
        <w:jc w:val="both"/>
        <w:rPr>
          <w:color w:val="auto"/>
          <w:sz w:val="16"/>
          <w:szCs w:val="16"/>
        </w:rPr>
      </w:pPr>
    </w:p>
    <w:p w14:paraId="1FCE220D" w14:textId="1452CEF7" w:rsidR="00600F93" w:rsidRDefault="00600F93" w:rsidP="00600F93">
      <w:pPr>
        <w:autoSpaceDE w:val="0"/>
        <w:autoSpaceDN w:val="0"/>
        <w:adjustRightInd w:val="0"/>
        <w:spacing w:after="0" w:line="240" w:lineRule="auto"/>
        <w:jc w:val="both"/>
        <w:rPr>
          <w:rFonts w:ascii="Times New Roman" w:hAnsi="Times New Roman"/>
          <w:b/>
          <w:i/>
          <w:sz w:val="24"/>
          <w:szCs w:val="24"/>
        </w:rPr>
      </w:pPr>
      <w:r>
        <w:rPr>
          <w:rFonts w:ascii="Times New Roman" w:hAnsi="Times New Roman"/>
          <w:i/>
          <w:sz w:val="24"/>
          <w:szCs w:val="24"/>
        </w:rPr>
        <w:t xml:space="preserve">Таблица </w:t>
      </w:r>
      <w:r w:rsidR="00883968">
        <w:rPr>
          <w:rFonts w:ascii="Times New Roman" w:hAnsi="Times New Roman"/>
          <w:i/>
          <w:sz w:val="24"/>
          <w:szCs w:val="24"/>
        </w:rPr>
        <w:t>1.14</w:t>
      </w:r>
      <w:r w:rsidRPr="004772B1">
        <w:rPr>
          <w:rFonts w:ascii="Times New Roman" w:hAnsi="Times New Roman"/>
          <w:i/>
          <w:sz w:val="24"/>
          <w:szCs w:val="24"/>
        </w:rPr>
        <w:t>.</w:t>
      </w:r>
      <w:r w:rsidRPr="00B35E21">
        <w:rPr>
          <w:rFonts w:ascii="Times New Roman" w:hAnsi="Times New Roman"/>
          <w:b/>
          <w:i/>
          <w:sz w:val="24"/>
          <w:szCs w:val="24"/>
        </w:rPr>
        <w:t xml:space="preserve"> </w:t>
      </w:r>
    </w:p>
    <w:p w14:paraId="47DA8E68" w14:textId="77777777" w:rsidR="00883968" w:rsidRPr="00883968" w:rsidRDefault="00883968" w:rsidP="00600F93">
      <w:pPr>
        <w:autoSpaceDE w:val="0"/>
        <w:autoSpaceDN w:val="0"/>
        <w:adjustRightInd w:val="0"/>
        <w:spacing w:after="0" w:line="240" w:lineRule="auto"/>
        <w:jc w:val="both"/>
        <w:rPr>
          <w:rFonts w:ascii="Times New Roman" w:hAnsi="Times New Roman"/>
          <w:b/>
          <w:i/>
          <w:sz w:val="8"/>
          <w:szCs w:val="8"/>
        </w:rPr>
      </w:pPr>
    </w:p>
    <w:tbl>
      <w:tblPr>
        <w:tblW w:w="9526" w:type="dxa"/>
        <w:jc w:val="center"/>
        <w:tblLayout w:type="fixed"/>
        <w:tblCellMar>
          <w:left w:w="45" w:type="dxa"/>
          <w:right w:w="45" w:type="dxa"/>
        </w:tblCellMar>
        <w:tblLook w:val="0000" w:firstRow="0" w:lastRow="0" w:firstColumn="0" w:lastColumn="0" w:noHBand="0" w:noVBand="0"/>
      </w:tblPr>
      <w:tblGrid>
        <w:gridCol w:w="2780"/>
        <w:gridCol w:w="2126"/>
        <w:gridCol w:w="4620"/>
      </w:tblGrid>
      <w:tr w:rsidR="008E2672" w:rsidRPr="0048413F" w14:paraId="2E845E5A" w14:textId="77777777" w:rsidTr="002403BB">
        <w:trPr>
          <w:trHeight w:val="1523"/>
          <w:jc w:val="center"/>
        </w:trPr>
        <w:tc>
          <w:tcPr>
            <w:tcW w:w="2780" w:type="dxa"/>
            <w:tcBorders>
              <w:top w:val="single" w:sz="2" w:space="0" w:color="auto"/>
              <w:left w:val="single" w:sz="2" w:space="0" w:color="auto"/>
              <w:right w:val="single" w:sz="2" w:space="0" w:color="auto"/>
            </w:tcBorders>
            <w:shd w:val="clear" w:color="auto" w:fill="auto"/>
            <w:vAlign w:val="center"/>
          </w:tcPr>
          <w:p w14:paraId="2878805C" w14:textId="77777777" w:rsidR="008E2672" w:rsidRPr="002B2209" w:rsidRDefault="008E2672" w:rsidP="002403BB">
            <w:pPr>
              <w:spacing w:after="0" w:line="240" w:lineRule="auto"/>
              <w:jc w:val="center"/>
              <w:rPr>
                <w:rFonts w:ascii="Times New Roman" w:hAnsi="Times New Roman"/>
                <w:b/>
                <w:sz w:val="24"/>
                <w:szCs w:val="24"/>
              </w:rPr>
            </w:pPr>
            <w:r w:rsidRPr="002B2209">
              <w:rPr>
                <w:rFonts w:ascii="Times New Roman" w:hAnsi="Times New Roman"/>
                <w:b/>
                <w:sz w:val="24"/>
                <w:szCs w:val="24"/>
              </w:rPr>
              <w:t xml:space="preserve">Наименование объекта </w:t>
            </w:r>
          </w:p>
          <w:p w14:paraId="643445C7" w14:textId="31E11613" w:rsidR="008E2672" w:rsidRPr="002B2209" w:rsidRDefault="008E2672" w:rsidP="002403BB">
            <w:pPr>
              <w:spacing w:after="0" w:line="240" w:lineRule="auto"/>
              <w:jc w:val="center"/>
              <w:rPr>
                <w:rFonts w:ascii="Times New Roman" w:hAnsi="Times New Roman"/>
                <w:b/>
                <w:sz w:val="24"/>
                <w:szCs w:val="24"/>
              </w:rPr>
            </w:pPr>
            <w:r w:rsidRPr="002B2209">
              <w:rPr>
                <w:rFonts w:ascii="Times New Roman" w:hAnsi="Times New Roman"/>
                <w:b/>
                <w:sz w:val="24"/>
                <w:szCs w:val="24"/>
              </w:rPr>
              <w:t>обслуживания</w:t>
            </w:r>
          </w:p>
        </w:tc>
        <w:tc>
          <w:tcPr>
            <w:tcW w:w="2126" w:type="dxa"/>
            <w:tcBorders>
              <w:top w:val="single" w:sz="2" w:space="0" w:color="auto"/>
              <w:left w:val="single" w:sz="2" w:space="0" w:color="auto"/>
              <w:right w:val="single" w:sz="2" w:space="0" w:color="auto"/>
            </w:tcBorders>
            <w:shd w:val="clear" w:color="auto" w:fill="auto"/>
            <w:vAlign w:val="center"/>
          </w:tcPr>
          <w:p w14:paraId="4465DB1A" w14:textId="77777777" w:rsidR="008E2672" w:rsidRPr="002B2209" w:rsidRDefault="008E2672" w:rsidP="002403BB">
            <w:pPr>
              <w:spacing w:after="0" w:line="240" w:lineRule="auto"/>
              <w:jc w:val="center"/>
              <w:rPr>
                <w:rFonts w:ascii="Times New Roman" w:hAnsi="Times New Roman"/>
                <w:b/>
                <w:sz w:val="24"/>
                <w:szCs w:val="24"/>
              </w:rPr>
            </w:pPr>
            <w:r w:rsidRPr="002B2209">
              <w:rPr>
                <w:rFonts w:ascii="Times New Roman" w:hAnsi="Times New Roman"/>
                <w:b/>
                <w:sz w:val="24"/>
                <w:szCs w:val="24"/>
              </w:rPr>
              <w:t xml:space="preserve">Рекомендуемая </w:t>
            </w:r>
          </w:p>
          <w:p w14:paraId="12935F4C" w14:textId="77777777" w:rsidR="008E2672" w:rsidRPr="002B2209" w:rsidRDefault="008E2672" w:rsidP="002403BB">
            <w:pPr>
              <w:spacing w:after="0" w:line="240" w:lineRule="auto"/>
              <w:jc w:val="center"/>
              <w:rPr>
                <w:rFonts w:ascii="Times New Roman" w:hAnsi="Times New Roman"/>
                <w:b/>
                <w:sz w:val="24"/>
                <w:szCs w:val="24"/>
              </w:rPr>
            </w:pPr>
            <w:r w:rsidRPr="002B2209">
              <w:rPr>
                <w:rFonts w:ascii="Times New Roman" w:hAnsi="Times New Roman"/>
                <w:b/>
                <w:sz w:val="24"/>
                <w:szCs w:val="24"/>
              </w:rPr>
              <w:t>обеспеченность на 1000 жителей (в пределах минимума)</w:t>
            </w:r>
          </w:p>
        </w:tc>
        <w:tc>
          <w:tcPr>
            <w:tcW w:w="4620" w:type="dxa"/>
            <w:tcBorders>
              <w:top w:val="single" w:sz="2" w:space="0" w:color="auto"/>
              <w:left w:val="single" w:sz="2" w:space="0" w:color="auto"/>
              <w:bottom w:val="nil"/>
              <w:right w:val="single" w:sz="2" w:space="0" w:color="auto"/>
            </w:tcBorders>
            <w:shd w:val="clear" w:color="auto" w:fill="auto"/>
            <w:vAlign w:val="center"/>
          </w:tcPr>
          <w:p w14:paraId="177DAF09" w14:textId="77777777" w:rsidR="008E2672" w:rsidRPr="002B2209" w:rsidRDefault="008E2672" w:rsidP="002403BB">
            <w:pPr>
              <w:spacing w:after="0" w:line="240" w:lineRule="auto"/>
              <w:jc w:val="center"/>
              <w:rPr>
                <w:rFonts w:ascii="Times New Roman" w:hAnsi="Times New Roman"/>
                <w:b/>
                <w:sz w:val="24"/>
                <w:szCs w:val="24"/>
              </w:rPr>
            </w:pPr>
            <w:r w:rsidRPr="002B2209">
              <w:rPr>
                <w:rFonts w:ascii="Times New Roman" w:hAnsi="Times New Roman"/>
                <w:b/>
                <w:sz w:val="24"/>
                <w:szCs w:val="24"/>
              </w:rPr>
              <w:t xml:space="preserve">Нормативные </w:t>
            </w:r>
          </w:p>
          <w:p w14:paraId="4BB0A07F" w14:textId="77777777" w:rsidR="008E2672" w:rsidRPr="002B2209" w:rsidRDefault="008E2672" w:rsidP="002403BB">
            <w:pPr>
              <w:spacing w:after="0" w:line="240" w:lineRule="auto"/>
              <w:jc w:val="center"/>
              <w:rPr>
                <w:rFonts w:ascii="Times New Roman" w:hAnsi="Times New Roman"/>
                <w:b/>
                <w:sz w:val="24"/>
                <w:szCs w:val="24"/>
              </w:rPr>
            </w:pPr>
            <w:r w:rsidRPr="002B2209">
              <w:rPr>
                <w:rFonts w:ascii="Times New Roman" w:hAnsi="Times New Roman"/>
                <w:b/>
                <w:sz w:val="24"/>
                <w:szCs w:val="24"/>
              </w:rPr>
              <w:t xml:space="preserve">показатели для </w:t>
            </w:r>
          </w:p>
          <w:p w14:paraId="3555900F" w14:textId="5209F2C4" w:rsidR="008E2672" w:rsidRPr="002B2209" w:rsidRDefault="008E2672" w:rsidP="002403BB">
            <w:pPr>
              <w:spacing w:after="0" w:line="240" w:lineRule="auto"/>
              <w:jc w:val="center"/>
              <w:rPr>
                <w:rFonts w:ascii="Times New Roman" w:hAnsi="Times New Roman"/>
                <w:b/>
                <w:sz w:val="24"/>
                <w:szCs w:val="24"/>
              </w:rPr>
            </w:pPr>
            <w:r w:rsidRPr="002B2209">
              <w:rPr>
                <w:rFonts w:ascii="Times New Roman" w:hAnsi="Times New Roman"/>
                <w:b/>
                <w:sz w:val="24"/>
                <w:szCs w:val="24"/>
              </w:rPr>
              <w:t>определения размера земельного участка, м</w:t>
            </w:r>
            <w:r w:rsidRPr="002B2209">
              <w:rPr>
                <w:rFonts w:ascii="Times New Roman" w:hAnsi="Times New Roman"/>
                <w:b/>
                <w:sz w:val="24"/>
                <w:szCs w:val="24"/>
                <w:vertAlign w:val="superscript"/>
              </w:rPr>
              <w:t>2</w:t>
            </w:r>
            <w:r w:rsidRPr="002B2209">
              <w:rPr>
                <w:rFonts w:ascii="Times New Roman" w:hAnsi="Times New Roman"/>
                <w:b/>
                <w:sz w:val="24"/>
                <w:szCs w:val="24"/>
              </w:rPr>
              <w:t>/единица измерения</w:t>
            </w:r>
          </w:p>
        </w:tc>
      </w:tr>
      <w:tr w:rsidR="008E2672" w:rsidRPr="0048413F" w14:paraId="3685283B" w14:textId="77777777" w:rsidTr="002403BB">
        <w:trPr>
          <w:trHeight w:val="217"/>
          <w:jc w:val="center"/>
        </w:trPr>
        <w:tc>
          <w:tcPr>
            <w:tcW w:w="2780" w:type="dxa"/>
            <w:tcBorders>
              <w:top w:val="single" w:sz="4" w:space="0" w:color="auto"/>
              <w:left w:val="single" w:sz="2" w:space="0" w:color="auto"/>
              <w:bottom w:val="single" w:sz="2" w:space="0" w:color="auto"/>
              <w:right w:val="single" w:sz="2" w:space="0" w:color="auto"/>
            </w:tcBorders>
            <w:vAlign w:val="center"/>
          </w:tcPr>
          <w:p w14:paraId="079D1067" w14:textId="14EACE80" w:rsidR="008E2672" w:rsidRPr="002B2209" w:rsidRDefault="008E2672" w:rsidP="002403BB">
            <w:pPr>
              <w:spacing w:after="0" w:line="240" w:lineRule="auto"/>
              <w:jc w:val="center"/>
              <w:rPr>
                <w:rFonts w:ascii="Times New Roman" w:hAnsi="Times New Roman"/>
                <w:bCs/>
                <w:sz w:val="24"/>
                <w:szCs w:val="24"/>
              </w:rPr>
            </w:pPr>
            <w:r w:rsidRPr="002B2209">
              <w:rPr>
                <w:rFonts w:ascii="Times New Roman" w:hAnsi="Times New Roman"/>
                <w:bCs/>
                <w:sz w:val="24"/>
                <w:szCs w:val="24"/>
              </w:rPr>
              <w:t>Банк, контора, офис, коммерческо-деловой объект, объект</w:t>
            </w:r>
          </w:p>
        </w:tc>
        <w:tc>
          <w:tcPr>
            <w:tcW w:w="2126" w:type="dxa"/>
            <w:tcBorders>
              <w:top w:val="single" w:sz="4" w:space="0" w:color="auto"/>
              <w:left w:val="single" w:sz="2" w:space="0" w:color="auto"/>
              <w:bottom w:val="single" w:sz="2" w:space="0" w:color="auto"/>
              <w:right w:val="single" w:sz="2" w:space="0" w:color="auto"/>
            </w:tcBorders>
            <w:vAlign w:val="center"/>
          </w:tcPr>
          <w:p w14:paraId="2F8AF54B" w14:textId="77777777" w:rsidR="008E2672" w:rsidRPr="002B2209" w:rsidRDefault="008E2672" w:rsidP="002403BB">
            <w:pPr>
              <w:spacing w:after="0" w:line="240" w:lineRule="auto"/>
              <w:jc w:val="center"/>
              <w:rPr>
                <w:rFonts w:ascii="Times New Roman" w:hAnsi="Times New Roman"/>
                <w:bCs/>
                <w:sz w:val="24"/>
                <w:szCs w:val="24"/>
              </w:rPr>
            </w:pPr>
            <w:r w:rsidRPr="002B2209">
              <w:rPr>
                <w:rFonts w:ascii="Times New Roman" w:hAnsi="Times New Roman"/>
                <w:bCs/>
                <w:sz w:val="24"/>
                <w:szCs w:val="24"/>
              </w:rPr>
              <w:t xml:space="preserve">По заданию на </w:t>
            </w:r>
          </w:p>
          <w:p w14:paraId="00F108BB" w14:textId="77777777" w:rsidR="008E2672" w:rsidRPr="002B2209" w:rsidRDefault="008E2672" w:rsidP="002403BB">
            <w:pPr>
              <w:spacing w:after="0" w:line="240" w:lineRule="auto"/>
              <w:jc w:val="center"/>
              <w:rPr>
                <w:rFonts w:ascii="Times New Roman" w:hAnsi="Times New Roman"/>
                <w:bCs/>
                <w:sz w:val="24"/>
                <w:szCs w:val="24"/>
              </w:rPr>
            </w:pPr>
            <w:r w:rsidRPr="002B2209">
              <w:rPr>
                <w:rFonts w:ascii="Times New Roman" w:hAnsi="Times New Roman"/>
                <w:bCs/>
                <w:sz w:val="24"/>
                <w:szCs w:val="24"/>
              </w:rPr>
              <w:t>проектирование</w:t>
            </w:r>
          </w:p>
        </w:tc>
        <w:tc>
          <w:tcPr>
            <w:tcW w:w="4620" w:type="dxa"/>
            <w:tcBorders>
              <w:top w:val="single" w:sz="4" w:space="0" w:color="auto"/>
              <w:left w:val="single" w:sz="2" w:space="0" w:color="auto"/>
              <w:bottom w:val="single" w:sz="2" w:space="0" w:color="auto"/>
              <w:right w:val="single" w:sz="2" w:space="0" w:color="auto"/>
            </w:tcBorders>
            <w:vAlign w:val="center"/>
          </w:tcPr>
          <w:p w14:paraId="12E85372" w14:textId="77777777" w:rsidR="008E2672" w:rsidRPr="002B2209" w:rsidRDefault="008E2672" w:rsidP="002403BB">
            <w:pPr>
              <w:spacing w:after="0" w:line="240" w:lineRule="auto"/>
              <w:jc w:val="center"/>
              <w:rPr>
                <w:rFonts w:ascii="Times New Roman" w:hAnsi="Times New Roman"/>
                <w:bCs/>
                <w:sz w:val="24"/>
                <w:szCs w:val="24"/>
              </w:rPr>
            </w:pPr>
            <w:r w:rsidRPr="002B2209">
              <w:rPr>
                <w:rFonts w:ascii="Times New Roman" w:hAnsi="Times New Roman"/>
                <w:bCs/>
                <w:sz w:val="24"/>
                <w:szCs w:val="24"/>
              </w:rPr>
              <w:t xml:space="preserve">По заданию на </w:t>
            </w:r>
          </w:p>
          <w:p w14:paraId="73B9B5ED" w14:textId="75D5FA4D" w:rsidR="008E2672" w:rsidRPr="002B2209" w:rsidRDefault="008E2672" w:rsidP="002403BB">
            <w:pPr>
              <w:spacing w:after="0" w:line="240" w:lineRule="auto"/>
              <w:jc w:val="center"/>
              <w:rPr>
                <w:rFonts w:ascii="Times New Roman" w:hAnsi="Times New Roman"/>
                <w:bCs/>
                <w:sz w:val="24"/>
                <w:szCs w:val="24"/>
              </w:rPr>
            </w:pPr>
            <w:r w:rsidRPr="002B2209">
              <w:rPr>
                <w:rFonts w:ascii="Times New Roman" w:hAnsi="Times New Roman"/>
                <w:bCs/>
                <w:sz w:val="24"/>
                <w:szCs w:val="24"/>
              </w:rPr>
              <w:t>проектирование</w:t>
            </w:r>
          </w:p>
        </w:tc>
      </w:tr>
      <w:tr w:rsidR="008E2672" w:rsidRPr="0048413F" w14:paraId="46A0E09D" w14:textId="77777777" w:rsidTr="002403BB">
        <w:trPr>
          <w:trHeight w:val="217"/>
          <w:jc w:val="center"/>
        </w:trPr>
        <w:tc>
          <w:tcPr>
            <w:tcW w:w="2780" w:type="dxa"/>
            <w:tcBorders>
              <w:top w:val="single" w:sz="4" w:space="0" w:color="auto"/>
              <w:left w:val="single" w:sz="2" w:space="0" w:color="auto"/>
              <w:bottom w:val="single" w:sz="2" w:space="0" w:color="auto"/>
              <w:right w:val="single" w:sz="2" w:space="0" w:color="auto"/>
            </w:tcBorders>
          </w:tcPr>
          <w:p w14:paraId="67EE293C"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lastRenderedPageBreak/>
              <w:t>Отделение,</w:t>
            </w:r>
          </w:p>
          <w:p w14:paraId="41A9C298" w14:textId="36B0CD45" w:rsidR="008E2672" w:rsidRPr="002B2209" w:rsidRDefault="008E2672" w:rsidP="002403BB">
            <w:pPr>
              <w:spacing w:after="0" w:line="240" w:lineRule="auto"/>
              <w:ind w:left="-57" w:right="-57"/>
              <w:jc w:val="center"/>
              <w:rPr>
                <w:rFonts w:ascii="Times New Roman" w:hAnsi="Times New Roman"/>
                <w:sz w:val="24"/>
                <w:szCs w:val="24"/>
              </w:rPr>
            </w:pPr>
            <w:r w:rsidRPr="002B2209">
              <w:rPr>
                <w:rFonts w:ascii="Times New Roman" w:hAnsi="Times New Roman"/>
                <w:sz w:val="24"/>
                <w:szCs w:val="24"/>
              </w:rPr>
              <w:t>филиал банка, объект</w:t>
            </w:r>
          </w:p>
        </w:tc>
        <w:tc>
          <w:tcPr>
            <w:tcW w:w="2126" w:type="dxa"/>
            <w:tcBorders>
              <w:top w:val="single" w:sz="4" w:space="0" w:color="auto"/>
              <w:left w:val="single" w:sz="2" w:space="0" w:color="auto"/>
              <w:bottom w:val="single" w:sz="2" w:space="0" w:color="auto"/>
              <w:right w:val="single" w:sz="2" w:space="0" w:color="auto"/>
            </w:tcBorders>
          </w:tcPr>
          <w:p w14:paraId="289B18F6"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0,3-0,5</w:t>
            </w:r>
          </w:p>
        </w:tc>
        <w:tc>
          <w:tcPr>
            <w:tcW w:w="4620" w:type="dxa"/>
            <w:tcBorders>
              <w:top w:val="single" w:sz="4" w:space="0" w:color="auto"/>
              <w:left w:val="single" w:sz="2" w:space="0" w:color="auto"/>
              <w:bottom w:val="single" w:sz="2" w:space="0" w:color="auto"/>
              <w:right w:val="single" w:sz="2" w:space="0" w:color="auto"/>
            </w:tcBorders>
          </w:tcPr>
          <w:p w14:paraId="54611F5B"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0,05 га – при 3-операционных местах;</w:t>
            </w:r>
          </w:p>
          <w:p w14:paraId="735CB536" w14:textId="2CFCC239" w:rsidR="008E2672" w:rsidRPr="002B2209" w:rsidRDefault="008E2672" w:rsidP="002403BB">
            <w:pPr>
              <w:spacing w:after="0" w:line="240" w:lineRule="auto"/>
              <w:ind w:right="57"/>
              <w:jc w:val="center"/>
              <w:rPr>
                <w:rFonts w:ascii="Times New Roman" w:hAnsi="Times New Roman"/>
                <w:sz w:val="24"/>
                <w:szCs w:val="24"/>
              </w:rPr>
            </w:pPr>
            <w:r w:rsidRPr="002B2209">
              <w:rPr>
                <w:rFonts w:ascii="Times New Roman" w:hAnsi="Times New Roman"/>
                <w:sz w:val="24"/>
                <w:szCs w:val="24"/>
              </w:rPr>
              <w:t>0,4 га – при 20-операционных местах</w:t>
            </w:r>
          </w:p>
        </w:tc>
      </w:tr>
      <w:tr w:rsidR="008E2672" w:rsidRPr="0048413F" w14:paraId="07BA659E" w14:textId="77777777" w:rsidTr="008E2672">
        <w:trPr>
          <w:trHeight w:val="631"/>
          <w:jc w:val="center"/>
        </w:trPr>
        <w:tc>
          <w:tcPr>
            <w:tcW w:w="2780" w:type="dxa"/>
            <w:tcBorders>
              <w:top w:val="single" w:sz="4" w:space="0" w:color="auto"/>
              <w:left w:val="single" w:sz="2" w:space="0" w:color="auto"/>
              <w:bottom w:val="single" w:sz="4" w:space="0" w:color="auto"/>
              <w:right w:val="single" w:sz="2" w:space="0" w:color="auto"/>
            </w:tcBorders>
          </w:tcPr>
          <w:p w14:paraId="2BFA5137"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Операционная</w:t>
            </w:r>
          </w:p>
          <w:p w14:paraId="68C59EB8" w14:textId="3D0A6653"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касса, объект</w:t>
            </w:r>
          </w:p>
        </w:tc>
        <w:tc>
          <w:tcPr>
            <w:tcW w:w="2126" w:type="dxa"/>
            <w:tcBorders>
              <w:top w:val="single" w:sz="4" w:space="0" w:color="auto"/>
              <w:left w:val="single" w:sz="2" w:space="0" w:color="auto"/>
              <w:bottom w:val="single" w:sz="4" w:space="0" w:color="auto"/>
              <w:right w:val="single" w:sz="2" w:space="0" w:color="auto"/>
            </w:tcBorders>
          </w:tcPr>
          <w:p w14:paraId="0066ED10"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1 на 10-30 тыс. чел.</w:t>
            </w:r>
          </w:p>
        </w:tc>
        <w:tc>
          <w:tcPr>
            <w:tcW w:w="4620" w:type="dxa"/>
            <w:tcBorders>
              <w:top w:val="single" w:sz="4" w:space="0" w:color="auto"/>
              <w:left w:val="single" w:sz="2" w:space="0" w:color="auto"/>
              <w:bottom w:val="single" w:sz="4" w:space="0" w:color="auto"/>
              <w:right w:val="single" w:sz="2" w:space="0" w:color="auto"/>
            </w:tcBorders>
          </w:tcPr>
          <w:p w14:paraId="38FC9F09" w14:textId="77777777" w:rsidR="008E2672" w:rsidRPr="002B2209" w:rsidRDefault="008E2672" w:rsidP="002403BB">
            <w:pPr>
              <w:spacing w:after="0" w:line="240" w:lineRule="auto"/>
              <w:ind w:right="57"/>
              <w:jc w:val="center"/>
              <w:rPr>
                <w:rFonts w:ascii="Times New Roman" w:hAnsi="Times New Roman"/>
                <w:sz w:val="24"/>
                <w:szCs w:val="24"/>
              </w:rPr>
            </w:pPr>
            <w:r w:rsidRPr="002B2209">
              <w:rPr>
                <w:rFonts w:ascii="Times New Roman" w:hAnsi="Times New Roman"/>
                <w:sz w:val="24"/>
                <w:szCs w:val="24"/>
              </w:rPr>
              <w:t>0,2 га – при 2-операционных кассах</w:t>
            </w:r>
          </w:p>
          <w:p w14:paraId="0FF366C6" w14:textId="4E6DEA7E"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0,5 га – при 7-операционных кассах</w:t>
            </w:r>
          </w:p>
        </w:tc>
      </w:tr>
      <w:tr w:rsidR="008E2672" w:rsidRPr="0048413F" w14:paraId="01EA1B4D" w14:textId="77777777" w:rsidTr="002403BB">
        <w:trPr>
          <w:trHeight w:val="358"/>
          <w:jc w:val="center"/>
        </w:trPr>
        <w:tc>
          <w:tcPr>
            <w:tcW w:w="2780" w:type="dxa"/>
            <w:tcBorders>
              <w:top w:val="single" w:sz="4" w:space="0" w:color="auto"/>
              <w:left w:val="single" w:sz="2" w:space="0" w:color="auto"/>
              <w:bottom w:val="single" w:sz="4" w:space="0" w:color="auto"/>
              <w:right w:val="single" w:sz="2" w:space="0" w:color="auto"/>
            </w:tcBorders>
          </w:tcPr>
          <w:p w14:paraId="17CAC480"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Отделение связи, объект</w:t>
            </w:r>
          </w:p>
          <w:p w14:paraId="6134FA3A" w14:textId="4733F9E6" w:rsidR="008E2672" w:rsidRPr="002B2209" w:rsidRDefault="008E2672" w:rsidP="002403BB">
            <w:pPr>
              <w:spacing w:after="0" w:line="240" w:lineRule="auto"/>
              <w:jc w:val="center"/>
              <w:rPr>
                <w:rFonts w:ascii="Times New Roman" w:hAnsi="Times New Roman"/>
                <w:sz w:val="24"/>
                <w:szCs w:val="24"/>
              </w:rPr>
            </w:pPr>
          </w:p>
        </w:tc>
        <w:tc>
          <w:tcPr>
            <w:tcW w:w="2126" w:type="dxa"/>
            <w:tcBorders>
              <w:top w:val="single" w:sz="4" w:space="0" w:color="auto"/>
              <w:left w:val="single" w:sz="2" w:space="0" w:color="auto"/>
              <w:bottom w:val="single" w:sz="4" w:space="0" w:color="auto"/>
              <w:right w:val="single" w:sz="2" w:space="0" w:color="auto"/>
            </w:tcBorders>
          </w:tcPr>
          <w:p w14:paraId="48707004"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 xml:space="preserve">1 на 9-25 тыс. </w:t>
            </w:r>
          </w:p>
          <w:p w14:paraId="1C862757"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 xml:space="preserve">жителей </w:t>
            </w:r>
          </w:p>
          <w:p w14:paraId="619FFEEF"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(по категориям)</w:t>
            </w:r>
          </w:p>
        </w:tc>
        <w:tc>
          <w:tcPr>
            <w:tcW w:w="4620" w:type="dxa"/>
            <w:tcBorders>
              <w:top w:val="single" w:sz="4" w:space="0" w:color="auto"/>
              <w:left w:val="single" w:sz="2" w:space="0" w:color="auto"/>
              <w:bottom w:val="single" w:sz="4" w:space="0" w:color="auto"/>
              <w:right w:val="single" w:sz="2" w:space="0" w:color="auto"/>
            </w:tcBorders>
          </w:tcPr>
          <w:p w14:paraId="41CBC2CD" w14:textId="5359A0A5"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 xml:space="preserve">1 на 0,5-6,0 тыс. жителей </w:t>
            </w:r>
          </w:p>
          <w:p w14:paraId="40FD08B7" w14:textId="77777777"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rPr>
              <w:t>Отделения связи микрорайона, жилого района, га, для обслужива</w:t>
            </w:r>
            <w:r w:rsidRPr="002B2209">
              <w:rPr>
                <w:rFonts w:ascii="Times New Roman" w:hAnsi="Times New Roman"/>
                <w:spacing w:val="-2"/>
                <w:sz w:val="24"/>
                <w:szCs w:val="24"/>
              </w:rPr>
              <w:t>емого населения, групп:</w:t>
            </w:r>
          </w:p>
          <w:p w14:paraId="464430F1" w14:textId="77777777" w:rsidR="008E2672" w:rsidRPr="002B2209" w:rsidRDefault="008E2672" w:rsidP="008E2672">
            <w:pPr>
              <w:spacing w:after="0" w:line="240" w:lineRule="auto"/>
              <w:jc w:val="center"/>
              <w:rPr>
                <w:rFonts w:ascii="Times New Roman" w:hAnsi="Times New Roman"/>
                <w:sz w:val="24"/>
                <w:szCs w:val="24"/>
              </w:rPr>
            </w:pPr>
            <w:r w:rsidRPr="002B2209">
              <w:rPr>
                <w:rFonts w:ascii="Times New Roman" w:hAnsi="Times New Roman"/>
                <w:sz w:val="24"/>
                <w:szCs w:val="24"/>
                <w:lang w:val="en-US"/>
              </w:rPr>
              <w:t>IV</w:t>
            </w:r>
            <w:r w:rsidRPr="002B2209">
              <w:rPr>
                <w:rFonts w:ascii="Times New Roman" w:hAnsi="Times New Roman"/>
                <w:sz w:val="24"/>
                <w:szCs w:val="24"/>
              </w:rPr>
              <w:t>-</w:t>
            </w:r>
            <w:r w:rsidRPr="002B2209">
              <w:rPr>
                <w:rFonts w:ascii="Times New Roman" w:hAnsi="Times New Roman"/>
                <w:sz w:val="24"/>
                <w:szCs w:val="24"/>
                <w:lang w:val="en-US"/>
              </w:rPr>
              <w:t>V</w:t>
            </w:r>
            <w:r w:rsidRPr="002B2209">
              <w:rPr>
                <w:rFonts w:ascii="Times New Roman" w:hAnsi="Times New Roman"/>
                <w:sz w:val="24"/>
                <w:szCs w:val="24"/>
              </w:rPr>
              <w:t xml:space="preserve"> (до 9 тыс. чел.) – 0,07-0,08;</w:t>
            </w:r>
          </w:p>
          <w:p w14:paraId="41166CEF" w14:textId="77777777" w:rsidR="008E2672" w:rsidRPr="002B2209" w:rsidRDefault="008E2672" w:rsidP="008E2672">
            <w:pPr>
              <w:spacing w:after="0" w:line="240" w:lineRule="auto"/>
              <w:jc w:val="center"/>
              <w:rPr>
                <w:rFonts w:ascii="Times New Roman" w:hAnsi="Times New Roman"/>
                <w:sz w:val="24"/>
                <w:szCs w:val="24"/>
              </w:rPr>
            </w:pPr>
            <w:r w:rsidRPr="002B2209">
              <w:rPr>
                <w:rFonts w:ascii="Times New Roman" w:hAnsi="Times New Roman"/>
                <w:sz w:val="24"/>
                <w:szCs w:val="24"/>
                <w:lang w:val="en-US"/>
              </w:rPr>
              <w:t>III</w:t>
            </w:r>
            <w:r w:rsidRPr="002B2209">
              <w:rPr>
                <w:rFonts w:ascii="Times New Roman" w:hAnsi="Times New Roman"/>
                <w:sz w:val="24"/>
                <w:szCs w:val="24"/>
              </w:rPr>
              <w:t>-</w:t>
            </w:r>
            <w:r w:rsidRPr="002B2209">
              <w:rPr>
                <w:rFonts w:ascii="Times New Roman" w:hAnsi="Times New Roman"/>
                <w:sz w:val="24"/>
                <w:szCs w:val="24"/>
                <w:lang w:val="en-US"/>
              </w:rPr>
              <w:t>IV</w:t>
            </w:r>
            <w:r w:rsidRPr="002B2209">
              <w:rPr>
                <w:rFonts w:ascii="Times New Roman" w:hAnsi="Times New Roman"/>
                <w:sz w:val="24"/>
                <w:szCs w:val="24"/>
              </w:rPr>
              <w:t xml:space="preserve"> (9-18 тыс. чел.) – 0,09-0,1;</w:t>
            </w:r>
          </w:p>
          <w:p w14:paraId="145DEF6F" w14:textId="77777777" w:rsidR="008E2672" w:rsidRPr="002B2209" w:rsidRDefault="008E2672" w:rsidP="008E2672">
            <w:pPr>
              <w:spacing w:after="0" w:line="240" w:lineRule="auto"/>
              <w:jc w:val="center"/>
              <w:rPr>
                <w:rFonts w:ascii="Times New Roman" w:hAnsi="Times New Roman"/>
                <w:sz w:val="24"/>
                <w:szCs w:val="24"/>
              </w:rPr>
            </w:pPr>
            <w:r w:rsidRPr="002B2209">
              <w:rPr>
                <w:rFonts w:ascii="Times New Roman" w:hAnsi="Times New Roman"/>
                <w:sz w:val="24"/>
                <w:szCs w:val="24"/>
                <w:lang w:val="en-US"/>
              </w:rPr>
              <w:t>II</w:t>
            </w:r>
            <w:r w:rsidRPr="002B2209">
              <w:rPr>
                <w:rFonts w:ascii="Times New Roman" w:hAnsi="Times New Roman"/>
                <w:sz w:val="24"/>
                <w:szCs w:val="24"/>
              </w:rPr>
              <w:t>-</w:t>
            </w:r>
            <w:r w:rsidRPr="002B2209">
              <w:rPr>
                <w:rFonts w:ascii="Times New Roman" w:hAnsi="Times New Roman"/>
                <w:sz w:val="24"/>
                <w:szCs w:val="24"/>
                <w:lang w:val="en-US"/>
              </w:rPr>
              <w:t>III</w:t>
            </w:r>
            <w:r w:rsidRPr="002B2209">
              <w:rPr>
                <w:rFonts w:ascii="Times New Roman" w:hAnsi="Times New Roman"/>
                <w:sz w:val="24"/>
                <w:szCs w:val="24"/>
              </w:rPr>
              <w:t xml:space="preserve"> (20-25 тыс. чел.) – 0,11-0,12</w:t>
            </w:r>
          </w:p>
          <w:p w14:paraId="72B72A4C" w14:textId="77777777" w:rsidR="008E2672" w:rsidRPr="002B2209" w:rsidRDefault="008E2672" w:rsidP="008E2672">
            <w:pPr>
              <w:spacing w:after="0" w:line="240" w:lineRule="auto"/>
              <w:jc w:val="center"/>
              <w:rPr>
                <w:rFonts w:ascii="Times New Roman" w:hAnsi="Times New Roman"/>
                <w:sz w:val="24"/>
                <w:szCs w:val="24"/>
              </w:rPr>
            </w:pPr>
            <w:r w:rsidRPr="002B2209">
              <w:rPr>
                <w:rFonts w:ascii="Times New Roman" w:hAnsi="Times New Roman"/>
                <w:sz w:val="24"/>
                <w:szCs w:val="24"/>
              </w:rPr>
              <w:t>Отделения связи сельского поселения, га, для обслуживаемого населения, групп:</w:t>
            </w:r>
          </w:p>
          <w:p w14:paraId="77DE8F8E" w14:textId="77777777" w:rsidR="008E2672" w:rsidRPr="002B2209" w:rsidRDefault="008E2672" w:rsidP="008E2672">
            <w:pPr>
              <w:spacing w:after="0" w:line="240" w:lineRule="auto"/>
              <w:jc w:val="center"/>
              <w:rPr>
                <w:rFonts w:ascii="Times New Roman" w:hAnsi="Times New Roman"/>
                <w:sz w:val="24"/>
                <w:szCs w:val="24"/>
              </w:rPr>
            </w:pPr>
            <w:r w:rsidRPr="002B2209">
              <w:rPr>
                <w:rFonts w:ascii="Times New Roman" w:hAnsi="Times New Roman"/>
                <w:sz w:val="24"/>
                <w:szCs w:val="24"/>
                <w:lang w:val="en-US"/>
              </w:rPr>
              <w:t>V</w:t>
            </w:r>
            <w:r w:rsidRPr="002B2209">
              <w:rPr>
                <w:rFonts w:ascii="Times New Roman" w:hAnsi="Times New Roman"/>
                <w:sz w:val="24"/>
                <w:szCs w:val="24"/>
              </w:rPr>
              <w:t>-</w:t>
            </w:r>
            <w:r w:rsidRPr="002B2209">
              <w:rPr>
                <w:rFonts w:ascii="Times New Roman" w:hAnsi="Times New Roman"/>
                <w:sz w:val="24"/>
                <w:szCs w:val="24"/>
                <w:lang w:val="en-US"/>
              </w:rPr>
              <w:t>VI</w:t>
            </w:r>
            <w:r w:rsidRPr="002B2209">
              <w:rPr>
                <w:rFonts w:ascii="Times New Roman" w:hAnsi="Times New Roman"/>
                <w:sz w:val="24"/>
                <w:szCs w:val="24"/>
              </w:rPr>
              <w:t xml:space="preserve"> (0,5-2 тыс. чел.) – 0,3-0,35;</w:t>
            </w:r>
          </w:p>
          <w:p w14:paraId="01F3D2C9" w14:textId="303634CC" w:rsidR="008E2672" w:rsidRPr="002B2209" w:rsidRDefault="008E2672" w:rsidP="002403BB">
            <w:pPr>
              <w:spacing w:after="0" w:line="240" w:lineRule="auto"/>
              <w:jc w:val="center"/>
              <w:rPr>
                <w:rFonts w:ascii="Times New Roman" w:hAnsi="Times New Roman"/>
                <w:sz w:val="24"/>
                <w:szCs w:val="24"/>
              </w:rPr>
            </w:pPr>
            <w:r w:rsidRPr="002B2209">
              <w:rPr>
                <w:rFonts w:ascii="Times New Roman" w:hAnsi="Times New Roman"/>
                <w:sz w:val="24"/>
                <w:szCs w:val="24"/>
                <w:lang w:val="en-US"/>
              </w:rPr>
              <w:t>III</w:t>
            </w:r>
            <w:r w:rsidRPr="002B2209">
              <w:rPr>
                <w:rFonts w:ascii="Times New Roman" w:hAnsi="Times New Roman"/>
                <w:sz w:val="24"/>
                <w:szCs w:val="24"/>
              </w:rPr>
              <w:t>-</w:t>
            </w:r>
            <w:r w:rsidRPr="002B2209">
              <w:rPr>
                <w:rFonts w:ascii="Times New Roman" w:hAnsi="Times New Roman"/>
                <w:sz w:val="24"/>
                <w:szCs w:val="24"/>
                <w:lang w:val="en-US"/>
              </w:rPr>
              <w:t>IV</w:t>
            </w:r>
            <w:r w:rsidRPr="002B2209">
              <w:rPr>
                <w:rFonts w:ascii="Times New Roman" w:hAnsi="Times New Roman"/>
                <w:sz w:val="24"/>
                <w:szCs w:val="24"/>
              </w:rPr>
              <w:t xml:space="preserve"> (2-6 тыс. чел.) – 0,4-0,45</w:t>
            </w:r>
          </w:p>
        </w:tc>
      </w:tr>
      <w:tr w:rsidR="00580A2C" w:rsidRPr="00580A2C" w14:paraId="00D75A2B" w14:textId="77777777" w:rsidTr="002403BB">
        <w:trPr>
          <w:trHeight w:val="358"/>
          <w:jc w:val="center"/>
        </w:trPr>
        <w:tc>
          <w:tcPr>
            <w:tcW w:w="9526" w:type="dxa"/>
            <w:gridSpan w:val="3"/>
            <w:tcBorders>
              <w:top w:val="single" w:sz="4" w:space="0" w:color="auto"/>
              <w:left w:val="single" w:sz="2" w:space="0" w:color="auto"/>
              <w:bottom w:val="single" w:sz="4" w:space="0" w:color="auto"/>
              <w:right w:val="single" w:sz="2" w:space="0" w:color="auto"/>
            </w:tcBorders>
          </w:tcPr>
          <w:p w14:paraId="11008658" w14:textId="77777777" w:rsidR="00580A2C" w:rsidRPr="00580A2C" w:rsidRDefault="00580A2C" w:rsidP="00580A2C">
            <w:pPr>
              <w:spacing w:after="0" w:line="240" w:lineRule="auto"/>
              <w:rPr>
                <w:rFonts w:ascii="Times New Roman" w:hAnsi="Times New Roman"/>
                <w:i/>
                <w:iCs/>
                <w:sz w:val="24"/>
                <w:szCs w:val="24"/>
              </w:rPr>
            </w:pPr>
            <w:r w:rsidRPr="00580A2C">
              <w:rPr>
                <w:rFonts w:ascii="Times New Roman" w:hAnsi="Times New Roman"/>
                <w:i/>
                <w:iCs/>
                <w:sz w:val="24"/>
                <w:szCs w:val="24"/>
              </w:rPr>
              <w:t>Примечание:</w:t>
            </w:r>
          </w:p>
          <w:p w14:paraId="3D9E66B7" w14:textId="6A54086E" w:rsidR="00580A2C" w:rsidRPr="00580A2C" w:rsidRDefault="00580A2C" w:rsidP="00580A2C">
            <w:pPr>
              <w:pStyle w:val="a9"/>
              <w:numPr>
                <w:ilvl w:val="0"/>
                <w:numId w:val="29"/>
              </w:numPr>
              <w:spacing w:after="0" w:line="240" w:lineRule="auto"/>
              <w:ind w:left="0" w:firstLine="360"/>
              <w:jc w:val="both"/>
              <w:rPr>
                <w:rFonts w:ascii="Times New Roman" w:hAnsi="Times New Roman"/>
                <w:sz w:val="24"/>
                <w:szCs w:val="24"/>
              </w:rPr>
            </w:pPr>
            <w:r w:rsidRPr="00580A2C">
              <w:rPr>
                <w:rFonts w:ascii="Times New Roman" w:hAnsi="Times New Roman"/>
                <w:sz w:val="24"/>
                <w:szCs w:val="24"/>
              </w:rPr>
              <w:t xml:space="preserve">Расчетные </w:t>
            </w:r>
            <w:r>
              <w:rPr>
                <w:rFonts w:ascii="Times New Roman" w:hAnsi="Times New Roman"/>
                <w:sz w:val="24"/>
                <w:szCs w:val="24"/>
              </w:rPr>
              <w:t>показатели минимально допустимого уровня обеспеченности отделениями и филиалами сберегательного банка для городских и сельских населенных пунктов установлены на основании СП 42.13330.2011.</w:t>
            </w:r>
          </w:p>
        </w:tc>
      </w:tr>
    </w:tbl>
    <w:p w14:paraId="3BCD4C4E" w14:textId="77777777" w:rsidR="00600F93" w:rsidRPr="00C77C1A" w:rsidRDefault="00600F93" w:rsidP="00600F93">
      <w:pPr>
        <w:spacing w:after="0" w:line="240" w:lineRule="auto"/>
        <w:ind w:firstLine="567"/>
        <w:jc w:val="both"/>
        <w:rPr>
          <w:rFonts w:ascii="Times New Roman" w:hAnsi="Times New Roman"/>
          <w:sz w:val="8"/>
          <w:szCs w:val="8"/>
        </w:rPr>
      </w:pPr>
    </w:p>
    <w:p w14:paraId="5013F376" w14:textId="0B294842" w:rsidR="00580A2C" w:rsidRDefault="00580A2C" w:rsidP="00600F93">
      <w:pPr>
        <w:spacing w:after="0" w:line="240" w:lineRule="auto"/>
        <w:ind w:firstLine="567"/>
        <w:jc w:val="both"/>
        <w:rPr>
          <w:rFonts w:ascii="Times New Roman" w:hAnsi="Times New Roman"/>
          <w:sz w:val="24"/>
          <w:szCs w:val="24"/>
        </w:rPr>
      </w:pPr>
      <w:r>
        <w:rPr>
          <w:rFonts w:ascii="Times New Roman" w:hAnsi="Times New Roman"/>
          <w:sz w:val="24"/>
          <w:szCs w:val="24"/>
        </w:rPr>
        <w:t xml:space="preserve">2.10.3. Транспортная </w:t>
      </w:r>
      <w:r w:rsidR="008F61F8">
        <w:rPr>
          <w:rFonts w:ascii="Times New Roman" w:hAnsi="Times New Roman"/>
          <w:sz w:val="24"/>
          <w:szCs w:val="24"/>
        </w:rPr>
        <w:t>доступность объектов обслуживания – в границах муниципального округа.</w:t>
      </w:r>
    </w:p>
    <w:p w14:paraId="4F566E93" w14:textId="34D45029" w:rsidR="00600F93" w:rsidRPr="00315462" w:rsidRDefault="008E2672" w:rsidP="00600F93">
      <w:pPr>
        <w:spacing w:after="0" w:line="240" w:lineRule="auto"/>
        <w:ind w:firstLine="567"/>
        <w:jc w:val="both"/>
        <w:rPr>
          <w:rFonts w:ascii="Times New Roman" w:hAnsi="Times New Roman"/>
          <w:sz w:val="24"/>
          <w:szCs w:val="24"/>
        </w:rPr>
      </w:pPr>
      <w:r>
        <w:rPr>
          <w:rFonts w:ascii="Times New Roman" w:hAnsi="Times New Roman"/>
          <w:sz w:val="24"/>
          <w:szCs w:val="24"/>
        </w:rPr>
        <w:t>2.10.3</w:t>
      </w:r>
      <w:r w:rsidR="00600F93" w:rsidRPr="00315462">
        <w:rPr>
          <w:rFonts w:ascii="Times New Roman" w:hAnsi="Times New Roman"/>
          <w:sz w:val="24"/>
          <w:szCs w:val="24"/>
        </w:rPr>
        <w:t>. Минимальная общая площадь филиала банка для обслуживания 1000 человек – 40 м</w:t>
      </w:r>
      <w:r w:rsidR="00600F93" w:rsidRPr="00315462">
        <w:rPr>
          <w:rFonts w:ascii="Times New Roman" w:hAnsi="Times New Roman"/>
          <w:sz w:val="24"/>
          <w:szCs w:val="24"/>
          <w:vertAlign w:val="superscript"/>
        </w:rPr>
        <w:t>2</w:t>
      </w:r>
      <w:r w:rsidR="00600F93" w:rsidRPr="00315462">
        <w:rPr>
          <w:rFonts w:ascii="Times New Roman" w:hAnsi="Times New Roman"/>
          <w:sz w:val="24"/>
          <w:szCs w:val="24"/>
        </w:rPr>
        <w:t>.</w:t>
      </w:r>
    </w:p>
    <w:p w14:paraId="41DCCD34" w14:textId="71FE8306" w:rsidR="00600F93" w:rsidRDefault="008E2672" w:rsidP="00600F93">
      <w:pPr>
        <w:spacing w:after="0" w:line="240" w:lineRule="auto"/>
        <w:ind w:firstLine="567"/>
        <w:jc w:val="both"/>
        <w:rPr>
          <w:rFonts w:ascii="Times New Roman" w:hAnsi="Times New Roman"/>
          <w:sz w:val="24"/>
          <w:szCs w:val="24"/>
        </w:rPr>
      </w:pPr>
      <w:r>
        <w:rPr>
          <w:rFonts w:ascii="Times New Roman" w:hAnsi="Times New Roman"/>
          <w:sz w:val="24"/>
          <w:szCs w:val="24"/>
        </w:rPr>
        <w:t xml:space="preserve">2.10.4. </w:t>
      </w:r>
      <w:r w:rsidR="00600F93" w:rsidRPr="00315462">
        <w:rPr>
          <w:rFonts w:ascii="Times New Roman" w:hAnsi="Times New Roman"/>
          <w:sz w:val="24"/>
          <w:szCs w:val="24"/>
        </w:rPr>
        <w:t>Минимальный размер земельного участка, отводимый под филиал банка – 0,15 га на объект.</w:t>
      </w:r>
    </w:p>
    <w:p w14:paraId="5CA2DC60" w14:textId="056155DD" w:rsidR="0021145C" w:rsidRPr="008B6B53" w:rsidRDefault="00063C11" w:rsidP="00600F93">
      <w:pPr>
        <w:spacing w:after="0" w:line="240" w:lineRule="auto"/>
        <w:ind w:firstLine="567"/>
        <w:jc w:val="both"/>
        <w:rPr>
          <w:rFonts w:ascii="Times New Roman" w:hAnsi="Times New Roman"/>
          <w:sz w:val="24"/>
          <w:szCs w:val="24"/>
        </w:rPr>
      </w:pPr>
      <w:r w:rsidRPr="008B6B53">
        <w:rPr>
          <w:rFonts w:ascii="Times New Roman" w:hAnsi="Times New Roman"/>
          <w:sz w:val="24"/>
          <w:szCs w:val="24"/>
        </w:rPr>
        <w:t xml:space="preserve">2.10.5. Санитарно-защитная зона </w:t>
      </w:r>
      <w:r w:rsidR="0021145C" w:rsidRPr="008B6B53">
        <w:rPr>
          <w:rFonts w:ascii="Times New Roman" w:hAnsi="Times New Roman"/>
          <w:sz w:val="24"/>
          <w:szCs w:val="24"/>
        </w:rPr>
        <w:t>согласно санитарно-эпидемиологическим правилам и нормативам СанПиН 2.2.1/2.1.1.1031-01 составляет для:</w:t>
      </w:r>
    </w:p>
    <w:p w14:paraId="4BF577B0" w14:textId="60B12D24" w:rsidR="00063C11" w:rsidRPr="008B6B53" w:rsidRDefault="0021145C" w:rsidP="00600F93">
      <w:pPr>
        <w:spacing w:after="0" w:line="240" w:lineRule="auto"/>
        <w:ind w:firstLine="567"/>
        <w:jc w:val="both"/>
        <w:rPr>
          <w:rFonts w:ascii="Times New Roman" w:hAnsi="Times New Roman"/>
          <w:sz w:val="24"/>
          <w:szCs w:val="24"/>
        </w:rPr>
      </w:pPr>
      <w:r w:rsidRPr="008B6B53">
        <w:rPr>
          <w:rFonts w:ascii="Times New Roman" w:hAnsi="Times New Roman"/>
          <w:sz w:val="24"/>
          <w:szCs w:val="24"/>
        </w:rPr>
        <w:t>- бани – 50 м;</w:t>
      </w:r>
    </w:p>
    <w:p w14:paraId="081DB5AB" w14:textId="5D34D9F7" w:rsidR="0021145C" w:rsidRPr="008B6B53" w:rsidRDefault="0021145C" w:rsidP="00600F93">
      <w:pPr>
        <w:spacing w:after="0" w:line="240" w:lineRule="auto"/>
        <w:ind w:firstLine="567"/>
        <w:jc w:val="both"/>
        <w:rPr>
          <w:rFonts w:ascii="Times New Roman" w:hAnsi="Times New Roman"/>
          <w:sz w:val="24"/>
          <w:szCs w:val="24"/>
        </w:rPr>
      </w:pPr>
      <w:r w:rsidRPr="008B6B53">
        <w:rPr>
          <w:rFonts w:ascii="Times New Roman" w:hAnsi="Times New Roman"/>
          <w:sz w:val="24"/>
          <w:szCs w:val="24"/>
        </w:rPr>
        <w:t>- банно-прачечного комбината – 100 м.</w:t>
      </w:r>
    </w:p>
    <w:p w14:paraId="4F9AB292" w14:textId="7CC15CB5" w:rsidR="00B1260D" w:rsidRDefault="00B1260D" w:rsidP="00600F93">
      <w:pPr>
        <w:spacing w:after="0" w:line="240" w:lineRule="auto"/>
        <w:ind w:firstLine="567"/>
        <w:jc w:val="both"/>
        <w:rPr>
          <w:rFonts w:ascii="Times New Roman" w:hAnsi="Times New Roman"/>
          <w:color w:val="0070C0"/>
          <w:sz w:val="24"/>
          <w:szCs w:val="24"/>
        </w:rPr>
      </w:pPr>
    </w:p>
    <w:p w14:paraId="210E8B82" w14:textId="77777777" w:rsidR="00B1260D" w:rsidRPr="00063C11" w:rsidRDefault="00B1260D" w:rsidP="00600F93">
      <w:pPr>
        <w:spacing w:after="0" w:line="240" w:lineRule="auto"/>
        <w:ind w:firstLine="567"/>
        <w:jc w:val="both"/>
        <w:rPr>
          <w:rFonts w:ascii="Times New Roman" w:hAnsi="Times New Roman"/>
          <w:color w:val="0070C0"/>
          <w:sz w:val="24"/>
          <w:szCs w:val="24"/>
        </w:rPr>
      </w:pPr>
    </w:p>
    <w:p w14:paraId="5B7EA143" w14:textId="6BE99EFE" w:rsidR="009C2969" w:rsidRPr="00CF0E1B" w:rsidRDefault="009C2969" w:rsidP="009C2969">
      <w:pPr>
        <w:shd w:val="clear" w:color="auto" w:fill="F2F2F2" w:themeFill="background1" w:themeFillShade="F2"/>
        <w:spacing w:after="0" w:line="240" w:lineRule="auto"/>
        <w:jc w:val="both"/>
        <w:rPr>
          <w:rFonts w:ascii="Times New Roman" w:hAnsi="Times New Roman"/>
          <w:b/>
          <w:bCs/>
          <w:sz w:val="28"/>
          <w:szCs w:val="28"/>
        </w:rPr>
      </w:pPr>
      <w:r>
        <w:rPr>
          <w:rFonts w:ascii="Times New Roman" w:hAnsi="Times New Roman"/>
          <w:b/>
          <w:bCs/>
          <w:sz w:val="28"/>
          <w:szCs w:val="28"/>
        </w:rPr>
        <w:t>2.1</w:t>
      </w:r>
      <w:r w:rsidR="008E2672">
        <w:rPr>
          <w:rFonts w:ascii="Times New Roman" w:hAnsi="Times New Roman"/>
          <w:b/>
          <w:bCs/>
          <w:sz w:val="28"/>
          <w:szCs w:val="28"/>
        </w:rPr>
        <w:t>1</w:t>
      </w:r>
      <w:r w:rsidRPr="00CF0E1B">
        <w:rPr>
          <w:rFonts w:ascii="Times New Roman" w:hAnsi="Times New Roman"/>
          <w:b/>
          <w:bCs/>
          <w:sz w:val="28"/>
          <w:szCs w:val="28"/>
        </w:rPr>
        <w:t>. Объекты</w:t>
      </w:r>
      <w:r>
        <w:rPr>
          <w:rFonts w:ascii="Times New Roman" w:hAnsi="Times New Roman"/>
          <w:b/>
          <w:bCs/>
          <w:sz w:val="28"/>
          <w:szCs w:val="28"/>
        </w:rPr>
        <w:t xml:space="preserve"> местного значения в области жилищного строительства</w:t>
      </w:r>
    </w:p>
    <w:p w14:paraId="23FD5C50" w14:textId="77777777" w:rsidR="009C2969" w:rsidRPr="009C2969" w:rsidRDefault="009C2969" w:rsidP="009C2969">
      <w:pPr>
        <w:spacing w:after="0" w:line="240" w:lineRule="auto"/>
        <w:jc w:val="both"/>
        <w:rPr>
          <w:rFonts w:ascii="Times New Roman" w:hAnsi="Times New Roman"/>
          <w:b/>
          <w:sz w:val="16"/>
          <w:szCs w:val="16"/>
        </w:rPr>
      </w:pPr>
      <w:r>
        <w:rPr>
          <w:rFonts w:ascii="Times New Roman" w:hAnsi="Times New Roman"/>
          <w:sz w:val="24"/>
          <w:szCs w:val="24"/>
        </w:rPr>
        <w:t xml:space="preserve"> </w:t>
      </w:r>
    </w:p>
    <w:p w14:paraId="349E2EC7" w14:textId="24D49274" w:rsidR="00CA2149" w:rsidRDefault="009C2969" w:rsidP="009C2969">
      <w:pPr>
        <w:pStyle w:val="Default"/>
        <w:tabs>
          <w:tab w:val="left" w:pos="567"/>
        </w:tabs>
        <w:ind w:firstLine="567"/>
        <w:jc w:val="both"/>
        <w:rPr>
          <w:color w:val="auto"/>
        </w:rPr>
      </w:pPr>
      <w:r>
        <w:rPr>
          <w:color w:val="auto"/>
        </w:rPr>
        <w:t>2.1</w:t>
      </w:r>
      <w:r w:rsidR="008E2672">
        <w:rPr>
          <w:color w:val="auto"/>
        </w:rPr>
        <w:t>1</w:t>
      </w:r>
      <w:r>
        <w:rPr>
          <w:color w:val="auto"/>
        </w:rPr>
        <w:t xml:space="preserve">.1. </w:t>
      </w:r>
      <w:r w:rsidR="00BA64CC">
        <w:rPr>
          <w:color w:val="auto"/>
        </w:rPr>
        <w:t xml:space="preserve"> </w:t>
      </w:r>
      <w:r w:rsidR="00CA2149">
        <w:rPr>
          <w:color w:val="auto"/>
        </w:rPr>
        <w:t>Расчетные показатели для объектов местного значения в области жилищного строительства в целях решения вопросов местного значения муниципального округа, предусмотренных Федеральным законом от 6 октября 2003 г. №131-ФЗ «Об общих принципах организации местного самоуправления в Российской Федерации» (далее – Закон №131-ФЗ) и Жилищным Кодексом Российской Федерации.</w:t>
      </w:r>
    </w:p>
    <w:p w14:paraId="20FB2847" w14:textId="355F3C62" w:rsidR="00CA2149" w:rsidRDefault="00CA2149" w:rsidP="009C2969">
      <w:pPr>
        <w:pStyle w:val="Default"/>
        <w:tabs>
          <w:tab w:val="left" w:pos="567"/>
        </w:tabs>
        <w:ind w:firstLine="567"/>
        <w:jc w:val="both"/>
        <w:rPr>
          <w:color w:val="auto"/>
        </w:rPr>
      </w:pPr>
      <w:r>
        <w:rPr>
          <w:color w:val="auto"/>
        </w:rPr>
        <w:t>2.1</w:t>
      </w:r>
      <w:r w:rsidR="008E2672">
        <w:rPr>
          <w:color w:val="auto"/>
        </w:rPr>
        <w:t>1</w:t>
      </w:r>
      <w:r>
        <w:rPr>
          <w:color w:val="auto"/>
        </w:rPr>
        <w:t>.2. Показатели максимально допустимого уровня территориальной доступности населения до объектов местного значения указаны в разделах 2.1-2.9 основной части настоящих Нормативов.</w:t>
      </w:r>
    </w:p>
    <w:p w14:paraId="19174795" w14:textId="0D2C876A" w:rsidR="00CA2149" w:rsidRPr="008B6B53" w:rsidRDefault="00CA2149" w:rsidP="009C2969">
      <w:pPr>
        <w:pStyle w:val="Default"/>
        <w:tabs>
          <w:tab w:val="left" w:pos="567"/>
        </w:tabs>
        <w:ind w:firstLine="567"/>
        <w:jc w:val="both"/>
        <w:rPr>
          <w:color w:val="auto"/>
          <w:szCs w:val="24"/>
        </w:rPr>
      </w:pPr>
      <w:r>
        <w:rPr>
          <w:color w:val="auto"/>
        </w:rPr>
        <w:t>2.1</w:t>
      </w:r>
      <w:r w:rsidR="008E2672">
        <w:rPr>
          <w:color w:val="auto"/>
        </w:rPr>
        <w:t>1</w:t>
      </w:r>
      <w:r>
        <w:rPr>
          <w:color w:val="auto"/>
        </w:rPr>
        <w:t xml:space="preserve">.3. Средняя </w:t>
      </w:r>
      <w:r w:rsidRPr="001255A4">
        <w:rPr>
          <w:color w:val="auto"/>
          <w:szCs w:val="24"/>
        </w:rPr>
        <w:t xml:space="preserve">жилищная обеспеченность в Ханкайском муниципальном округе на 01.01.2020 года </w:t>
      </w:r>
      <w:r w:rsidRPr="008B6B53">
        <w:rPr>
          <w:color w:val="auto"/>
          <w:szCs w:val="24"/>
        </w:rPr>
        <w:t xml:space="preserve">составляла </w:t>
      </w:r>
      <w:r w:rsidR="000E0DC1" w:rsidRPr="008B6B53">
        <w:rPr>
          <w:color w:val="auto"/>
          <w:szCs w:val="24"/>
        </w:rPr>
        <w:t>24,4</w:t>
      </w:r>
      <w:r w:rsidRPr="008B6B53">
        <w:rPr>
          <w:color w:val="auto"/>
          <w:szCs w:val="24"/>
        </w:rPr>
        <w:t xml:space="preserve"> м</w:t>
      </w:r>
      <w:r w:rsidRPr="008B6B53">
        <w:rPr>
          <w:color w:val="auto"/>
          <w:szCs w:val="24"/>
          <w:vertAlign w:val="superscript"/>
        </w:rPr>
        <w:t>2</w:t>
      </w:r>
      <w:r w:rsidRPr="008B6B53">
        <w:rPr>
          <w:color w:val="auto"/>
          <w:szCs w:val="24"/>
        </w:rPr>
        <w:t xml:space="preserve"> на человека. К 2030 г. данное значение должно быть увеличено до уровня </w:t>
      </w:r>
      <w:r w:rsidR="000E0DC1" w:rsidRPr="008B6B53">
        <w:rPr>
          <w:color w:val="auto"/>
          <w:szCs w:val="24"/>
        </w:rPr>
        <w:t>25,0</w:t>
      </w:r>
      <w:r w:rsidRPr="008B6B53">
        <w:rPr>
          <w:color w:val="auto"/>
          <w:szCs w:val="24"/>
        </w:rPr>
        <w:t xml:space="preserve"> м</w:t>
      </w:r>
      <w:r w:rsidRPr="008B6B53">
        <w:rPr>
          <w:color w:val="auto"/>
          <w:szCs w:val="24"/>
          <w:vertAlign w:val="superscript"/>
        </w:rPr>
        <w:t>2</w:t>
      </w:r>
      <w:r w:rsidRPr="008B6B53">
        <w:rPr>
          <w:color w:val="auto"/>
          <w:szCs w:val="24"/>
        </w:rPr>
        <w:t xml:space="preserve"> на человека.</w:t>
      </w:r>
    </w:p>
    <w:p w14:paraId="36731F0C" w14:textId="7A6FC229" w:rsidR="00BC319E" w:rsidRPr="008B6B53" w:rsidRDefault="00BC319E" w:rsidP="009C2969">
      <w:pPr>
        <w:pStyle w:val="Default"/>
        <w:tabs>
          <w:tab w:val="left" w:pos="567"/>
        </w:tabs>
        <w:ind w:firstLine="567"/>
        <w:jc w:val="both"/>
        <w:rPr>
          <w:color w:val="auto"/>
          <w:szCs w:val="24"/>
        </w:rPr>
      </w:pPr>
      <w:r w:rsidRPr="008B6B53">
        <w:rPr>
          <w:color w:val="auto"/>
          <w:szCs w:val="24"/>
        </w:rPr>
        <w:t>2.1</w:t>
      </w:r>
      <w:r w:rsidR="008E2672" w:rsidRPr="008B6B53">
        <w:rPr>
          <w:color w:val="auto"/>
          <w:szCs w:val="24"/>
        </w:rPr>
        <w:t>1</w:t>
      </w:r>
      <w:r w:rsidRPr="008B6B53">
        <w:rPr>
          <w:color w:val="auto"/>
          <w:szCs w:val="24"/>
        </w:rPr>
        <w:t>.4. Жилой фонд населенных пунктов Ханкайского муниципального округа представлен тремя типами застройки:</w:t>
      </w:r>
    </w:p>
    <w:p w14:paraId="659E9E6F" w14:textId="75889980" w:rsidR="0011131F" w:rsidRPr="008B6B53" w:rsidRDefault="0011131F" w:rsidP="009C2969">
      <w:pPr>
        <w:pStyle w:val="Default"/>
        <w:tabs>
          <w:tab w:val="left" w:pos="567"/>
        </w:tabs>
        <w:ind w:firstLine="567"/>
        <w:jc w:val="both"/>
        <w:rPr>
          <w:color w:val="auto"/>
          <w:szCs w:val="24"/>
        </w:rPr>
      </w:pPr>
      <w:r w:rsidRPr="008B6B53">
        <w:rPr>
          <w:color w:val="auto"/>
          <w:szCs w:val="24"/>
        </w:rPr>
        <w:t>- индивидуальными жилыми домами;</w:t>
      </w:r>
    </w:p>
    <w:p w14:paraId="1475ADC0" w14:textId="14C00EBE" w:rsidR="0011131F" w:rsidRPr="008B6B53" w:rsidRDefault="0011131F" w:rsidP="009C2969">
      <w:pPr>
        <w:pStyle w:val="Default"/>
        <w:tabs>
          <w:tab w:val="left" w:pos="567"/>
        </w:tabs>
        <w:ind w:firstLine="567"/>
        <w:jc w:val="both"/>
        <w:rPr>
          <w:color w:val="auto"/>
          <w:szCs w:val="24"/>
        </w:rPr>
      </w:pPr>
      <w:r w:rsidRPr="008B6B53">
        <w:rPr>
          <w:color w:val="auto"/>
          <w:szCs w:val="24"/>
        </w:rPr>
        <w:t>- блокированными жилыми домами;</w:t>
      </w:r>
    </w:p>
    <w:p w14:paraId="1B85A933" w14:textId="7311EE69" w:rsidR="00BC319E" w:rsidRPr="008B6B53" w:rsidRDefault="00BC319E" w:rsidP="009C2969">
      <w:pPr>
        <w:pStyle w:val="Default"/>
        <w:tabs>
          <w:tab w:val="left" w:pos="567"/>
        </w:tabs>
        <w:ind w:firstLine="567"/>
        <w:jc w:val="both"/>
        <w:rPr>
          <w:color w:val="auto"/>
          <w:szCs w:val="24"/>
        </w:rPr>
      </w:pPr>
      <w:r w:rsidRPr="008B6B53">
        <w:rPr>
          <w:color w:val="auto"/>
          <w:szCs w:val="24"/>
        </w:rPr>
        <w:t xml:space="preserve">- секционная застройка </w:t>
      </w:r>
      <w:r w:rsidR="0011131F" w:rsidRPr="008B6B53">
        <w:rPr>
          <w:color w:val="auto"/>
          <w:szCs w:val="24"/>
        </w:rPr>
        <w:t>многоквартирными домами.</w:t>
      </w:r>
    </w:p>
    <w:p w14:paraId="1D731207" w14:textId="73112052" w:rsidR="0011131F" w:rsidRPr="001255A4" w:rsidRDefault="0011131F" w:rsidP="009C2969">
      <w:pPr>
        <w:pStyle w:val="Default"/>
        <w:tabs>
          <w:tab w:val="left" w:pos="567"/>
        </w:tabs>
        <w:ind w:firstLine="567"/>
        <w:jc w:val="both"/>
        <w:rPr>
          <w:color w:val="auto"/>
          <w:szCs w:val="24"/>
        </w:rPr>
      </w:pPr>
      <w:r w:rsidRPr="008B6B53">
        <w:rPr>
          <w:color w:val="auto"/>
          <w:szCs w:val="24"/>
        </w:rPr>
        <w:t xml:space="preserve">Общая площадь жилого фонда Ханкайского муниципального округа по состоянию на 2020 г. – </w:t>
      </w:r>
      <w:r w:rsidRPr="008B6B53">
        <w:rPr>
          <w:color w:val="auto"/>
          <w:szCs w:val="24"/>
        </w:rPr>
        <w:softHyphen/>
      </w:r>
      <w:r w:rsidRPr="008B6B53">
        <w:rPr>
          <w:color w:val="auto"/>
          <w:szCs w:val="24"/>
        </w:rPr>
        <w:softHyphen/>
      </w:r>
      <w:r w:rsidR="000E0DC1" w:rsidRPr="008B6B53">
        <w:rPr>
          <w:color w:val="auto"/>
          <w:szCs w:val="24"/>
        </w:rPr>
        <w:t>529,6</w:t>
      </w:r>
      <w:r w:rsidRPr="008B6B53">
        <w:rPr>
          <w:color w:val="auto"/>
          <w:szCs w:val="24"/>
        </w:rPr>
        <w:t xml:space="preserve"> </w:t>
      </w:r>
      <w:r w:rsidR="000E0DC1" w:rsidRPr="008B6B53">
        <w:rPr>
          <w:color w:val="auto"/>
          <w:szCs w:val="24"/>
        </w:rPr>
        <w:t>тыс.</w:t>
      </w:r>
      <w:r w:rsidR="008B6B53">
        <w:rPr>
          <w:color w:val="auto"/>
          <w:szCs w:val="24"/>
        </w:rPr>
        <w:t xml:space="preserve"> </w:t>
      </w:r>
      <w:r w:rsidRPr="008B6B53">
        <w:rPr>
          <w:color w:val="auto"/>
          <w:szCs w:val="24"/>
        </w:rPr>
        <w:t>м</w:t>
      </w:r>
      <w:r w:rsidRPr="008B6B53">
        <w:rPr>
          <w:color w:val="auto"/>
          <w:szCs w:val="24"/>
          <w:vertAlign w:val="superscript"/>
        </w:rPr>
        <w:t>2</w:t>
      </w:r>
      <w:r w:rsidRPr="008B6B53">
        <w:rPr>
          <w:color w:val="auto"/>
          <w:szCs w:val="24"/>
        </w:rPr>
        <w:t>.</w:t>
      </w:r>
    </w:p>
    <w:p w14:paraId="7C5C6F2B" w14:textId="285D0C59" w:rsidR="00BC319E" w:rsidRDefault="0011131F" w:rsidP="009C2969">
      <w:pPr>
        <w:pStyle w:val="Default"/>
        <w:tabs>
          <w:tab w:val="left" w:pos="567"/>
        </w:tabs>
        <w:ind w:firstLine="567"/>
        <w:jc w:val="both"/>
        <w:rPr>
          <w:color w:val="auto"/>
        </w:rPr>
      </w:pPr>
      <w:r w:rsidRPr="001255A4">
        <w:rPr>
          <w:color w:val="auto"/>
          <w:szCs w:val="24"/>
        </w:rPr>
        <w:lastRenderedPageBreak/>
        <w:t>2.1</w:t>
      </w:r>
      <w:r w:rsidR="008E2672">
        <w:rPr>
          <w:color w:val="auto"/>
          <w:szCs w:val="24"/>
        </w:rPr>
        <w:t>1</w:t>
      </w:r>
      <w:r w:rsidRPr="001255A4">
        <w:rPr>
          <w:color w:val="auto"/>
          <w:szCs w:val="24"/>
        </w:rPr>
        <w:t>.5. Планировочную</w:t>
      </w:r>
      <w:r>
        <w:rPr>
          <w:color w:val="auto"/>
        </w:rPr>
        <w:t xml:space="preserve"> застройку жилых зон следует формировать в соответствии с планировочной структурой населенных пунктов Ханкайского муниципального округа, учитывая градостроительные, природные особенности территории, обеспечивая взаимоувязанное размещение жилой застройки, общественно-деловых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w:t>
      </w:r>
    </w:p>
    <w:p w14:paraId="26B580EB" w14:textId="70DEBF98" w:rsidR="0011131F" w:rsidRDefault="0011131F" w:rsidP="009C2969">
      <w:pPr>
        <w:pStyle w:val="Default"/>
        <w:tabs>
          <w:tab w:val="left" w:pos="567"/>
        </w:tabs>
        <w:ind w:firstLine="567"/>
        <w:jc w:val="both"/>
        <w:rPr>
          <w:color w:val="auto"/>
        </w:rPr>
      </w:pPr>
      <w:r>
        <w:rPr>
          <w:color w:val="auto"/>
        </w:rPr>
        <w:t>Перечень таких объектов определяется в Правилах землепользования и застройки Ханкайского муниципального округа в соответствии с данными Нормативами, строительными нормами и правилами, санитарно-гигиеническими нормами и требованиями безопасности.</w:t>
      </w:r>
    </w:p>
    <w:p w14:paraId="2C69149E" w14:textId="2BA47C8C" w:rsidR="007A2AE9" w:rsidRDefault="007A2AE9" w:rsidP="009C2969">
      <w:pPr>
        <w:pStyle w:val="Default"/>
        <w:tabs>
          <w:tab w:val="left" w:pos="567"/>
        </w:tabs>
        <w:ind w:firstLine="567"/>
        <w:jc w:val="both"/>
        <w:rPr>
          <w:color w:val="auto"/>
        </w:rPr>
      </w:pPr>
      <w:r>
        <w:rPr>
          <w:color w:val="auto"/>
        </w:rPr>
        <w:t>2.1</w:t>
      </w:r>
      <w:r w:rsidR="008E2672">
        <w:rPr>
          <w:color w:val="auto"/>
        </w:rPr>
        <w:t>1</w:t>
      </w:r>
      <w:r>
        <w:rPr>
          <w:color w:val="auto"/>
        </w:rPr>
        <w:t xml:space="preserve">.6. В жилых зонах следует формировать систему жилых районов (один и более районов), состоящих из </w:t>
      </w:r>
      <w:r w:rsidR="00EC06E8">
        <w:rPr>
          <w:color w:val="auto"/>
        </w:rPr>
        <w:t>микрорайонов (</w:t>
      </w:r>
      <w:r>
        <w:rPr>
          <w:color w:val="auto"/>
        </w:rPr>
        <w:t>кварталов</w:t>
      </w:r>
      <w:r w:rsidR="00EC06E8">
        <w:rPr>
          <w:color w:val="auto"/>
        </w:rPr>
        <w:t>)</w:t>
      </w:r>
      <w:r>
        <w:rPr>
          <w:color w:val="auto"/>
        </w:rPr>
        <w:t xml:space="preserve"> (один и более кварталов), выделяемых в границах красных линий. Также необходимо учитывать размещение общественного центра населенного пункта или общественных центров районов населенного пункта (если такие сформированы), входящих в состав Ханкайского муниципального округа.</w:t>
      </w:r>
    </w:p>
    <w:p w14:paraId="5A14EF91" w14:textId="339DE492" w:rsidR="007A2AE9" w:rsidRDefault="007A2AE9" w:rsidP="009C2969">
      <w:pPr>
        <w:pStyle w:val="Default"/>
        <w:tabs>
          <w:tab w:val="left" w:pos="567"/>
        </w:tabs>
        <w:ind w:firstLine="567"/>
        <w:jc w:val="both"/>
        <w:rPr>
          <w:color w:val="auto"/>
        </w:rPr>
      </w:pPr>
      <w:r>
        <w:rPr>
          <w:color w:val="auto"/>
        </w:rPr>
        <w:t>2.1</w:t>
      </w:r>
      <w:r w:rsidR="008E2672">
        <w:rPr>
          <w:color w:val="auto"/>
        </w:rPr>
        <w:t>1</w:t>
      </w:r>
      <w:r>
        <w:rPr>
          <w:color w:val="auto"/>
        </w:rPr>
        <w:t xml:space="preserve">.7. Элементами планировочной организации </w:t>
      </w:r>
      <w:r w:rsidR="00EC06E8">
        <w:rPr>
          <w:color w:val="auto"/>
        </w:rPr>
        <w:t>жилых зо</w:t>
      </w:r>
      <w:r w:rsidR="001255A4">
        <w:rPr>
          <w:color w:val="auto"/>
        </w:rPr>
        <w:t>н</w:t>
      </w:r>
      <w:r w:rsidR="00EC06E8">
        <w:rPr>
          <w:color w:val="auto"/>
        </w:rPr>
        <w:t xml:space="preserve"> являются:</w:t>
      </w:r>
    </w:p>
    <w:p w14:paraId="2522C68D" w14:textId="77777777" w:rsidR="00EC06E8" w:rsidRDefault="00EC06E8" w:rsidP="009C2969">
      <w:pPr>
        <w:pStyle w:val="Default"/>
        <w:tabs>
          <w:tab w:val="left" w:pos="567"/>
        </w:tabs>
        <w:ind w:firstLine="567"/>
        <w:jc w:val="both"/>
        <w:rPr>
          <w:color w:val="auto"/>
        </w:rPr>
      </w:pPr>
      <w:r>
        <w:rPr>
          <w:color w:val="auto"/>
        </w:rPr>
        <w:t xml:space="preserve">- </w:t>
      </w:r>
      <w:r w:rsidRPr="00EC06E8">
        <w:rPr>
          <w:i/>
          <w:iCs/>
          <w:color w:val="auto"/>
        </w:rPr>
        <w:t>участок жилой застройки</w:t>
      </w:r>
      <w:r>
        <w:rPr>
          <w:color w:val="auto"/>
        </w:rPr>
        <w:t xml:space="preserve"> – территория, размером до </w:t>
      </w:r>
      <w:r w:rsidRPr="001255A4">
        <w:rPr>
          <w:color w:val="auto"/>
        </w:rPr>
        <w:t>1,0</w:t>
      </w:r>
      <w:r>
        <w:rPr>
          <w:color w:val="auto"/>
        </w:rPr>
        <w:t xml:space="preserve"> га, на которой размещается жилой дом (дома) с придомовой территорией, состоящий из площади подошвы застройки и придомовой территории. </w:t>
      </w:r>
    </w:p>
    <w:p w14:paraId="05A39592" w14:textId="6AB4620F" w:rsidR="00EC06E8" w:rsidRDefault="00EC06E8" w:rsidP="009C2969">
      <w:pPr>
        <w:pStyle w:val="Default"/>
        <w:tabs>
          <w:tab w:val="left" w:pos="567"/>
        </w:tabs>
        <w:ind w:firstLine="567"/>
        <w:jc w:val="both"/>
        <w:rPr>
          <w:color w:val="auto"/>
        </w:rPr>
      </w:pPr>
      <w:r>
        <w:rPr>
          <w:color w:val="auto"/>
        </w:rPr>
        <w:t>Придомовая территория включает следующие обязательные элементы: подходы и подъезды к дому, автостоянки, территории земельных насаждений с площадками для игр и отдыха. Границами территории участка являются границы землепользования;</w:t>
      </w:r>
    </w:p>
    <w:p w14:paraId="3CB4A5C7" w14:textId="0AC9BA2D" w:rsidR="00EC06E8" w:rsidRDefault="00EC06E8" w:rsidP="009C2969">
      <w:pPr>
        <w:pStyle w:val="Default"/>
        <w:tabs>
          <w:tab w:val="left" w:pos="567"/>
        </w:tabs>
        <w:ind w:firstLine="567"/>
        <w:jc w:val="both"/>
        <w:rPr>
          <w:color w:val="auto"/>
        </w:rPr>
      </w:pPr>
      <w:r>
        <w:rPr>
          <w:color w:val="auto"/>
        </w:rPr>
        <w:t xml:space="preserve">- </w:t>
      </w:r>
      <w:r w:rsidRPr="00EC06E8">
        <w:rPr>
          <w:i/>
          <w:iCs/>
          <w:color w:val="auto"/>
        </w:rPr>
        <w:t>группа жилой застройки</w:t>
      </w:r>
      <w:r>
        <w:rPr>
          <w:color w:val="auto"/>
        </w:rPr>
        <w:t xml:space="preserve"> – территория размером до </w:t>
      </w:r>
      <w:r w:rsidRPr="001255A4">
        <w:rPr>
          <w:color w:val="auto"/>
        </w:rPr>
        <w:t>5,0</w:t>
      </w:r>
      <w:r>
        <w:rPr>
          <w:color w:val="auto"/>
        </w:rPr>
        <w:t xml:space="preserve"> га, с населением, обеспеченным объектами приближенного обслуживания в пределах территории проживания, а объектами повседневного и периодического обслуживания – в пределах нормативной доступности.</w:t>
      </w:r>
    </w:p>
    <w:p w14:paraId="031C2B43" w14:textId="5AABA20A" w:rsidR="00EC06E8" w:rsidRDefault="00EC06E8" w:rsidP="009C2969">
      <w:pPr>
        <w:pStyle w:val="Default"/>
        <w:tabs>
          <w:tab w:val="left" w:pos="567"/>
        </w:tabs>
        <w:ind w:firstLine="567"/>
        <w:jc w:val="both"/>
        <w:rPr>
          <w:szCs w:val="24"/>
        </w:rPr>
      </w:pPr>
      <w:r w:rsidRPr="00C62E0D">
        <w:rPr>
          <w:szCs w:val="24"/>
        </w:rPr>
        <w:t>Территория группы жилой застройки включает участки жилой застройки и территории общего пользования, которые могут быть представлены озелененными территориями, объектами приближенного обслуживания, гаражами-стоянками, проездами и открытыми автостоянками;</w:t>
      </w:r>
    </w:p>
    <w:p w14:paraId="71BE741A" w14:textId="77777777" w:rsidR="00EC06E8" w:rsidRPr="00C62E0D" w:rsidRDefault="00EC06E8" w:rsidP="00EC06E8">
      <w:pPr>
        <w:spacing w:after="0" w:line="240" w:lineRule="auto"/>
        <w:ind w:firstLine="567"/>
        <w:jc w:val="both"/>
        <w:rPr>
          <w:rFonts w:ascii="Times New Roman" w:hAnsi="Times New Roman"/>
          <w:sz w:val="24"/>
          <w:szCs w:val="24"/>
        </w:rPr>
      </w:pPr>
      <w:r>
        <w:rPr>
          <w:szCs w:val="24"/>
        </w:rPr>
        <w:t xml:space="preserve">- </w:t>
      </w:r>
      <w:r w:rsidRPr="001255A4">
        <w:rPr>
          <w:rFonts w:ascii="Times New Roman" w:hAnsi="Times New Roman"/>
          <w:i/>
          <w:iCs/>
          <w:sz w:val="24"/>
          <w:szCs w:val="24"/>
        </w:rPr>
        <w:t>микрорайон (квартал)</w:t>
      </w:r>
      <w:r>
        <w:rPr>
          <w:szCs w:val="24"/>
        </w:rPr>
        <w:t xml:space="preserve"> - </w:t>
      </w:r>
      <w:r w:rsidRPr="001255A4">
        <w:rPr>
          <w:rFonts w:ascii="Times New Roman" w:hAnsi="Times New Roman"/>
          <w:sz w:val="24"/>
          <w:szCs w:val="24"/>
        </w:rPr>
        <w:t xml:space="preserve">структурный элемент жилой зоны площадью от 5 до </w:t>
      </w:r>
      <w:smartTag w:uri="urn:schemas-microsoft-com:office:smarttags" w:element="metricconverter">
        <w:smartTagPr>
          <w:attr w:name="ProductID" w:val="60 га"/>
        </w:smartTagPr>
        <w:r w:rsidRPr="001255A4">
          <w:rPr>
            <w:rFonts w:ascii="Times New Roman" w:hAnsi="Times New Roman"/>
            <w:sz w:val="24"/>
            <w:szCs w:val="24"/>
          </w:rPr>
          <w:t>60 га</w:t>
        </w:r>
      </w:smartTag>
      <w:r w:rsidRPr="001255A4">
        <w:rPr>
          <w:rFonts w:ascii="Times New Roman" w:hAnsi="Times New Roman"/>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1255A4">
          <w:rPr>
            <w:rFonts w:ascii="Times New Roman" w:hAnsi="Times New Roman"/>
            <w:sz w:val="24"/>
            <w:szCs w:val="24"/>
          </w:rPr>
          <w:t>500 м</w:t>
        </w:r>
      </w:smartTag>
      <w:r w:rsidRPr="001255A4">
        <w:rPr>
          <w:rFonts w:ascii="Times New Roman" w:hAnsi="Times New Roman"/>
          <w:sz w:val="24"/>
          <w:szCs w:val="24"/>
        </w:rPr>
        <w:t xml:space="preserve"> (кроме школ и детских дошкольных учреждений). Границами являются магистральные или жилые улицы, проезды,</w:t>
      </w:r>
      <w:r w:rsidRPr="00C62E0D">
        <w:rPr>
          <w:rFonts w:ascii="Times New Roman" w:hAnsi="Times New Roman"/>
          <w:sz w:val="24"/>
          <w:szCs w:val="24"/>
        </w:rPr>
        <w:t xml:space="preserve"> пешеходные пути, естественные рубежи.</w:t>
      </w:r>
    </w:p>
    <w:p w14:paraId="3278F6FE" w14:textId="156A984F" w:rsidR="00EC06E8" w:rsidRPr="00C62E0D" w:rsidRDefault="00EC06E8" w:rsidP="00EC06E8">
      <w:pPr>
        <w:spacing w:after="0" w:line="240" w:lineRule="auto"/>
        <w:ind w:firstLine="567"/>
        <w:jc w:val="both"/>
        <w:rPr>
          <w:rFonts w:ascii="Times New Roman" w:hAnsi="Times New Roman"/>
          <w:sz w:val="24"/>
          <w:szCs w:val="24"/>
        </w:rPr>
      </w:pPr>
      <w:r w:rsidRPr="00C62E0D">
        <w:rPr>
          <w:rFonts w:ascii="Times New Roman" w:hAnsi="Times New Roman"/>
          <w:sz w:val="24"/>
          <w:szCs w:val="24"/>
        </w:rPr>
        <w:t>Расчетная территория микрорайона</w:t>
      </w:r>
      <w:r w:rsidR="001255A4">
        <w:rPr>
          <w:rFonts w:ascii="Times New Roman" w:hAnsi="Times New Roman"/>
          <w:sz w:val="24"/>
          <w:szCs w:val="24"/>
        </w:rPr>
        <w:t xml:space="preserve"> (</w:t>
      </w:r>
      <w:r w:rsidRPr="00C62E0D">
        <w:rPr>
          <w:rFonts w:ascii="Times New Roman" w:hAnsi="Times New Roman"/>
          <w:sz w:val="24"/>
          <w:szCs w:val="24"/>
        </w:rPr>
        <w:t>квартала</w:t>
      </w:r>
      <w:r w:rsidR="001255A4">
        <w:rPr>
          <w:rFonts w:ascii="Times New Roman" w:hAnsi="Times New Roman"/>
          <w:sz w:val="24"/>
          <w:szCs w:val="24"/>
        </w:rPr>
        <w:t>)</w:t>
      </w:r>
      <w:r w:rsidRPr="00C62E0D">
        <w:rPr>
          <w:rFonts w:ascii="Times New Roman" w:hAnsi="Times New Roman"/>
          <w:sz w:val="24"/>
          <w:szCs w:val="24"/>
        </w:rPr>
        <w:t xml:space="preserve"> включает группы жилой застройки, общественные объекты и территории общего пользования, участки школ, учреждений повседневного обслуживания, коммунальных объектов, гаражей-стоянок, территории зеленых насаждений (сады, скверы,</w:t>
      </w:r>
      <w:r w:rsidR="001255A4">
        <w:rPr>
          <w:rFonts w:ascii="Times New Roman" w:hAnsi="Times New Roman"/>
          <w:sz w:val="24"/>
          <w:szCs w:val="24"/>
        </w:rPr>
        <w:t xml:space="preserve"> аллеи, набережные</w:t>
      </w:r>
      <w:r w:rsidRPr="00C62E0D">
        <w:rPr>
          <w:rFonts w:ascii="Times New Roman" w:hAnsi="Times New Roman"/>
          <w:sz w:val="24"/>
          <w:szCs w:val="24"/>
        </w:rPr>
        <w:t xml:space="preserve">), внутриквартальные и </w:t>
      </w:r>
      <w:proofErr w:type="spellStart"/>
      <w:r w:rsidRPr="00C62E0D">
        <w:rPr>
          <w:rFonts w:ascii="Times New Roman" w:hAnsi="Times New Roman"/>
          <w:sz w:val="24"/>
          <w:szCs w:val="24"/>
        </w:rPr>
        <w:t>внутримикрорайонные</w:t>
      </w:r>
      <w:proofErr w:type="spellEnd"/>
      <w:r w:rsidRPr="00C62E0D">
        <w:rPr>
          <w:rFonts w:ascii="Times New Roman" w:hAnsi="Times New Roman"/>
          <w:sz w:val="24"/>
          <w:szCs w:val="24"/>
        </w:rPr>
        <w:t xml:space="preserve"> проезды, открытые автостоянки;</w:t>
      </w:r>
    </w:p>
    <w:p w14:paraId="183E3B7D" w14:textId="77D7304D" w:rsidR="001255A4" w:rsidRPr="00C62E0D" w:rsidRDefault="001255A4" w:rsidP="001255A4">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 </w:t>
      </w:r>
      <w:r w:rsidRPr="001255A4">
        <w:rPr>
          <w:rFonts w:ascii="Times New Roman" w:hAnsi="Times New Roman"/>
          <w:bCs/>
          <w:i/>
          <w:iCs/>
          <w:sz w:val="24"/>
          <w:szCs w:val="24"/>
        </w:rPr>
        <w:t>ж</w:t>
      </w:r>
      <w:r w:rsidRPr="001255A4">
        <w:rPr>
          <w:rFonts w:ascii="Times New Roman" w:hAnsi="Times New Roman"/>
          <w:i/>
          <w:iCs/>
          <w:sz w:val="24"/>
          <w:szCs w:val="24"/>
        </w:rPr>
        <w:t>илой район</w:t>
      </w:r>
      <w:r w:rsidRPr="00C62E0D">
        <w:rPr>
          <w:rFonts w:ascii="Times New Roman" w:hAnsi="Times New Roman"/>
          <w:sz w:val="24"/>
          <w:szCs w:val="24"/>
        </w:rPr>
        <w:t xml:space="preserve"> - структурный элемент селитебной территории площадью от 70 до </w:t>
      </w:r>
      <w:smartTag w:uri="urn:schemas-microsoft-com:office:smarttags" w:element="metricconverter">
        <w:smartTagPr>
          <w:attr w:name="ProductID" w:val="250 га"/>
        </w:smartTagPr>
        <w:r w:rsidRPr="00C62E0D">
          <w:rPr>
            <w:rFonts w:ascii="Times New Roman" w:hAnsi="Times New Roman"/>
            <w:sz w:val="24"/>
            <w:szCs w:val="24"/>
          </w:rPr>
          <w:t>250 га</w:t>
        </w:r>
      </w:smartTag>
      <w:r w:rsidRPr="00C62E0D">
        <w:rPr>
          <w:rFonts w:ascii="Times New Roman" w:hAnsi="Times New Roman"/>
          <w:sz w:val="24"/>
          <w:szCs w:val="24"/>
        </w:rPr>
        <w:t>, в пределах которого размещаются учреждения и предприятия с радиусом обслуживания не более 1500</w:t>
      </w:r>
      <w:r>
        <w:rPr>
          <w:rFonts w:ascii="Times New Roman" w:hAnsi="Times New Roman"/>
          <w:sz w:val="24"/>
          <w:szCs w:val="24"/>
        </w:rPr>
        <w:t xml:space="preserve"> </w:t>
      </w:r>
      <w:r w:rsidRPr="00C62E0D">
        <w:rPr>
          <w:rFonts w:ascii="Times New Roman" w:hAnsi="Times New Roman"/>
          <w:sz w:val="24"/>
          <w:szCs w:val="24"/>
        </w:rPr>
        <w:t>м, а также часть объектов городского значения. Границами жилого района являются труднопреодолимые естественные и искусственные рубежи, магистральные улицы и дороги общегородского значения.</w:t>
      </w:r>
    </w:p>
    <w:p w14:paraId="267CF4E4" w14:textId="1564FCBA" w:rsidR="001255A4" w:rsidRPr="00C62E0D" w:rsidRDefault="001255A4" w:rsidP="001255A4">
      <w:pPr>
        <w:shd w:val="clear" w:color="auto" w:fill="FFFFFF"/>
        <w:spacing w:after="0" w:line="240" w:lineRule="auto"/>
        <w:ind w:right="-106" w:firstLine="567"/>
        <w:jc w:val="both"/>
        <w:rPr>
          <w:rFonts w:ascii="Times New Roman" w:hAnsi="Times New Roman"/>
          <w:sz w:val="24"/>
          <w:szCs w:val="24"/>
        </w:rPr>
      </w:pPr>
      <w:r w:rsidRPr="00C62E0D">
        <w:rPr>
          <w:rFonts w:ascii="Times New Roman" w:hAnsi="Times New Roman"/>
          <w:bCs/>
          <w:sz w:val="24"/>
          <w:szCs w:val="24"/>
        </w:rPr>
        <w:t>Жилой район</w:t>
      </w:r>
      <w:r w:rsidRPr="00C62E0D">
        <w:rPr>
          <w:rFonts w:ascii="Times New Roman" w:hAnsi="Times New Roman"/>
          <w:sz w:val="24"/>
          <w:szCs w:val="24"/>
        </w:rPr>
        <w:t xml:space="preserve"> формируется как группа кварталов или микрорайонов. Население жилого района обеспечивается комплексом объектов повседневного и периодического обслуживания в пределах своей территории. </w:t>
      </w:r>
    </w:p>
    <w:p w14:paraId="22CB9770" w14:textId="5E401DB2" w:rsidR="001255A4" w:rsidRPr="00C62E0D" w:rsidRDefault="001255A4" w:rsidP="001255A4">
      <w:pPr>
        <w:shd w:val="clear" w:color="auto" w:fill="FFFFFF"/>
        <w:spacing w:after="0" w:line="240" w:lineRule="auto"/>
        <w:ind w:right="-106" w:firstLine="567"/>
        <w:jc w:val="both"/>
        <w:rPr>
          <w:rFonts w:ascii="Times New Roman" w:hAnsi="Times New Roman"/>
          <w:sz w:val="24"/>
          <w:szCs w:val="24"/>
        </w:rPr>
      </w:pPr>
      <w:r w:rsidRPr="00C62E0D">
        <w:rPr>
          <w:rFonts w:ascii="Times New Roman" w:hAnsi="Times New Roman"/>
          <w:sz w:val="24"/>
          <w:szCs w:val="24"/>
        </w:rPr>
        <w:t xml:space="preserve">В расчетную территорию жилого района включаются также территории общего пользования, участки объектов периодического обслуживания, спортивных и </w:t>
      </w:r>
      <w:r w:rsidRPr="00C62E0D">
        <w:rPr>
          <w:rFonts w:ascii="Times New Roman" w:hAnsi="Times New Roman"/>
          <w:sz w:val="24"/>
          <w:szCs w:val="24"/>
        </w:rPr>
        <w:lastRenderedPageBreak/>
        <w:t xml:space="preserve">коммунальных сооружений, гаражей-стоянок, территории зеленых насаждений (парки, бульвары, скверы), улицы, площади, автостоянки. </w:t>
      </w:r>
    </w:p>
    <w:p w14:paraId="05744CF4" w14:textId="5204C74C" w:rsidR="00EC06E8" w:rsidRDefault="001255A4" w:rsidP="009C2969">
      <w:pPr>
        <w:pStyle w:val="Default"/>
        <w:tabs>
          <w:tab w:val="left" w:pos="567"/>
        </w:tabs>
        <w:ind w:firstLine="567"/>
        <w:jc w:val="both"/>
        <w:rPr>
          <w:color w:val="auto"/>
        </w:rPr>
      </w:pPr>
      <w:r>
        <w:rPr>
          <w:color w:val="auto"/>
        </w:rPr>
        <w:t>2.1</w:t>
      </w:r>
      <w:r w:rsidR="008E2672">
        <w:rPr>
          <w:color w:val="auto"/>
        </w:rPr>
        <w:t>1</w:t>
      </w:r>
      <w:r>
        <w:rPr>
          <w:color w:val="auto"/>
        </w:rPr>
        <w:t xml:space="preserve">.8. Этажность жилой застройки определяется Генеральным планом Ханкайского муниципального округа, настоящими Нормативами, Правилами землепользования и застройки Ханкайского муниципального округа, а также конструктивными особенностями применяемых зданий с требованиями е реконструированию и строительству в зонах сейсмической опасности. </w:t>
      </w:r>
    </w:p>
    <w:p w14:paraId="53327075" w14:textId="74C1B19F" w:rsidR="00054687" w:rsidRDefault="00054687" w:rsidP="009C2969">
      <w:pPr>
        <w:pStyle w:val="Default"/>
        <w:tabs>
          <w:tab w:val="left" w:pos="567"/>
        </w:tabs>
        <w:ind w:firstLine="567"/>
        <w:jc w:val="both"/>
        <w:rPr>
          <w:color w:val="auto"/>
        </w:rPr>
      </w:pPr>
      <w:r>
        <w:rPr>
          <w:color w:val="auto"/>
        </w:rPr>
        <w:t>2.1</w:t>
      </w:r>
      <w:r w:rsidR="008E2672">
        <w:rPr>
          <w:color w:val="auto"/>
        </w:rPr>
        <w:t>1</w:t>
      </w:r>
      <w:r>
        <w:rPr>
          <w:color w:val="auto"/>
        </w:rPr>
        <w:t>.9. Для рядовой застройки следует принимать дома преимущественно малой (1-4) этажности.</w:t>
      </w:r>
    </w:p>
    <w:p w14:paraId="038EB2C2" w14:textId="2448AFAC" w:rsidR="00054687" w:rsidRDefault="00054687" w:rsidP="009C2969">
      <w:pPr>
        <w:pStyle w:val="Default"/>
        <w:tabs>
          <w:tab w:val="left" w:pos="567"/>
        </w:tabs>
        <w:ind w:firstLine="567"/>
        <w:jc w:val="both"/>
        <w:rPr>
          <w:color w:val="auto"/>
        </w:rPr>
      </w:pPr>
      <w:r>
        <w:rPr>
          <w:color w:val="auto"/>
        </w:rPr>
        <w:t xml:space="preserve">Допускается использовать </w:t>
      </w:r>
      <w:proofErr w:type="spellStart"/>
      <w:r>
        <w:rPr>
          <w:color w:val="auto"/>
        </w:rPr>
        <w:t>среднеэтажную</w:t>
      </w:r>
      <w:proofErr w:type="spellEnd"/>
      <w:r>
        <w:rPr>
          <w:color w:val="auto"/>
        </w:rPr>
        <w:t xml:space="preserve"> (5-8) застройку для формирования планировочных акцентов, принимая во внимание технические возможности эксплуатационных, пожарных и инженерных служб населенных пунктов муниципального округа.</w:t>
      </w:r>
    </w:p>
    <w:p w14:paraId="13882C48" w14:textId="53370226" w:rsidR="00054687" w:rsidRDefault="00054687" w:rsidP="009C2969">
      <w:pPr>
        <w:pStyle w:val="Default"/>
        <w:tabs>
          <w:tab w:val="left" w:pos="567"/>
        </w:tabs>
        <w:ind w:firstLine="567"/>
        <w:jc w:val="both"/>
        <w:rPr>
          <w:color w:val="auto"/>
        </w:rPr>
      </w:pPr>
      <w:r>
        <w:rPr>
          <w:color w:val="auto"/>
        </w:rPr>
        <w:t>Основными типами жилища для муниципального строительства следует принимать индивидуальные и малоэтажные малоквартирные дома (1-</w:t>
      </w:r>
      <w:r w:rsidR="00C0499E">
        <w:rPr>
          <w:color w:val="auto"/>
        </w:rPr>
        <w:t>4</w:t>
      </w:r>
      <w:r>
        <w:rPr>
          <w:color w:val="auto"/>
        </w:rPr>
        <w:t xml:space="preserve"> этажа).</w:t>
      </w:r>
    </w:p>
    <w:p w14:paraId="0788A467" w14:textId="20A0D79C" w:rsidR="00BC319E" w:rsidRDefault="00054687" w:rsidP="009C2969">
      <w:pPr>
        <w:pStyle w:val="Default"/>
        <w:tabs>
          <w:tab w:val="left" w:pos="567"/>
        </w:tabs>
        <w:ind w:firstLine="567"/>
        <w:jc w:val="both"/>
        <w:rPr>
          <w:color w:val="auto"/>
        </w:rPr>
      </w:pPr>
      <w:r>
        <w:rPr>
          <w:color w:val="auto"/>
        </w:rPr>
        <w:t>Застройка территории муниципального округа зданиями повышенной этажности (от 9 этажей) и высотными зданиями (от 16 этажей) не предусматривается.</w:t>
      </w:r>
    </w:p>
    <w:p w14:paraId="24FCC981" w14:textId="2AFB862A" w:rsidR="00CA2149" w:rsidRDefault="00CA2149" w:rsidP="009C2969">
      <w:pPr>
        <w:pStyle w:val="Default"/>
        <w:tabs>
          <w:tab w:val="left" w:pos="567"/>
        </w:tabs>
        <w:ind w:firstLine="567"/>
        <w:jc w:val="both"/>
        <w:rPr>
          <w:color w:val="auto"/>
        </w:rPr>
      </w:pPr>
      <w:r>
        <w:rPr>
          <w:color w:val="auto"/>
        </w:rPr>
        <w:t>2.1</w:t>
      </w:r>
      <w:r w:rsidR="008E2672">
        <w:rPr>
          <w:color w:val="auto"/>
        </w:rPr>
        <w:t>1</w:t>
      </w:r>
      <w:r>
        <w:rPr>
          <w:color w:val="auto"/>
        </w:rPr>
        <w:t>.</w:t>
      </w:r>
      <w:r w:rsidR="00054687">
        <w:rPr>
          <w:color w:val="auto"/>
        </w:rPr>
        <w:t>10</w:t>
      </w:r>
      <w:r>
        <w:rPr>
          <w:color w:val="auto"/>
        </w:rPr>
        <w:t>. При формировании площадок в целях жилищного строительства для решения вопросов местного значения, определенных Законом №131-ФЗ необходимо:</w:t>
      </w:r>
    </w:p>
    <w:p w14:paraId="39EA4A70" w14:textId="77777777" w:rsidR="00CA2149" w:rsidRDefault="00CA2149" w:rsidP="009C2969">
      <w:pPr>
        <w:pStyle w:val="Default"/>
        <w:tabs>
          <w:tab w:val="left" w:pos="567"/>
        </w:tabs>
        <w:ind w:firstLine="567"/>
        <w:jc w:val="both"/>
        <w:rPr>
          <w:color w:val="auto"/>
        </w:rPr>
      </w:pPr>
      <w:r>
        <w:rPr>
          <w:color w:val="auto"/>
        </w:rPr>
        <w:t>- руководствоваться показателями, характеризующими обеспеченность населения территорией;</w:t>
      </w:r>
    </w:p>
    <w:p w14:paraId="797ADB02" w14:textId="4384A647" w:rsidR="0029781B" w:rsidRDefault="00CA2149" w:rsidP="009C2969">
      <w:pPr>
        <w:pStyle w:val="Default"/>
        <w:tabs>
          <w:tab w:val="left" w:pos="567"/>
        </w:tabs>
        <w:ind w:firstLine="567"/>
        <w:jc w:val="both"/>
        <w:rPr>
          <w:color w:val="auto"/>
        </w:rPr>
      </w:pPr>
      <w:r>
        <w:rPr>
          <w:color w:val="auto"/>
        </w:rPr>
        <w:t xml:space="preserve">- </w:t>
      </w:r>
      <w:r w:rsidR="0029781B">
        <w:rPr>
          <w:color w:val="auto"/>
        </w:rPr>
        <w:t>учитывать размер земельного участка (показатель минимально допустимой площади территории, необходимой для размещения многоквартирного жилого здания), обеспечение населения Ханкайского муниципального округа нормативной потребностью в объектах социальной инфраструктуры в границах пешеходной доступности; максимальную расчетную плотность населения, соответствующую планируемой высотности жилых зданий (см. табл. 1.1</w:t>
      </w:r>
      <w:r w:rsidR="008E2672">
        <w:rPr>
          <w:color w:val="auto"/>
        </w:rPr>
        <w:t>5</w:t>
      </w:r>
      <w:r w:rsidR="0029781B">
        <w:rPr>
          <w:color w:val="auto"/>
        </w:rPr>
        <w:t xml:space="preserve"> – 1.1</w:t>
      </w:r>
      <w:r w:rsidR="008E2672">
        <w:rPr>
          <w:color w:val="auto"/>
        </w:rPr>
        <w:t>6</w:t>
      </w:r>
      <w:r w:rsidR="0029781B">
        <w:rPr>
          <w:color w:val="auto"/>
        </w:rPr>
        <w:t>).</w:t>
      </w:r>
    </w:p>
    <w:p w14:paraId="62BCC7D8" w14:textId="77777777" w:rsidR="0029781B" w:rsidRPr="00054687" w:rsidRDefault="0029781B" w:rsidP="0029781B">
      <w:pPr>
        <w:pStyle w:val="Default"/>
        <w:tabs>
          <w:tab w:val="left" w:pos="567"/>
        </w:tabs>
        <w:jc w:val="both"/>
        <w:rPr>
          <w:color w:val="auto"/>
          <w:sz w:val="16"/>
          <w:szCs w:val="16"/>
        </w:rPr>
      </w:pPr>
    </w:p>
    <w:p w14:paraId="1266A81E" w14:textId="3A7CDCB2" w:rsidR="0029781B" w:rsidRPr="0029781B" w:rsidRDefault="0029781B" w:rsidP="0029781B">
      <w:pPr>
        <w:pStyle w:val="Default"/>
        <w:tabs>
          <w:tab w:val="left" w:pos="567"/>
        </w:tabs>
        <w:jc w:val="both"/>
        <w:rPr>
          <w:i/>
          <w:iCs/>
          <w:color w:val="auto"/>
        </w:rPr>
      </w:pPr>
      <w:r w:rsidRPr="0029781B">
        <w:rPr>
          <w:i/>
          <w:iCs/>
          <w:color w:val="auto"/>
        </w:rPr>
        <w:t>Таблица 1.1</w:t>
      </w:r>
      <w:r w:rsidR="008E2672">
        <w:rPr>
          <w:i/>
          <w:iCs/>
          <w:color w:val="auto"/>
        </w:rPr>
        <w:t>5</w:t>
      </w:r>
      <w:r w:rsidRPr="0029781B">
        <w:rPr>
          <w:i/>
          <w:iCs/>
          <w:color w:val="auto"/>
        </w:rPr>
        <w:t>.</w:t>
      </w:r>
    </w:p>
    <w:p w14:paraId="6274C8EA" w14:textId="77777777" w:rsidR="0029781B" w:rsidRPr="0029781B" w:rsidRDefault="00CA2149" w:rsidP="0029781B">
      <w:pPr>
        <w:pStyle w:val="Default"/>
        <w:tabs>
          <w:tab w:val="left" w:pos="567"/>
        </w:tabs>
        <w:jc w:val="both"/>
        <w:rPr>
          <w:color w:val="auto"/>
          <w:sz w:val="8"/>
          <w:szCs w:val="8"/>
        </w:rPr>
      </w:pPr>
      <w:r>
        <w:rPr>
          <w:color w:val="auto"/>
        </w:rPr>
        <w:t xml:space="preserve">  </w:t>
      </w:r>
      <w:r w:rsidR="001D10E3">
        <w:rPr>
          <w:color w:val="auto"/>
        </w:rPr>
        <w:t xml:space="preserve"> </w:t>
      </w:r>
    </w:p>
    <w:tbl>
      <w:tblPr>
        <w:tblStyle w:val="affffffffa"/>
        <w:tblW w:w="0" w:type="auto"/>
        <w:tblLayout w:type="fixed"/>
        <w:tblLook w:val="04A0" w:firstRow="1" w:lastRow="0" w:firstColumn="1" w:lastColumn="0" w:noHBand="0" w:noVBand="1"/>
      </w:tblPr>
      <w:tblGrid>
        <w:gridCol w:w="2518"/>
        <w:gridCol w:w="1559"/>
        <w:gridCol w:w="1843"/>
        <w:gridCol w:w="1843"/>
        <w:gridCol w:w="1808"/>
      </w:tblGrid>
      <w:tr w:rsidR="0029781B" w14:paraId="67EF9C11" w14:textId="77777777" w:rsidTr="0029781B">
        <w:tc>
          <w:tcPr>
            <w:tcW w:w="2518" w:type="dxa"/>
            <w:vMerge w:val="restart"/>
          </w:tcPr>
          <w:p w14:paraId="2D8BA265" w14:textId="502CCA82" w:rsidR="0029781B" w:rsidRPr="0029781B" w:rsidRDefault="0029781B" w:rsidP="0029781B">
            <w:pPr>
              <w:pStyle w:val="Default"/>
              <w:tabs>
                <w:tab w:val="left" w:pos="567"/>
              </w:tabs>
              <w:jc w:val="center"/>
              <w:rPr>
                <w:b/>
                <w:bCs/>
                <w:color w:val="auto"/>
              </w:rPr>
            </w:pPr>
            <w:r w:rsidRPr="0029781B">
              <w:rPr>
                <w:b/>
                <w:bCs/>
                <w:color w:val="auto"/>
              </w:rPr>
              <w:t>Тип жилой застройки</w:t>
            </w:r>
          </w:p>
        </w:tc>
        <w:tc>
          <w:tcPr>
            <w:tcW w:w="1559" w:type="dxa"/>
            <w:vMerge w:val="restart"/>
          </w:tcPr>
          <w:p w14:paraId="60E1B81C" w14:textId="47B53AF2" w:rsidR="0029781B" w:rsidRPr="0029781B" w:rsidRDefault="0029781B" w:rsidP="0029781B">
            <w:pPr>
              <w:pStyle w:val="Default"/>
              <w:tabs>
                <w:tab w:val="left" w:pos="567"/>
              </w:tabs>
              <w:jc w:val="center"/>
              <w:rPr>
                <w:b/>
                <w:bCs/>
                <w:color w:val="auto"/>
              </w:rPr>
            </w:pPr>
            <w:r w:rsidRPr="0029781B">
              <w:rPr>
                <w:b/>
                <w:bCs/>
                <w:color w:val="auto"/>
              </w:rPr>
              <w:t>Количество этажей</w:t>
            </w:r>
          </w:p>
        </w:tc>
        <w:tc>
          <w:tcPr>
            <w:tcW w:w="5494" w:type="dxa"/>
            <w:gridSpan w:val="3"/>
          </w:tcPr>
          <w:p w14:paraId="214179EF" w14:textId="2D1F1AE3" w:rsidR="0029781B" w:rsidRPr="0029781B" w:rsidRDefault="0029781B" w:rsidP="0029781B">
            <w:pPr>
              <w:pStyle w:val="Default"/>
              <w:tabs>
                <w:tab w:val="left" w:pos="567"/>
              </w:tabs>
              <w:jc w:val="center"/>
              <w:rPr>
                <w:b/>
                <w:bCs/>
                <w:color w:val="auto"/>
              </w:rPr>
            </w:pPr>
            <w:r w:rsidRPr="0029781B">
              <w:rPr>
                <w:b/>
                <w:bCs/>
                <w:color w:val="auto"/>
              </w:rPr>
              <w:t>Размер земельного участка при уклоне рельефа</w:t>
            </w:r>
          </w:p>
        </w:tc>
      </w:tr>
      <w:tr w:rsidR="0029781B" w14:paraId="5EAE08A2" w14:textId="77777777" w:rsidTr="0029781B">
        <w:tc>
          <w:tcPr>
            <w:tcW w:w="2518" w:type="dxa"/>
            <w:vMerge/>
          </w:tcPr>
          <w:p w14:paraId="6E4314A3" w14:textId="77777777" w:rsidR="0029781B" w:rsidRPr="0029781B" w:rsidRDefault="0029781B" w:rsidP="0029781B">
            <w:pPr>
              <w:pStyle w:val="Default"/>
              <w:tabs>
                <w:tab w:val="left" w:pos="567"/>
              </w:tabs>
              <w:jc w:val="both"/>
              <w:rPr>
                <w:b/>
                <w:bCs/>
                <w:color w:val="auto"/>
              </w:rPr>
            </w:pPr>
          </w:p>
        </w:tc>
        <w:tc>
          <w:tcPr>
            <w:tcW w:w="1559" w:type="dxa"/>
            <w:vMerge/>
          </w:tcPr>
          <w:p w14:paraId="1E7B909A" w14:textId="77777777" w:rsidR="0029781B" w:rsidRPr="0029781B" w:rsidRDefault="0029781B" w:rsidP="0029781B">
            <w:pPr>
              <w:pStyle w:val="Default"/>
              <w:tabs>
                <w:tab w:val="left" w:pos="567"/>
              </w:tabs>
              <w:jc w:val="both"/>
              <w:rPr>
                <w:b/>
                <w:bCs/>
                <w:color w:val="auto"/>
              </w:rPr>
            </w:pPr>
          </w:p>
        </w:tc>
        <w:tc>
          <w:tcPr>
            <w:tcW w:w="1843" w:type="dxa"/>
          </w:tcPr>
          <w:p w14:paraId="05672044" w14:textId="78FC9F0D" w:rsidR="0029781B" w:rsidRPr="0029781B" w:rsidRDefault="0029781B" w:rsidP="0029781B">
            <w:pPr>
              <w:pStyle w:val="Default"/>
              <w:tabs>
                <w:tab w:val="left" w:pos="567"/>
              </w:tabs>
              <w:jc w:val="center"/>
              <w:rPr>
                <w:b/>
                <w:bCs/>
                <w:color w:val="auto"/>
              </w:rPr>
            </w:pPr>
            <w:r w:rsidRPr="0029781B">
              <w:rPr>
                <w:b/>
                <w:bCs/>
                <w:color w:val="auto"/>
              </w:rPr>
              <w:t>до 10%</w:t>
            </w:r>
          </w:p>
        </w:tc>
        <w:tc>
          <w:tcPr>
            <w:tcW w:w="1843" w:type="dxa"/>
          </w:tcPr>
          <w:p w14:paraId="604D8CA5" w14:textId="0CE8EEE2" w:rsidR="0029781B" w:rsidRPr="0029781B" w:rsidRDefault="0029781B" w:rsidP="0029781B">
            <w:pPr>
              <w:pStyle w:val="Default"/>
              <w:tabs>
                <w:tab w:val="left" w:pos="567"/>
              </w:tabs>
              <w:jc w:val="center"/>
              <w:rPr>
                <w:b/>
                <w:bCs/>
                <w:color w:val="auto"/>
              </w:rPr>
            </w:pPr>
            <w:r w:rsidRPr="0029781B">
              <w:rPr>
                <w:b/>
                <w:bCs/>
                <w:color w:val="auto"/>
              </w:rPr>
              <w:t>от 10 до 25%</w:t>
            </w:r>
          </w:p>
        </w:tc>
        <w:tc>
          <w:tcPr>
            <w:tcW w:w="1808" w:type="dxa"/>
          </w:tcPr>
          <w:p w14:paraId="1A197BC6" w14:textId="67C8AE1C" w:rsidR="0029781B" w:rsidRPr="0029781B" w:rsidRDefault="0029781B" w:rsidP="0029781B">
            <w:pPr>
              <w:pStyle w:val="Default"/>
              <w:tabs>
                <w:tab w:val="left" w:pos="567"/>
              </w:tabs>
              <w:jc w:val="center"/>
              <w:rPr>
                <w:b/>
                <w:bCs/>
                <w:color w:val="auto"/>
              </w:rPr>
            </w:pPr>
            <w:r w:rsidRPr="0029781B">
              <w:rPr>
                <w:b/>
                <w:bCs/>
                <w:color w:val="auto"/>
              </w:rPr>
              <w:t>свыше 25%</w:t>
            </w:r>
          </w:p>
        </w:tc>
      </w:tr>
      <w:tr w:rsidR="0029781B" w14:paraId="2D56E440" w14:textId="77777777" w:rsidTr="0029781B">
        <w:tc>
          <w:tcPr>
            <w:tcW w:w="2518" w:type="dxa"/>
            <w:vMerge w:val="restart"/>
          </w:tcPr>
          <w:p w14:paraId="558E2769" w14:textId="71C432F0" w:rsidR="0029781B" w:rsidRDefault="0029781B" w:rsidP="0029781B">
            <w:pPr>
              <w:pStyle w:val="Default"/>
              <w:tabs>
                <w:tab w:val="left" w:pos="567"/>
              </w:tabs>
              <w:jc w:val="center"/>
              <w:rPr>
                <w:color w:val="auto"/>
              </w:rPr>
            </w:pPr>
            <w:r>
              <w:rPr>
                <w:color w:val="auto"/>
              </w:rPr>
              <w:t>Малоэтажная застройка</w:t>
            </w:r>
          </w:p>
        </w:tc>
        <w:tc>
          <w:tcPr>
            <w:tcW w:w="1559" w:type="dxa"/>
          </w:tcPr>
          <w:p w14:paraId="498ACAF3" w14:textId="4829D109" w:rsidR="0029781B" w:rsidRDefault="0029781B" w:rsidP="0029781B">
            <w:pPr>
              <w:pStyle w:val="Default"/>
              <w:tabs>
                <w:tab w:val="left" w:pos="567"/>
              </w:tabs>
              <w:jc w:val="center"/>
              <w:rPr>
                <w:color w:val="auto"/>
              </w:rPr>
            </w:pPr>
            <w:r>
              <w:rPr>
                <w:color w:val="auto"/>
              </w:rPr>
              <w:t>2</w:t>
            </w:r>
          </w:p>
        </w:tc>
        <w:tc>
          <w:tcPr>
            <w:tcW w:w="1843" w:type="dxa"/>
          </w:tcPr>
          <w:p w14:paraId="6C98A404" w14:textId="67E7AA9A" w:rsidR="0029781B" w:rsidRDefault="0023154C" w:rsidP="0029781B">
            <w:pPr>
              <w:pStyle w:val="Default"/>
              <w:tabs>
                <w:tab w:val="left" w:pos="567"/>
              </w:tabs>
              <w:jc w:val="center"/>
              <w:rPr>
                <w:color w:val="auto"/>
              </w:rPr>
            </w:pPr>
            <w:r>
              <w:rPr>
                <w:color w:val="auto"/>
              </w:rPr>
              <w:t>145</w:t>
            </w:r>
          </w:p>
        </w:tc>
        <w:tc>
          <w:tcPr>
            <w:tcW w:w="1843" w:type="dxa"/>
          </w:tcPr>
          <w:p w14:paraId="36D92231" w14:textId="383C4ED2" w:rsidR="0029781B" w:rsidRDefault="0023154C" w:rsidP="0029781B">
            <w:pPr>
              <w:pStyle w:val="Default"/>
              <w:tabs>
                <w:tab w:val="left" w:pos="567"/>
              </w:tabs>
              <w:jc w:val="center"/>
              <w:rPr>
                <w:color w:val="auto"/>
              </w:rPr>
            </w:pPr>
            <w:r>
              <w:rPr>
                <w:color w:val="auto"/>
              </w:rPr>
              <w:t>129</w:t>
            </w:r>
          </w:p>
        </w:tc>
        <w:tc>
          <w:tcPr>
            <w:tcW w:w="1808" w:type="dxa"/>
          </w:tcPr>
          <w:p w14:paraId="43018BA4" w14:textId="7DF736EA" w:rsidR="0029781B" w:rsidRDefault="0023154C" w:rsidP="0029781B">
            <w:pPr>
              <w:pStyle w:val="Default"/>
              <w:tabs>
                <w:tab w:val="left" w:pos="567"/>
              </w:tabs>
              <w:jc w:val="center"/>
              <w:rPr>
                <w:color w:val="auto"/>
              </w:rPr>
            </w:pPr>
            <w:r>
              <w:rPr>
                <w:color w:val="auto"/>
              </w:rPr>
              <w:t>104</w:t>
            </w:r>
          </w:p>
        </w:tc>
      </w:tr>
      <w:tr w:rsidR="0029781B" w14:paraId="5BD83849" w14:textId="77777777" w:rsidTr="0029781B">
        <w:tc>
          <w:tcPr>
            <w:tcW w:w="2518" w:type="dxa"/>
            <w:vMerge/>
          </w:tcPr>
          <w:p w14:paraId="53359C1C" w14:textId="77777777" w:rsidR="0029781B" w:rsidRDefault="0029781B" w:rsidP="0029781B">
            <w:pPr>
              <w:pStyle w:val="Default"/>
              <w:tabs>
                <w:tab w:val="left" w:pos="567"/>
              </w:tabs>
              <w:jc w:val="center"/>
              <w:rPr>
                <w:color w:val="auto"/>
              </w:rPr>
            </w:pPr>
          </w:p>
        </w:tc>
        <w:tc>
          <w:tcPr>
            <w:tcW w:w="1559" w:type="dxa"/>
          </w:tcPr>
          <w:p w14:paraId="4AB2BC82" w14:textId="074534A5" w:rsidR="0029781B" w:rsidRDefault="0029781B" w:rsidP="0029781B">
            <w:pPr>
              <w:pStyle w:val="Default"/>
              <w:tabs>
                <w:tab w:val="left" w:pos="567"/>
              </w:tabs>
              <w:jc w:val="center"/>
              <w:rPr>
                <w:color w:val="auto"/>
              </w:rPr>
            </w:pPr>
            <w:r>
              <w:rPr>
                <w:color w:val="auto"/>
              </w:rPr>
              <w:t>3</w:t>
            </w:r>
          </w:p>
        </w:tc>
        <w:tc>
          <w:tcPr>
            <w:tcW w:w="1843" w:type="dxa"/>
          </w:tcPr>
          <w:p w14:paraId="45F69501" w14:textId="6BD86771" w:rsidR="0029781B" w:rsidRDefault="0023154C" w:rsidP="0029781B">
            <w:pPr>
              <w:pStyle w:val="Default"/>
              <w:tabs>
                <w:tab w:val="left" w:pos="567"/>
              </w:tabs>
              <w:jc w:val="center"/>
              <w:rPr>
                <w:color w:val="auto"/>
              </w:rPr>
            </w:pPr>
            <w:r>
              <w:rPr>
                <w:color w:val="auto"/>
              </w:rPr>
              <w:t>122</w:t>
            </w:r>
          </w:p>
        </w:tc>
        <w:tc>
          <w:tcPr>
            <w:tcW w:w="1843" w:type="dxa"/>
          </w:tcPr>
          <w:p w14:paraId="1FBF0FAC" w14:textId="63A06608" w:rsidR="0029781B" w:rsidRDefault="0023154C" w:rsidP="0029781B">
            <w:pPr>
              <w:pStyle w:val="Default"/>
              <w:tabs>
                <w:tab w:val="left" w:pos="567"/>
              </w:tabs>
              <w:jc w:val="center"/>
              <w:rPr>
                <w:color w:val="auto"/>
              </w:rPr>
            </w:pPr>
            <w:r>
              <w:rPr>
                <w:color w:val="auto"/>
              </w:rPr>
              <w:t>106</w:t>
            </w:r>
          </w:p>
        </w:tc>
        <w:tc>
          <w:tcPr>
            <w:tcW w:w="1808" w:type="dxa"/>
          </w:tcPr>
          <w:p w14:paraId="7FC8F7D2" w14:textId="4FCC7606" w:rsidR="0029781B" w:rsidRDefault="0023154C" w:rsidP="0029781B">
            <w:pPr>
              <w:pStyle w:val="Default"/>
              <w:tabs>
                <w:tab w:val="left" w:pos="567"/>
              </w:tabs>
              <w:jc w:val="center"/>
              <w:rPr>
                <w:color w:val="auto"/>
              </w:rPr>
            </w:pPr>
            <w:r>
              <w:rPr>
                <w:color w:val="auto"/>
              </w:rPr>
              <w:t>81</w:t>
            </w:r>
          </w:p>
        </w:tc>
      </w:tr>
      <w:tr w:rsidR="0029781B" w14:paraId="2DC25C64" w14:textId="77777777" w:rsidTr="0029781B">
        <w:tc>
          <w:tcPr>
            <w:tcW w:w="2518" w:type="dxa"/>
            <w:vMerge/>
          </w:tcPr>
          <w:p w14:paraId="543B9154" w14:textId="77777777" w:rsidR="0029781B" w:rsidRDefault="0029781B" w:rsidP="0029781B">
            <w:pPr>
              <w:pStyle w:val="Default"/>
              <w:tabs>
                <w:tab w:val="left" w:pos="567"/>
              </w:tabs>
              <w:jc w:val="center"/>
              <w:rPr>
                <w:color w:val="auto"/>
              </w:rPr>
            </w:pPr>
          </w:p>
        </w:tc>
        <w:tc>
          <w:tcPr>
            <w:tcW w:w="1559" w:type="dxa"/>
          </w:tcPr>
          <w:p w14:paraId="0C4313B1" w14:textId="0501406A" w:rsidR="0029781B" w:rsidRDefault="0029781B" w:rsidP="0029781B">
            <w:pPr>
              <w:pStyle w:val="Default"/>
              <w:tabs>
                <w:tab w:val="left" w:pos="567"/>
              </w:tabs>
              <w:jc w:val="center"/>
              <w:rPr>
                <w:color w:val="auto"/>
              </w:rPr>
            </w:pPr>
            <w:r>
              <w:rPr>
                <w:color w:val="auto"/>
              </w:rPr>
              <w:t>4</w:t>
            </w:r>
          </w:p>
        </w:tc>
        <w:tc>
          <w:tcPr>
            <w:tcW w:w="1843" w:type="dxa"/>
          </w:tcPr>
          <w:p w14:paraId="04572E6B" w14:textId="74287564" w:rsidR="0029781B" w:rsidRDefault="0023154C" w:rsidP="0029781B">
            <w:pPr>
              <w:pStyle w:val="Default"/>
              <w:tabs>
                <w:tab w:val="left" w:pos="567"/>
              </w:tabs>
              <w:jc w:val="center"/>
              <w:rPr>
                <w:color w:val="auto"/>
              </w:rPr>
            </w:pPr>
            <w:r>
              <w:rPr>
                <w:color w:val="auto"/>
              </w:rPr>
              <w:t>111</w:t>
            </w:r>
          </w:p>
        </w:tc>
        <w:tc>
          <w:tcPr>
            <w:tcW w:w="1843" w:type="dxa"/>
          </w:tcPr>
          <w:p w14:paraId="1F9C6C6E" w14:textId="44919451" w:rsidR="0029781B" w:rsidRDefault="0023154C" w:rsidP="0029781B">
            <w:pPr>
              <w:pStyle w:val="Default"/>
              <w:tabs>
                <w:tab w:val="left" w:pos="567"/>
              </w:tabs>
              <w:jc w:val="center"/>
              <w:rPr>
                <w:color w:val="auto"/>
              </w:rPr>
            </w:pPr>
            <w:r>
              <w:rPr>
                <w:color w:val="auto"/>
              </w:rPr>
              <w:t>95</w:t>
            </w:r>
          </w:p>
        </w:tc>
        <w:tc>
          <w:tcPr>
            <w:tcW w:w="1808" w:type="dxa"/>
          </w:tcPr>
          <w:p w14:paraId="4EF87C38" w14:textId="204C7F4E" w:rsidR="0029781B" w:rsidRDefault="0023154C" w:rsidP="0029781B">
            <w:pPr>
              <w:pStyle w:val="Default"/>
              <w:tabs>
                <w:tab w:val="left" w:pos="567"/>
              </w:tabs>
              <w:jc w:val="center"/>
              <w:rPr>
                <w:color w:val="auto"/>
              </w:rPr>
            </w:pPr>
            <w:r>
              <w:rPr>
                <w:color w:val="auto"/>
              </w:rPr>
              <w:t>70</w:t>
            </w:r>
          </w:p>
        </w:tc>
      </w:tr>
      <w:tr w:rsidR="0029781B" w14:paraId="69283DDB" w14:textId="77777777" w:rsidTr="0029781B">
        <w:tc>
          <w:tcPr>
            <w:tcW w:w="2518" w:type="dxa"/>
            <w:vMerge w:val="restart"/>
          </w:tcPr>
          <w:p w14:paraId="797F44A3" w14:textId="75749862" w:rsidR="0029781B" w:rsidRDefault="0029781B" w:rsidP="0029781B">
            <w:pPr>
              <w:pStyle w:val="Default"/>
              <w:tabs>
                <w:tab w:val="left" w:pos="567"/>
              </w:tabs>
              <w:jc w:val="center"/>
              <w:rPr>
                <w:color w:val="auto"/>
              </w:rPr>
            </w:pPr>
            <w:proofErr w:type="spellStart"/>
            <w:r>
              <w:rPr>
                <w:color w:val="auto"/>
              </w:rPr>
              <w:t>Среднеэтажная</w:t>
            </w:r>
            <w:proofErr w:type="spellEnd"/>
            <w:r>
              <w:rPr>
                <w:color w:val="auto"/>
              </w:rPr>
              <w:t xml:space="preserve"> застройка</w:t>
            </w:r>
          </w:p>
        </w:tc>
        <w:tc>
          <w:tcPr>
            <w:tcW w:w="1559" w:type="dxa"/>
          </w:tcPr>
          <w:p w14:paraId="227915CE" w14:textId="311A5954" w:rsidR="0029781B" w:rsidRDefault="0023154C" w:rsidP="0029781B">
            <w:pPr>
              <w:pStyle w:val="Default"/>
              <w:tabs>
                <w:tab w:val="left" w:pos="567"/>
              </w:tabs>
              <w:jc w:val="center"/>
              <w:rPr>
                <w:color w:val="auto"/>
              </w:rPr>
            </w:pPr>
            <w:r>
              <w:rPr>
                <w:color w:val="auto"/>
              </w:rPr>
              <w:t>5</w:t>
            </w:r>
          </w:p>
        </w:tc>
        <w:tc>
          <w:tcPr>
            <w:tcW w:w="1843" w:type="dxa"/>
          </w:tcPr>
          <w:p w14:paraId="1A464B97" w14:textId="7803E5B8" w:rsidR="0029781B" w:rsidRDefault="0023154C" w:rsidP="0029781B">
            <w:pPr>
              <w:pStyle w:val="Default"/>
              <w:tabs>
                <w:tab w:val="left" w:pos="567"/>
              </w:tabs>
              <w:jc w:val="center"/>
              <w:rPr>
                <w:color w:val="auto"/>
              </w:rPr>
            </w:pPr>
            <w:r>
              <w:rPr>
                <w:color w:val="auto"/>
              </w:rPr>
              <w:t>89</w:t>
            </w:r>
          </w:p>
        </w:tc>
        <w:tc>
          <w:tcPr>
            <w:tcW w:w="1843" w:type="dxa"/>
          </w:tcPr>
          <w:p w14:paraId="15CEABD6" w14:textId="63CEB072" w:rsidR="0029781B" w:rsidRDefault="0023154C" w:rsidP="0029781B">
            <w:pPr>
              <w:pStyle w:val="Default"/>
              <w:tabs>
                <w:tab w:val="left" w:pos="567"/>
              </w:tabs>
              <w:jc w:val="center"/>
              <w:rPr>
                <w:color w:val="auto"/>
              </w:rPr>
            </w:pPr>
            <w:r>
              <w:rPr>
                <w:color w:val="auto"/>
              </w:rPr>
              <w:t>78</w:t>
            </w:r>
          </w:p>
        </w:tc>
        <w:tc>
          <w:tcPr>
            <w:tcW w:w="1808" w:type="dxa"/>
          </w:tcPr>
          <w:p w14:paraId="34A2EB43" w14:textId="2DBCAF7D" w:rsidR="0029781B" w:rsidRDefault="0023154C" w:rsidP="0029781B">
            <w:pPr>
              <w:pStyle w:val="Default"/>
              <w:tabs>
                <w:tab w:val="left" w:pos="567"/>
              </w:tabs>
              <w:jc w:val="center"/>
              <w:rPr>
                <w:color w:val="auto"/>
              </w:rPr>
            </w:pPr>
            <w:r>
              <w:rPr>
                <w:color w:val="auto"/>
              </w:rPr>
              <w:t>75</w:t>
            </w:r>
          </w:p>
        </w:tc>
      </w:tr>
      <w:tr w:rsidR="0029781B" w14:paraId="228DFDF3" w14:textId="77777777" w:rsidTr="0029781B">
        <w:tc>
          <w:tcPr>
            <w:tcW w:w="2518" w:type="dxa"/>
            <w:vMerge/>
          </w:tcPr>
          <w:p w14:paraId="284B88A3" w14:textId="77777777" w:rsidR="0029781B" w:rsidRDefault="0029781B" w:rsidP="0029781B">
            <w:pPr>
              <w:pStyle w:val="Default"/>
              <w:tabs>
                <w:tab w:val="left" w:pos="567"/>
              </w:tabs>
              <w:jc w:val="center"/>
              <w:rPr>
                <w:color w:val="auto"/>
              </w:rPr>
            </w:pPr>
          </w:p>
        </w:tc>
        <w:tc>
          <w:tcPr>
            <w:tcW w:w="1559" w:type="dxa"/>
          </w:tcPr>
          <w:p w14:paraId="74C58AA3" w14:textId="5AE1B10C" w:rsidR="0029781B" w:rsidRDefault="0023154C" w:rsidP="0029781B">
            <w:pPr>
              <w:pStyle w:val="Default"/>
              <w:tabs>
                <w:tab w:val="left" w:pos="567"/>
              </w:tabs>
              <w:jc w:val="center"/>
              <w:rPr>
                <w:color w:val="auto"/>
              </w:rPr>
            </w:pPr>
            <w:r>
              <w:rPr>
                <w:color w:val="auto"/>
              </w:rPr>
              <w:t>6</w:t>
            </w:r>
          </w:p>
        </w:tc>
        <w:tc>
          <w:tcPr>
            <w:tcW w:w="1843" w:type="dxa"/>
          </w:tcPr>
          <w:p w14:paraId="59647C9C" w14:textId="756D2A24" w:rsidR="0029781B" w:rsidRDefault="0023154C" w:rsidP="0029781B">
            <w:pPr>
              <w:pStyle w:val="Default"/>
              <w:tabs>
                <w:tab w:val="left" w:pos="567"/>
              </w:tabs>
              <w:jc w:val="center"/>
              <w:rPr>
                <w:color w:val="auto"/>
              </w:rPr>
            </w:pPr>
            <w:r>
              <w:rPr>
                <w:color w:val="auto"/>
              </w:rPr>
              <w:t>84</w:t>
            </w:r>
          </w:p>
        </w:tc>
        <w:tc>
          <w:tcPr>
            <w:tcW w:w="1843" w:type="dxa"/>
          </w:tcPr>
          <w:p w14:paraId="7F0D4E00" w14:textId="2C9FC72A" w:rsidR="0029781B" w:rsidRDefault="0023154C" w:rsidP="0029781B">
            <w:pPr>
              <w:pStyle w:val="Default"/>
              <w:tabs>
                <w:tab w:val="left" w:pos="567"/>
              </w:tabs>
              <w:jc w:val="center"/>
              <w:rPr>
                <w:color w:val="auto"/>
              </w:rPr>
            </w:pPr>
            <w:r>
              <w:rPr>
                <w:color w:val="auto"/>
              </w:rPr>
              <w:t>73</w:t>
            </w:r>
          </w:p>
        </w:tc>
        <w:tc>
          <w:tcPr>
            <w:tcW w:w="1808" w:type="dxa"/>
          </w:tcPr>
          <w:p w14:paraId="3C765454" w14:textId="69571B57" w:rsidR="0029781B" w:rsidRDefault="0023154C" w:rsidP="0029781B">
            <w:pPr>
              <w:pStyle w:val="Default"/>
              <w:tabs>
                <w:tab w:val="left" w:pos="567"/>
              </w:tabs>
              <w:jc w:val="center"/>
              <w:rPr>
                <w:color w:val="auto"/>
              </w:rPr>
            </w:pPr>
            <w:r>
              <w:rPr>
                <w:color w:val="auto"/>
              </w:rPr>
              <w:t>70</w:t>
            </w:r>
          </w:p>
        </w:tc>
      </w:tr>
      <w:tr w:rsidR="0029781B" w14:paraId="468BB57B" w14:textId="77777777" w:rsidTr="0029781B">
        <w:tc>
          <w:tcPr>
            <w:tcW w:w="2518" w:type="dxa"/>
            <w:vMerge/>
          </w:tcPr>
          <w:p w14:paraId="63E0E8E7" w14:textId="77777777" w:rsidR="0029781B" w:rsidRDefault="0029781B" w:rsidP="0029781B">
            <w:pPr>
              <w:pStyle w:val="Default"/>
              <w:tabs>
                <w:tab w:val="left" w:pos="567"/>
              </w:tabs>
              <w:jc w:val="center"/>
              <w:rPr>
                <w:color w:val="auto"/>
              </w:rPr>
            </w:pPr>
          </w:p>
        </w:tc>
        <w:tc>
          <w:tcPr>
            <w:tcW w:w="1559" w:type="dxa"/>
          </w:tcPr>
          <w:p w14:paraId="4653C41A" w14:textId="1F5208C8" w:rsidR="0029781B" w:rsidRDefault="0023154C" w:rsidP="0029781B">
            <w:pPr>
              <w:pStyle w:val="Default"/>
              <w:tabs>
                <w:tab w:val="left" w:pos="567"/>
              </w:tabs>
              <w:jc w:val="center"/>
              <w:rPr>
                <w:color w:val="auto"/>
              </w:rPr>
            </w:pPr>
            <w:r>
              <w:rPr>
                <w:color w:val="auto"/>
              </w:rPr>
              <w:t>7</w:t>
            </w:r>
          </w:p>
        </w:tc>
        <w:tc>
          <w:tcPr>
            <w:tcW w:w="1843" w:type="dxa"/>
          </w:tcPr>
          <w:p w14:paraId="1696FFA6" w14:textId="493D8C5A" w:rsidR="0029781B" w:rsidRDefault="0023154C" w:rsidP="0029781B">
            <w:pPr>
              <w:pStyle w:val="Default"/>
              <w:tabs>
                <w:tab w:val="left" w:pos="567"/>
              </w:tabs>
              <w:jc w:val="center"/>
              <w:rPr>
                <w:color w:val="auto"/>
              </w:rPr>
            </w:pPr>
            <w:r>
              <w:rPr>
                <w:color w:val="auto"/>
              </w:rPr>
              <w:t>81</w:t>
            </w:r>
          </w:p>
        </w:tc>
        <w:tc>
          <w:tcPr>
            <w:tcW w:w="1843" w:type="dxa"/>
          </w:tcPr>
          <w:p w14:paraId="39DA53DA" w14:textId="3F71514F" w:rsidR="0029781B" w:rsidRDefault="0023154C" w:rsidP="0029781B">
            <w:pPr>
              <w:pStyle w:val="Default"/>
              <w:tabs>
                <w:tab w:val="left" w:pos="567"/>
              </w:tabs>
              <w:jc w:val="center"/>
              <w:rPr>
                <w:color w:val="auto"/>
              </w:rPr>
            </w:pPr>
            <w:r>
              <w:rPr>
                <w:color w:val="auto"/>
              </w:rPr>
              <w:t>69</w:t>
            </w:r>
          </w:p>
        </w:tc>
        <w:tc>
          <w:tcPr>
            <w:tcW w:w="1808" w:type="dxa"/>
          </w:tcPr>
          <w:p w14:paraId="07CFB627" w14:textId="75D24257" w:rsidR="0029781B" w:rsidRDefault="0023154C" w:rsidP="0029781B">
            <w:pPr>
              <w:pStyle w:val="Default"/>
              <w:tabs>
                <w:tab w:val="left" w:pos="567"/>
              </w:tabs>
              <w:jc w:val="center"/>
              <w:rPr>
                <w:color w:val="auto"/>
              </w:rPr>
            </w:pPr>
            <w:r>
              <w:rPr>
                <w:color w:val="auto"/>
              </w:rPr>
              <w:t>67</w:t>
            </w:r>
          </w:p>
        </w:tc>
      </w:tr>
      <w:tr w:rsidR="0029781B" w14:paraId="222651B6" w14:textId="77777777" w:rsidTr="0029781B">
        <w:tc>
          <w:tcPr>
            <w:tcW w:w="2518" w:type="dxa"/>
            <w:vMerge/>
          </w:tcPr>
          <w:p w14:paraId="78BE1C2D" w14:textId="77777777" w:rsidR="0029781B" w:rsidRDefault="0029781B" w:rsidP="0029781B">
            <w:pPr>
              <w:pStyle w:val="Default"/>
              <w:tabs>
                <w:tab w:val="left" w:pos="567"/>
              </w:tabs>
              <w:jc w:val="center"/>
              <w:rPr>
                <w:color w:val="auto"/>
              </w:rPr>
            </w:pPr>
          </w:p>
        </w:tc>
        <w:tc>
          <w:tcPr>
            <w:tcW w:w="1559" w:type="dxa"/>
          </w:tcPr>
          <w:p w14:paraId="304BEB27" w14:textId="292797F4" w:rsidR="0029781B" w:rsidRDefault="0023154C" w:rsidP="0029781B">
            <w:pPr>
              <w:pStyle w:val="Default"/>
              <w:tabs>
                <w:tab w:val="left" w:pos="567"/>
              </w:tabs>
              <w:jc w:val="center"/>
              <w:rPr>
                <w:color w:val="auto"/>
              </w:rPr>
            </w:pPr>
            <w:r>
              <w:rPr>
                <w:color w:val="auto"/>
              </w:rPr>
              <w:t>8</w:t>
            </w:r>
          </w:p>
        </w:tc>
        <w:tc>
          <w:tcPr>
            <w:tcW w:w="1843" w:type="dxa"/>
          </w:tcPr>
          <w:p w14:paraId="6B88F3EF" w14:textId="446FE90F" w:rsidR="0029781B" w:rsidRDefault="0023154C" w:rsidP="0029781B">
            <w:pPr>
              <w:pStyle w:val="Default"/>
              <w:tabs>
                <w:tab w:val="left" w:pos="567"/>
              </w:tabs>
              <w:jc w:val="center"/>
              <w:rPr>
                <w:color w:val="auto"/>
              </w:rPr>
            </w:pPr>
            <w:r>
              <w:rPr>
                <w:color w:val="auto"/>
              </w:rPr>
              <w:t>82</w:t>
            </w:r>
          </w:p>
        </w:tc>
        <w:tc>
          <w:tcPr>
            <w:tcW w:w="1843" w:type="dxa"/>
          </w:tcPr>
          <w:p w14:paraId="0002FD95" w14:textId="037DDA23" w:rsidR="0029781B" w:rsidRDefault="0023154C" w:rsidP="0029781B">
            <w:pPr>
              <w:pStyle w:val="Default"/>
              <w:tabs>
                <w:tab w:val="left" w:pos="567"/>
              </w:tabs>
              <w:jc w:val="center"/>
              <w:rPr>
                <w:color w:val="auto"/>
              </w:rPr>
            </w:pPr>
            <w:r>
              <w:rPr>
                <w:color w:val="auto"/>
              </w:rPr>
              <w:t>67</w:t>
            </w:r>
          </w:p>
        </w:tc>
        <w:tc>
          <w:tcPr>
            <w:tcW w:w="1808" w:type="dxa"/>
          </w:tcPr>
          <w:p w14:paraId="0DC6E405" w14:textId="4A4B7F04" w:rsidR="0029781B" w:rsidRDefault="0023154C" w:rsidP="0029781B">
            <w:pPr>
              <w:pStyle w:val="Default"/>
              <w:tabs>
                <w:tab w:val="left" w:pos="567"/>
              </w:tabs>
              <w:jc w:val="center"/>
              <w:rPr>
                <w:color w:val="auto"/>
              </w:rPr>
            </w:pPr>
            <w:r>
              <w:rPr>
                <w:color w:val="auto"/>
              </w:rPr>
              <w:t>67</w:t>
            </w:r>
          </w:p>
        </w:tc>
      </w:tr>
      <w:tr w:rsidR="0029781B" w14:paraId="1B0EC599" w14:textId="77777777" w:rsidTr="001642AC">
        <w:tc>
          <w:tcPr>
            <w:tcW w:w="9571" w:type="dxa"/>
            <w:gridSpan w:val="5"/>
          </w:tcPr>
          <w:p w14:paraId="206BD75D" w14:textId="77777777" w:rsidR="0023154C" w:rsidRPr="00A775BC" w:rsidRDefault="0023154C" w:rsidP="0023154C">
            <w:pPr>
              <w:spacing w:after="0" w:line="240" w:lineRule="auto"/>
              <w:jc w:val="both"/>
              <w:rPr>
                <w:rFonts w:ascii="Times New Roman" w:hAnsi="Times New Roman"/>
                <w:i/>
                <w:iCs/>
                <w:sz w:val="24"/>
                <w:szCs w:val="24"/>
              </w:rPr>
            </w:pPr>
            <w:r w:rsidRPr="00A775BC">
              <w:rPr>
                <w:rFonts w:ascii="Times New Roman" w:hAnsi="Times New Roman"/>
                <w:i/>
                <w:iCs/>
                <w:sz w:val="24"/>
                <w:szCs w:val="24"/>
              </w:rPr>
              <w:t>Примечания:</w:t>
            </w:r>
          </w:p>
          <w:p w14:paraId="392B56E3" w14:textId="210E331F" w:rsidR="0029781B" w:rsidRPr="0023154C" w:rsidRDefault="0023154C" w:rsidP="007C16E3">
            <w:pPr>
              <w:pStyle w:val="Default"/>
              <w:numPr>
                <w:ilvl w:val="0"/>
                <w:numId w:val="20"/>
              </w:numPr>
              <w:tabs>
                <w:tab w:val="left" w:pos="567"/>
              </w:tabs>
              <w:ind w:left="0" w:firstLine="66"/>
              <w:jc w:val="both"/>
              <w:rPr>
                <w:color w:val="auto"/>
              </w:rPr>
            </w:pPr>
            <w:r>
              <w:rPr>
                <w:szCs w:val="24"/>
              </w:rPr>
              <w:t xml:space="preserve">Определение максимальной площади жилого здания в границах земельного участка производится по формуле: </w:t>
            </w:r>
            <w:r>
              <w:rPr>
                <w:szCs w:val="24"/>
                <w:lang w:val="en-US"/>
              </w:rPr>
              <w:t>S</w:t>
            </w:r>
            <w:proofErr w:type="spellStart"/>
            <w:r w:rsidRPr="0023154C">
              <w:rPr>
                <w:szCs w:val="24"/>
                <w:vertAlign w:val="subscript"/>
              </w:rPr>
              <w:t>жил_зд</w:t>
            </w:r>
            <w:proofErr w:type="spellEnd"/>
            <w:r w:rsidRPr="0023154C">
              <w:rPr>
                <w:szCs w:val="24"/>
                <w:vertAlign w:val="subscript"/>
              </w:rPr>
              <w:t xml:space="preserve"> </w:t>
            </w:r>
            <w:r>
              <w:rPr>
                <w:szCs w:val="24"/>
              </w:rPr>
              <w:t>=</w:t>
            </w:r>
            <w:r w:rsidRPr="0023154C">
              <w:rPr>
                <w:szCs w:val="24"/>
              </w:rPr>
              <w:t xml:space="preserve">  </w:t>
            </w:r>
            <w:r>
              <w:rPr>
                <w:szCs w:val="24"/>
                <w:lang w:val="en-US"/>
              </w:rPr>
              <w:t>S</w:t>
            </w:r>
            <w:proofErr w:type="spellStart"/>
            <w:r w:rsidRPr="0023154C">
              <w:rPr>
                <w:szCs w:val="24"/>
                <w:vertAlign w:val="subscript"/>
              </w:rPr>
              <w:t>зу</w:t>
            </w:r>
            <w:proofErr w:type="spellEnd"/>
            <w:r>
              <w:rPr>
                <w:szCs w:val="24"/>
              </w:rPr>
              <w:t xml:space="preserve"> *100/</w:t>
            </w:r>
            <w:proofErr w:type="spellStart"/>
            <w:r>
              <w:rPr>
                <w:szCs w:val="24"/>
              </w:rPr>
              <w:t>Р</w:t>
            </w:r>
            <w:r w:rsidRPr="0023154C">
              <w:rPr>
                <w:szCs w:val="24"/>
                <w:vertAlign w:val="subscript"/>
              </w:rPr>
              <w:t>зу</w:t>
            </w:r>
            <w:proofErr w:type="spellEnd"/>
            <w:r>
              <w:rPr>
                <w:szCs w:val="24"/>
              </w:rPr>
              <w:t>.</w:t>
            </w:r>
          </w:p>
          <w:p w14:paraId="7021A35B" w14:textId="4E16A94F" w:rsidR="0023154C" w:rsidRDefault="0023154C" w:rsidP="007C16E3">
            <w:pPr>
              <w:pStyle w:val="Default"/>
              <w:tabs>
                <w:tab w:val="left" w:pos="567"/>
              </w:tabs>
              <w:jc w:val="both"/>
              <w:rPr>
                <w:szCs w:val="24"/>
              </w:rPr>
            </w:pPr>
            <w:r>
              <w:rPr>
                <w:color w:val="auto"/>
              </w:rPr>
              <w:t xml:space="preserve">Определение минимальной площади территории, необходимой для размещения многоквартирного жилого здания производится по формуле:  </w:t>
            </w:r>
            <w:r>
              <w:rPr>
                <w:szCs w:val="24"/>
                <w:lang w:val="en-US"/>
              </w:rPr>
              <w:t>S</w:t>
            </w:r>
            <w:proofErr w:type="spellStart"/>
            <w:r w:rsidRPr="0023154C">
              <w:rPr>
                <w:szCs w:val="24"/>
                <w:vertAlign w:val="subscript"/>
              </w:rPr>
              <w:t>зу</w:t>
            </w:r>
            <w:proofErr w:type="spellEnd"/>
            <w:r>
              <w:rPr>
                <w:szCs w:val="24"/>
              </w:rPr>
              <w:t xml:space="preserve"> = </w:t>
            </w:r>
            <w:r>
              <w:rPr>
                <w:szCs w:val="24"/>
                <w:lang w:val="en-US"/>
              </w:rPr>
              <w:t>S</w:t>
            </w:r>
            <w:proofErr w:type="spellStart"/>
            <w:r w:rsidRPr="0023154C">
              <w:rPr>
                <w:szCs w:val="24"/>
                <w:vertAlign w:val="subscript"/>
              </w:rPr>
              <w:t>жил_зд</w:t>
            </w:r>
            <w:proofErr w:type="spellEnd"/>
            <w:r>
              <w:rPr>
                <w:szCs w:val="24"/>
              </w:rPr>
              <w:t xml:space="preserve"> * </w:t>
            </w:r>
            <w:proofErr w:type="spellStart"/>
            <w:r>
              <w:rPr>
                <w:szCs w:val="24"/>
              </w:rPr>
              <w:t>Р</w:t>
            </w:r>
            <w:r w:rsidRPr="0023154C">
              <w:rPr>
                <w:szCs w:val="24"/>
                <w:vertAlign w:val="subscript"/>
              </w:rPr>
              <w:t>зу</w:t>
            </w:r>
            <w:proofErr w:type="spellEnd"/>
            <w:r>
              <w:rPr>
                <w:szCs w:val="24"/>
              </w:rPr>
              <w:t xml:space="preserve"> /100, где:</w:t>
            </w:r>
          </w:p>
          <w:p w14:paraId="566A2845" w14:textId="786BC86D" w:rsidR="0023154C" w:rsidRDefault="0023154C" w:rsidP="0023154C">
            <w:pPr>
              <w:pStyle w:val="Default"/>
              <w:tabs>
                <w:tab w:val="left" w:pos="567"/>
              </w:tabs>
              <w:ind w:left="426"/>
              <w:jc w:val="both"/>
              <w:rPr>
                <w:szCs w:val="24"/>
              </w:rPr>
            </w:pPr>
            <w:r>
              <w:rPr>
                <w:szCs w:val="24"/>
                <w:lang w:val="en-US"/>
              </w:rPr>
              <w:t>S</w:t>
            </w:r>
            <w:proofErr w:type="spellStart"/>
            <w:r w:rsidRPr="0023154C">
              <w:rPr>
                <w:szCs w:val="24"/>
                <w:vertAlign w:val="subscript"/>
              </w:rPr>
              <w:t>зу</w:t>
            </w:r>
            <w:proofErr w:type="spellEnd"/>
            <w:r>
              <w:rPr>
                <w:szCs w:val="24"/>
              </w:rPr>
              <w:t xml:space="preserve"> – минимально допустимая площадь территории, необходимой для размещения многоквартирного жилого здания</w:t>
            </w:r>
            <w:r w:rsidR="007C16E3">
              <w:rPr>
                <w:szCs w:val="24"/>
              </w:rPr>
              <w:t>, м</w:t>
            </w:r>
            <w:r w:rsidR="007C16E3" w:rsidRPr="007C16E3">
              <w:rPr>
                <w:szCs w:val="24"/>
                <w:vertAlign w:val="superscript"/>
              </w:rPr>
              <w:t>2</w:t>
            </w:r>
            <w:r w:rsidR="007C16E3">
              <w:rPr>
                <w:szCs w:val="24"/>
              </w:rPr>
              <w:t>;</w:t>
            </w:r>
          </w:p>
          <w:p w14:paraId="59F507C4" w14:textId="4D095048" w:rsidR="007C16E3" w:rsidRDefault="007C16E3" w:rsidP="0023154C">
            <w:pPr>
              <w:pStyle w:val="Default"/>
              <w:tabs>
                <w:tab w:val="left" w:pos="567"/>
              </w:tabs>
              <w:ind w:left="426"/>
              <w:jc w:val="both"/>
              <w:rPr>
                <w:szCs w:val="24"/>
              </w:rPr>
            </w:pPr>
            <w:r>
              <w:rPr>
                <w:szCs w:val="24"/>
                <w:lang w:val="en-US"/>
              </w:rPr>
              <w:t>S</w:t>
            </w:r>
            <w:proofErr w:type="spellStart"/>
            <w:r w:rsidRPr="0023154C">
              <w:rPr>
                <w:szCs w:val="24"/>
                <w:vertAlign w:val="subscript"/>
              </w:rPr>
              <w:t>жил_зд</w:t>
            </w:r>
            <w:proofErr w:type="spellEnd"/>
            <w:r>
              <w:rPr>
                <w:szCs w:val="24"/>
              </w:rPr>
              <w:t xml:space="preserve"> – площадь жилого здания, м</w:t>
            </w:r>
            <w:r w:rsidRPr="007C16E3">
              <w:rPr>
                <w:szCs w:val="24"/>
                <w:vertAlign w:val="superscript"/>
              </w:rPr>
              <w:t>2</w:t>
            </w:r>
            <w:r>
              <w:rPr>
                <w:szCs w:val="24"/>
              </w:rPr>
              <w:t>;</w:t>
            </w:r>
          </w:p>
          <w:p w14:paraId="7959A827" w14:textId="67CED764" w:rsidR="007C16E3" w:rsidRDefault="007C16E3" w:rsidP="0023154C">
            <w:pPr>
              <w:pStyle w:val="Default"/>
              <w:tabs>
                <w:tab w:val="left" w:pos="567"/>
              </w:tabs>
              <w:ind w:left="426"/>
              <w:jc w:val="both"/>
              <w:rPr>
                <w:szCs w:val="24"/>
              </w:rPr>
            </w:pPr>
            <w:proofErr w:type="spellStart"/>
            <w:r>
              <w:rPr>
                <w:szCs w:val="24"/>
              </w:rPr>
              <w:t>Р</w:t>
            </w:r>
            <w:r w:rsidRPr="0023154C">
              <w:rPr>
                <w:szCs w:val="24"/>
                <w:vertAlign w:val="subscript"/>
              </w:rPr>
              <w:t>зу</w:t>
            </w:r>
            <w:proofErr w:type="spellEnd"/>
            <w:r>
              <w:rPr>
                <w:szCs w:val="24"/>
              </w:rPr>
              <w:t xml:space="preserve"> – минимальный размер земельного участка для размещения многоквартирного жилого здания, м</w:t>
            </w:r>
            <w:r w:rsidRPr="007C16E3">
              <w:rPr>
                <w:szCs w:val="24"/>
                <w:vertAlign w:val="superscript"/>
              </w:rPr>
              <w:t xml:space="preserve">2 </w:t>
            </w:r>
            <w:r>
              <w:rPr>
                <w:szCs w:val="24"/>
              </w:rPr>
              <w:t>площади земельного участка на 100 м</w:t>
            </w:r>
            <w:r w:rsidRPr="007C16E3">
              <w:rPr>
                <w:szCs w:val="24"/>
                <w:vertAlign w:val="superscript"/>
              </w:rPr>
              <w:t>2</w:t>
            </w:r>
            <w:r>
              <w:rPr>
                <w:szCs w:val="24"/>
              </w:rPr>
              <w:t xml:space="preserve"> площади жилого здания;</w:t>
            </w:r>
          </w:p>
          <w:p w14:paraId="2C6EF1FC" w14:textId="1D812EB7" w:rsidR="007C16E3" w:rsidRDefault="007C16E3" w:rsidP="007C16E3">
            <w:pPr>
              <w:pStyle w:val="Default"/>
              <w:tabs>
                <w:tab w:val="left" w:pos="567"/>
              </w:tabs>
              <w:jc w:val="both"/>
              <w:rPr>
                <w:szCs w:val="24"/>
              </w:rPr>
            </w:pPr>
            <w:r>
              <w:rPr>
                <w:szCs w:val="24"/>
              </w:rPr>
              <w:t>2. Площадь жилого здания определяется внутри строительного объема здания как сумма площадей этажей.</w:t>
            </w:r>
          </w:p>
          <w:p w14:paraId="7FE9DD4C" w14:textId="0447A1F4" w:rsidR="007C16E3" w:rsidRDefault="007C16E3" w:rsidP="007C16E3">
            <w:pPr>
              <w:pStyle w:val="Default"/>
              <w:tabs>
                <w:tab w:val="left" w:pos="567"/>
              </w:tabs>
              <w:jc w:val="both"/>
              <w:rPr>
                <w:szCs w:val="24"/>
              </w:rPr>
            </w:pPr>
            <w:r>
              <w:rPr>
                <w:szCs w:val="24"/>
              </w:rPr>
              <w:t>3. Приведенный показатель размера земельного участка учитывает минимальную потребность на территории для объекта жилищного строительства.</w:t>
            </w:r>
          </w:p>
          <w:p w14:paraId="4B1CB786" w14:textId="5F6FB6F6" w:rsidR="007C16E3" w:rsidRDefault="007C16E3" w:rsidP="007C16E3">
            <w:pPr>
              <w:pStyle w:val="Default"/>
              <w:tabs>
                <w:tab w:val="left" w:pos="567"/>
              </w:tabs>
              <w:jc w:val="both"/>
              <w:rPr>
                <w:szCs w:val="24"/>
              </w:rPr>
            </w:pPr>
            <w:r>
              <w:rPr>
                <w:szCs w:val="24"/>
              </w:rPr>
              <w:lastRenderedPageBreak/>
              <w:t>4.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2F8BA391" w14:textId="30C40C10" w:rsidR="0023154C" w:rsidRPr="0023154C" w:rsidRDefault="007C16E3" w:rsidP="0053433A">
            <w:pPr>
              <w:pStyle w:val="Default"/>
              <w:tabs>
                <w:tab w:val="left" w:pos="567"/>
              </w:tabs>
              <w:jc w:val="both"/>
              <w:rPr>
                <w:color w:val="auto"/>
              </w:rPr>
            </w:pPr>
            <w:r>
              <w:rPr>
                <w:szCs w:val="24"/>
              </w:rPr>
              <w:t>5. Показатель площади земельного участка в условиях сложившейся застройки</w:t>
            </w:r>
            <w:r w:rsidR="0053433A">
              <w:rPr>
                <w:szCs w:val="24"/>
              </w:rPr>
              <w:t>, при увеличении ее плотности для отдельных земельных участков, может быть сокращен при обязательном соблюдении требований инсоляции и пожарной безопасности жилого здания.</w:t>
            </w:r>
          </w:p>
        </w:tc>
      </w:tr>
    </w:tbl>
    <w:p w14:paraId="535A6FF3" w14:textId="54A82663" w:rsidR="0053433A" w:rsidRPr="008E2672" w:rsidRDefault="0092152A" w:rsidP="0053433A">
      <w:pPr>
        <w:pStyle w:val="Default"/>
        <w:tabs>
          <w:tab w:val="left" w:pos="567"/>
        </w:tabs>
        <w:jc w:val="both"/>
        <w:rPr>
          <w:color w:val="auto"/>
          <w:sz w:val="16"/>
          <w:szCs w:val="16"/>
        </w:rPr>
      </w:pPr>
      <w:r>
        <w:rPr>
          <w:color w:val="auto"/>
        </w:rPr>
        <w:lastRenderedPageBreak/>
        <w:t xml:space="preserve"> </w:t>
      </w:r>
      <w:r w:rsidR="00CA2149">
        <w:rPr>
          <w:color w:val="auto"/>
        </w:rPr>
        <w:t xml:space="preserve">  </w:t>
      </w:r>
    </w:p>
    <w:p w14:paraId="7AF32DFB" w14:textId="16783DA8" w:rsidR="0053433A" w:rsidRDefault="0053433A" w:rsidP="0029781B">
      <w:pPr>
        <w:pStyle w:val="Default"/>
        <w:tabs>
          <w:tab w:val="left" w:pos="567"/>
        </w:tabs>
        <w:jc w:val="both"/>
        <w:rPr>
          <w:i/>
          <w:iCs/>
          <w:color w:val="auto"/>
        </w:rPr>
      </w:pPr>
      <w:r w:rsidRPr="0053433A">
        <w:rPr>
          <w:i/>
          <w:iCs/>
          <w:color w:val="auto"/>
        </w:rPr>
        <w:t>Таблица 1.1</w:t>
      </w:r>
      <w:r w:rsidR="008E2672">
        <w:rPr>
          <w:i/>
          <w:iCs/>
          <w:color w:val="auto"/>
        </w:rPr>
        <w:t>6</w:t>
      </w:r>
      <w:r w:rsidRPr="0053433A">
        <w:rPr>
          <w:i/>
          <w:iCs/>
          <w:color w:val="auto"/>
        </w:rPr>
        <w:t>.</w:t>
      </w:r>
    </w:p>
    <w:p w14:paraId="51D59003" w14:textId="77777777" w:rsidR="0053433A" w:rsidRPr="0053433A" w:rsidRDefault="0053433A" w:rsidP="0053433A">
      <w:pPr>
        <w:pStyle w:val="Default"/>
        <w:tabs>
          <w:tab w:val="left" w:pos="567"/>
        </w:tabs>
        <w:jc w:val="both"/>
        <w:rPr>
          <w:color w:val="auto"/>
          <w:sz w:val="8"/>
          <w:szCs w:val="8"/>
        </w:rPr>
      </w:pPr>
    </w:p>
    <w:tbl>
      <w:tblPr>
        <w:tblStyle w:val="affffffffa"/>
        <w:tblW w:w="0" w:type="auto"/>
        <w:tblLook w:val="04A0" w:firstRow="1" w:lastRow="0" w:firstColumn="1" w:lastColumn="0" w:noHBand="0" w:noVBand="1"/>
      </w:tblPr>
      <w:tblGrid>
        <w:gridCol w:w="3190"/>
        <w:gridCol w:w="3190"/>
        <w:gridCol w:w="3191"/>
      </w:tblGrid>
      <w:tr w:rsidR="0053433A" w14:paraId="33DBC1E6" w14:textId="77777777" w:rsidTr="001642AC">
        <w:tc>
          <w:tcPr>
            <w:tcW w:w="3190" w:type="dxa"/>
            <w:vMerge w:val="restart"/>
          </w:tcPr>
          <w:p w14:paraId="09029A16" w14:textId="77777777" w:rsidR="0053433A" w:rsidRPr="0053433A" w:rsidRDefault="0053433A" w:rsidP="001642AC">
            <w:pPr>
              <w:pStyle w:val="Default"/>
              <w:tabs>
                <w:tab w:val="left" w:pos="567"/>
              </w:tabs>
              <w:jc w:val="center"/>
              <w:rPr>
                <w:b/>
                <w:bCs/>
                <w:color w:val="auto"/>
              </w:rPr>
            </w:pPr>
            <w:r w:rsidRPr="0053433A">
              <w:rPr>
                <w:b/>
                <w:bCs/>
                <w:color w:val="auto"/>
              </w:rPr>
              <w:t>Площадь территории</w:t>
            </w:r>
          </w:p>
        </w:tc>
        <w:tc>
          <w:tcPr>
            <w:tcW w:w="6381" w:type="dxa"/>
            <w:gridSpan w:val="2"/>
          </w:tcPr>
          <w:p w14:paraId="43DDED0C" w14:textId="77777777" w:rsidR="0053433A" w:rsidRPr="0053433A" w:rsidRDefault="0053433A" w:rsidP="001642AC">
            <w:pPr>
              <w:pStyle w:val="Default"/>
              <w:tabs>
                <w:tab w:val="left" w:pos="567"/>
              </w:tabs>
              <w:jc w:val="center"/>
              <w:rPr>
                <w:b/>
                <w:bCs/>
                <w:color w:val="auto"/>
              </w:rPr>
            </w:pPr>
            <w:r w:rsidRPr="0053433A">
              <w:rPr>
                <w:b/>
                <w:bCs/>
                <w:color w:val="auto"/>
              </w:rPr>
              <w:t>Расчетная плотность населения территории многоквартирной застройки</w:t>
            </w:r>
          </w:p>
        </w:tc>
      </w:tr>
      <w:tr w:rsidR="0053433A" w14:paraId="1727359F" w14:textId="77777777" w:rsidTr="001642AC">
        <w:tc>
          <w:tcPr>
            <w:tcW w:w="3190" w:type="dxa"/>
            <w:vMerge/>
          </w:tcPr>
          <w:p w14:paraId="10AA548C" w14:textId="77777777" w:rsidR="0053433A" w:rsidRPr="0053433A" w:rsidRDefault="0053433A" w:rsidP="001642AC">
            <w:pPr>
              <w:pStyle w:val="Default"/>
              <w:tabs>
                <w:tab w:val="left" w:pos="567"/>
              </w:tabs>
              <w:jc w:val="both"/>
              <w:rPr>
                <w:b/>
                <w:bCs/>
                <w:color w:val="auto"/>
              </w:rPr>
            </w:pPr>
          </w:p>
        </w:tc>
        <w:tc>
          <w:tcPr>
            <w:tcW w:w="3190" w:type="dxa"/>
          </w:tcPr>
          <w:p w14:paraId="717A36FA" w14:textId="77777777" w:rsidR="0053433A" w:rsidRPr="0053433A" w:rsidRDefault="0053433A" w:rsidP="001642AC">
            <w:pPr>
              <w:pStyle w:val="Default"/>
              <w:tabs>
                <w:tab w:val="left" w:pos="567"/>
              </w:tabs>
              <w:jc w:val="center"/>
              <w:rPr>
                <w:b/>
                <w:bCs/>
                <w:color w:val="auto"/>
              </w:rPr>
            </w:pPr>
            <w:r w:rsidRPr="0053433A">
              <w:rPr>
                <w:b/>
                <w:bCs/>
                <w:color w:val="auto"/>
              </w:rPr>
              <w:t>Малоэтажная застройка</w:t>
            </w:r>
          </w:p>
        </w:tc>
        <w:tc>
          <w:tcPr>
            <w:tcW w:w="3191" w:type="dxa"/>
          </w:tcPr>
          <w:p w14:paraId="789C16E5" w14:textId="77777777" w:rsidR="0053433A" w:rsidRPr="0053433A" w:rsidRDefault="0053433A" w:rsidP="001642AC">
            <w:pPr>
              <w:pStyle w:val="Default"/>
              <w:tabs>
                <w:tab w:val="left" w:pos="567"/>
              </w:tabs>
              <w:jc w:val="center"/>
              <w:rPr>
                <w:b/>
                <w:bCs/>
                <w:color w:val="auto"/>
              </w:rPr>
            </w:pPr>
            <w:proofErr w:type="spellStart"/>
            <w:r w:rsidRPr="0053433A">
              <w:rPr>
                <w:b/>
                <w:bCs/>
                <w:color w:val="auto"/>
              </w:rPr>
              <w:t>Среднеэтажная</w:t>
            </w:r>
            <w:proofErr w:type="spellEnd"/>
            <w:r w:rsidRPr="0053433A">
              <w:rPr>
                <w:b/>
                <w:bCs/>
                <w:color w:val="auto"/>
              </w:rPr>
              <w:t xml:space="preserve"> застройка</w:t>
            </w:r>
          </w:p>
        </w:tc>
      </w:tr>
      <w:tr w:rsidR="0053433A" w14:paraId="0AA8AC6D" w14:textId="77777777" w:rsidTr="001642AC">
        <w:tc>
          <w:tcPr>
            <w:tcW w:w="3190" w:type="dxa"/>
          </w:tcPr>
          <w:p w14:paraId="5640D3ED" w14:textId="3C92D874" w:rsidR="0053433A" w:rsidRDefault="0053433A" w:rsidP="0053433A">
            <w:pPr>
              <w:pStyle w:val="Default"/>
              <w:tabs>
                <w:tab w:val="left" w:pos="567"/>
              </w:tabs>
              <w:jc w:val="center"/>
              <w:rPr>
                <w:color w:val="auto"/>
              </w:rPr>
            </w:pPr>
            <w:r>
              <w:rPr>
                <w:color w:val="auto"/>
              </w:rPr>
              <w:t>до 10 га</w:t>
            </w:r>
          </w:p>
        </w:tc>
        <w:tc>
          <w:tcPr>
            <w:tcW w:w="3190" w:type="dxa"/>
          </w:tcPr>
          <w:p w14:paraId="100F09A9" w14:textId="4F26517F" w:rsidR="0053433A" w:rsidRDefault="0053433A" w:rsidP="0053433A">
            <w:pPr>
              <w:pStyle w:val="Default"/>
              <w:tabs>
                <w:tab w:val="left" w:pos="567"/>
              </w:tabs>
              <w:jc w:val="center"/>
              <w:rPr>
                <w:color w:val="auto"/>
              </w:rPr>
            </w:pPr>
            <w:r>
              <w:rPr>
                <w:color w:val="auto"/>
              </w:rPr>
              <w:t>290</w:t>
            </w:r>
          </w:p>
        </w:tc>
        <w:tc>
          <w:tcPr>
            <w:tcW w:w="3191" w:type="dxa"/>
          </w:tcPr>
          <w:p w14:paraId="2BF254B7" w14:textId="6EE1DBCC" w:rsidR="0053433A" w:rsidRDefault="0053433A" w:rsidP="0053433A">
            <w:pPr>
              <w:pStyle w:val="Default"/>
              <w:tabs>
                <w:tab w:val="left" w:pos="567"/>
              </w:tabs>
              <w:jc w:val="center"/>
              <w:rPr>
                <w:color w:val="auto"/>
              </w:rPr>
            </w:pPr>
            <w:r>
              <w:rPr>
                <w:color w:val="auto"/>
              </w:rPr>
              <w:t>370</w:t>
            </w:r>
          </w:p>
        </w:tc>
      </w:tr>
      <w:tr w:rsidR="0053433A" w14:paraId="0C18CD7E" w14:textId="77777777" w:rsidTr="001642AC">
        <w:tc>
          <w:tcPr>
            <w:tcW w:w="3190" w:type="dxa"/>
          </w:tcPr>
          <w:p w14:paraId="03EB9111" w14:textId="68BEEA35" w:rsidR="0053433A" w:rsidRDefault="0053433A" w:rsidP="0053433A">
            <w:pPr>
              <w:pStyle w:val="Default"/>
              <w:tabs>
                <w:tab w:val="left" w:pos="567"/>
              </w:tabs>
              <w:jc w:val="center"/>
              <w:rPr>
                <w:color w:val="auto"/>
              </w:rPr>
            </w:pPr>
            <w:r>
              <w:rPr>
                <w:color w:val="auto"/>
              </w:rPr>
              <w:t>от 10 до 40 га</w:t>
            </w:r>
          </w:p>
        </w:tc>
        <w:tc>
          <w:tcPr>
            <w:tcW w:w="3190" w:type="dxa"/>
          </w:tcPr>
          <w:p w14:paraId="7F28E6E1" w14:textId="31FA42E6" w:rsidR="0053433A" w:rsidRDefault="0053433A" w:rsidP="0053433A">
            <w:pPr>
              <w:pStyle w:val="Default"/>
              <w:tabs>
                <w:tab w:val="left" w:pos="567"/>
              </w:tabs>
              <w:jc w:val="center"/>
              <w:rPr>
                <w:color w:val="auto"/>
              </w:rPr>
            </w:pPr>
            <w:r>
              <w:rPr>
                <w:color w:val="auto"/>
              </w:rPr>
              <w:t>240</w:t>
            </w:r>
          </w:p>
        </w:tc>
        <w:tc>
          <w:tcPr>
            <w:tcW w:w="3191" w:type="dxa"/>
          </w:tcPr>
          <w:p w14:paraId="5F2E3E4C" w14:textId="10A161C5" w:rsidR="0053433A" w:rsidRDefault="0053433A" w:rsidP="0053433A">
            <w:pPr>
              <w:pStyle w:val="Default"/>
              <w:tabs>
                <w:tab w:val="left" w:pos="567"/>
              </w:tabs>
              <w:jc w:val="center"/>
              <w:rPr>
                <w:color w:val="auto"/>
              </w:rPr>
            </w:pPr>
            <w:r>
              <w:rPr>
                <w:color w:val="auto"/>
              </w:rPr>
              <w:t>300</w:t>
            </w:r>
          </w:p>
        </w:tc>
      </w:tr>
      <w:tr w:rsidR="00D733F2" w14:paraId="4D5FDEF6" w14:textId="77777777" w:rsidTr="001642AC">
        <w:tc>
          <w:tcPr>
            <w:tcW w:w="3190" w:type="dxa"/>
          </w:tcPr>
          <w:p w14:paraId="68AAA206" w14:textId="68A321C8" w:rsidR="00D733F2" w:rsidRDefault="00D733F2" w:rsidP="0053433A">
            <w:pPr>
              <w:pStyle w:val="Default"/>
              <w:tabs>
                <w:tab w:val="left" w:pos="567"/>
              </w:tabs>
              <w:jc w:val="center"/>
              <w:rPr>
                <w:color w:val="auto"/>
              </w:rPr>
            </w:pPr>
            <w:r>
              <w:rPr>
                <w:color w:val="auto"/>
              </w:rPr>
              <w:t>от 40 до 90 га</w:t>
            </w:r>
          </w:p>
        </w:tc>
        <w:tc>
          <w:tcPr>
            <w:tcW w:w="3190" w:type="dxa"/>
          </w:tcPr>
          <w:p w14:paraId="7516A58E" w14:textId="6B668C8A" w:rsidR="00D733F2" w:rsidRDefault="00D733F2" w:rsidP="0053433A">
            <w:pPr>
              <w:pStyle w:val="Default"/>
              <w:tabs>
                <w:tab w:val="left" w:pos="567"/>
              </w:tabs>
              <w:jc w:val="center"/>
              <w:rPr>
                <w:color w:val="auto"/>
              </w:rPr>
            </w:pPr>
            <w:r>
              <w:rPr>
                <w:color w:val="auto"/>
              </w:rPr>
              <w:t>210</w:t>
            </w:r>
          </w:p>
        </w:tc>
        <w:tc>
          <w:tcPr>
            <w:tcW w:w="3191" w:type="dxa"/>
          </w:tcPr>
          <w:p w14:paraId="00DA2F94" w14:textId="78B96BDD" w:rsidR="00D733F2" w:rsidRDefault="00D733F2" w:rsidP="0053433A">
            <w:pPr>
              <w:pStyle w:val="Default"/>
              <w:tabs>
                <w:tab w:val="left" w:pos="567"/>
              </w:tabs>
              <w:jc w:val="center"/>
              <w:rPr>
                <w:color w:val="auto"/>
              </w:rPr>
            </w:pPr>
            <w:r>
              <w:rPr>
                <w:color w:val="auto"/>
              </w:rPr>
              <w:t>270</w:t>
            </w:r>
          </w:p>
        </w:tc>
      </w:tr>
      <w:tr w:rsidR="00D733F2" w14:paraId="692D0D9F" w14:textId="77777777" w:rsidTr="001642AC">
        <w:tc>
          <w:tcPr>
            <w:tcW w:w="3190" w:type="dxa"/>
          </w:tcPr>
          <w:p w14:paraId="6B5BC388" w14:textId="55437A9E" w:rsidR="00D733F2" w:rsidRDefault="00D733F2" w:rsidP="0053433A">
            <w:pPr>
              <w:pStyle w:val="Default"/>
              <w:tabs>
                <w:tab w:val="left" w:pos="567"/>
              </w:tabs>
              <w:jc w:val="center"/>
              <w:rPr>
                <w:color w:val="auto"/>
              </w:rPr>
            </w:pPr>
            <w:r>
              <w:rPr>
                <w:color w:val="auto"/>
              </w:rPr>
              <w:t>более 90 га</w:t>
            </w:r>
          </w:p>
        </w:tc>
        <w:tc>
          <w:tcPr>
            <w:tcW w:w="3190" w:type="dxa"/>
          </w:tcPr>
          <w:p w14:paraId="3A6923C7" w14:textId="7F956626" w:rsidR="00D733F2" w:rsidRDefault="00D733F2" w:rsidP="0053433A">
            <w:pPr>
              <w:pStyle w:val="Default"/>
              <w:tabs>
                <w:tab w:val="left" w:pos="567"/>
              </w:tabs>
              <w:jc w:val="center"/>
              <w:rPr>
                <w:color w:val="auto"/>
              </w:rPr>
            </w:pPr>
            <w:r>
              <w:rPr>
                <w:color w:val="auto"/>
              </w:rPr>
              <w:t>190</w:t>
            </w:r>
          </w:p>
        </w:tc>
        <w:tc>
          <w:tcPr>
            <w:tcW w:w="3191" w:type="dxa"/>
          </w:tcPr>
          <w:p w14:paraId="6E8E6E5E" w14:textId="403109BF" w:rsidR="00D733F2" w:rsidRDefault="00D733F2" w:rsidP="0053433A">
            <w:pPr>
              <w:pStyle w:val="Default"/>
              <w:tabs>
                <w:tab w:val="left" w:pos="567"/>
              </w:tabs>
              <w:jc w:val="center"/>
              <w:rPr>
                <w:color w:val="auto"/>
              </w:rPr>
            </w:pPr>
            <w:r>
              <w:rPr>
                <w:color w:val="auto"/>
              </w:rPr>
              <w:t>220</w:t>
            </w:r>
          </w:p>
        </w:tc>
      </w:tr>
      <w:tr w:rsidR="0053433A" w14:paraId="5F3FE007" w14:textId="77777777" w:rsidTr="001642AC">
        <w:tc>
          <w:tcPr>
            <w:tcW w:w="9571" w:type="dxa"/>
            <w:gridSpan w:val="3"/>
          </w:tcPr>
          <w:p w14:paraId="59DDEA00" w14:textId="77777777" w:rsidR="0053433A" w:rsidRPr="00A775BC" w:rsidRDefault="0053433A" w:rsidP="0053433A">
            <w:pPr>
              <w:spacing w:after="0" w:line="240" w:lineRule="auto"/>
              <w:jc w:val="both"/>
              <w:rPr>
                <w:rFonts w:ascii="Times New Roman" w:hAnsi="Times New Roman"/>
                <w:i/>
                <w:iCs/>
                <w:sz w:val="24"/>
                <w:szCs w:val="24"/>
              </w:rPr>
            </w:pPr>
            <w:r w:rsidRPr="00A775BC">
              <w:rPr>
                <w:rFonts w:ascii="Times New Roman" w:hAnsi="Times New Roman"/>
                <w:i/>
                <w:iCs/>
                <w:sz w:val="24"/>
                <w:szCs w:val="24"/>
              </w:rPr>
              <w:t>Примечания:</w:t>
            </w:r>
          </w:p>
          <w:p w14:paraId="18C3EE4D" w14:textId="77777777" w:rsidR="0053433A" w:rsidRPr="0053433A" w:rsidRDefault="0053433A" w:rsidP="0053433A">
            <w:pPr>
              <w:pStyle w:val="Default"/>
              <w:numPr>
                <w:ilvl w:val="0"/>
                <w:numId w:val="21"/>
              </w:numPr>
              <w:tabs>
                <w:tab w:val="left" w:pos="567"/>
              </w:tabs>
              <w:jc w:val="both"/>
              <w:rPr>
                <w:color w:val="auto"/>
              </w:rPr>
            </w:pPr>
            <w:r>
              <w:t>Показатель расчетной плотности населения установлен при уклоне рельефа до 10%.</w:t>
            </w:r>
          </w:p>
          <w:p w14:paraId="2115E005" w14:textId="4E4DE851" w:rsidR="0053433A" w:rsidRDefault="0053433A" w:rsidP="00D733F2">
            <w:pPr>
              <w:pStyle w:val="Default"/>
              <w:numPr>
                <w:ilvl w:val="0"/>
                <w:numId w:val="21"/>
              </w:numPr>
              <w:tabs>
                <w:tab w:val="left" w:pos="567"/>
              </w:tabs>
              <w:ind w:left="0" w:firstLine="360"/>
              <w:jc w:val="both"/>
              <w:rPr>
                <w:color w:val="auto"/>
              </w:rPr>
            </w:pPr>
            <w:r>
              <w:t xml:space="preserve">В зонах чрезвычайной экологической ситуации и в зонах экологического бедствия </w:t>
            </w:r>
            <w:r w:rsidR="00D733F2">
              <w:t>не допускается увеличение существующей плотности жилой застройки без проведения необходимых мероприятий по охране окружающей среды.</w:t>
            </w:r>
          </w:p>
        </w:tc>
      </w:tr>
    </w:tbl>
    <w:p w14:paraId="7C8E1957" w14:textId="32C4537E" w:rsidR="0065349A" w:rsidRDefault="0065349A" w:rsidP="0065349A">
      <w:pPr>
        <w:suppressAutoHyphens/>
        <w:spacing w:after="0" w:line="240" w:lineRule="auto"/>
        <w:jc w:val="both"/>
        <w:rPr>
          <w:rFonts w:ascii="Times New Roman" w:hAnsi="Times New Roman"/>
          <w:sz w:val="24"/>
        </w:rPr>
      </w:pPr>
    </w:p>
    <w:p w14:paraId="30C3CC83" w14:textId="01A72C95" w:rsidR="00054687" w:rsidRDefault="00C0499E" w:rsidP="00C0499E">
      <w:pPr>
        <w:suppressAutoHyphens/>
        <w:spacing w:after="0" w:line="240" w:lineRule="auto"/>
        <w:ind w:firstLine="567"/>
        <w:jc w:val="both"/>
        <w:rPr>
          <w:rFonts w:ascii="Times New Roman" w:hAnsi="Times New Roman"/>
          <w:sz w:val="24"/>
          <w:szCs w:val="24"/>
        </w:rPr>
      </w:pPr>
      <w:r>
        <w:rPr>
          <w:rFonts w:ascii="Times New Roman" w:hAnsi="Times New Roman"/>
          <w:sz w:val="24"/>
        </w:rPr>
        <w:t>2.1</w:t>
      </w:r>
      <w:r w:rsidR="008E2672">
        <w:rPr>
          <w:rFonts w:ascii="Times New Roman" w:hAnsi="Times New Roman"/>
          <w:sz w:val="24"/>
        </w:rPr>
        <w:t>1</w:t>
      </w:r>
      <w:r>
        <w:rPr>
          <w:rFonts w:ascii="Times New Roman" w:hAnsi="Times New Roman"/>
          <w:sz w:val="24"/>
        </w:rPr>
        <w:t xml:space="preserve">.11. </w:t>
      </w:r>
      <w:r w:rsidRPr="00C62E0D">
        <w:rPr>
          <w:rFonts w:ascii="Times New Roman" w:hAnsi="Times New Roman"/>
          <w:sz w:val="24"/>
          <w:szCs w:val="24"/>
        </w:rPr>
        <w:t>Жилые здания с квартирами в первых этажах следует располагать с отступом от красных линий магистральных улиц – не менее 6 м, жилых улиц и проездов – не менее 3 м.</w:t>
      </w:r>
    </w:p>
    <w:p w14:paraId="0565FB4B" w14:textId="600F219C" w:rsidR="002B23E7" w:rsidRDefault="002B23E7" w:rsidP="00C0499E">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Требования и рекомендации по установлению красных линий, линий отступа от красных линий следует принимать согласно РНГП.</w:t>
      </w:r>
    </w:p>
    <w:p w14:paraId="2908D5E9" w14:textId="677623BE" w:rsidR="00C0499E" w:rsidRDefault="00C0499E" w:rsidP="00C0499E">
      <w:pPr>
        <w:suppressAutoHyphens/>
        <w:spacing w:after="0" w:line="240" w:lineRule="auto"/>
        <w:ind w:firstLine="567"/>
        <w:jc w:val="both"/>
        <w:rPr>
          <w:rFonts w:ascii="Times New Roman" w:hAnsi="Times New Roman"/>
          <w:sz w:val="24"/>
          <w:szCs w:val="24"/>
        </w:rPr>
      </w:pPr>
      <w:r w:rsidRPr="00C62E0D">
        <w:rPr>
          <w:rFonts w:ascii="Times New Roman" w:hAnsi="Times New Roman"/>
          <w:sz w:val="24"/>
          <w:szCs w:val="24"/>
        </w:rPr>
        <w:t>Расстояние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инсоляции, приведенными в СанПиН 2.2.1/2.2.1-1076-01, СНиП 23-05-95, а также в соответствии с Федеральным законом от 22.07.2008г. № 123-ФЗ «Технический регламент о требованиях пожарной безопасности»</w:t>
      </w:r>
      <w:r>
        <w:rPr>
          <w:rFonts w:ascii="Times New Roman" w:hAnsi="Times New Roman"/>
          <w:sz w:val="24"/>
          <w:szCs w:val="24"/>
        </w:rPr>
        <w:t>.</w:t>
      </w:r>
    </w:p>
    <w:p w14:paraId="3A461900" w14:textId="489E5DE0" w:rsidR="00C0499E" w:rsidRDefault="00C0499E" w:rsidP="00C0499E">
      <w:pPr>
        <w:suppressAutoHyphens/>
        <w:spacing w:after="0" w:line="240" w:lineRule="auto"/>
        <w:ind w:firstLine="567"/>
        <w:jc w:val="both"/>
        <w:rPr>
          <w:rFonts w:ascii="Times New Roman" w:hAnsi="Times New Roman"/>
          <w:sz w:val="24"/>
        </w:rPr>
      </w:pPr>
      <w:r w:rsidRPr="00C62E0D">
        <w:rPr>
          <w:rFonts w:ascii="Times New Roman" w:hAnsi="Times New Roman"/>
          <w:sz w:val="24"/>
          <w:szCs w:val="24"/>
        </w:rPr>
        <w:t xml:space="preserve">Между длинными сторонами жилых зданий высотой 2 - 3 этажа следует принимать расстояния (бытовые разрывы) не менее </w:t>
      </w:r>
      <w:smartTag w:uri="urn:schemas-microsoft-com:office:smarttags" w:element="metricconverter">
        <w:smartTagPr>
          <w:attr w:name="ProductID" w:val="15 м"/>
        </w:smartTagPr>
        <w:r w:rsidRPr="00C62E0D">
          <w:rPr>
            <w:rFonts w:ascii="Times New Roman" w:hAnsi="Times New Roman"/>
            <w:sz w:val="24"/>
            <w:szCs w:val="24"/>
          </w:rPr>
          <w:t>15 м</w:t>
        </w:r>
      </w:smartTag>
      <w:r w:rsidRPr="00C62E0D">
        <w:rPr>
          <w:rFonts w:ascii="Times New Roman" w:hAnsi="Times New Roman"/>
          <w:sz w:val="24"/>
          <w:szCs w:val="24"/>
        </w:rPr>
        <w:t xml:space="preserve">, а высотой 4 этажа - не менее </w:t>
      </w:r>
      <w:smartTag w:uri="urn:schemas-microsoft-com:office:smarttags" w:element="metricconverter">
        <w:smartTagPr>
          <w:attr w:name="ProductID" w:val="20 м"/>
        </w:smartTagPr>
        <w:r w:rsidRPr="00C62E0D">
          <w:rPr>
            <w:rFonts w:ascii="Times New Roman" w:hAnsi="Times New Roman"/>
            <w:sz w:val="24"/>
            <w:szCs w:val="24"/>
          </w:rPr>
          <w:t>20 м</w:t>
        </w:r>
      </w:smartTag>
      <w:r w:rsidRPr="00C62E0D">
        <w:rPr>
          <w:rFonts w:ascii="Times New Roman" w:hAnsi="Times New Roman"/>
          <w:sz w:val="24"/>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62E0D">
          <w:rPr>
            <w:rFonts w:ascii="Times New Roman" w:hAnsi="Times New Roman"/>
            <w:sz w:val="24"/>
            <w:szCs w:val="24"/>
          </w:rPr>
          <w:t>10 м</w:t>
        </w:r>
      </w:smartTag>
      <w:r w:rsidRPr="00C62E0D">
        <w:rPr>
          <w:rFonts w:ascii="Times New Roman" w:hAnsi="Times New Roman"/>
          <w:sz w:val="24"/>
          <w:szCs w:val="24"/>
        </w:rPr>
        <w:t>.</w:t>
      </w:r>
    </w:p>
    <w:p w14:paraId="311FF8B1" w14:textId="77777777" w:rsidR="00C0499E" w:rsidRPr="00C62E0D" w:rsidRDefault="00C0499E" w:rsidP="00C0499E">
      <w:pPr>
        <w:spacing w:after="0" w:line="240" w:lineRule="auto"/>
        <w:ind w:firstLine="567"/>
        <w:jc w:val="both"/>
        <w:rPr>
          <w:rFonts w:ascii="Times New Roman" w:hAnsi="Times New Roman"/>
          <w:sz w:val="24"/>
          <w:szCs w:val="24"/>
        </w:rPr>
      </w:pPr>
      <w:r w:rsidRPr="00C62E0D">
        <w:rPr>
          <w:rFonts w:ascii="Times New Roman" w:hAnsi="Times New Roman"/>
          <w:sz w:val="24"/>
          <w:szCs w:val="24"/>
        </w:rPr>
        <w:t xml:space="preserve">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 </w:t>
      </w:r>
    </w:p>
    <w:p w14:paraId="726F2AA5" w14:textId="4CC8C775" w:rsidR="0065349A" w:rsidRPr="008E2672" w:rsidRDefault="008E2672" w:rsidP="008E2672">
      <w:pPr>
        <w:pStyle w:val="a9"/>
        <w:numPr>
          <w:ilvl w:val="2"/>
          <w:numId w:val="27"/>
        </w:numPr>
        <w:suppressAutoHyphens/>
        <w:spacing w:after="0" w:line="240" w:lineRule="auto"/>
        <w:ind w:left="0" w:firstLine="567"/>
        <w:jc w:val="both"/>
        <w:rPr>
          <w:rFonts w:ascii="Times New Roman" w:hAnsi="Times New Roman"/>
          <w:sz w:val="24"/>
        </w:rPr>
      </w:pPr>
      <w:r>
        <w:rPr>
          <w:rFonts w:ascii="Times New Roman" w:hAnsi="Times New Roman"/>
          <w:sz w:val="24"/>
        </w:rPr>
        <w:t xml:space="preserve"> </w:t>
      </w:r>
      <w:r w:rsidR="00D733F2" w:rsidRPr="008E2672">
        <w:rPr>
          <w:rFonts w:ascii="Times New Roman" w:hAnsi="Times New Roman"/>
          <w:sz w:val="24"/>
        </w:rPr>
        <w:t>Показатели минимально допустимых размеров площадок придомового благоустройства различного функционального назначения устанавливаются в соответствии с табл.1.1</w:t>
      </w:r>
      <w:r>
        <w:rPr>
          <w:rFonts w:ascii="Times New Roman" w:hAnsi="Times New Roman"/>
          <w:sz w:val="24"/>
        </w:rPr>
        <w:t>7</w:t>
      </w:r>
      <w:r w:rsidR="00D733F2" w:rsidRPr="008E2672">
        <w:rPr>
          <w:rFonts w:ascii="Times New Roman" w:hAnsi="Times New Roman"/>
          <w:sz w:val="24"/>
        </w:rPr>
        <w:t>.</w:t>
      </w:r>
    </w:p>
    <w:p w14:paraId="7A967C67" w14:textId="0E27048A" w:rsidR="00D733F2" w:rsidRPr="008E2672" w:rsidRDefault="00D733F2" w:rsidP="00D733F2">
      <w:pPr>
        <w:suppressAutoHyphens/>
        <w:spacing w:after="0" w:line="240" w:lineRule="auto"/>
        <w:jc w:val="both"/>
        <w:rPr>
          <w:rFonts w:ascii="Times New Roman" w:hAnsi="Times New Roman"/>
          <w:sz w:val="16"/>
          <w:szCs w:val="16"/>
        </w:rPr>
      </w:pPr>
    </w:p>
    <w:p w14:paraId="3B80AE00" w14:textId="5266898F" w:rsidR="00D733F2" w:rsidRDefault="00D733F2" w:rsidP="00D733F2">
      <w:pPr>
        <w:pStyle w:val="Default"/>
        <w:tabs>
          <w:tab w:val="left" w:pos="567"/>
        </w:tabs>
        <w:jc w:val="both"/>
        <w:rPr>
          <w:i/>
          <w:iCs/>
          <w:color w:val="auto"/>
        </w:rPr>
      </w:pPr>
      <w:r w:rsidRPr="0053433A">
        <w:rPr>
          <w:i/>
          <w:iCs/>
          <w:color w:val="auto"/>
        </w:rPr>
        <w:t>Таблица 1.1</w:t>
      </w:r>
      <w:r w:rsidR="008E2672">
        <w:rPr>
          <w:i/>
          <w:iCs/>
          <w:color w:val="auto"/>
        </w:rPr>
        <w:t>7</w:t>
      </w:r>
      <w:r w:rsidRPr="0053433A">
        <w:rPr>
          <w:i/>
          <w:iCs/>
          <w:color w:val="auto"/>
        </w:rPr>
        <w:t>.</w:t>
      </w:r>
    </w:p>
    <w:p w14:paraId="6A2369B5" w14:textId="3A3F8CC8" w:rsidR="00D733F2" w:rsidRPr="00D733F2" w:rsidRDefault="00D733F2" w:rsidP="00D733F2">
      <w:pPr>
        <w:pStyle w:val="Default"/>
        <w:tabs>
          <w:tab w:val="left" w:pos="567"/>
        </w:tabs>
        <w:jc w:val="both"/>
        <w:rPr>
          <w:color w:val="auto"/>
          <w:sz w:val="8"/>
          <w:szCs w:val="8"/>
        </w:rPr>
      </w:pPr>
    </w:p>
    <w:tbl>
      <w:tblPr>
        <w:tblStyle w:val="affffffffa"/>
        <w:tblW w:w="0" w:type="auto"/>
        <w:tblLook w:val="04A0" w:firstRow="1" w:lastRow="0" w:firstColumn="1" w:lastColumn="0" w:noHBand="0" w:noVBand="1"/>
      </w:tblPr>
      <w:tblGrid>
        <w:gridCol w:w="1538"/>
        <w:gridCol w:w="2830"/>
        <w:gridCol w:w="3253"/>
        <w:gridCol w:w="1950"/>
      </w:tblGrid>
      <w:tr w:rsidR="00D733F2" w14:paraId="173D8365" w14:textId="77777777" w:rsidTr="00537177">
        <w:tc>
          <w:tcPr>
            <w:tcW w:w="4368" w:type="dxa"/>
            <w:gridSpan w:val="2"/>
          </w:tcPr>
          <w:p w14:paraId="36F063ED" w14:textId="04A6831D" w:rsidR="00D733F2" w:rsidRPr="00D733F2" w:rsidRDefault="00D733F2" w:rsidP="00D733F2">
            <w:pPr>
              <w:pStyle w:val="Default"/>
              <w:tabs>
                <w:tab w:val="left" w:pos="567"/>
              </w:tabs>
              <w:jc w:val="center"/>
              <w:rPr>
                <w:b/>
                <w:bCs/>
                <w:color w:val="auto"/>
              </w:rPr>
            </w:pPr>
            <w:r>
              <w:rPr>
                <w:b/>
                <w:bCs/>
                <w:color w:val="auto"/>
              </w:rPr>
              <w:t>Назначение площадки</w:t>
            </w:r>
          </w:p>
        </w:tc>
        <w:tc>
          <w:tcPr>
            <w:tcW w:w="3253" w:type="dxa"/>
          </w:tcPr>
          <w:p w14:paraId="3F365D1B" w14:textId="74A51A11" w:rsidR="00D733F2" w:rsidRPr="00D733F2" w:rsidRDefault="00D733F2" w:rsidP="00D733F2">
            <w:pPr>
              <w:pStyle w:val="Default"/>
              <w:tabs>
                <w:tab w:val="left" w:pos="567"/>
              </w:tabs>
              <w:jc w:val="center"/>
              <w:rPr>
                <w:b/>
                <w:bCs/>
                <w:color w:val="auto"/>
              </w:rPr>
            </w:pPr>
            <w:r>
              <w:rPr>
                <w:b/>
                <w:bCs/>
                <w:color w:val="auto"/>
              </w:rPr>
              <w:t>Показатель, м</w:t>
            </w:r>
            <w:r w:rsidRPr="00D733F2">
              <w:rPr>
                <w:b/>
                <w:bCs/>
                <w:color w:val="auto"/>
                <w:vertAlign w:val="superscript"/>
              </w:rPr>
              <w:t xml:space="preserve">2 </w:t>
            </w:r>
            <w:r>
              <w:rPr>
                <w:b/>
                <w:bCs/>
                <w:color w:val="auto"/>
              </w:rPr>
              <w:t>на 100 м</w:t>
            </w:r>
            <w:r w:rsidRPr="00537177">
              <w:rPr>
                <w:b/>
                <w:bCs/>
                <w:color w:val="auto"/>
                <w:vertAlign w:val="superscript"/>
              </w:rPr>
              <w:t>2</w:t>
            </w:r>
            <w:r>
              <w:rPr>
                <w:b/>
                <w:bCs/>
                <w:color w:val="auto"/>
              </w:rPr>
              <w:t xml:space="preserve"> общей площади квартир</w:t>
            </w:r>
          </w:p>
        </w:tc>
        <w:tc>
          <w:tcPr>
            <w:tcW w:w="1950" w:type="dxa"/>
          </w:tcPr>
          <w:p w14:paraId="239E9EC4" w14:textId="60B72AE1" w:rsidR="00D733F2" w:rsidRPr="00D733F2" w:rsidRDefault="00D733F2" w:rsidP="00D733F2">
            <w:pPr>
              <w:pStyle w:val="Default"/>
              <w:tabs>
                <w:tab w:val="left" w:pos="567"/>
              </w:tabs>
              <w:jc w:val="center"/>
              <w:rPr>
                <w:b/>
                <w:bCs/>
                <w:color w:val="auto"/>
              </w:rPr>
            </w:pPr>
            <w:r w:rsidRPr="00D733F2">
              <w:rPr>
                <w:b/>
                <w:bCs/>
                <w:color w:val="auto"/>
              </w:rPr>
              <w:t>Минимальный размер одной площадки, м</w:t>
            </w:r>
            <w:r w:rsidRPr="00D733F2">
              <w:rPr>
                <w:b/>
                <w:bCs/>
                <w:color w:val="auto"/>
                <w:vertAlign w:val="superscript"/>
              </w:rPr>
              <w:t>2</w:t>
            </w:r>
          </w:p>
        </w:tc>
      </w:tr>
      <w:tr w:rsidR="00D733F2" w14:paraId="2B47E419" w14:textId="77777777" w:rsidTr="00537177">
        <w:tc>
          <w:tcPr>
            <w:tcW w:w="4368" w:type="dxa"/>
            <w:gridSpan w:val="2"/>
          </w:tcPr>
          <w:p w14:paraId="0057E9DC" w14:textId="730617DB" w:rsidR="00D733F2" w:rsidRDefault="00D733F2" w:rsidP="00D733F2">
            <w:pPr>
              <w:pStyle w:val="Default"/>
              <w:tabs>
                <w:tab w:val="left" w:pos="567"/>
              </w:tabs>
              <w:jc w:val="both"/>
              <w:rPr>
                <w:color w:val="auto"/>
              </w:rPr>
            </w:pPr>
            <w:r>
              <w:rPr>
                <w:color w:val="auto"/>
              </w:rPr>
              <w:t>Для игр детей дошкольного и младшего школьного возраста</w:t>
            </w:r>
          </w:p>
        </w:tc>
        <w:tc>
          <w:tcPr>
            <w:tcW w:w="3253" w:type="dxa"/>
          </w:tcPr>
          <w:p w14:paraId="47B353FE" w14:textId="3E8EE1EC" w:rsidR="00D733F2" w:rsidRDefault="00D733F2" w:rsidP="00D733F2">
            <w:pPr>
              <w:pStyle w:val="Default"/>
              <w:tabs>
                <w:tab w:val="left" w:pos="567"/>
              </w:tabs>
              <w:jc w:val="center"/>
              <w:rPr>
                <w:color w:val="auto"/>
              </w:rPr>
            </w:pPr>
            <w:r>
              <w:rPr>
                <w:color w:val="auto"/>
              </w:rPr>
              <w:t>2,47</w:t>
            </w:r>
          </w:p>
        </w:tc>
        <w:tc>
          <w:tcPr>
            <w:tcW w:w="1950" w:type="dxa"/>
          </w:tcPr>
          <w:p w14:paraId="45AA2485" w14:textId="3A12694B" w:rsidR="00D733F2" w:rsidRDefault="00D733F2" w:rsidP="00D733F2">
            <w:pPr>
              <w:pStyle w:val="Default"/>
              <w:tabs>
                <w:tab w:val="left" w:pos="567"/>
              </w:tabs>
              <w:jc w:val="center"/>
              <w:rPr>
                <w:color w:val="auto"/>
              </w:rPr>
            </w:pPr>
            <w:r>
              <w:rPr>
                <w:color w:val="auto"/>
              </w:rPr>
              <w:t>12</w:t>
            </w:r>
          </w:p>
        </w:tc>
      </w:tr>
      <w:tr w:rsidR="00D733F2" w14:paraId="7C23BA8C" w14:textId="77777777" w:rsidTr="00537177">
        <w:tc>
          <w:tcPr>
            <w:tcW w:w="4368" w:type="dxa"/>
            <w:gridSpan w:val="2"/>
          </w:tcPr>
          <w:p w14:paraId="11C9C8B2" w14:textId="18637907" w:rsidR="00D733F2" w:rsidRDefault="00D733F2" w:rsidP="00D733F2">
            <w:pPr>
              <w:pStyle w:val="Default"/>
              <w:tabs>
                <w:tab w:val="left" w:pos="567"/>
              </w:tabs>
              <w:jc w:val="both"/>
              <w:rPr>
                <w:color w:val="auto"/>
              </w:rPr>
            </w:pPr>
            <w:r>
              <w:rPr>
                <w:color w:val="auto"/>
              </w:rPr>
              <w:t>Для отдыха взрослого населения</w:t>
            </w:r>
          </w:p>
        </w:tc>
        <w:tc>
          <w:tcPr>
            <w:tcW w:w="3253" w:type="dxa"/>
          </w:tcPr>
          <w:p w14:paraId="0524FDE1" w14:textId="4DF94B14" w:rsidR="00D733F2" w:rsidRDefault="00D733F2" w:rsidP="00D733F2">
            <w:pPr>
              <w:pStyle w:val="Default"/>
              <w:tabs>
                <w:tab w:val="left" w:pos="567"/>
              </w:tabs>
              <w:jc w:val="center"/>
              <w:rPr>
                <w:color w:val="auto"/>
              </w:rPr>
            </w:pPr>
            <w:r>
              <w:rPr>
                <w:color w:val="auto"/>
              </w:rPr>
              <w:t>0,7</w:t>
            </w:r>
          </w:p>
        </w:tc>
        <w:tc>
          <w:tcPr>
            <w:tcW w:w="1950" w:type="dxa"/>
          </w:tcPr>
          <w:p w14:paraId="772C5E1F" w14:textId="0E8FBA05" w:rsidR="00D733F2" w:rsidRDefault="00D733F2" w:rsidP="00D733F2">
            <w:pPr>
              <w:pStyle w:val="Default"/>
              <w:tabs>
                <w:tab w:val="left" w:pos="567"/>
              </w:tabs>
              <w:jc w:val="center"/>
              <w:rPr>
                <w:color w:val="auto"/>
              </w:rPr>
            </w:pPr>
            <w:r>
              <w:rPr>
                <w:color w:val="auto"/>
              </w:rPr>
              <w:t>15</w:t>
            </w:r>
          </w:p>
        </w:tc>
      </w:tr>
      <w:tr w:rsidR="00D733F2" w14:paraId="4FF77797" w14:textId="77777777" w:rsidTr="00537177">
        <w:tc>
          <w:tcPr>
            <w:tcW w:w="4368" w:type="dxa"/>
            <w:gridSpan w:val="2"/>
          </w:tcPr>
          <w:p w14:paraId="1D5C4F57" w14:textId="3995F2A1" w:rsidR="00D733F2" w:rsidRDefault="00D733F2" w:rsidP="00D733F2">
            <w:pPr>
              <w:pStyle w:val="Default"/>
              <w:tabs>
                <w:tab w:val="left" w:pos="567"/>
              </w:tabs>
              <w:jc w:val="both"/>
              <w:rPr>
                <w:color w:val="auto"/>
              </w:rPr>
            </w:pPr>
            <w:r>
              <w:rPr>
                <w:color w:val="auto"/>
              </w:rPr>
              <w:t>Для занятий физкультурой</w:t>
            </w:r>
          </w:p>
        </w:tc>
        <w:tc>
          <w:tcPr>
            <w:tcW w:w="3253" w:type="dxa"/>
          </w:tcPr>
          <w:p w14:paraId="795C8C54" w14:textId="3F0E9328" w:rsidR="00D733F2" w:rsidRDefault="00D733F2" w:rsidP="00D733F2">
            <w:pPr>
              <w:pStyle w:val="Default"/>
              <w:tabs>
                <w:tab w:val="left" w:pos="567"/>
              </w:tabs>
              <w:jc w:val="center"/>
              <w:rPr>
                <w:color w:val="auto"/>
              </w:rPr>
            </w:pPr>
            <w:r>
              <w:rPr>
                <w:color w:val="auto"/>
              </w:rPr>
              <w:t>2,6</w:t>
            </w:r>
          </w:p>
        </w:tc>
        <w:tc>
          <w:tcPr>
            <w:tcW w:w="1950" w:type="dxa"/>
          </w:tcPr>
          <w:p w14:paraId="6E806D8C" w14:textId="3F2C6070" w:rsidR="00D733F2" w:rsidRDefault="00D733F2" w:rsidP="00D733F2">
            <w:pPr>
              <w:pStyle w:val="Default"/>
              <w:tabs>
                <w:tab w:val="left" w:pos="567"/>
              </w:tabs>
              <w:jc w:val="center"/>
              <w:rPr>
                <w:color w:val="auto"/>
              </w:rPr>
            </w:pPr>
            <w:r>
              <w:rPr>
                <w:color w:val="auto"/>
              </w:rPr>
              <w:t>98</w:t>
            </w:r>
          </w:p>
        </w:tc>
      </w:tr>
      <w:tr w:rsidR="00D733F2" w14:paraId="78042E9B" w14:textId="77777777" w:rsidTr="00537177">
        <w:tc>
          <w:tcPr>
            <w:tcW w:w="4368" w:type="dxa"/>
            <w:gridSpan w:val="2"/>
          </w:tcPr>
          <w:p w14:paraId="7EF54EDA" w14:textId="1993436B" w:rsidR="00D733F2" w:rsidRDefault="00D733F2" w:rsidP="00D733F2">
            <w:pPr>
              <w:pStyle w:val="Default"/>
              <w:tabs>
                <w:tab w:val="left" w:pos="567"/>
              </w:tabs>
              <w:jc w:val="both"/>
              <w:rPr>
                <w:color w:val="auto"/>
              </w:rPr>
            </w:pPr>
            <w:r>
              <w:rPr>
                <w:color w:val="auto"/>
              </w:rPr>
              <w:lastRenderedPageBreak/>
              <w:t>Для хозяйственных целей</w:t>
            </w:r>
            <w:r w:rsidR="00C0499E">
              <w:rPr>
                <w:color w:val="auto"/>
              </w:rPr>
              <w:t xml:space="preserve"> и выгула собак</w:t>
            </w:r>
          </w:p>
        </w:tc>
        <w:tc>
          <w:tcPr>
            <w:tcW w:w="3253" w:type="dxa"/>
          </w:tcPr>
          <w:p w14:paraId="23DEFCC1" w14:textId="2D302A9E" w:rsidR="00D733F2" w:rsidRDefault="00D733F2" w:rsidP="00D733F2">
            <w:pPr>
              <w:pStyle w:val="Default"/>
              <w:tabs>
                <w:tab w:val="left" w:pos="567"/>
              </w:tabs>
              <w:jc w:val="center"/>
              <w:rPr>
                <w:color w:val="auto"/>
              </w:rPr>
            </w:pPr>
            <w:r>
              <w:rPr>
                <w:color w:val="auto"/>
              </w:rPr>
              <w:t>2</w:t>
            </w:r>
          </w:p>
        </w:tc>
        <w:tc>
          <w:tcPr>
            <w:tcW w:w="1950" w:type="dxa"/>
          </w:tcPr>
          <w:p w14:paraId="3C933FD2" w14:textId="544FAD41" w:rsidR="00D733F2" w:rsidRDefault="00D733F2" w:rsidP="00D733F2">
            <w:pPr>
              <w:pStyle w:val="Default"/>
              <w:tabs>
                <w:tab w:val="left" w:pos="567"/>
              </w:tabs>
              <w:jc w:val="center"/>
              <w:rPr>
                <w:color w:val="auto"/>
              </w:rPr>
            </w:pPr>
            <w:r>
              <w:rPr>
                <w:color w:val="auto"/>
              </w:rPr>
              <w:t>10</w:t>
            </w:r>
          </w:p>
        </w:tc>
      </w:tr>
      <w:tr w:rsidR="00D733F2" w14:paraId="73A9C03C" w14:textId="77777777" w:rsidTr="00537177">
        <w:tc>
          <w:tcPr>
            <w:tcW w:w="4368" w:type="dxa"/>
            <w:gridSpan w:val="2"/>
          </w:tcPr>
          <w:p w14:paraId="7CC575F0" w14:textId="3849485D" w:rsidR="00D733F2" w:rsidRDefault="00D733F2" w:rsidP="00D733F2">
            <w:pPr>
              <w:pStyle w:val="Default"/>
              <w:tabs>
                <w:tab w:val="left" w:pos="567"/>
              </w:tabs>
              <w:jc w:val="both"/>
              <w:rPr>
                <w:color w:val="auto"/>
              </w:rPr>
            </w:pPr>
            <w:r>
              <w:rPr>
                <w:color w:val="auto"/>
              </w:rPr>
              <w:t>Озеленение</w:t>
            </w:r>
          </w:p>
        </w:tc>
        <w:tc>
          <w:tcPr>
            <w:tcW w:w="3253" w:type="dxa"/>
          </w:tcPr>
          <w:p w14:paraId="3E4A856E" w14:textId="43A2560C" w:rsidR="00D733F2" w:rsidRDefault="00D733F2" w:rsidP="00D733F2">
            <w:pPr>
              <w:pStyle w:val="Default"/>
              <w:tabs>
                <w:tab w:val="left" w:pos="567"/>
              </w:tabs>
              <w:jc w:val="center"/>
              <w:rPr>
                <w:color w:val="auto"/>
              </w:rPr>
            </w:pPr>
            <w:r>
              <w:rPr>
                <w:color w:val="auto"/>
              </w:rPr>
              <w:t>22</w:t>
            </w:r>
          </w:p>
        </w:tc>
        <w:tc>
          <w:tcPr>
            <w:tcW w:w="1950" w:type="dxa"/>
          </w:tcPr>
          <w:p w14:paraId="4BED8F92" w14:textId="0FB67075" w:rsidR="00D733F2" w:rsidRDefault="00D733F2" w:rsidP="00D733F2">
            <w:pPr>
              <w:pStyle w:val="Default"/>
              <w:tabs>
                <w:tab w:val="left" w:pos="567"/>
              </w:tabs>
              <w:jc w:val="center"/>
              <w:rPr>
                <w:color w:val="auto"/>
              </w:rPr>
            </w:pPr>
            <w:r>
              <w:rPr>
                <w:color w:val="auto"/>
              </w:rPr>
              <w:t>-</w:t>
            </w:r>
          </w:p>
        </w:tc>
      </w:tr>
      <w:tr w:rsidR="00537177" w14:paraId="2A3B8296" w14:textId="77777777" w:rsidTr="00537177">
        <w:trPr>
          <w:trHeight w:val="909"/>
        </w:trPr>
        <w:tc>
          <w:tcPr>
            <w:tcW w:w="1538" w:type="dxa"/>
            <w:vMerge w:val="restart"/>
          </w:tcPr>
          <w:p w14:paraId="5240A2B9" w14:textId="658F40F0" w:rsidR="00537177" w:rsidRDefault="00537177" w:rsidP="00D733F2">
            <w:pPr>
              <w:pStyle w:val="Default"/>
              <w:tabs>
                <w:tab w:val="left" w:pos="567"/>
              </w:tabs>
              <w:jc w:val="center"/>
              <w:rPr>
                <w:color w:val="auto"/>
              </w:rPr>
            </w:pPr>
            <w:r>
              <w:rPr>
                <w:color w:val="auto"/>
              </w:rPr>
              <w:t>Для парковки автомобилей</w:t>
            </w:r>
          </w:p>
        </w:tc>
        <w:tc>
          <w:tcPr>
            <w:tcW w:w="2830" w:type="dxa"/>
          </w:tcPr>
          <w:p w14:paraId="14AF86D3" w14:textId="0C81623C" w:rsidR="00537177" w:rsidRDefault="00537177" w:rsidP="00D733F2">
            <w:pPr>
              <w:pStyle w:val="Default"/>
              <w:tabs>
                <w:tab w:val="left" w:pos="567"/>
              </w:tabs>
              <w:jc w:val="center"/>
              <w:rPr>
                <w:color w:val="auto"/>
              </w:rPr>
            </w:pPr>
            <w:r>
              <w:rPr>
                <w:color w:val="auto"/>
              </w:rPr>
              <w:t>При размещении на рельефе с уклоном менее 10%</w:t>
            </w:r>
          </w:p>
        </w:tc>
        <w:tc>
          <w:tcPr>
            <w:tcW w:w="3253" w:type="dxa"/>
          </w:tcPr>
          <w:p w14:paraId="2CD40A8B" w14:textId="4284F96A" w:rsidR="00537177" w:rsidRDefault="00537177" w:rsidP="00537177">
            <w:pPr>
              <w:pStyle w:val="Default"/>
              <w:tabs>
                <w:tab w:val="left" w:pos="567"/>
              </w:tabs>
              <w:jc w:val="both"/>
              <w:rPr>
                <w:color w:val="auto"/>
              </w:rPr>
            </w:pPr>
            <w:r>
              <w:rPr>
                <w:color w:val="auto"/>
              </w:rPr>
              <w:t xml:space="preserve">Для малоэтажной застройки – 46; для </w:t>
            </w:r>
            <w:proofErr w:type="spellStart"/>
            <w:r>
              <w:rPr>
                <w:color w:val="auto"/>
              </w:rPr>
              <w:t>среднеэтажной</w:t>
            </w:r>
            <w:proofErr w:type="spellEnd"/>
            <w:r>
              <w:rPr>
                <w:color w:val="auto"/>
              </w:rPr>
              <w:t xml:space="preserve"> застройки – 30.</w:t>
            </w:r>
          </w:p>
        </w:tc>
        <w:tc>
          <w:tcPr>
            <w:tcW w:w="1950" w:type="dxa"/>
            <w:vMerge w:val="restart"/>
          </w:tcPr>
          <w:p w14:paraId="5DA551AF" w14:textId="521D1091" w:rsidR="00537177" w:rsidRDefault="00537177" w:rsidP="00D733F2">
            <w:pPr>
              <w:pStyle w:val="Default"/>
              <w:tabs>
                <w:tab w:val="left" w:pos="567"/>
              </w:tabs>
              <w:jc w:val="center"/>
              <w:rPr>
                <w:color w:val="auto"/>
              </w:rPr>
            </w:pPr>
            <w:r>
              <w:rPr>
                <w:color w:val="auto"/>
              </w:rPr>
              <w:t>-</w:t>
            </w:r>
          </w:p>
        </w:tc>
      </w:tr>
      <w:tr w:rsidR="00537177" w14:paraId="0E61436D" w14:textId="77777777" w:rsidTr="00537177">
        <w:tc>
          <w:tcPr>
            <w:tcW w:w="1538" w:type="dxa"/>
            <w:vMerge/>
          </w:tcPr>
          <w:p w14:paraId="480D906E" w14:textId="77777777" w:rsidR="00537177" w:rsidRDefault="00537177" w:rsidP="00D733F2">
            <w:pPr>
              <w:pStyle w:val="Default"/>
              <w:tabs>
                <w:tab w:val="left" w:pos="567"/>
              </w:tabs>
              <w:jc w:val="center"/>
              <w:rPr>
                <w:color w:val="auto"/>
              </w:rPr>
            </w:pPr>
          </w:p>
        </w:tc>
        <w:tc>
          <w:tcPr>
            <w:tcW w:w="2830" w:type="dxa"/>
          </w:tcPr>
          <w:p w14:paraId="4B6AA0EE" w14:textId="760F77E3" w:rsidR="00537177" w:rsidRDefault="00537177" w:rsidP="00D733F2">
            <w:pPr>
              <w:pStyle w:val="Default"/>
              <w:tabs>
                <w:tab w:val="left" w:pos="567"/>
              </w:tabs>
              <w:jc w:val="center"/>
              <w:rPr>
                <w:color w:val="auto"/>
              </w:rPr>
            </w:pPr>
            <w:r>
              <w:rPr>
                <w:color w:val="auto"/>
              </w:rPr>
              <w:t>При размещении на рельефе с уклоном от 10% до 25%</w:t>
            </w:r>
          </w:p>
        </w:tc>
        <w:tc>
          <w:tcPr>
            <w:tcW w:w="3253" w:type="dxa"/>
          </w:tcPr>
          <w:p w14:paraId="54ACA38D" w14:textId="3A52190A" w:rsidR="00537177" w:rsidRDefault="00537177" w:rsidP="00537177">
            <w:pPr>
              <w:pStyle w:val="Default"/>
              <w:tabs>
                <w:tab w:val="left" w:pos="567"/>
              </w:tabs>
              <w:jc w:val="both"/>
              <w:rPr>
                <w:color w:val="auto"/>
              </w:rPr>
            </w:pPr>
            <w:r>
              <w:rPr>
                <w:color w:val="auto"/>
              </w:rPr>
              <w:t xml:space="preserve">Для малоэтажной застройки – 30; для </w:t>
            </w:r>
            <w:proofErr w:type="spellStart"/>
            <w:r>
              <w:rPr>
                <w:color w:val="auto"/>
              </w:rPr>
              <w:t>среднеэтажной</w:t>
            </w:r>
            <w:proofErr w:type="spellEnd"/>
            <w:r>
              <w:rPr>
                <w:color w:val="auto"/>
              </w:rPr>
              <w:t xml:space="preserve"> застройки – 16.</w:t>
            </w:r>
          </w:p>
        </w:tc>
        <w:tc>
          <w:tcPr>
            <w:tcW w:w="1950" w:type="dxa"/>
            <w:vMerge/>
          </w:tcPr>
          <w:p w14:paraId="7E0B30EF" w14:textId="77777777" w:rsidR="00537177" w:rsidRDefault="00537177" w:rsidP="00D733F2">
            <w:pPr>
              <w:pStyle w:val="Default"/>
              <w:tabs>
                <w:tab w:val="left" w:pos="567"/>
              </w:tabs>
              <w:jc w:val="center"/>
              <w:rPr>
                <w:color w:val="auto"/>
              </w:rPr>
            </w:pPr>
          </w:p>
        </w:tc>
      </w:tr>
      <w:tr w:rsidR="00537177" w14:paraId="265180DD" w14:textId="77777777" w:rsidTr="00537177">
        <w:tc>
          <w:tcPr>
            <w:tcW w:w="1538" w:type="dxa"/>
            <w:vMerge/>
          </w:tcPr>
          <w:p w14:paraId="44647727" w14:textId="77777777" w:rsidR="00537177" w:rsidRDefault="00537177" w:rsidP="00D733F2">
            <w:pPr>
              <w:pStyle w:val="Default"/>
              <w:tabs>
                <w:tab w:val="left" w:pos="567"/>
              </w:tabs>
              <w:jc w:val="center"/>
              <w:rPr>
                <w:color w:val="auto"/>
              </w:rPr>
            </w:pPr>
          </w:p>
        </w:tc>
        <w:tc>
          <w:tcPr>
            <w:tcW w:w="2830" w:type="dxa"/>
          </w:tcPr>
          <w:p w14:paraId="5D3BE2BE" w14:textId="33356395" w:rsidR="00537177" w:rsidRDefault="00537177" w:rsidP="00D733F2">
            <w:pPr>
              <w:pStyle w:val="Default"/>
              <w:tabs>
                <w:tab w:val="left" w:pos="567"/>
              </w:tabs>
              <w:jc w:val="center"/>
              <w:rPr>
                <w:color w:val="auto"/>
              </w:rPr>
            </w:pPr>
            <w:r>
              <w:rPr>
                <w:color w:val="auto"/>
              </w:rPr>
              <w:t>При размещении на рельефе с уклоном свыше 25%</w:t>
            </w:r>
          </w:p>
        </w:tc>
        <w:tc>
          <w:tcPr>
            <w:tcW w:w="3253" w:type="dxa"/>
          </w:tcPr>
          <w:p w14:paraId="5D76691D" w14:textId="4261FDCD" w:rsidR="00537177" w:rsidRDefault="00537177" w:rsidP="00537177">
            <w:pPr>
              <w:pStyle w:val="Default"/>
              <w:tabs>
                <w:tab w:val="left" w:pos="567"/>
              </w:tabs>
              <w:jc w:val="both"/>
              <w:rPr>
                <w:color w:val="auto"/>
              </w:rPr>
            </w:pPr>
            <w:r>
              <w:rPr>
                <w:color w:val="auto"/>
              </w:rPr>
              <w:t xml:space="preserve">Для малоэтажной застройки – 5; для </w:t>
            </w:r>
            <w:proofErr w:type="spellStart"/>
            <w:r>
              <w:rPr>
                <w:color w:val="auto"/>
              </w:rPr>
              <w:t>среднеэтажной</w:t>
            </w:r>
            <w:proofErr w:type="spellEnd"/>
            <w:r>
              <w:rPr>
                <w:color w:val="auto"/>
              </w:rPr>
              <w:t xml:space="preserve"> застройки – 16.</w:t>
            </w:r>
          </w:p>
        </w:tc>
        <w:tc>
          <w:tcPr>
            <w:tcW w:w="1950" w:type="dxa"/>
            <w:vMerge/>
          </w:tcPr>
          <w:p w14:paraId="22AB726D" w14:textId="77777777" w:rsidR="00537177" w:rsidRDefault="00537177" w:rsidP="00D733F2">
            <w:pPr>
              <w:pStyle w:val="Default"/>
              <w:tabs>
                <w:tab w:val="left" w:pos="567"/>
              </w:tabs>
              <w:jc w:val="center"/>
              <w:rPr>
                <w:color w:val="auto"/>
              </w:rPr>
            </w:pPr>
          </w:p>
        </w:tc>
      </w:tr>
      <w:tr w:rsidR="00C0499E" w14:paraId="31B4DC37" w14:textId="77777777" w:rsidTr="001642AC">
        <w:tc>
          <w:tcPr>
            <w:tcW w:w="9571" w:type="dxa"/>
            <w:gridSpan w:val="4"/>
          </w:tcPr>
          <w:p w14:paraId="58CA9744" w14:textId="77777777" w:rsidR="00C0499E" w:rsidRDefault="00C0499E" w:rsidP="00C0499E">
            <w:pPr>
              <w:spacing w:after="0" w:line="240" w:lineRule="auto"/>
              <w:jc w:val="both"/>
              <w:rPr>
                <w:rFonts w:ascii="Times New Roman" w:hAnsi="Times New Roman"/>
                <w:i/>
                <w:iCs/>
                <w:sz w:val="24"/>
                <w:szCs w:val="24"/>
              </w:rPr>
            </w:pPr>
            <w:r w:rsidRPr="00A775BC">
              <w:rPr>
                <w:rFonts w:ascii="Times New Roman" w:hAnsi="Times New Roman"/>
                <w:i/>
                <w:iCs/>
                <w:sz w:val="24"/>
                <w:szCs w:val="24"/>
              </w:rPr>
              <w:t>Примечания:</w:t>
            </w:r>
          </w:p>
          <w:p w14:paraId="1739F199" w14:textId="77777777" w:rsidR="007626FF" w:rsidRDefault="007626FF" w:rsidP="007626FF">
            <w:pPr>
              <w:pStyle w:val="a9"/>
              <w:numPr>
                <w:ilvl w:val="0"/>
                <w:numId w:val="25"/>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Расстояние от площадок для занятий физкультурой устанавливается в зависимости от их шумовых характеристик. При этом минимальное расстояние от площадок до окон жилых и общественных окон составляет 12 м. </w:t>
            </w:r>
          </w:p>
          <w:p w14:paraId="3D8E5ED0" w14:textId="4C233FEE" w:rsidR="007626FF" w:rsidRDefault="007626FF" w:rsidP="007626FF">
            <w:pPr>
              <w:pStyle w:val="a9"/>
              <w:numPr>
                <w:ilvl w:val="0"/>
                <w:numId w:val="25"/>
              </w:numPr>
              <w:spacing w:after="0" w:line="240" w:lineRule="auto"/>
              <w:ind w:left="0" w:firstLine="360"/>
              <w:jc w:val="both"/>
              <w:rPr>
                <w:rFonts w:ascii="Times New Roman" w:hAnsi="Times New Roman"/>
                <w:sz w:val="24"/>
                <w:szCs w:val="24"/>
              </w:rPr>
            </w:pPr>
            <w:r>
              <w:rPr>
                <w:rFonts w:ascii="Times New Roman" w:hAnsi="Times New Roman"/>
                <w:sz w:val="24"/>
                <w:szCs w:val="24"/>
              </w:rPr>
              <w:t>Допускается уменьшать, но не более чем на 50% удельные размеры площадок: для игр детей, отдыха взрослого населения и занятий физкультурой при создании закрытых сооружений для занятий физкультурой при формировании единого физкультурно-оздоровительного комплекса микрорайона для школьников и населения.</w:t>
            </w:r>
          </w:p>
          <w:p w14:paraId="6A8A065E" w14:textId="77777777" w:rsidR="007626FF" w:rsidRDefault="007626FF" w:rsidP="007626FF">
            <w:pPr>
              <w:pStyle w:val="a9"/>
              <w:numPr>
                <w:ilvl w:val="0"/>
                <w:numId w:val="25"/>
              </w:numPr>
              <w:spacing w:after="0" w:line="240" w:lineRule="auto"/>
              <w:ind w:left="0" w:firstLine="360"/>
              <w:jc w:val="both"/>
              <w:rPr>
                <w:rFonts w:ascii="Times New Roman" w:hAnsi="Times New Roman"/>
                <w:sz w:val="24"/>
                <w:szCs w:val="24"/>
              </w:rPr>
            </w:pPr>
            <w:r>
              <w:rPr>
                <w:rFonts w:ascii="Times New Roman" w:hAnsi="Times New Roman"/>
                <w:sz w:val="24"/>
                <w:szCs w:val="24"/>
              </w:rPr>
              <w:t>Расстояние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помещение – не более 100 м.</w:t>
            </w:r>
          </w:p>
          <w:p w14:paraId="7473AF3E" w14:textId="77777777" w:rsidR="007626FF" w:rsidRDefault="007626FF" w:rsidP="007626FF">
            <w:pPr>
              <w:pStyle w:val="a9"/>
              <w:numPr>
                <w:ilvl w:val="0"/>
                <w:numId w:val="25"/>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Хозяйственные площадки для мусоросборников следует располагать не далее 100 м от наиболее удаленного входа в жилое здание. К площадкам </w:t>
            </w:r>
            <w:r w:rsidR="000F5912">
              <w:rPr>
                <w:rFonts w:ascii="Times New Roman" w:hAnsi="Times New Roman"/>
                <w:sz w:val="24"/>
                <w:szCs w:val="24"/>
              </w:rPr>
              <w:t xml:space="preserve">мусоросборников должны быть обеспечены подъемы, позволяющие маневрировать обслуживающему </w:t>
            </w:r>
            <w:proofErr w:type="spellStart"/>
            <w:r w:rsidR="000F5912">
              <w:rPr>
                <w:rFonts w:ascii="Times New Roman" w:hAnsi="Times New Roman"/>
                <w:sz w:val="24"/>
                <w:szCs w:val="24"/>
              </w:rPr>
              <w:t>мусоровозному</w:t>
            </w:r>
            <w:proofErr w:type="spellEnd"/>
            <w:r w:rsidR="000F5912">
              <w:rPr>
                <w:rFonts w:ascii="Times New Roman" w:hAnsi="Times New Roman"/>
                <w:sz w:val="24"/>
                <w:szCs w:val="24"/>
              </w:rPr>
              <w:t xml:space="preserve"> транспорту.</w:t>
            </w:r>
          </w:p>
          <w:p w14:paraId="001E9E8B" w14:textId="176EAFD1" w:rsidR="000F5912" w:rsidRPr="00C0499E" w:rsidRDefault="000F5912" w:rsidP="007626FF">
            <w:pPr>
              <w:pStyle w:val="a9"/>
              <w:numPr>
                <w:ilvl w:val="0"/>
                <w:numId w:val="25"/>
              </w:numPr>
              <w:spacing w:after="0" w:line="240" w:lineRule="auto"/>
              <w:ind w:left="0" w:firstLine="360"/>
              <w:jc w:val="both"/>
              <w:rPr>
                <w:rFonts w:ascii="Times New Roman" w:hAnsi="Times New Roman"/>
                <w:sz w:val="24"/>
                <w:szCs w:val="24"/>
              </w:rPr>
            </w:pPr>
            <w:r>
              <w:rPr>
                <w:rFonts w:ascii="Times New Roman" w:hAnsi="Times New Roman"/>
                <w:sz w:val="24"/>
                <w:szCs w:val="24"/>
              </w:rPr>
              <w:t>Размещение площадок для выгула собак выполняется на основании задания по проектированию. При соседстве застройки с крупными зелеными массивами такие площадки допустимо предусматривать на территории данных массивов.</w:t>
            </w:r>
          </w:p>
        </w:tc>
      </w:tr>
    </w:tbl>
    <w:p w14:paraId="3308A248" w14:textId="77777777" w:rsidR="00D733F2" w:rsidRPr="00D733F2" w:rsidRDefault="00D733F2" w:rsidP="00D733F2">
      <w:pPr>
        <w:pStyle w:val="Default"/>
        <w:tabs>
          <w:tab w:val="left" w:pos="567"/>
        </w:tabs>
        <w:jc w:val="both"/>
        <w:rPr>
          <w:color w:val="auto"/>
        </w:rPr>
      </w:pPr>
    </w:p>
    <w:p w14:paraId="3CCE5267" w14:textId="7B1894FF" w:rsidR="00D733F2" w:rsidRDefault="0096360F" w:rsidP="0096360F">
      <w:pPr>
        <w:pStyle w:val="Default"/>
        <w:tabs>
          <w:tab w:val="left" w:pos="567"/>
        </w:tabs>
        <w:ind w:firstLine="567"/>
        <w:jc w:val="both"/>
        <w:rPr>
          <w:color w:val="auto"/>
        </w:rPr>
      </w:pPr>
      <w:r>
        <w:rPr>
          <w:color w:val="auto"/>
        </w:rPr>
        <w:t>2.1</w:t>
      </w:r>
      <w:r w:rsidR="008E2672">
        <w:rPr>
          <w:color w:val="auto"/>
        </w:rPr>
        <w:t>1</w:t>
      </w:r>
      <w:r>
        <w:rPr>
          <w:color w:val="auto"/>
        </w:rPr>
        <w:t>.3. В границах участков, предоставляемых под возведение многоквартирных жилых домов включаются:</w:t>
      </w:r>
    </w:p>
    <w:p w14:paraId="76076892" w14:textId="09FCF0B1" w:rsidR="0096360F" w:rsidRDefault="0096360F" w:rsidP="0096360F">
      <w:pPr>
        <w:pStyle w:val="Default"/>
        <w:tabs>
          <w:tab w:val="left" w:pos="567"/>
        </w:tabs>
        <w:ind w:firstLine="567"/>
        <w:jc w:val="both"/>
        <w:rPr>
          <w:color w:val="auto"/>
        </w:rPr>
      </w:pPr>
      <w:r>
        <w:rPr>
          <w:color w:val="auto"/>
        </w:rPr>
        <w:t>- площадь застройки зданий (здания);</w:t>
      </w:r>
    </w:p>
    <w:p w14:paraId="47AA6355" w14:textId="59790694" w:rsidR="0096360F" w:rsidRDefault="0096360F" w:rsidP="0096360F">
      <w:pPr>
        <w:pStyle w:val="Default"/>
        <w:tabs>
          <w:tab w:val="left" w:pos="567"/>
        </w:tabs>
        <w:ind w:firstLine="567"/>
        <w:jc w:val="both"/>
        <w:rPr>
          <w:color w:val="auto"/>
        </w:rPr>
      </w:pPr>
      <w:r>
        <w:rPr>
          <w:color w:val="auto"/>
        </w:rPr>
        <w:t xml:space="preserve">- подъезды к зданиям; </w:t>
      </w:r>
    </w:p>
    <w:p w14:paraId="12FE451E" w14:textId="24489CC6" w:rsidR="0096360F" w:rsidRDefault="0096360F" w:rsidP="0096360F">
      <w:pPr>
        <w:pStyle w:val="Default"/>
        <w:tabs>
          <w:tab w:val="left" w:pos="567"/>
        </w:tabs>
        <w:ind w:firstLine="567"/>
        <w:jc w:val="both"/>
        <w:rPr>
          <w:color w:val="auto"/>
        </w:rPr>
      </w:pPr>
      <w:r>
        <w:rPr>
          <w:color w:val="auto"/>
        </w:rPr>
        <w:t>- открытые площадки для временного хранения автомобилей;</w:t>
      </w:r>
    </w:p>
    <w:p w14:paraId="10B30EB5" w14:textId="52429DE7" w:rsidR="0096360F" w:rsidRDefault="0096360F" w:rsidP="0096360F">
      <w:pPr>
        <w:pStyle w:val="Default"/>
        <w:tabs>
          <w:tab w:val="left" w:pos="567"/>
        </w:tabs>
        <w:ind w:firstLine="567"/>
        <w:jc w:val="both"/>
        <w:rPr>
          <w:color w:val="auto"/>
        </w:rPr>
      </w:pPr>
      <w:r>
        <w:rPr>
          <w:color w:val="auto"/>
        </w:rPr>
        <w:t>- озелененные территории, элементы благоустройства;</w:t>
      </w:r>
    </w:p>
    <w:p w14:paraId="60B085DA" w14:textId="05F55A36" w:rsidR="0096360F" w:rsidRDefault="0096360F" w:rsidP="0096360F">
      <w:pPr>
        <w:pStyle w:val="Default"/>
        <w:tabs>
          <w:tab w:val="left" w:pos="567"/>
        </w:tabs>
        <w:ind w:firstLine="567"/>
        <w:jc w:val="both"/>
        <w:rPr>
          <w:color w:val="auto"/>
        </w:rPr>
      </w:pPr>
      <w:r>
        <w:rPr>
          <w:color w:val="auto"/>
        </w:rPr>
        <w:t>- места сбора и хранения отходов.</w:t>
      </w:r>
    </w:p>
    <w:p w14:paraId="30926FE8" w14:textId="256E1EF7" w:rsidR="00411FF7" w:rsidRDefault="00411FF7" w:rsidP="0096360F">
      <w:pPr>
        <w:pStyle w:val="Default"/>
        <w:tabs>
          <w:tab w:val="left" w:pos="567"/>
        </w:tabs>
        <w:ind w:firstLine="567"/>
        <w:jc w:val="both"/>
        <w:rPr>
          <w:color w:val="auto"/>
        </w:rPr>
      </w:pPr>
      <w:r>
        <w:rPr>
          <w:color w:val="auto"/>
        </w:rPr>
        <w:t>Отдельно стоящие инженерные сооружения (трансформаторные подстанции, насосные, котельные и т.д.) должны иметь самостоятельные участки.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 а также условия их нормального функционирования.</w:t>
      </w:r>
    </w:p>
    <w:p w14:paraId="0CA6A4C7" w14:textId="3F758681" w:rsidR="00411FF7" w:rsidRDefault="00411FF7" w:rsidP="0096360F">
      <w:pPr>
        <w:pStyle w:val="Default"/>
        <w:tabs>
          <w:tab w:val="left" w:pos="567"/>
        </w:tabs>
        <w:ind w:firstLine="567"/>
        <w:jc w:val="both"/>
        <w:rPr>
          <w:color w:val="auto"/>
        </w:rPr>
      </w:pPr>
      <w:r>
        <w:rPr>
          <w:color w:val="auto"/>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в градостроительном плане земельного участка и в задании на проектирование.</w:t>
      </w:r>
    </w:p>
    <w:p w14:paraId="1AB5D2F7" w14:textId="6C2569B1" w:rsidR="00411FF7" w:rsidRDefault="00411FF7" w:rsidP="008E2672">
      <w:pPr>
        <w:pStyle w:val="Default"/>
        <w:numPr>
          <w:ilvl w:val="2"/>
          <w:numId w:val="28"/>
        </w:numPr>
        <w:tabs>
          <w:tab w:val="left" w:pos="567"/>
        </w:tabs>
        <w:ind w:left="0" w:firstLine="566"/>
        <w:jc w:val="both"/>
        <w:rPr>
          <w:color w:val="auto"/>
        </w:rPr>
      </w:pPr>
      <w:r>
        <w:rPr>
          <w:color w:val="auto"/>
        </w:rPr>
        <w:t xml:space="preserve">При размещении и планировочной организации территории индивидуального, малоэтажного и </w:t>
      </w:r>
      <w:proofErr w:type="spellStart"/>
      <w:r>
        <w:rPr>
          <w:color w:val="auto"/>
        </w:rPr>
        <w:t>среднеэтажного</w:t>
      </w:r>
      <w:proofErr w:type="spellEnd"/>
      <w:r>
        <w:rPr>
          <w:color w:val="auto"/>
        </w:rPr>
        <w:t xml:space="preserve"> строительства</w:t>
      </w:r>
      <w:r w:rsidR="001642AC">
        <w:rPr>
          <w:color w:val="auto"/>
        </w:rPr>
        <w:t xml:space="preserve"> должны соблюдаться требования:</w:t>
      </w:r>
    </w:p>
    <w:p w14:paraId="38F9F381" w14:textId="153CEC1F" w:rsidR="001642AC" w:rsidRDefault="001642AC" w:rsidP="001642AC">
      <w:pPr>
        <w:pStyle w:val="Default"/>
        <w:tabs>
          <w:tab w:val="left" w:pos="567"/>
        </w:tabs>
        <w:ind w:left="566"/>
        <w:jc w:val="both"/>
        <w:rPr>
          <w:color w:val="auto"/>
        </w:rPr>
      </w:pPr>
      <w:r>
        <w:rPr>
          <w:color w:val="auto"/>
        </w:rPr>
        <w:t>- по охране окружающей среды;</w:t>
      </w:r>
    </w:p>
    <w:p w14:paraId="5D3B1855" w14:textId="626DE020" w:rsidR="001642AC" w:rsidRDefault="001642AC" w:rsidP="001642AC">
      <w:pPr>
        <w:pStyle w:val="Default"/>
        <w:tabs>
          <w:tab w:val="left" w:pos="0"/>
        </w:tabs>
        <w:ind w:firstLine="567"/>
        <w:jc w:val="both"/>
        <w:rPr>
          <w:color w:val="auto"/>
        </w:rPr>
      </w:pPr>
      <w:r>
        <w:rPr>
          <w:color w:val="auto"/>
        </w:rPr>
        <w:lastRenderedPageBreak/>
        <w:t xml:space="preserve">- по защите территории от шума и выхлопных газов, электрических и </w:t>
      </w:r>
      <w:proofErr w:type="spellStart"/>
      <w:r>
        <w:rPr>
          <w:color w:val="auto"/>
        </w:rPr>
        <w:t>электромаг-нитных</w:t>
      </w:r>
      <w:proofErr w:type="spellEnd"/>
      <w:r>
        <w:rPr>
          <w:color w:val="auto"/>
        </w:rPr>
        <w:t xml:space="preserve"> излучений;</w:t>
      </w:r>
    </w:p>
    <w:p w14:paraId="5237B579" w14:textId="29812E60" w:rsidR="001642AC" w:rsidRDefault="001642AC" w:rsidP="001642AC">
      <w:pPr>
        <w:pStyle w:val="Default"/>
        <w:tabs>
          <w:tab w:val="left" w:pos="567"/>
        </w:tabs>
        <w:ind w:left="566"/>
        <w:jc w:val="both"/>
        <w:rPr>
          <w:color w:val="auto"/>
        </w:rPr>
      </w:pPr>
      <w:r>
        <w:rPr>
          <w:color w:val="auto"/>
        </w:rPr>
        <w:t>- по защите от иных природных и техногенных факторов</w:t>
      </w:r>
      <w:r w:rsidR="004F4133">
        <w:rPr>
          <w:color w:val="auto"/>
        </w:rPr>
        <w:t>;</w:t>
      </w:r>
    </w:p>
    <w:p w14:paraId="5BDCE467" w14:textId="2532A9CD" w:rsidR="004F4133" w:rsidRDefault="004F4133" w:rsidP="00600F93">
      <w:pPr>
        <w:pStyle w:val="Default"/>
        <w:ind w:firstLine="566"/>
        <w:jc w:val="both"/>
        <w:rPr>
          <w:color w:val="auto"/>
        </w:rPr>
      </w:pPr>
      <w:r>
        <w:rPr>
          <w:color w:val="auto"/>
        </w:rPr>
        <w:t xml:space="preserve">- учтены условия </w:t>
      </w:r>
      <w:r w:rsidR="00600F93">
        <w:rPr>
          <w:color w:val="auto"/>
        </w:rPr>
        <w:t xml:space="preserve">возможности подъезда инвалидов, в том числе на инвалидных колясках, к общественным зданиям и сооружениям с учетом требований </w:t>
      </w:r>
      <w:r w:rsidR="00600F93" w:rsidRPr="00C62E0D">
        <w:rPr>
          <w:szCs w:val="24"/>
        </w:rPr>
        <w:t>ВСН 62-91, федерального закона №181-ФЗ от 24.11.1995г. (в ред.</w:t>
      </w:r>
      <w:r w:rsidR="00600F93">
        <w:rPr>
          <w:szCs w:val="24"/>
        </w:rPr>
        <w:t xml:space="preserve"> </w:t>
      </w:r>
      <w:r w:rsidR="00600F93" w:rsidRPr="00C62E0D">
        <w:rPr>
          <w:szCs w:val="24"/>
        </w:rPr>
        <w:t>от 24.07.2009г.)</w:t>
      </w:r>
      <w:r w:rsidR="00600F93">
        <w:rPr>
          <w:szCs w:val="24"/>
        </w:rPr>
        <w:t>.</w:t>
      </w:r>
    </w:p>
    <w:p w14:paraId="78057E21" w14:textId="46EE7265" w:rsidR="001642AC" w:rsidRDefault="001642AC" w:rsidP="001642AC">
      <w:pPr>
        <w:pStyle w:val="Default"/>
        <w:tabs>
          <w:tab w:val="left" w:pos="0"/>
        </w:tabs>
        <w:ind w:firstLine="567"/>
        <w:jc w:val="both"/>
        <w:rPr>
          <w:color w:val="auto"/>
        </w:rPr>
      </w:pPr>
      <w:r>
        <w:rPr>
          <w:color w:val="auto"/>
        </w:rPr>
        <w:t>2.1</w:t>
      </w:r>
      <w:r w:rsidR="008E2672">
        <w:rPr>
          <w:color w:val="auto"/>
        </w:rPr>
        <w:t>1</w:t>
      </w:r>
      <w:r>
        <w:rPr>
          <w:color w:val="auto"/>
        </w:rPr>
        <w:t xml:space="preserve">.5. Размещение малоэтажного блокированного и индивидуального жилищного строительства, включающие приусадебные и/или </w:t>
      </w:r>
      <w:proofErr w:type="spellStart"/>
      <w:r>
        <w:rPr>
          <w:color w:val="auto"/>
        </w:rPr>
        <w:t>приквартирные</w:t>
      </w:r>
      <w:proofErr w:type="spellEnd"/>
      <w:r>
        <w:rPr>
          <w:color w:val="auto"/>
        </w:rPr>
        <w:t xml:space="preserve"> участки, следует предусматривать в соответствии с Генеральным планом муниципального округа. </w:t>
      </w:r>
    </w:p>
    <w:p w14:paraId="1F43969D" w14:textId="265701E1" w:rsidR="001642AC" w:rsidRDefault="001642AC" w:rsidP="001642AC">
      <w:pPr>
        <w:pStyle w:val="Default"/>
        <w:tabs>
          <w:tab w:val="left" w:pos="0"/>
        </w:tabs>
        <w:ind w:firstLine="567"/>
        <w:jc w:val="both"/>
        <w:rPr>
          <w:color w:val="auto"/>
        </w:rPr>
      </w:pPr>
      <w:r>
        <w:rPr>
          <w:color w:val="auto"/>
        </w:rPr>
        <w:t>2.1</w:t>
      </w:r>
      <w:r w:rsidR="008E2672">
        <w:rPr>
          <w:color w:val="auto"/>
        </w:rPr>
        <w:t>1</w:t>
      </w:r>
      <w:r>
        <w:rPr>
          <w:color w:val="auto"/>
        </w:rPr>
        <w:t>.6. В усадебной застройке минимальные расстояния от красных линий, границ соседнего участка и строений на соседних участках следует принимать по табл. 1.1</w:t>
      </w:r>
      <w:r w:rsidR="008E2672">
        <w:rPr>
          <w:color w:val="auto"/>
        </w:rPr>
        <w:t>8</w:t>
      </w:r>
      <w:r>
        <w:rPr>
          <w:color w:val="auto"/>
        </w:rPr>
        <w:t>.</w:t>
      </w:r>
    </w:p>
    <w:p w14:paraId="43C39D8F" w14:textId="77777777" w:rsidR="004F4133" w:rsidRPr="004F4133" w:rsidRDefault="004F4133" w:rsidP="001642AC">
      <w:pPr>
        <w:spacing w:after="0" w:line="240" w:lineRule="auto"/>
        <w:jc w:val="both"/>
        <w:rPr>
          <w:rFonts w:ascii="Times New Roman" w:hAnsi="Times New Roman"/>
          <w:i/>
          <w:sz w:val="16"/>
          <w:szCs w:val="16"/>
        </w:rPr>
      </w:pPr>
    </w:p>
    <w:p w14:paraId="63A5E403" w14:textId="78980155" w:rsidR="001642AC" w:rsidRDefault="001642AC" w:rsidP="001642AC">
      <w:pPr>
        <w:spacing w:after="0" w:line="240" w:lineRule="auto"/>
        <w:jc w:val="both"/>
        <w:rPr>
          <w:rFonts w:ascii="Times New Roman" w:hAnsi="Times New Roman"/>
          <w:i/>
          <w:sz w:val="24"/>
          <w:szCs w:val="24"/>
        </w:rPr>
      </w:pPr>
      <w:r w:rsidRPr="00C62E0D">
        <w:rPr>
          <w:rFonts w:ascii="Times New Roman" w:hAnsi="Times New Roman"/>
          <w:i/>
          <w:sz w:val="24"/>
          <w:szCs w:val="24"/>
        </w:rPr>
        <w:t xml:space="preserve">Таблица </w:t>
      </w:r>
      <w:r w:rsidR="004F4133">
        <w:rPr>
          <w:rFonts w:ascii="Times New Roman" w:hAnsi="Times New Roman"/>
          <w:i/>
          <w:sz w:val="24"/>
          <w:szCs w:val="24"/>
        </w:rPr>
        <w:t>1.1</w:t>
      </w:r>
      <w:r w:rsidR="008E2672">
        <w:rPr>
          <w:rFonts w:ascii="Times New Roman" w:hAnsi="Times New Roman"/>
          <w:i/>
          <w:sz w:val="24"/>
          <w:szCs w:val="24"/>
        </w:rPr>
        <w:t>8</w:t>
      </w:r>
      <w:r w:rsidRPr="00C62E0D">
        <w:rPr>
          <w:rFonts w:ascii="Times New Roman" w:hAnsi="Times New Roman"/>
          <w:i/>
          <w:sz w:val="24"/>
          <w:szCs w:val="24"/>
        </w:rPr>
        <w:t>.</w:t>
      </w:r>
    </w:p>
    <w:p w14:paraId="1BFDEDAC" w14:textId="77777777" w:rsidR="004F4133" w:rsidRPr="004F4133" w:rsidRDefault="004F4133" w:rsidP="001642AC">
      <w:pPr>
        <w:spacing w:after="0" w:line="240" w:lineRule="auto"/>
        <w:jc w:val="both"/>
        <w:rPr>
          <w:rFonts w:ascii="Times New Roman" w:hAnsi="Times New Roman"/>
          <w: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084"/>
      </w:tblGrid>
      <w:tr w:rsidR="001642AC" w:rsidRPr="00C62E0D" w14:paraId="3132C8C9" w14:textId="77777777" w:rsidTr="004F4133">
        <w:tc>
          <w:tcPr>
            <w:tcW w:w="6487" w:type="dxa"/>
            <w:shd w:val="clear" w:color="auto" w:fill="auto"/>
          </w:tcPr>
          <w:p w14:paraId="6E293BAD" w14:textId="77777777" w:rsidR="001642AC" w:rsidRPr="004F4133" w:rsidRDefault="001642AC" w:rsidP="001642AC">
            <w:pPr>
              <w:spacing w:after="0" w:line="240" w:lineRule="auto"/>
              <w:jc w:val="center"/>
              <w:rPr>
                <w:rFonts w:ascii="Times New Roman" w:hAnsi="Times New Roman"/>
                <w:b/>
                <w:bCs/>
                <w:sz w:val="24"/>
                <w:szCs w:val="24"/>
              </w:rPr>
            </w:pPr>
            <w:r w:rsidRPr="004F4133">
              <w:rPr>
                <w:rFonts w:ascii="Times New Roman" w:hAnsi="Times New Roman"/>
                <w:b/>
                <w:bCs/>
                <w:sz w:val="24"/>
                <w:szCs w:val="24"/>
              </w:rPr>
              <w:t>Нормируемые разрывы</w:t>
            </w:r>
          </w:p>
        </w:tc>
        <w:tc>
          <w:tcPr>
            <w:tcW w:w="3084" w:type="dxa"/>
            <w:shd w:val="clear" w:color="auto" w:fill="auto"/>
          </w:tcPr>
          <w:p w14:paraId="3EE34DF7" w14:textId="77777777" w:rsidR="001642AC" w:rsidRPr="004F4133" w:rsidRDefault="001642AC" w:rsidP="001642AC">
            <w:pPr>
              <w:spacing w:after="0" w:line="240" w:lineRule="auto"/>
              <w:jc w:val="center"/>
              <w:rPr>
                <w:rFonts w:ascii="Times New Roman" w:hAnsi="Times New Roman"/>
                <w:b/>
                <w:bCs/>
                <w:sz w:val="24"/>
                <w:szCs w:val="24"/>
              </w:rPr>
            </w:pPr>
            <w:r w:rsidRPr="004F4133">
              <w:rPr>
                <w:rFonts w:ascii="Times New Roman" w:hAnsi="Times New Roman"/>
                <w:b/>
                <w:bCs/>
                <w:sz w:val="24"/>
                <w:szCs w:val="24"/>
              </w:rPr>
              <w:t>Минимальное расстояние, м</w:t>
            </w:r>
          </w:p>
        </w:tc>
      </w:tr>
      <w:tr w:rsidR="001642AC" w:rsidRPr="00C62E0D" w14:paraId="5749D724" w14:textId="77777777" w:rsidTr="004F4133">
        <w:tc>
          <w:tcPr>
            <w:tcW w:w="6487" w:type="dxa"/>
            <w:shd w:val="clear" w:color="auto" w:fill="auto"/>
          </w:tcPr>
          <w:p w14:paraId="044D8883"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От жилого дома до:</w:t>
            </w:r>
          </w:p>
        </w:tc>
        <w:tc>
          <w:tcPr>
            <w:tcW w:w="3084" w:type="dxa"/>
            <w:shd w:val="clear" w:color="auto" w:fill="auto"/>
          </w:tcPr>
          <w:p w14:paraId="2D7AB3A0" w14:textId="77777777" w:rsidR="001642AC" w:rsidRPr="004F4133" w:rsidRDefault="001642AC" w:rsidP="001642AC">
            <w:pPr>
              <w:spacing w:after="0" w:line="240" w:lineRule="auto"/>
              <w:jc w:val="center"/>
              <w:rPr>
                <w:rFonts w:ascii="Times New Roman" w:hAnsi="Times New Roman"/>
                <w:sz w:val="24"/>
                <w:szCs w:val="24"/>
              </w:rPr>
            </w:pPr>
          </w:p>
        </w:tc>
      </w:tr>
      <w:tr w:rsidR="001642AC" w:rsidRPr="00C62E0D" w14:paraId="23108016" w14:textId="77777777" w:rsidTr="004F4133">
        <w:tc>
          <w:tcPr>
            <w:tcW w:w="6487" w:type="dxa"/>
            <w:shd w:val="clear" w:color="auto" w:fill="auto"/>
          </w:tcPr>
          <w:p w14:paraId="46CF6DFF"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красной линии улицы </w:t>
            </w:r>
          </w:p>
        </w:tc>
        <w:tc>
          <w:tcPr>
            <w:tcW w:w="3084" w:type="dxa"/>
            <w:shd w:val="clear" w:color="auto" w:fill="auto"/>
          </w:tcPr>
          <w:p w14:paraId="1EBBBB63"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5</w:t>
            </w:r>
          </w:p>
        </w:tc>
      </w:tr>
      <w:tr w:rsidR="001642AC" w:rsidRPr="00C62E0D" w14:paraId="4522D27D" w14:textId="77777777" w:rsidTr="004F4133">
        <w:tc>
          <w:tcPr>
            <w:tcW w:w="6487" w:type="dxa"/>
            <w:shd w:val="clear" w:color="auto" w:fill="auto"/>
          </w:tcPr>
          <w:p w14:paraId="4B0E8B88"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красной линии проездов</w:t>
            </w:r>
          </w:p>
        </w:tc>
        <w:tc>
          <w:tcPr>
            <w:tcW w:w="3084" w:type="dxa"/>
            <w:shd w:val="clear" w:color="auto" w:fill="auto"/>
          </w:tcPr>
          <w:p w14:paraId="080BBB73"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3</w:t>
            </w:r>
          </w:p>
        </w:tc>
      </w:tr>
      <w:tr w:rsidR="001642AC" w:rsidRPr="00C62E0D" w14:paraId="23442B0A" w14:textId="77777777" w:rsidTr="004F4133">
        <w:tc>
          <w:tcPr>
            <w:tcW w:w="6487" w:type="dxa"/>
            <w:shd w:val="clear" w:color="auto" w:fill="auto"/>
          </w:tcPr>
          <w:p w14:paraId="63F1E996"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От хозяйственных построек до:</w:t>
            </w:r>
          </w:p>
        </w:tc>
        <w:tc>
          <w:tcPr>
            <w:tcW w:w="3084" w:type="dxa"/>
            <w:shd w:val="clear" w:color="auto" w:fill="auto"/>
          </w:tcPr>
          <w:p w14:paraId="529B1A13" w14:textId="77777777" w:rsidR="001642AC" w:rsidRPr="004F4133" w:rsidRDefault="001642AC" w:rsidP="001642AC">
            <w:pPr>
              <w:spacing w:after="0" w:line="240" w:lineRule="auto"/>
              <w:jc w:val="center"/>
              <w:rPr>
                <w:rFonts w:ascii="Times New Roman" w:hAnsi="Times New Roman"/>
                <w:sz w:val="24"/>
                <w:szCs w:val="24"/>
              </w:rPr>
            </w:pPr>
          </w:p>
        </w:tc>
      </w:tr>
      <w:tr w:rsidR="001642AC" w:rsidRPr="00C62E0D" w14:paraId="08DAB459" w14:textId="77777777" w:rsidTr="004F4133">
        <w:tc>
          <w:tcPr>
            <w:tcW w:w="6487" w:type="dxa"/>
            <w:shd w:val="clear" w:color="auto" w:fill="auto"/>
          </w:tcPr>
          <w:p w14:paraId="0933D3D6"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красных линий улиц и проездов</w:t>
            </w:r>
          </w:p>
        </w:tc>
        <w:tc>
          <w:tcPr>
            <w:tcW w:w="3084" w:type="dxa"/>
            <w:shd w:val="clear" w:color="auto" w:fill="auto"/>
          </w:tcPr>
          <w:p w14:paraId="24526ADF"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5</w:t>
            </w:r>
          </w:p>
        </w:tc>
      </w:tr>
      <w:tr w:rsidR="001642AC" w:rsidRPr="00C62E0D" w14:paraId="5CDA0BC6" w14:textId="77777777" w:rsidTr="004F4133">
        <w:tc>
          <w:tcPr>
            <w:tcW w:w="6487" w:type="dxa"/>
            <w:shd w:val="clear" w:color="auto" w:fill="auto"/>
          </w:tcPr>
          <w:p w14:paraId="49456ACF"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От границ соседнего участка до:</w:t>
            </w:r>
          </w:p>
        </w:tc>
        <w:tc>
          <w:tcPr>
            <w:tcW w:w="3084" w:type="dxa"/>
            <w:shd w:val="clear" w:color="auto" w:fill="auto"/>
          </w:tcPr>
          <w:p w14:paraId="071F750C" w14:textId="77777777" w:rsidR="001642AC" w:rsidRPr="004F4133" w:rsidRDefault="001642AC" w:rsidP="001642AC">
            <w:pPr>
              <w:spacing w:after="0" w:line="240" w:lineRule="auto"/>
              <w:jc w:val="center"/>
              <w:rPr>
                <w:rFonts w:ascii="Times New Roman" w:hAnsi="Times New Roman"/>
                <w:sz w:val="24"/>
                <w:szCs w:val="24"/>
              </w:rPr>
            </w:pPr>
          </w:p>
        </w:tc>
      </w:tr>
      <w:tr w:rsidR="001642AC" w:rsidRPr="00C62E0D" w14:paraId="10FE2D63" w14:textId="77777777" w:rsidTr="004F4133">
        <w:tc>
          <w:tcPr>
            <w:tcW w:w="6487" w:type="dxa"/>
            <w:shd w:val="clear" w:color="auto" w:fill="auto"/>
          </w:tcPr>
          <w:p w14:paraId="34029089"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основного строения</w:t>
            </w:r>
          </w:p>
        </w:tc>
        <w:tc>
          <w:tcPr>
            <w:tcW w:w="3084" w:type="dxa"/>
            <w:shd w:val="clear" w:color="auto" w:fill="auto"/>
          </w:tcPr>
          <w:p w14:paraId="616F96EF"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3</w:t>
            </w:r>
          </w:p>
        </w:tc>
      </w:tr>
      <w:tr w:rsidR="001642AC" w:rsidRPr="00C62E0D" w14:paraId="06CE93B3" w14:textId="77777777" w:rsidTr="004F4133">
        <w:tc>
          <w:tcPr>
            <w:tcW w:w="6487" w:type="dxa"/>
            <w:shd w:val="clear" w:color="auto" w:fill="auto"/>
          </w:tcPr>
          <w:p w14:paraId="021FEB49" w14:textId="53178D9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хоз.</w:t>
            </w:r>
            <w:r w:rsidR="004F4133">
              <w:rPr>
                <w:rFonts w:ascii="Times New Roman" w:hAnsi="Times New Roman"/>
                <w:sz w:val="24"/>
                <w:szCs w:val="24"/>
              </w:rPr>
              <w:t xml:space="preserve"> </w:t>
            </w:r>
            <w:r w:rsidRPr="004F4133">
              <w:rPr>
                <w:rFonts w:ascii="Times New Roman" w:hAnsi="Times New Roman"/>
                <w:sz w:val="24"/>
                <w:szCs w:val="24"/>
              </w:rPr>
              <w:t>постройки (баня, гараж, сарай и т.д.)</w:t>
            </w:r>
          </w:p>
        </w:tc>
        <w:tc>
          <w:tcPr>
            <w:tcW w:w="3084" w:type="dxa"/>
            <w:shd w:val="clear" w:color="auto" w:fill="auto"/>
          </w:tcPr>
          <w:p w14:paraId="1D920B77"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1</w:t>
            </w:r>
          </w:p>
        </w:tc>
      </w:tr>
      <w:tr w:rsidR="001642AC" w:rsidRPr="00C62E0D" w14:paraId="768D6702" w14:textId="77777777" w:rsidTr="004F4133">
        <w:tc>
          <w:tcPr>
            <w:tcW w:w="6487" w:type="dxa"/>
            <w:shd w:val="clear" w:color="auto" w:fill="auto"/>
          </w:tcPr>
          <w:p w14:paraId="3E04FEBD"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постройки для содержания скота и птицы</w:t>
            </w:r>
          </w:p>
        </w:tc>
        <w:tc>
          <w:tcPr>
            <w:tcW w:w="3084" w:type="dxa"/>
            <w:shd w:val="clear" w:color="auto" w:fill="auto"/>
          </w:tcPr>
          <w:p w14:paraId="60AD61CA"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4</w:t>
            </w:r>
          </w:p>
        </w:tc>
      </w:tr>
      <w:tr w:rsidR="001642AC" w:rsidRPr="00C62E0D" w14:paraId="20EA6DA8" w14:textId="77777777" w:rsidTr="004F4133">
        <w:tc>
          <w:tcPr>
            <w:tcW w:w="6487" w:type="dxa"/>
            <w:shd w:val="clear" w:color="auto" w:fill="auto"/>
          </w:tcPr>
          <w:p w14:paraId="29B5B5C2"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стволов высокорослых деревьев</w:t>
            </w:r>
          </w:p>
        </w:tc>
        <w:tc>
          <w:tcPr>
            <w:tcW w:w="3084" w:type="dxa"/>
            <w:shd w:val="clear" w:color="auto" w:fill="auto"/>
          </w:tcPr>
          <w:p w14:paraId="3B0A9B09"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4</w:t>
            </w:r>
          </w:p>
        </w:tc>
      </w:tr>
      <w:tr w:rsidR="001642AC" w:rsidRPr="00C62E0D" w14:paraId="391A1ECB" w14:textId="77777777" w:rsidTr="004F4133">
        <w:tc>
          <w:tcPr>
            <w:tcW w:w="6487" w:type="dxa"/>
            <w:shd w:val="clear" w:color="auto" w:fill="auto"/>
          </w:tcPr>
          <w:p w14:paraId="5C7D8126"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среднерослых деревьев</w:t>
            </w:r>
          </w:p>
        </w:tc>
        <w:tc>
          <w:tcPr>
            <w:tcW w:w="3084" w:type="dxa"/>
            <w:shd w:val="clear" w:color="auto" w:fill="auto"/>
          </w:tcPr>
          <w:p w14:paraId="55D074B5"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2</w:t>
            </w:r>
          </w:p>
        </w:tc>
      </w:tr>
      <w:tr w:rsidR="001642AC" w:rsidRPr="00C62E0D" w14:paraId="13DB92D1" w14:textId="77777777" w:rsidTr="004F4133">
        <w:tc>
          <w:tcPr>
            <w:tcW w:w="6487" w:type="dxa"/>
            <w:shd w:val="clear" w:color="auto" w:fill="auto"/>
          </w:tcPr>
          <w:p w14:paraId="3A1C1FD2"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кустарника</w:t>
            </w:r>
          </w:p>
        </w:tc>
        <w:tc>
          <w:tcPr>
            <w:tcW w:w="3084" w:type="dxa"/>
            <w:shd w:val="clear" w:color="auto" w:fill="auto"/>
          </w:tcPr>
          <w:p w14:paraId="63FD9F77"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1</w:t>
            </w:r>
          </w:p>
        </w:tc>
      </w:tr>
      <w:tr w:rsidR="001642AC" w:rsidRPr="00C62E0D" w14:paraId="28AF6E90" w14:textId="77777777" w:rsidTr="004F4133">
        <w:tc>
          <w:tcPr>
            <w:tcW w:w="6487" w:type="dxa"/>
            <w:shd w:val="clear" w:color="auto" w:fill="auto"/>
          </w:tcPr>
          <w:p w14:paraId="699C15B1"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От окон жилых комнат до:</w:t>
            </w:r>
          </w:p>
        </w:tc>
        <w:tc>
          <w:tcPr>
            <w:tcW w:w="3084" w:type="dxa"/>
            <w:shd w:val="clear" w:color="auto" w:fill="auto"/>
          </w:tcPr>
          <w:p w14:paraId="23F9293A" w14:textId="77777777" w:rsidR="001642AC" w:rsidRPr="004F4133" w:rsidRDefault="001642AC" w:rsidP="001642AC">
            <w:pPr>
              <w:spacing w:after="0" w:line="240" w:lineRule="auto"/>
              <w:jc w:val="center"/>
              <w:rPr>
                <w:rFonts w:ascii="Times New Roman" w:hAnsi="Times New Roman"/>
                <w:sz w:val="24"/>
                <w:szCs w:val="24"/>
              </w:rPr>
            </w:pPr>
          </w:p>
        </w:tc>
      </w:tr>
      <w:tr w:rsidR="001642AC" w:rsidRPr="00C62E0D" w14:paraId="1EB5CF94" w14:textId="77777777" w:rsidTr="001642AC">
        <w:tc>
          <w:tcPr>
            <w:tcW w:w="6487" w:type="dxa"/>
          </w:tcPr>
          <w:p w14:paraId="6D3151A4" w14:textId="77777777" w:rsidR="001642AC" w:rsidRPr="004F4133" w:rsidRDefault="001642AC" w:rsidP="001642AC">
            <w:pPr>
              <w:spacing w:after="0" w:line="240" w:lineRule="auto"/>
              <w:jc w:val="both"/>
              <w:rPr>
                <w:rFonts w:ascii="Times New Roman" w:hAnsi="Times New Roman"/>
                <w:sz w:val="24"/>
                <w:szCs w:val="24"/>
              </w:rPr>
            </w:pPr>
            <w:r w:rsidRPr="004F4133">
              <w:rPr>
                <w:rFonts w:ascii="Times New Roman" w:hAnsi="Times New Roman"/>
                <w:sz w:val="24"/>
                <w:szCs w:val="24"/>
              </w:rPr>
              <w:t xml:space="preserve">     - стен соседнего дома и хозяйственных построек (баня, гараж, сарай и т.д.), расположенных на соседних земельных участках</w:t>
            </w:r>
          </w:p>
        </w:tc>
        <w:tc>
          <w:tcPr>
            <w:tcW w:w="3084" w:type="dxa"/>
          </w:tcPr>
          <w:p w14:paraId="1815FDC9" w14:textId="77777777" w:rsidR="001642AC" w:rsidRPr="004F4133" w:rsidRDefault="001642AC" w:rsidP="001642AC">
            <w:pPr>
              <w:spacing w:after="0" w:line="240" w:lineRule="auto"/>
              <w:jc w:val="center"/>
              <w:rPr>
                <w:rFonts w:ascii="Times New Roman" w:hAnsi="Times New Roman"/>
                <w:sz w:val="24"/>
                <w:szCs w:val="24"/>
              </w:rPr>
            </w:pPr>
            <w:r w:rsidRPr="004F4133">
              <w:rPr>
                <w:rFonts w:ascii="Times New Roman" w:hAnsi="Times New Roman"/>
                <w:sz w:val="24"/>
                <w:szCs w:val="24"/>
              </w:rPr>
              <w:t>6</w:t>
            </w:r>
          </w:p>
        </w:tc>
      </w:tr>
      <w:tr w:rsidR="001642AC" w:rsidRPr="00C62E0D" w14:paraId="3BABD881" w14:textId="77777777" w:rsidTr="001642AC">
        <w:tc>
          <w:tcPr>
            <w:tcW w:w="9571" w:type="dxa"/>
            <w:gridSpan w:val="2"/>
          </w:tcPr>
          <w:p w14:paraId="3FE92626" w14:textId="77777777" w:rsidR="001642AC" w:rsidRPr="004F4133" w:rsidRDefault="001642AC" w:rsidP="001642AC">
            <w:pPr>
              <w:spacing w:after="0" w:line="240" w:lineRule="auto"/>
              <w:jc w:val="both"/>
              <w:rPr>
                <w:rFonts w:ascii="Times New Roman" w:hAnsi="Times New Roman"/>
                <w:bCs/>
                <w:i/>
                <w:iCs/>
                <w:sz w:val="24"/>
                <w:szCs w:val="24"/>
              </w:rPr>
            </w:pPr>
            <w:r w:rsidRPr="004F4133">
              <w:rPr>
                <w:rFonts w:ascii="Times New Roman" w:hAnsi="Times New Roman"/>
                <w:bCs/>
                <w:i/>
                <w:iCs/>
                <w:sz w:val="24"/>
                <w:szCs w:val="24"/>
              </w:rPr>
              <w:t>Примечание:</w:t>
            </w:r>
          </w:p>
          <w:p w14:paraId="6E696149" w14:textId="3487CD25" w:rsidR="001642AC" w:rsidRPr="004F4133" w:rsidRDefault="004F4133" w:rsidP="001642AC">
            <w:pPr>
              <w:spacing w:after="0" w:line="240" w:lineRule="auto"/>
              <w:jc w:val="both"/>
              <w:rPr>
                <w:rFonts w:ascii="Times New Roman" w:hAnsi="Times New Roman"/>
                <w:sz w:val="24"/>
                <w:szCs w:val="24"/>
              </w:rPr>
            </w:pPr>
            <w:r>
              <w:rPr>
                <w:rFonts w:ascii="Times New Roman" w:hAnsi="Times New Roman"/>
                <w:sz w:val="24"/>
                <w:szCs w:val="24"/>
              </w:rPr>
              <w:t xml:space="preserve">     </w:t>
            </w:r>
            <w:r w:rsidR="001642AC" w:rsidRPr="004F4133">
              <w:rPr>
                <w:rFonts w:ascii="Times New Roman" w:hAnsi="Times New Roman"/>
                <w:sz w:val="24"/>
                <w:szCs w:val="24"/>
              </w:rPr>
              <w:t>1. Допускается пристройка хозяйственных построек (бани, гаражи, теплицы) к жилому дому с соблюдением требований СНиП 31-02-2001, санитарных и противопожарных норм.</w:t>
            </w:r>
          </w:p>
          <w:p w14:paraId="5BC6136C" w14:textId="2096252F" w:rsidR="001642AC" w:rsidRPr="004F4133" w:rsidRDefault="004F4133" w:rsidP="001642AC">
            <w:pPr>
              <w:spacing w:after="0" w:line="240" w:lineRule="auto"/>
              <w:jc w:val="both"/>
              <w:rPr>
                <w:rFonts w:ascii="Times New Roman" w:hAnsi="Times New Roman"/>
                <w:sz w:val="24"/>
                <w:szCs w:val="24"/>
              </w:rPr>
            </w:pPr>
            <w:r>
              <w:rPr>
                <w:rFonts w:ascii="Times New Roman" w:hAnsi="Times New Roman"/>
                <w:sz w:val="24"/>
                <w:szCs w:val="24"/>
              </w:rPr>
              <w:t xml:space="preserve">     </w:t>
            </w:r>
            <w:r w:rsidR="001642AC" w:rsidRPr="004F4133">
              <w:rPr>
                <w:rFonts w:ascii="Times New Roman" w:hAnsi="Times New Roman"/>
                <w:sz w:val="24"/>
                <w:szCs w:val="24"/>
              </w:rPr>
              <w:t>2. Допускается блокировка хозяйственных построек на соседних участках по обоюдному согласию владельцев.</w:t>
            </w:r>
          </w:p>
          <w:p w14:paraId="58E3F145" w14:textId="01A657D9" w:rsidR="001642AC" w:rsidRPr="00C62E0D" w:rsidRDefault="004F4133" w:rsidP="001642AC">
            <w:pPr>
              <w:spacing w:after="0" w:line="240" w:lineRule="auto"/>
              <w:jc w:val="both"/>
              <w:rPr>
                <w:rFonts w:ascii="Times New Roman" w:hAnsi="Times New Roman"/>
                <w:sz w:val="20"/>
              </w:rPr>
            </w:pPr>
            <w:r>
              <w:rPr>
                <w:rFonts w:ascii="Times New Roman" w:hAnsi="Times New Roman"/>
                <w:sz w:val="24"/>
                <w:szCs w:val="24"/>
              </w:rPr>
              <w:t xml:space="preserve">    </w:t>
            </w:r>
            <w:r w:rsidR="001642AC" w:rsidRPr="004F4133">
              <w:rPr>
                <w:rFonts w:ascii="Times New Roman" w:hAnsi="Times New Roman"/>
                <w:sz w:val="24"/>
                <w:szCs w:val="24"/>
              </w:rPr>
              <w:t>3. На территории домовладений разрывы от жилого дома и жилого дома, расположенного на соседнем участке, до мест расположения мусоросборников, помойных ям, дворовых туалетов, должны приниматься не менее 10 м.</w:t>
            </w:r>
          </w:p>
        </w:tc>
      </w:tr>
    </w:tbl>
    <w:p w14:paraId="3055394C" w14:textId="6584C79E" w:rsidR="001642AC" w:rsidRPr="005C2E7A" w:rsidRDefault="001642AC" w:rsidP="001642AC">
      <w:pPr>
        <w:pStyle w:val="Default"/>
        <w:tabs>
          <w:tab w:val="left" w:pos="0"/>
        </w:tabs>
        <w:ind w:firstLine="567"/>
        <w:jc w:val="both"/>
        <w:rPr>
          <w:color w:val="auto"/>
          <w:sz w:val="16"/>
          <w:szCs w:val="16"/>
        </w:rPr>
      </w:pPr>
    </w:p>
    <w:p w14:paraId="5CEF4376" w14:textId="6BD571A6" w:rsidR="004F4133" w:rsidRPr="004F4133" w:rsidRDefault="004F4133" w:rsidP="004F4133">
      <w:pPr>
        <w:spacing w:after="0" w:line="240" w:lineRule="auto"/>
        <w:ind w:firstLine="567"/>
        <w:jc w:val="both"/>
        <w:rPr>
          <w:rFonts w:ascii="Times New Roman" w:hAnsi="Times New Roman"/>
          <w:sz w:val="24"/>
          <w:szCs w:val="24"/>
        </w:rPr>
      </w:pPr>
      <w:r w:rsidRPr="004F4133">
        <w:rPr>
          <w:rFonts w:ascii="Times New Roman" w:hAnsi="Times New Roman"/>
          <w:sz w:val="24"/>
          <w:szCs w:val="24"/>
        </w:rPr>
        <w:t>2.1</w:t>
      </w:r>
      <w:r w:rsidR="008E2672">
        <w:rPr>
          <w:rFonts w:ascii="Times New Roman" w:hAnsi="Times New Roman"/>
          <w:sz w:val="24"/>
          <w:szCs w:val="24"/>
        </w:rPr>
        <w:t>1</w:t>
      </w:r>
      <w:r w:rsidRPr="004F4133">
        <w:rPr>
          <w:rFonts w:ascii="Times New Roman" w:hAnsi="Times New Roman"/>
          <w:sz w:val="24"/>
          <w:szCs w:val="24"/>
        </w:rPr>
        <w:t xml:space="preserve">.7. Минимальные противопожарные расстояния между зданиями (а также между крайними строениями и группами строений на </w:t>
      </w:r>
      <w:proofErr w:type="spellStart"/>
      <w:r w:rsidRPr="004F4133">
        <w:rPr>
          <w:rFonts w:ascii="Times New Roman" w:hAnsi="Times New Roman"/>
          <w:sz w:val="24"/>
          <w:szCs w:val="24"/>
        </w:rPr>
        <w:t>приквартирных</w:t>
      </w:r>
      <w:proofErr w:type="spellEnd"/>
      <w:r w:rsidRPr="004F4133">
        <w:rPr>
          <w:rFonts w:ascii="Times New Roman" w:hAnsi="Times New Roman"/>
          <w:sz w:val="24"/>
          <w:szCs w:val="24"/>
        </w:rPr>
        <w:t xml:space="preserve"> участках) следует принимать по таблице 1 приложения 1 СНиП 2.07.01.</w:t>
      </w:r>
    </w:p>
    <w:p w14:paraId="61FBF2E3" w14:textId="65948A04" w:rsidR="004F4133" w:rsidRDefault="004F4133" w:rsidP="004F4133">
      <w:pPr>
        <w:spacing w:after="0" w:line="240" w:lineRule="auto"/>
        <w:ind w:firstLine="567"/>
        <w:jc w:val="both"/>
        <w:rPr>
          <w:rFonts w:ascii="Times New Roman" w:hAnsi="Times New Roman"/>
          <w:sz w:val="24"/>
          <w:szCs w:val="24"/>
        </w:rPr>
      </w:pPr>
      <w:r w:rsidRPr="004F4133">
        <w:rPr>
          <w:rFonts w:ascii="Times New Roman" w:hAnsi="Times New Roman"/>
          <w:sz w:val="24"/>
          <w:szCs w:val="24"/>
        </w:rPr>
        <w:t>Необходимо также учитывать</w:t>
      </w:r>
      <w:r w:rsidRPr="00C62E0D">
        <w:rPr>
          <w:rFonts w:ascii="Times New Roman" w:hAnsi="Times New Roman"/>
          <w:sz w:val="24"/>
          <w:szCs w:val="24"/>
        </w:rPr>
        <w:t xml:space="preserve"> противопожарные требования Федерального закона от 22.07.2008г. № 123-ФЗ «Технический регламент о требованиях пожарной безопасности» и главы 4 настоящих Нормативов.</w:t>
      </w:r>
    </w:p>
    <w:p w14:paraId="04CF4EA6" w14:textId="2DD9C04E" w:rsidR="004F4133" w:rsidRPr="00C62E0D" w:rsidRDefault="004F4133" w:rsidP="004F4133">
      <w:pPr>
        <w:spacing w:after="0" w:line="240" w:lineRule="auto"/>
        <w:ind w:firstLine="567"/>
        <w:jc w:val="both"/>
        <w:rPr>
          <w:rFonts w:ascii="Times New Roman" w:hAnsi="Times New Roman"/>
          <w:sz w:val="24"/>
          <w:szCs w:val="24"/>
        </w:rPr>
      </w:pPr>
      <w:r w:rsidRPr="00C62E0D">
        <w:rPr>
          <w:rFonts w:ascii="Times New Roman" w:hAnsi="Times New Roman"/>
          <w:sz w:val="24"/>
          <w:szCs w:val="24"/>
        </w:rPr>
        <w:t>Для обеспечения пожаротушения отдельных зданий на территориях малоэтажной застройки следует предусматривать гидранты. Расходы воды на пожаротушение для расчета сетей водоснабжения должны приниматься в соответствии со СНиП 2.04.02</w:t>
      </w:r>
      <w:r>
        <w:rPr>
          <w:rFonts w:ascii="Times New Roman" w:hAnsi="Times New Roman"/>
          <w:sz w:val="24"/>
          <w:szCs w:val="24"/>
        </w:rPr>
        <w:t>.</w:t>
      </w:r>
    </w:p>
    <w:p w14:paraId="741BE39E" w14:textId="3B656936" w:rsidR="004F4133" w:rsidRDefault="004F4133" w:rsidP="004F4133">
      <w:pPr>
        <w:spacing w:after="0" w:line="240" w:lineRule="auto"/>
        <w:ind w:firstLine="567"/>
        <w:jc w:val="both"/>
        <w:rPr>
          <w:rFonts w:ascii="Times New Roman" w:hAnsi="Times New Roman"/>
          <w:sz w:val="24"/>
          <w:szCs w:val="24"/>
        </w:rPr>
      </w:pPr>
      <w:r w:rsidRPr="00C62E0D">
        <w:rPr>
          <w:rFonts w:ascii="Times New Roman" w:hAnsi="Times New Roman"/>
          <w:sz w:val="24"/>
          <w:szCs w:val="24"/>
        </w:rPr>
        <w:t>При нецелесообразности или невозможности обеспечения пожаротушения отдельных зданий от гидрантов, допускается предусмотреть его из резервуаров или водоемов в соответствии со СНиП 2.04.02.</w:t>
      </w:r>
    </w:p>
    <w:p w14:paraId="3C820E11" w14:textId="256A62DF" w:rsidR="004F4133" w:rsidRDefault="004F4133" w:rsidP="004F413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w:t>
      </w:r>
      <w:r w:rsidR="008E2672">
        <w:rPr>
          <w:rFonts w:ascii="Times New Roman" w:hAnsi="Times New Roman"/>
          <w:sz w:val="24"/>
          <w:szCs w:val="24"/>
        </w:rPr>
        <w:t>1</w:t>
      </w:r>
      <w:r>
        <w:rPr>
          <w:rFonts w:ascii="Times New Roman" w:hAnsi="Times New Roman"/>
          <w:sz w:val="24"/>
          <w:szCs w:val="24"/>
        </w:rPr>
        <w:t xml:space="preserve">.8. </w:t>
      </w:r>
      <w:proofErr w:type="spellStart"/>
      <w:r w:rsidRPr="00C62E0D">
        <w:rPr>
          <w:rFonts w:ascii="Times New Roman" w:hAnsi="Times New Roman"/>
          <w:sz w:val="24"/>
          <w:szCs w:val="24"/>
        </w:rPr>
        <w:t>Мусороудаление</w:t>
      </w:r>
      <w:proofErr w:type="spellEnd"/>
      <w:r w:rsidRPr="00C62E0D">
        <w:rPr>
          <w:rFonts w:ascii="Times New Roman" w:hAnsi="Times New Roman"/>
          <w:sz w:val="24"/>
          <w:szCs w:val="24"/>
        </w:rPr>
        <w:t xml:space="preserve"> с территорий </w:t>
      </w:r>
      <w:r>
        <w:rPr>
          <w:rFonts w:ascii="Times New Roman" w:hAnsi="Times New Roman"/>
          <w:sz w:val="24"/>
          <w:szCs w:val="24"/>
        </w:rPr>
        <w:t xml:space="preserve">индивидуальной и </w:t>
      </w:r>
      <w:r w:rsidRPr="00C62E0D">
        <w:rPr>
          <w:rFonts w:ascii="Times New Roman" w:hAnsi="Times New Roman"/>
          <w:sz w:val="24"/>
          <w:szCs w:val="24"/>
        </w:rPr>
        <w:t xml:space="preserve">малоэтажной застройки следует проводить путем вывозки бытового мусора от площадок с контейнерами, расстояние от которых до границ земельных участков жилых домов, детских учреждений, озелененных площадок следует устанавливать не </w:t>
      </w:r>
      <w:r w:rsidRPr="007E3A76">
        <w:rPr>
          <w:rFonts w:ascii="Times New Roman" w:hAnsi="Times New Roman"/>
          <w:sz w:val="24"/>
          <w:szCs w:val="24"/>
        </w:rPr>
        <w:t>менее 20,</w:t>
      </w:r>
      <w:r w:rsidRPr="00C62E0D">
        <w:rPr>
          <w:rFonts w:ascii="Times New Roman" w:hAnsi="Times New Roman"/>
          <w:sz w:val="24"/>
          <w:szCs w:val="24"/>
        </w:rPr>
        <w:t xml:space="preserve"> но не более 100</w:t>
      </w:r>
      <w:r>
        <w:rPr>
          <w:rFonts w:ascii="Times New Roman" w:hAnsi="Times New Roman"/>
          <w:sz w:val="24"/>
          <w:szCs w:val="24"/>
        </w:rPr>
        <w:t xml:space="preserve"> </w:t>
      </w:r>
      <w:r w:rsidRPr="00C62E0D">
        <w:rPr>
          <w:rFonts w:ascii="Times New Roman" w:hAnsi="Times New Roman"/>
          <w:sz w:val="24"/>
          <w:szCs w:val="24"/>
        </w:rPr>
        <w:t>м.</w:t>
      </w:r>
    </w:p>
    <w:p w14:paraId="55239981" w14:textId="5F9F3DC4" w:rsidR="004F4133" w:rsidRDefault="004F4133" w:rsidP="004F4133">
      <w:pPr>
        <w:spacing w:after="0" w:line="240" w:lineRule="auto"/>
        <w:ind w:firstLine="567"/>
        <w:jc w:val="both"/>
        <w:rPr>
          <w:rFonts w:ascii="Times New Roman" w:hAnsi="Times New Roman"/>
          <w:sz w:val="24"/>
          <w:szCs w:val="24"/>
        </w:rPr>
      </w:pPr>
      <w:r>
        <w:rPr>
          <w:rFonts w:ascii="Times New Roman" w:hAnsi="Times New Roman"/>
          <w:sz w:val="24"/>
          <w:szCs w:val="24"/>
        </w:rPr>
        <w:t>2.1</w:t>
      </w:r>
      <w:r w:rsidR="008E2672">
        <w:rPr>
          <w:rFonts w:ascii="Times New Roman" w:hAnsi="Times New Roman"/>
          <w:sz w:val="24"/>
          <w:szCs w:val="24"/>
        </w:rPr>
        <w:t>1</w:t>
      </w:r>
      <w:r>
        <w:rPr>
          <w:rFonts w:ascii="Times New Roman" w:hAnsi="Times New Roman"/>
          <w:sz w:val="24"/>
          <w:szCs w:val="24"/>
        </w:rPr>
        <w:t xml:space="preserve">.9. </w:t>
      </w:r>
      <w:r w:rsidRPr="00C62E0D">
        <w:rPr>
          <w:rFonts w:ascii="Times New Roman" w:hAnsi="Times New Roman"/>
          <w:sz w:val="24"/>
          <w:szCs w:val="24"/>
        </w:rPr>
        <w:t>Состав и площади хозяйственных построек принимаются в соответствии со схемой планировочной организации земельного участка, градостроительным планом земельного участка, разрабатываемых в соответствии с Градостроительным Кодексом Российской Федерации, муниципальными правовыми актами</w:t>
      </w:r>
      <w:r>
        <w:rPr>
          <w:rFonts w:ascii="Times New Roman" w:hAnsi="Times New Roman"/>
          <w:sz w:val="24"/>
          <w:szCs w:val="24"/>
        </w:rPr>
        <w:t>.</w:t>
      </w:r>
    </w:p>
    <w:p w14:paraId="5530AC32" w14:textId="0B56AF9D" w:rsidR="004F4133" w:rsidRPr="00C62E0D" w:rsidRDefault="004F4133" w:rsidP="004F4133">
      <w:pPr>
        <w:spacing w:after="0" w:line="240" w:lineRule="auto"/>
        <w:ind w:firstLine="567"/>
        <w:jc w:val="both"/>
        <w:rPr>
          <w:rFonts w:ascii="Times New Roman" w:hAnsi="Times New Roman"/>
          <w:sz w:val="24"/>
          <w:szCs w:val="24"/>
        </w:rPr>
      </w:pPr>
      <w:r w:rsidRPr="00C62E0D">
        <w:rPr>
          <w:rFonts w:ascii="Times New Roman" w:hAnsi="Times New Roman"/>
          <w:sz w:val="24"/>
          <w:szCs w:val="24"/>
        </w:rPr>
        <w:t>На территориях малоэтажной застройки - как блокированного, так и усадебного типа, входящих в границы</w:t>
      </w:r>
      <w:r>
        <w:rPr>
          <w:rFonts w:ascii="Times New Roman" w:hAnsi="Times New Roman"/>
          <w:sz w:val="24"/>
          <w:szCs w:val="24"/>
        </w:rPr>
        <w:t xml:space="preserve"> населенных пунктов Калевальского городского поселения</w:t>
      </w:r>
      <w:r w:rsidRPr="00C62E0D">
        <w:rPr>
          <w:rFonts w:ascii="Times New Roman" w:hAnsi="Times New Roman"/>
          <w:sz w:val="24"/>
          <w:szCs w:val="24"/>
        </w:rPr>
        <w:t>, разрешается:</w:t>
      </w:r>
    </w:p>
    <w:p w14:paraId="474ADE91" w14:textId="24B977BA" w:rsidR="004F4133" w:rsidRPr="00C62E0D" w:rsidRDefault="004F4133" w:rsidP="004F41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62E0D">
        <w:rPr>
          <w:rFonts w:ascii="Times New Roman" w:hAnsi="Times New Roman"/>
          <w:sz w:val="24"/>
          <w:szCs w:val="24"/>
        </w:rPr>
        <w:t>содержание сельскохозяйственных животных (лошадей, коров, овец, свиней, коз) и, соответственно, размещение хозяйственных построек для содержания скота;</w:t>
      </w:r>
    </w:p>
    <w:p w14:paraId="1E4949CD" w14:textId="3D69F3C4" w:rsidR="004F4133" w:rsidRPr="00C62E0D" w:rsidRDefault="004F4133" w:rsidP="004F41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62E0D">
        <w:rPr>
          <w:rFonts w:ascii="Times New Roman" w:hAnsi="Times New Roman"/>
          <w:sz w:val="24"/>
          <w:szCs w:val="24"/>
        </w:rPr>
        <w:t xml:space="preserve">пчеловодство. </w:t>
      </w:r>
    </w:p>
    <w:p w14:paraId="6A25A711" w14:textId="61CF645A" w:rsidR="004F4133" w:rsidRDefault="004F4133" w:rsidP="004F4133">
      <w:pPr>
        <w:spacing w:after="0" w:line="240" w:lineRule="auto"/>
        <w:ind w:firstLine="567"/>
        <w:jc w:val="both"/>
        <w:rPr>
          <w:rFonts w:ascii="Times New Roman" w:hAnsi="Times New Roman"/>
          <w:sz w:val="24"/>
          <w:szCs w:val="24"/>
        </w:rPr>
      </w:pPr>
      <w:r w:rsidRPr="002D37C4">
        <w:rPr>
          <w:rFonts w:ascii="Times New Roman" w:hAnsi="Times New Roman"/>
          <w:sz w:val="24"/>
          <w:szCs w:val="24"/>
        </w:rPr>
        <w:t>Разрешается содержание птицы и кроликов на территориях индивидуальной жилой застройки и размещение соответствующих хозяйственных построек при условии соблюдения строительных, санитарных и противопожарных требований.</w:t>
      </w:r>
    </w:p>
    <w:p w14:paraId="6A53D251" w14:textId="66D97B6C" w:rsidR="004F4133" w:rsidRPr="00C62E0D" w:rsidRDefault="004F4133" w:rsidP="004F4133">
      <w:pPr>
        <w:spacing w:after="0" w:line="240" w:lineRule="auto"/>
        <w:ind w:firstLine="567"/>
        <w:jc w:val="both"/>
        <w:rPr>
          <w:rFonts w:ascii="Times New Roman" w:hAnsi="Times New Roman"/>
          <w:sz w:val="24"/>
          <w:szCs w:val="24"/>
        </w:rPr>
      </w:pPr>
      <w:r>
        <w:rPr>
          <w:rFonts w:ascii="Times New Roman" w:hAnsi="Times New Roman"/>
          <w:sz w:val="24"/>
          <w:szCs w:val="24"/>
        </w:rPr>
        <w:t>2.1</w:t>
      </w:r>
      <w:r w:rsidR="008E2672">
        <w:rPr>
          <w:rFonts w:ascii="Times New Roman" w:hAnsi="Times New Roman"/>
          <w:sz w:val="24"/>
          <w:szCs w:val="24"/>
        </w:rPr>
        <w:t>1</w:t>
      </w:r>
      <w:r>
        <w:rPr>
          <w:rFonts w:ascii="Times New Roman" w:hAnsi="Times New Roman"/>
          <w:sz w:val="24"/>
          <w:szCs w:val="24"/>
        </w:rPr>
        <w:t xml:space="preserve">.10. </w:t>
      </w:r>
      <w:r w:rsidRPr="002D37C4">
        <w:rPr>
          <w:rFonts w:ascii="Times New Roman" w:hAnsi="Times New Roman"/>
          <w:sz w:val="24"/>
          <w:szCs w:val="24"/>
        </w:rPr>
        <w:t>Территория малоэтажной блокированной жилой застройки может иметь ворота, шлагбаумы, калитки, организованную охрану, ограничивающие доступ</w:t>
      </w:r>
      <w:r w:rsidRPr="00C62E0D">
        <w:rPr>
          <w:rFonts w:ascii="Times New Roman" w:hAnsi="Times New Roman"/>
          <w:sz w:val="24"/>
          <w:szCs w:val="24"/>
        </w:rPr>
        <w:t xml:space="preserve"> транспорта и посторонних лиц на территорию застройки при условии оборудования системы вызова владельца объекта недвижимого имущества.</w:t>
      </w:r>
    </w:p>
    <w:p w14:paraId="2CB865D6" w14:textId="231F7CE8" w:rsidR="004F4133" w:rsidRPr="00C62E0D" w:rsidRDefault="004F4133" w:rsidP="004F4133">
      <w:pPr>
        <w:spacing w:after="0" w:line="240" w:lineRule="auto"/>
        <w:ind w:firstLine="567"/>
        <w:jc w:val="both"/>
        <w:rPr>
          <w:rFonts w:ascii="Times New Roman" w:hAnsi="Times New Roman"/>
          <w:sz w:val="24"/>
          <w:szCs w:val="24"/>
        </w:rPr>
      </w:pPr>
      <w:r w:rsidRPr="00C62E0D">
        <w:rPr>
          <w:rFonts w:ascii="Times New Roman" w:hAnsi="Times New Roman"/>
          <w:sz w:val="24"/>
          <w:szCs w:val="24"/>
        </w:rPr>
        <w:t>По периметру территории малоэтажной блокированной жилой застройки должно быть выполнено наружное освещение с отдельным учетом электроэнергии.</w:t>
      </w:r>
    </w:p>
    <w:p w14:paraId="6C49C8A7" w14:textId="5C79606E" w:rsidR="004F4133" w:rsidRDefault="004F4133" w:rsidP="004F4133">
      <w:pPr>
        <w:spacing w:after="0" w:line="240" w:lineRule="auto"/>
        <w:ind w:firstLine="567"/>
        <w:jc w:val="both"/>
        <w:rPr>
          <w:rFonts w:ascii="Times New Roman" w:hAnsi="Times New Roman"/>
          <w:sz w:val="24"/>
          <w:szCs w:val="24"/>
        </w:rPr>
      </w:pPr>
      <w:r>
        <w:rPr>
          <w:rFonts w:ascii="Times New Roman" w:hAnsi="Times New Roman"/>
          <w:sz w:val="24"/>
          <w:szCs w:val="24"/>
        </w:rPr>
        <w:t>2.1</w:t>
      </w:r>
      <w:r w:rsidR="008E2672">
        <w:rPr>
          <w:rFonts w:ascii="Times New Roman" w:hAnsi="Times New Roman"/>
          <w:sz w:val="24"/>
          <w:szCs w:val="24"/>
        </w:rPr>
        <w:t>1</w:t>
      </w:r>
      <w:r>
        <w:rPr>
          <w:rFonts w:ascii="Times New Roman" w:hAnsi="Times New Roman"/>
          <w:sz w:val="24"/>
          <w:szCs w:val="24"/>
        </w:rPr>
        <w:t xml:space="preserve">.11. </w:t>
      </w:r>
      <w:r w:rsidRPr="00C62E0D">
        <w:rPr>
          <w:rFonts w:ascii="Times New Roman" w:hAnsi="Times New Roman"/>
          <w:sz w:val="24"/>
          <w:szCs w:val="24"/>
        </w:rPr>
        <w:t>Учреждения и предприятия обслуживания на территориях малоэтажной застройки следует размещать с учетом общей градостроительной ситуации и численности населения, предусматривая формирование общественных центров, в увязке с сетью дорог, улиц и пешеходных путей.</w:t>
      </w:r>
    </w:p>
    <w:p w14:paraId="52949DE6" w14:textId="177351E6" w:rsidR="004F4133" w:rsidRPr="00C62E0D" w:rsidRDefault="00600F93" w:rsidP="004F4133">
      <w:pPr>
        <w:spacing w:after="0" w:line="240" w:lineRule="auto"/>
        <w:ind w:firstLine="567"/>
        <w:jc w:val="both"/>
        <w:rPr>
          <w:rFonts w:ascii="Times New Roman" w:hAnsi="Times New Roman"/>
          <w:sz w:val="24"/>
          <w:szCs w:val="24"/>
        </w:rPr>
      </w:pPr>
      <w:r>
        <w:rPr>
          <w:rFonts w:ascii="Times New Roman" w:hAnsi="Times New Roman"/>
          <w:sz w:val="24"/>
          <w:szCs w:val="24"/>
        </w:rPr>
        <w:t>2.1</w:t>
      </w:r>
      <w:r w:rsidR="008E2672">
        <w:rPr>
          <w:rFonts w:ascii="Times New Roman" w:hAnsi="Times New Roman"/>
          <w:sz w:val="24"/>
          <w:szCs w:val="24"/>
        </w:rPr>
        <w:t>1</w:t>
      </w:r>
      <w:r>
        <w:rPr>
          <w:rFonts w:ascii="Times New Roman" w:hAnsi="Times New Roman"/>
          <w:sz w:val="24"/>
          <w:szCs w:val="24"/>
        </w:rPr>
        <w:t xml:space="preserve">.12. </w:t>
      </w:r>
      <w:r w:rsidRPr="00C62E0D">
        <w:rPr>
          <w:rFonts w:ascii="Times New Roman" w:hAnsi="Times New Roman"/>
          <w:sz w:val="24"/>
          <w:szCs w:val="24"/>
        </w:rPr>
        <w:t>Расчетные показатели минимально допустимого уровня обеспеченности и максимального допустимого уровня территориальной доступности для объектов муниципального жилищного фонда принимают согласно табл.</w:t>
      </w:r>
      <w:r>
        <w:rPr>
          <w:rFonts w:ascii="Times New Roman" w:hAnsi="Times New Roman"/>
          <w:sz w:val="24"/>
          <w:szCs w:val="24"/>
        </w:rPr>
        <w:t>1.1</w:t>
      </w:r>
      <w:r w:rsidR="008E2672">
        <w:rPr>
          <w:rFonts w:ascii="Times New Roman" w:hAnsi="Times New Roman"/>
          <w:sz w:val="24"/>
          <w:szCs w:val="24"/>
        </w:rPr>
        <w:t>9</w:t>
      </w:r>
      <w:r w:rsidRPr="00C62E0D">
        <w:rPr>
          <w:rFonts w:ascii="Times New Roman" w:hAnsi="Times New Roman"/>
          <w:sz w:val="24"/>
          <w:szCs w:val="24"/>
        </w:rPr>
        <w:t>.</w:t>
      </w:r>
    </w:p>
    <w:p w14:paraId="31EAE38C" w14:textId="3B5BE2EE" w:rsidR="004F4133" w:rsidRPr="00600F93" w:rsidRDefault="004F4133" w:rsidP="00600F93">
      <w:pPr>
        <w:pStyle w:val="Default"/>
        <w:tabs>
          <w:tab w:val="left" w:pos="0"/>
        </w:tabs>
        <w:jc w:val="both"/>
        <w:rPr>
          <w:color w:val="auto"/>
          <w:sz w:val="16"/>
          <w:szCs w:val="16"/>
        </w:rPr>
      </w:pPr>
    </w:p>
    <w:p w14:paraId="7A5AC661" w14:textId="775777A9" w:rsidR="00600F93" w:rsidRDefault="00600F93" w:rsidP="00600F93">
      <w:pPr>
        <w:spacing w:after="0" w:line="240" w:lineRule="auto"/>
        <w:jc w:val="both"/>
        <w:rPr>
          <w:rFonts w:ascii="Times New Roman" w:hAnsi="Times New Roman"/>
          <w:i/>
          <w:sz w:val="24"/>
          <w:szCs w:val="24"/>
        </w:rPr>
      </w:pPr>
      <w:r w:rsidRPr="00C62E0D">
        <w:rPr>
          <w:rFonts w:ascii="Times New Roman" w:hAnsi="Times New Roman"/>
          <w:i/>
          <w:sz w:val="24"/>
          <w:szCs w:val="24"/>
        </w:rPr>
        <w:t>Таблица</w:t>
      </w:r>
      <w:r>
        <w:rPr>
          <w:rFonts w:ascii="Times New Roman" w:hAnsi="Times New Roman"/>
          <w:i/>
          <w:sz w:val="24"/>
          <w:szCs w:val="24"/>
        </w:rPr>
        <w:t xml:space="preserve"> 1.1</w:t>
      </w:r>
      <w:r w:rsidR="008E2672">
        <w:rPr>
          <w:rFonts w:ascii="Times New Roman" w:hAnsi="Times New Roman"/>
          <w:i/>
          <w:sz w:val="24"/>
          <w:szCs w:val="24"/>
        </w:rPr>
        <w:t>9</w:t>
      </w:r>
      <w:r>
        <w:rPr>
          <w:rFonts w:ascii="Times New Roman" w:hAnsi="Times New Roman"/>
          <w:i/>
          <w:sz w:val="24"/>
          <w:szCs w:val="24"/>
        </w:rPr>
        <w:t>.</w:t>
      </w:r>
    </w:p>
    <w:p w14:paraId="3C9CB52C" w14:textId="44BF4F87" w:rsidR="00600F93" w:rsidRPr="00600F93" w:rsidRDefault="00600F93" w:rsidP="00600F93">
      <w:pPr>
        <w:spacing w:after="0" w:line="240" w:lineRule="auto"/>
        <w:jc w:val="both"/>
        <w:rPr>
          <w:rFonts w:ascii="Times New Roman" w:hAnsi="Times New Roman"/>
          <w:i/>
          <w:sz w:val="8"/>
          <w:szCs w:val="8"/>
        </w:rPr>
      </w:pPr>
      <w:r w:rsidRPr="00C62E0D">
        <w:rPr>
          <w:rFonts w:ascii="Times New Roman" w:hAnsi="Times New Roman"/>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2921"/>
        <w:gridCol w:w="1915"/>
        <w:gridCol w:w="2234"/>
      </w:tblGrid>
      <w:tr w:rsidR="00600F93" w:rsidRPr="00C62E0D" w14:paraId="4D0C976B" w14:textId="77777777" w:rsidTr="00600F93">
        <w:tc>
          <w:tcPr>
            <w:tcW w:w="2501" w:type="dxa"/>
            <w:vMerge w:val="restart"/>
            <w:shd w:val="clear" w:color="auto" w:fill="auto"/>
          </w:tcPr>
          <w:p w14:paraId="62DF3AD7" w14:textId="77777777" w:rsidR="00600F93" w:rsidRPr="00600F93" w:rsidRDefault="00600F93" w:rsidP="002403BB">
            <w:pPr>
              <w:spacing w:after="0" w:line="240" w:lineRule="auto"/>
              <w:jc w:val="center"/>
              <w:rPr>
                <w:rFonts w:ascii="Times New Roman" w:hAnsi="Times New Roman"/>
                <w:b/>
                <w:bCs/>
                <w:sz w:val="24"/>
                <w:szCs w:val="24"/>
              </w:rPr>
            </w:pPr>
            <w:r w:rsidRPr="00600F93">
              <w:rPr>
                <w:rFonts w:ascii="Times New Roman" w:hAnsi="Times New Roman"/>
                <w:b/>
                <w:bCs/>
                <w:sz w:val="24"/>
                <w:szCs w:val="24"/>
              </w:rPr>
              <w:t>Наименование нормируемых объектов</w:t>
            </w:r>
          </w:p>
        </w:tc>
        <w:tc>
          <w:tcPr>
            <w:tcW w:w="3277" w:type="dxa"/>
            <w:vMerge w:val="restart"/>
            <w:shd w:val="clear" w:color="auto" w:fill="auto"/>
          </w:tcPr>
          <w:p w14:paraId="28E12C7D" w14:textId="77777777" w:rsidR="00600F93" w:rsidRPr="00600F93" w:rsidRDefault="00600F93" w:rsidP="002403BB">
            <w:pPr>
              <w:spacing w:after="0" w:line="240" w:lineRule="auto"/>
              <w:jc w:val="center"/>
              <w:rPr>
                <w:rFonts w:ascii="Times New Roman" w:hAnsi="Times New Roman"/>
                <w:b/>
                <w:bCs/>
                <w:sz w:val="24"/>
                <w:szCs w:val="24"/>
              </w:rPr>
            </w:pPr>
            <w:r w:rsidRPr="00600F93">
              <w:rPr>
                <w:rFonts w:ascii="Times New Roman" w:hAnsi="Times New Roman"/>
                <w:b/>
                <w:bCs/>
                <w:sz w:val="24"/>
                <w:szCs w:val="24"/>
              </w:rPr>
              <w:t>Нормируемые показатели</w:t>
            </w:r>
          </w:p>
        </w:tc>
        <w:tc>
          <w:tcPr>
            <w:tcW w:w="3793" w:type="dxa"/>
            <w:gridSpan w:val="2"/>
            <w:shd w:val="clear" w:color="auto" w:fill="auto"/>
          </w:tcPr>
          <w:p w14:paraId="61747DD7" w14:textId="77777777" w:rsidR="00600F93" w:rsidRPr="00600F93" w:rsidRDefault="00600F93" w:rsidP="002403BB">
            <w:pPr>
              <w:spacing w:after="0" w:line="240" w:lineRule="auto"/>
              <w:jc w:val="center"/>
              <w:rPr>
                <w:rFonts w:ascii="Times New Roman" w:hAnsi="Times New Roman"/>
                <w:b/>
                <w:bCs/>
                <w:sz w:val="24"/>
                <w:szCs w:val="24"/>
              </w:rPr>
            </w:pPr>
            <w:r w:rsidRPr="00600F93">
              <w:rPr>
                <w:rFonts w:ascii="Times New Roman" w:hAnsi="Times New Roman"/>
                <w:b/>
                <w:bCs/>
                <w:sz w:val="24"/>
                <w:szCs w:val="24"/>
              </w:rPr>
              <w:t>Расчетные показатели</w:t>
            </w:r>
          </w:p>
        </w:tc>
      </w:tr>
      <w:tr w:rsidR="00600F93" w:rsidRPr="00C62E0D" w14:paraId="44C13962" w14:textId="77777777" w:rsidTr="00600F93">
        <w:tc>
          <w:tcPr>
            <w:tcW w:w="2501" w:type="dxa"/>
            <w:vMerge/>
            <w:shd w:val="clear" w:color="auto" w:fill="auto"/>
          </w:tcPr>
          <w:p w14:paraId="7719B670" w14:textId="77777777" w:rsidR="00600F93" w:rsidRPr="00600F93" w:rsidRDefault="00600F93" w:rsidP="002403BB">
            <w:pPr>
              <w:spacing w:after="0" w:line="240" w:lineRule="auto"/>
              <w:jc w:val="both"/>
              <w:rPr>
                <w:rFonts w:ascii="Times New Roman" w:hAnsi="Times New Roman"/>
                <w:b/>
                <w:bCs/>
                <w:sz w:val="24"/>
                <w:szCs w:val="24"/>
              </w:rPr>
            </w:pPr>
          </w:p>
        </w:tc>
        <w:tc>
          <w:tcPr>
            <w:tcW w:w="3277" w:type="dxa"/>
            <w:vMerge/>
            <w:shd w:val="clear" w:color="auto" w:fill="auto"/>
          </w:tcPr>
          <w:p w14:paraId="3078ED56" w14:textId="77777777" w:rsidR="00600F93" w:rsidRPr="00600F93" w:rsidRDefault="00600F93" w:rsidP="002403BB">
            <w:pPr>
              <w:spacing w:after="0" w:line="240" w:lineRule="auto"/>
              <w:jc w:val="both"/>
              <w:rPr>
                <w:rFonts w:ascii="Times New Roman" w:hAnsi="Times New Roman"/>
                <w:b/>
                <w:bCs/>
                <w:sz w:val="24"/>
                <w:szCs w:val="24"/>
              </w:rPr>
            </w:pPr>
          </w:p>
        </w:tc>
        <w:tc>
          <w:tcPr>
            <w:tcW w:w="1559" w:type="dxa"/>
            <w:shd w:val="clear" w:color="auto" w:fill="auto"/>
          </w:tcPr>
          <w:p w14:paraId="2A35BF74" w14:textId="77777777" w:rsidR="00600F93" w:rsidRPr="00600F93" w:rsidRDefault="00600F93" w:rsidP="002403BB">
            <w:pPr>
              <w:spacing w:after="0" w:line="240" w:lineRule="auto"/>
              <w:jc w:val="center"/>
              <w:rPr>
                <w:rFonts w:ascii="Times New Roman" w:hAnsi="Times New Roman"/>
                <w:b/>
                <w:bCs/>
                <w:sz w:val="24"/>
                <w:szCs w:val="24"/>
              </w:rPr>
            </w:pPr>
            <w:r w:rsidRPr="00600F93">
              <w:rPr>
                <w:rFonts w:ascii="Times New Roman" w:hAnsi="Times New Roman"/>
                <w:b/>
                <w:bCs/>
                <w:sz w:val="24"/>
                <w:szCs w:val="24"/>
              </w:rPr>
              <w:t>Минимально допустимый уровень обеспеченности</w:t>
            </w:r>
          </w:p>
        </w:tc>
        <w:tc>
          <w:tcPr>
            <w:tcW w:w="2234" w:type="dxa"/>
            <w:shd w:val="clear" w:color="auto" w:fill="auto"/>
          </w:tcPr>
          <w:p w14:paraId="6AFE9C5B" w14:textId="77777777" w:rsidR="00600F93" w:rsidRPr="00600F93" w:rsidRDefault="00600F93" w:rsidP="002403BB">
            <w:pPr>
              <w:spacing w:after="0" w:line="240" w:lineRule="auto"/>
              <w:jc w:val="center"/>
              <w:rPr>
                <w:rFonts w:ascii="Times New Roman" w:hAnsi="Times New Roman"/>
                <w:b/>
                <w:bCs/>
                <w:sz w:val="24"/>
                <w:szCs w:val="24"/>
              </w:rPr>
            </w:pPr>
            <w:r w:rsidRPr="00600F93">
              <w:rPr>
                <w:rFonts w:ascii="Times New Roman" w:hAnsi="Times New Roman"/>
                <w:b/>
                <w:bCs/>
                <w:sz w:val="24"/>
                <w:szCs w:val="24"/>
              </w:rPr>
              <w:t>Максимально допустимый уровень территориальной доступности</w:t>
            </w:r>
          </w:p>
        </w:tc>
      </w:tr>
      <w:tr w:rsidR="00600F93" w:rsidRPr="00C62E0D" w14:paraId="4F0E10B8" w14:textId="77777777" w:rsidTr="00600F93">
        <w:tc>
          <w:tcPr>
            <w:tcW w:w="2501" w:type="dxa"/>
          </w:tcPr>
          <w:p w14:paraId="43C334DA"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Служебные жилые помещения специализированного жилого фонда</w:t>
            </w:r>
          </w:p>
        </w:tc>
        <w:tc>
          <w:tcPr>
            <w:tcW w:w="3277" w:type="dxa"/>
          </w:tcPr>
          <w:p w14:paraId="32CF5747"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м</w:t>
            </w:r>
            <w:r w:rsidRPr="00600F93">
              <w:rPr>
                <w:rFonts w:ascii="Times New Roman" w:hAnsi="Times New Roman"/>
                <w:sz w:val="24"/>
                <w:szCs w:val="24"/>
                <w:vertAlign w:val="superscript"/>
              </w:rPr>
              <w:t xml:space="preserve">2 </w:t>
            </w:r>
            <w:r w:rsidRPr="00600F93">
              <w:rPr>
                <w:rFonts w:ascii="Times New Roman" w:hAnsi="Times New Roman"/>
                <w:sz w:val="24"/>
                <w:szCs w:val="24"/>
              </w:rPr>
              <w:t>общей площади жилых помещений на 1000 человек, имеющих право на предоставление служебного жилого помещения специализированного жилищного фонда</w:t>
            </w:r>
          </w:p>
        </w:tc>
        <w:tc>
          <w:tcPr>
            <w:tcW w:w="1559" w:type="dxa"/>
          </w:tcPr>
          <w:p w14:paraId="57540E97"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14 000</w:t>
            </w:r>
          </w:p>
        </w:tc>
        <w:tc>
          <w:tcPr>
            <w:tcW w:w="2234" w:type="dxa"/>
            <w:vMerge w:val="restart"/>
          </w:tcPr>
          <w:p w14:paraId="4EC0A1DA" w14:textId="3B712EB3" w:rsidR="00600F93" w:rsidRPr="00600F93" w:rsidRDefault="00600F93" w:rsidP="002403BB">
            <w:pPr>
              <w:pStyle w:val="a9"/>
              <w:ind w:left="0"/>
              <w:jc w:val="center"/>
              <w:rPr>
                <w:rFonts w:ascii="Times New Roman" w:hAnsi="Times New Roman"/>
                <w:sz w:val="24"/>
                <w:szCs w:val="24"/>
              </w:rPr>
            </w:pPr>
            <w:r w:rsidRPr="00600F93">
              <w:rPr>
                <w:rFonts w:ascii="Times New Roman" w:hAnsi="Times New Roman"/>
                <w:sz w:val="24"/>
                <w:szCs w:val="24"/>
              </w:rPr>
              <w:t>Транспортная доступность до административного центра и обратно в течение рабочего дня</w:t>
            </w:r>
          </w:p>
        </w:tc>
      </w:tr>
      <w:tr w:rsidR="00600F93" w:rsidRPr="00C62E0D" w14:paraId="703BAD12" w14:textId="77777777" w:rsidTr="00600F93">
        <w:tc>
          <w:tcPr>
            <w:tcW w:w="2501" w:type="dxa"/>
          </w:tcPr>
          <w:p w14:paraId="69A44B97"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Жилые помещения в общежитиях, относящиеся к специализированному жилищному фонду</w:t>
            </w:r>
          </w:p>
        </w:tc>
        <w:tc>
          <w:tcPr>
            <w:tcW w:w="3277" w:type="dxa"/>
          </w:tcPr>
          <w:p w14:paraId="5EF4DD82" w14:textId="7AFFBF98"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м</w:t>
            </w:r>
            <w:r w:rsidRPr="00600F93">
              <w:rPr>
                <w:rFonts w:ascii="Times New Roman" w:hAnsi="Times New Roman"/>
                <w:sz w:val="24"/>
                <w:szCs w:val="24"/>
                <w:vertAlign w:val="superscript"/>
              </w:rPr>
              <w:t xml:space="preserve">2 </w:t>
            </w:r>
            <w:r w:rsidRPr="00600F93">
              <w:rPr>
                <w:rFonts w:ascii="Times New Roman" w:hAnsi="Times New Roman"/>
                <w:sz w:val="24"/>
                <w:szCs w:val="24"/>
              </w:rPr>
              <w:t xml:space="preserve">общей площади жилых помещений на 1000 человек, имеющих право на предоставление жилых помещений в </w:t>
            </w:r>
            <w:proofErr w:type="spellStart"/>
            <w:r w:rsidRPr="00600F93">
              <w:rPr>
                <w:rFonts w:ascii="Times New Roman" w:hAnsi="Times New Roman"/>
                <w:sz w:val="24"/>
                <w:szCs w:val="24"/>
              </w:rPr>
              <w:t>общежи</w:t>
            </w:r>
            <w:r>
              <w:rPr>
                <w:rFonts w:ascii="Times New Roman" w:hAnsi="Times New Roman"/>
                <w:sz w:val="24"/>
                <w:szCs w:val="24"/>
              </w:rPr>
              <w:t>-</w:t>
            </w:r>
            <w:r w:rsidRPr="00600F93">
              <w:rPr>
                <w:rFonts w:ascii="Times New Roman" w:hAnsi="Times New Roman"/>
                <w:sz w:val="24"/>
                <w:szCs w:val="24"/>
              </w:rPr>
              <w:t>тиях</w:t>
            </w:r>
            <w:proofErr w:type="spellEnd"/>
            <w:r w:rsidRPr="00600F93">
              <w:rPr>
                <w:rFonts w:ascii="Times New Roman" w:hAnsi="Times New Roman"/>
                <w:sz w:val="24"/>
                <w:szCs w:val="24"/>
              </w:rPr>
              <w:t xml:space="preserve">, относящихся к </w:t>
            </w:r>
            <w:r w:rsidRPr="00600F93">
              <w:rPr>
                <w:rFonts w:ascii="Times New Roman" w:hAnsi="Times New Roman"/>
                <w:sz w:val="24"/>
                <w:szCs w:val="24"/>
              </w:rPr>
              <w:lastRenderedPageBreak/>
              <w:t>специализированно</w:t>
            </w:r>
            <w:r w:rsidR="008B6B53">
              <w:rPr>
                <w:rFonts w:ascii="Times New Roman" w:hAnsi="Times New Roman"/>
                <w:sz w:val="24"/>
                <w:szCs w:val="24"/>
              </w:rPr>
              <w:t>му</w:t>
            </w:r>
            <w:r w:rsidRPr="00600F93">
              <w:rPr>
                <w:rFonts w:ascii="Times New Roman" w:hAnsi="Times New Roman"/>
                <w:sz w:val="24"/>
                <w:szCs w:val="24"/>
              </w:rPr>
              <w:t xml:space="preserve"> жилищно</w:t>
            </w:r>
            <w:r w:rsidR="008B6B53">
              <w:rPr>
                <w:rFonts w:ascii="Times New Roman" w:hAnsi="Times New Roman"/>
                <w:sz w:val="24"/>
                <w:szCs w:val="24"/>
              </w:rPr>
              <w:t>му</w:t>
            </w:r>
            <w:r w:rsidRPr="00600F93">
              <w:rPr>
                <w:rFonts w:ascii="Times New Roman" w:hAnsi="Times New Roman"/>
                <w:sz w:val="24"/>
                <w:szCs w:val="24"/>
              </w:rPr>
              <w:t xml:space="preserve"> фонд</w:t>
            </w:r>
            <w:r w:rsidR="008B6B53">
              <w:rPr>
                <w:rFonts w:ascii="Times New Roman" w:hAnsi="Times New Roman"/>
                <w:sz w:val="24"/>
                <w:szCs w:val="24"/>
              </w:rPr>
              <w:t>у</w:t>
            </w:r>
          </w:p>
        </w:tc>
        <w:tc>
          <w:tcPr>
            <w:tcW w:w="1559" w:type="dxa"/>
          </w:tcPr>
          <w:p w14:paraId="72E2B584"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lastRenderedPageBreak/>
              <w:t>6 000</w:t>
            </w:r>
          </w:p>
        </w:tc>
        <w:tc>
          <w:tcPr>
            <w:tcW w:w="2234" w:type="dxa"/>
            <w:vMerge/>
          </w:tcPr>
          <w:p w14:paraId="7E5A7B5D" w14:textId="77777777" w:rsidR="00600F93" w:rsidRPr="00600F93" w:rsidRDefault="00600F93" w:rsidP="002403BB">
            <w:pPr>
              <w:pStyle w:val="a9"/>
              <w:ind w:left="0"/>
              <w:jc w:val="center"/>
              <w:rPr>
                <w:rFonts w:ascii="Times New Roman" w:hAnsi="Times New Roman"/>
                <w:sz w:val="24"/>
                <w:szCs w:val="24"/>
              </w:rPr>
            </w:pPr>
          </w:p>
        </w:tc>
      </w:tr>
      <w:tr w:rsidR="00600F93" w:rsidRPr="00C62E0D" w14:paraId="0F4C3B37" w14:textId="77777777" w:rsidTr="00600F93">
        <w:tc>
          <w:tcPr>
            <w:tcW w:w="2501" w:type="dxa"/>
          </w:tcPr>
          <w:p w14:paraId="3C6B8958"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Жилые помещения специализированного жилищного фонда,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3277" w:type="dxa"/>
          </w:tcPr>
          <w:p w14:paraId="0480CDEA"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м</w:t>
            </w:r>
            <w:r w:rsidRPr="00600F93">
              <w:rPr>
                <w:rFonts w:ascii="Times New Roman" w:hAnsi="Times New Roman"/>
                <w:sz w:val="24"/>
                <w:szCs w:val="24"/>
                <w:vertAlign w:val="superscript"/>
              </w:rPr>
              <w:t xml:space="preserve">2 </w:t>
            </w:r>
            <w:r w:rsidRPr="00600F93">
              <w:rPr>
                <w:rFonts w:ascii="Times New Roman" w:hAnsi="Times New Roman"/>
                <w:sz w:val="24"/>
                <w:szCs w:val="24"/>
              </w:rPr>
              <w:t>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559" w:type="dxa"/>
          </w:tcPr>
          <w:p w14:paraId="5C682E6C"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33 000</w:t>
            </w:r>
          </w:p>
        </w:tc>
        <w:tc>
          <w:tcPr>
            <w:tcW w:w="2234" w:type="dxa"/>
            <w:vMerge/>
          </w:tcPr>
          <w:p w14:paraId="23C9C9B7" w14:textId="77777777" w:rsidR="00600F93" w:rsidRPr="00600F93" w:rsidRDefault="00600F93" w:rsidP="002403BB">
            <w:pPr>
              <w:pStyle w:val="a9"/>
              <w:ind w:left="0"/>
              <w:jc w:val="center"/>
              <w:rPr>
                <w:rFonts w:ascii="Times New Roman" w:hAnsi="Times New Roman"/>
                <w:sz w:val="24"/>
                <w:szCs w:val="24"/>
              </w:rPr>
            </w:pPr>
          </w:p>
        </w:tc>
      </w:tr>
      <w:tr w:rsidR="00600F93" w:rsidRPr="00C62E0D" w14:paraId="20B48AD1" w14:textId="77777777" w:rsidTr="00600F93">
        <w:tc>
          <w:tcPr>
            <w:tcW w:w="2501" w:type="dxa"/>
          </w:tcPr>
          <w:p w14:paraId="7A885643" w14:textId="7777777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Уровень обеспеченности жилыми помещениями в общежитиях, относящихся к специализированному жилищному фонду</w:t>
            </w:r>
          </w:p>
        </w:tc>
        <w:tc>
          <w:tcPr>
            <w:tcW w:w="3277" w:type="dxa"/>
          </w:tcPr>
          <w:p w14:paraId="5B624BC3" w14:textId="63315837" w:rsidR="00600F93" w:rsidRPr="00600F93" w:rsidRDefault="00600F93" w:rsidP="002403BB">
            <w:pPr>
              <w:spacing w:after="0" w:line="240" w:lineRule="auto"/>
              <w:jc w:val="center"/>
              <w:rPr>
                <w:rFonts w:ascii="Times New Roman" w:hAnsi="Times New Roman"/>
                <w:sz w:val="24"/>
                <w:szCs w:val="24"/>
              </w:rPr>
            </w:pPr>
            <w:r w:rsidRPr="00600F93">
              <w:rPr>
                <w:rFonts w:ascii="Times New Roman" w:hAnsi="Times New Roman"/>
                <w:sz w:val="24"/>
                <w:szCs w:val="24"/>
              </w:rPr>
              <w:t>м</w:t>
            </w:r>
            <w:r w:rsidRPr="00600F93">
              <w:rPr>
                <w:rFonts w:ascii="Times New Roman" w:hAnsi="Times New Roman"/>
                <w:sz w:val="24"/>
                <w:szCs w:val="24"/>
                <w:vertAlign w:val="superscript"/>
              </w:rPr>
              <w:t xml:space="preserve">2 </w:t>
            </w:r>
            <w:r w:rsidRPr="00600F93">
              <w:rPr>
                <w:rFonts w:ascii="Times New Roman" w:hAnsi="Times New Roman"/>
                <w:sz w:val="24"/>
                <w:szCs w:val="24"/>
              </w:rPr>
              <w:t xml:space="preserve">общей площади жилых помещений в </w:t>
            </w:r>
            <w:proofErr w:type="spellStart"/>
            <w:r w:rsidRPr="00600F93">
              <w:rPr>
                <w:rFonts w:ascii="Times New Roman" w:hAnsi="Times New Roman"/>
                <w:sz w:val="24"/>
                <w:szCs w:val="24"/>
              </w:rPr>
              <w:t>общежи</w:t>
            </w:r>
            <w:r>
              <w:rPr>
                <w:rFonts w:ascii="Times New Roman" w:hAnsi="Times New Roman"/>
                <w:sz w:val="24"/>
                <w:szCs w:val="24"/>
              </w:rPr>
              <w:t>ти-</w:t>
            </w:r>
            <w:r w:rsidRPr="00600F93">
              <w:rPr>
                <w:rFonts w:ascii="Times New Roman" w:hAnsi="Times New Roman"/>
                <w:sz w:val="24"/>
                <w:szCs w:val="24"/>
              </w:rPr>
              <w:t>ях</w:t>
            </w:r>
            <w:proofErr w:type="spellEnd"/>
            <w:r w:rsidRPr="00600F93">
              <w:rPr>
                <w:rFonts w:ascii="Times New Roman" w:hAnsi="Times New Roman"/>
                <w:sz w:val="24"/>
                <w:szCs w:val="24"/>
              </w:rPr>
              <w:t>,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w:t>
            </w:r>
          </w:p>
        </w:tc>
        <w:tc>
          <w:tcPr>
            <w:tcW w:w="1559" w:type="dxa"/>
          </w:tcPr>
          <w:p w14:paraId="650168C1" w14:textId="77777777" w:rsidR="00600F93" w:rsidRPr="00600F93" w:rsidRDefault="00600F93" w:rsidP="002403BB">
            <w:pPr>
              <w:pStyle w:val="a9"/>
              <w:spacing w:after="0" w:line="240" w:lineRule="auto"/>
              <w:ind w:left="0"/>
              <w:jc w:val="center"/>
              <w:rPr>
                <w:rFonts w:ascii="Times New Roman" w:hAnsi="Times New Roman"/>
                <w:sz w:val="24"/>
                <w:szCs w:val="24"/>
                <w:highlight w:val="yellow"/>
              </w:rPr>
            </w:pPr>
            <w:r w:rsidRPr="00600F93">
              <w:rPr>
                <w:rFonts w:ascii="Times New Roman" w:hAnsi="Times New Roman"/>
                <w:sz w:val="24"/>
                <w:szCs w:val="24"/>
              </w:rPr>
              <w:t>6 000</w:t>
            </w:r>
          </w:p>
        </w:tc>
        <w:tc>
          <w:tcPr>
            <w:tcW w:w="2234" w:type="dxa"/>
            <w:vMerge/>
          </w:tcPr>
          <w:p w14:paraId="021CAA0E" w14:textId="77777777" w:rsidR="00600F93" w:rsidRPr="00600F93" w:rsidRDefault="00600F93" w:rsidP="002403BB">
            <w:pPr>
              <w:pStyle w:val="a9"/>
              <w:spacing w:after="0" w:line="240" w:lineRule="auto"/>
              <w:ind w:left="0"/>
              <w:jc w:val="center"/>
              <w:rPr>
                <w:rFonts w:ascii="Times New Roman" w:hAnsi="Times New Roman"/>
                <w:sz w:val="24"/>
                <w:szCs w:val="24"/>
              </w:rPr>
            </w:pPr>
          </w:p>
        </w:tc>
      </w:tr>
      <w:tr w:rsidR="00600F93" w:rsidRPr="00C62E0D" w14:paraId="52930CC4" w14:textId="77777777" w:rsidTr="002403BB">
        <w:tc>
          <w:tcPr>
            <w:tcW w:w="9571" w:type="dxa"/>
            <w:gridSpan w:val="4"/>
          </w:tcPr>
          <w:p w14:paraId="7DBD6112" w14:textId="77777777" w:rsidR="00600F93" w:rsidRPr="00600F93" w:rsidRDefault="00600F93" w:rsidP="00600F93">
            <w:pPr>
              <w:spacing w:after="0" w:line="240" w:lineRule="auto"/>
              <w:jc w:val="both"/>
              <w:rPr>
                <w:rFonts w:ascii="Times New Roman" w:hAnsi="Times New Roman"/>
                <w:bCs/>
                <w:i/>
                <w:iCs/>
                <w:sz w:val="24"/>
                <w:szCs w:val="24"/>
              </w:rPr>
            </w:pPr>
            <w:r w:rsidRPr="00600F93">
              <w:rPr>
                <w:rFonts w:ascii="Times New Roman" w:hAnsi="Times New Roman"/>
                <w:bCs/>
                <w:i/>
                <w:iCs/>
                <w:sz w:val="24"/>
                <w:szCs w:val="24"/>
              </w:rPr>
              <w:t>Примечание:</w:t>
            </w:r>
          </w:p>
          <w:p w14:paraId="6541DC09" w14:textId="41EE5D2C" w:rsidR="00600F93" w:rsidRDefault="00600F93" w:rsidP="00600F93">
            <w:pPr>
              <w:pStyle w:val="a9"/>
              <w:numPr>
                <w:ilvl w:val="0"/>
                <w:numId w:val="26"/>
              </w:numPr>
              <w:tabs>
                <w:tab w:val="left" w:pos="284"/>
              </w:tabs>
              <w:spacing w:after="0" w:line="240" w:lineRule="auto"/>
              <w:ind w:left="0" w:firstLine="426"/>
              <w:jc w:val="both"/>
              <w:rPr>
                <w:rFonts w:ascii="Times New Roman" w:hAnsi="Times New Roman"/>
                <w:sz w:val="24"/>
                <w:szCs w:val="24"/>
              </w:rPr>
            </w:pPr>
            <w:r w:rsidRPr="00600F93">
              <w:rPr>
                <w:rFonts w:ascii="Times New Roman" w:hAnsi="Times New Roman"/>
                <w:sz w:val="24"/>
                <w:szCs w:val="24"/>
              </w:rPr>
              <w:t xml:space="preserve">Право на предоставление специализированного жилищного фонда определяется в соответствии с законодательством РФ и/или </w:t>
            </w:r>
            <w:r>
              <w:rPr>
                <w:rFonts w:ascii="Times New Roman" w:hAnsi="Times New Roman"/>
                <w:sz w:val="24"/>
                <w:szCs w:val="24"/>
              </w:rPr>
              <w:t>Приморского края.</w:t>
            </w:r>
          </w:p>
          <w:p w14:paraId="00017285" w14:textId="7618F87D" w:rsidR="00600F93" w:rsidRPr="00600F93" w:rsidRDefault="00600F93" w:rsidP="00600F93">
            <w:pPr>
              <w:pStyle w:val="a9"/>
              <w:numPr>
                <w:ilvl w:val="0"/>
                <w:numId w:val="26"/>
              </w:numPr>
              <w:tabs>
                <w:tab w:val="left" w:pos="284"/>
              </w:tabs>
              <w:spacing w:after="0" w:line="240" w:lineRule="auto"/>
              <w:ind w:left="0" w:firstLine="426"/>
              <w:jc w:val="both"/>
              <w:rPr>
                <w:rFonts w:ascii="Times New Roman" w:hAnsi="Times New Roman"/>
                <w:sz w:val="24"/>
                <w:szCs w:val="24"/>
              </w:rPr>
            </w:pPr>
            <w:r w:rsidRPr="00600F93">
              <w:rPr>
                <w:rFonts w:ascii="Times New Roman" w:hAnsi="Times New Roman"/>
                <w:sz w:val="24"/>
                <w:szCs w:val="24"/>
              </w:rPr>
              <w:t>Размещение объектов специализированного жилищного фонда возможно только в границах населенных пунктов</w:t>
            </w:r>
            <w:r>
              <w:rPr>
                <w:rFonts w:ascii="Times New Roman" w:hAnsi="Times New Roman"/>
                <w:sz w:val="24"/>
                <w:szCs w:val="24"/>
              </w:rPr>
              <w:t>.</w:t>
            </w:r>
          </w:p>
        </w:tc>
      </w:tr>
    </w:tbl>
    <w:p w14:paraId="26BBB5C4" w14:textId="77777777" w:rsidR="00B1260D" w:rsidRDefault="00B1260D" w:rsidP="00600F93">
      <w:pPr>
        <w:pStyle w:val="Default"/>
        <w:tabs>
          <w:tab w:val="left" w:pos="0"/>
        </w:tabs>
        <w:jc w:val="both"/>
        <w:rPr>
          <w:color w:val="auto"/>
        </w:rPr>
      </w:pPr>
    </w:p>
    <w:p w14:paraId="5BDB02E2" w14:textId="77777777" w:rsidR="00600F93" w:rsidRDefault="00600F93" w:rsidP="00600F93">
      <w:pPr>
        <w:pStyle w:val="Default"/>
        <w:tabs>
          <w:tab w:val="left" w:pos="0"/>
        </w:tabs>
        <w:jc w:val="both"/>
        <w:rPr>
          <w:color w:val="auto"/>
        </w:rPr>
      </w:pPr>
    </w:p>
    <w:p w14:paraId="2464845B" w14:textId="74F1DC34" w:rsidR="002403BB" w:rsidRPr="00C50AB8" w:rsidRDefault="002403BB" w:rsidP="002403BB">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2.</w:t>
      </w:r>
      <w:r>
        <w:rPr>
          <w:rFonts w:ascii="Times New Roman" w:hAnsi="Times New Roman"/>
          <w:b/>
          <w:bCs/>
          <w:sz w:val="28"/>
          <w:szCs w:val="28"/>
        </w:rPr>
        <w:t>12.</w:t>
      </w:r>
      <w:r w:rsidRPr="00C50AB8">
        <w:rPr>
          <w:rFonts w:ascii="Times New Roman" w:hAnsi="Times New Roman"/>
          <w:b/>
          <w:bCs/>
          <w:sz w:val="28"/>
          <w:szCs w:val="28"/>
        </w:rPr>
        <w:t xml:space="preserve"> Объекты местного значения в области инженерной инфраструктуры</w:t>
      </w:r>
    </w:p>
    <w:p w14:paraId="3F36539A" w14:textId="77777777" w:rsidR="002403BB" w:rsidRPr="005C2E7A" w:rsidRDefault="002403BB" w:rsidP="002403BB">
      <w:pPr>
        <w:spacing w:after="0" w:line="240" w:lineRule="auto"/>
        <w:jc w:val="both"/>
        <w:rPr>
          <w:rFonts w:ascii="Times New Roman" w:hAnsi="Times New Roman"/>
          <w:sz w:val="16"/>
          <w:szCs w:val="16"/>
        </w:rPr>
      </w:pPr>
    </w:p>
    <w:p w14:paraId="5C353106" w14:textId="42512D2C" w:rsidR="002403BB" w:rsidRPr="00FF5D19" w:rsidRDefault="002403BB" w:rsidP="002403BB">
      <w:pPr>
        <w:spacing w:after="0" w:line="240" w:lineRule="auto"/>
        <w:ind w:firstLine="567"/>
        <w:jc w:val="both"/>
        <w:rPr>
          <w:rFonts w:ascii="Times New Roman" w:hAnsi="Times New Roman"/>
          <w:b/>
          <w:sz w:val="16"/>
        </w:rPr>
      </w:pPr>
      <w:r>
        <w:rPr>
          <w:rFonts w:ascii="Times New Roman" w:hAnsi="Times New Roman"/>
          <w:b/>
          <w:sz w:val="24"/>
          <w:szCs w:val="24"/>
        </w:rPr>
        <w:t>2</w:t>
      </w:r>
      <w:r w:rsidRPr="00FF5D19">
        <w:rPr>
          <w:rFonts w:ascii="Times New Roman" w:hAnsi="Times New Roman"/>
          <w:b/>
          <w:sz w:val="24"/>
          <w:szCs w:val="24"/>
        </w:rPr>
        <w:t>.1</w:t>
      </w:r>
      <w:r>
        <w:rPr>
          <w:rFonts w:ascii="Times New Roman" w:hAnsi="Times New Roman"/>
          <w:b/>
          <w:sz w:val="24"/>
          <w:szCs w:val="24"/>
        </w:rPr>
        <w:t>2</w:t>
      </w:r>
      <w:r w:rsidRPr="00FF5D19">
        <w:rPr>
          <w:rFonts w:ascii="Times New Roman" w:hAnsi="Times New Roman"/>
          <w:b/>
          <w:sz w:val="24"/>
          <w:szCs w:val="24"/>
        </w:rPr>
        <w:t>.1. Общие требования</w:t>
      </w:r>
    </w:p>
    <w:p w14:paraId="7FA6A837" w14:textId="3B6D249B" w:rsidR="002403BB" w:rsidRPr="00FF5D19" w:rsidRDefault="00DC4BF2" w:rsidP="002403BB">
      <w:pPr>
        <w:shd w:val="clear" w:color="auto" w:fill="FFFFFF"/>
        <w:tabs>
          <w:tab w:val="left" w:pos="567"/>
        </w:tabs>
        <w:spacing w:after="0" w:line="240" w:lineRule="auto"/>
        <w:ind w:firstLine="567"/>
        <w:jc w:val="both"/>
        <w:rPr>
          <w:rFonts w:ascii="Times New Roman" w:hAnsi="Times New Roman"/>
          <w:sz w:val="24"/>
        </w:rPr>
      </w:pPr>
      <w:r>
        <w:rPr>
          <w:rFonts w:ascii="Times New Roman" w:hAnsi="Times New Roman"/>
          <w:sz w:val="24"/>
        </w:rPr>
        <w:t>2</w:t>
      </w:r>
      <w:r w:rsidR="002403BB" w:rsidRPr="00FF5D19">
        <w:rPr>
          <w:rFonts w:ascii="Times New Roman" w:hAnsi="Times New Roman"/>
          <w:sz w:val="24"/>
        </w:rPr>
        <w:t>.1</w:t>
      </w:r>
      <w:r>
        <w:rPr>
          <w:rFonts w:ascii="Times New Roman" w:hAnsi="Times New Roman"/>
          <w:sz w:val="24"/>
        </w:rPr>
        <w:t>2</w:t>
      </w:r>
      <w:r w:rsidR="002403BB" w:rsidRPr="00FF5D19">
        <w:rPr>
          <w:rFonts w:ascii="Times New Roman" w:hAnsi="Times New Roman"/>
          <w:sz w:val="24"/>
        </w:rPr>
        <w:t xml:space="preserve">.1.1. Зона инженерной инфраструктуры предназначена для размещения объектов, сооружений и коммуникаций инженерной инфраструктуры </w:t>
      </w:r>
      <w:r>
        <w:rPr>
          <w:rFonts w:ascii="Times New Roman" w:hAnsi="Times New Roman"/>
          <w:sz w:val="24"/>
        </w:rPr>
        <w:t xml:space="preserve">муниципального </w:t>
      </w:r>
      <w:r w:rsidR="002403BB" w:rsidRPr="00FF5D19">
        <w:rPr>
          <w:rFonts w:ascii="Times New Roman" w:hAnsi="Times New Roman"/>
          <w:sz w:val="24"/>
        </w:rPr>
        <w:t>округа: электро-, тепло-, газо- и водоснабжения населения, водоотведения, связи.</w:t>
      </w:r>
    </w:p>
    <w:p w14:paraId="37903B8B" w14:textId="2A2CA709" w:rsidR="002403BB" w:rsidRPr="00FF5D19" w:rsidRDefault="00DC4BF2" w:rsidP="002403BB">
      <w:pPr>
        <w:shd w:val="clear" w:color="auto" w:fill="FFFFFF"/>
        <w:tabs>
          <w:tab w:val="left" w:pos="567"/>
        </w:tabs>
        <w:spacing w:after="0" w:line="240" w:lineRule="auto"/>
        <w:ind w:firstLine="567"/>
        <w:jc w:val="both"/>
        <w:rPr>
          <w:rFonts w:ascii="Times New Roman" w:hAnsi="Times New Roman"/>
          <w:sz w:val="24"/>
        </w:rPr>
      </w:pPr>
      <w:r>
        <w:rPr>
          <w:rFonts w:ascii="Times New Roman" w:hAnsi="Times New Roman"/>
          <w:sz w:val="24"/>
        </w:rPr>
        <w:t>2</w:t>
      </w:r>
      <w:r w:rsidR="002403BB" w:rsidRPr="00FF5D19">
        <w:rPr>
          <w:rFonts w:ascii="Times New Roman" w:hAnsi="Times New Roman"/>
          <w:sz w:val="24"/>
        </w:rPr>
        <w:t>.1</w:t>
      </w:r>
      <w:r>
        <w:rPr>
          <w:rFonts w:ascii="Times New Roman" w:hAnsi="Times New Roman"/>
          <w:sz w:val="24"/>
        </w:rPr>
        <w:t>2</w:t>
      </w:r>
      <w:r w:rsidR="002403BB" w:rsidRPr="00FF5D19">
        <w:rPr>
          <w:rFonts w:ascii="Times New Roman" w:hAnsi="Times New Roman"/>
          <w:sz w:val="24"/>
        </w:rPr>
        <w:t xml:space="preserve">.1.2. Расчетные показатели минимально допустимого уровня обеспеченности населения </w:t>
      </w:r>
      <w:r>
        <w:rPr>
          <w:rFonts w:ascii="Times New Roman" w:hAnsi="Times New Roman"/>
          <w:sz w:val="24"/>
        </w:rPr>
        <w:t>муниципального</w:t>
      </w:r>
      <w:r w:rsidR="002403BB" w:rsidRPr="00FF5D19">
        <w:rPr>
          <w:rFonts w:ascii="Times New Roman" w:hAnsi="Times New Roman"/>
          <w:sz w:val="24"/>
        </w:rPr>
        <w:t xml:space="preserve"> округа объектами инженерной инфраструктуры приведены в соответствующих подразделах настоящего раздела Нормативов.</w:t>
      </w:r>
    </w:p>
    <w:p w14:paraId="33491D30" w14:textId="2E027101" w:rsidR="002403BB" w:rsidRPr="00FF5D19" w:rsidRDefault="002403BB" w:rsidP="002403BB">
      <w:pPr>
        <w:shd w:val="clear" w:color="auto" w:fill="FFFFFF"/>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 xml:space="preserve">Расчетные показатели максимально допустимого уровня территориальной доступности объектов инженерной инфраструктуры для населения </w:t>
      </w:r>
      <w:r w:rsidR="00DC4BF2">
        <w:rPr>
          <w:rFonts w:ascii="Times New Roman" w:hAnsi="Times New Roman"/>
          <w:sz w:val="24"/>
        </w:rPr>
        <w:t>муниципального</w:t>
      </w:r>
      <w:r w:rsidRPr="00FF5D19">
        <w:rPr>
          <w:rFonts w:ascii="Times New Roman" w:hAnsi="Times New Roman"/>
          <w:sz w:val="24"/>
        </w:rPr>
        <w:t xml:space="preserve"> округа не нормируются.</w:t>
      </w:r>
    </w:p>
    <w:p w14:paraId="16F17E2D" w14:textId="251B5CB3" w:rsidR="002403BB" w:rsidRPr="00FF5D19" w:rsidRDefault="00DC4BF2" w:rsidP="002403BB">
      <w:pPr>
        <w:shd w:val="clear" w:color="auto" w:fill="FFFFFF"/>
        <w:spacing w:after="0" w:line="240" w:lineRule="auto"/>
        <w:ind w:firstLine="567"/>
        <w:jc w:val="both"/>
        <w:rPr>
          <w:rFonts w:ascii="Times New Roman" w:hAnsi="Times New Roman"/>
          <w:sz w:val="24"/>
        </w:rPr>
      </w:pPr>
      <w:r>
        <w:rPr>
          <w:rFonts w:ascii="Times New Roman" w:hAnsi="Times New Roman"/>
          <w:sz w:val="24"/>
        </w:rPr>
        <w:t>2</w:t>
      </w:r>
      <w:r w:rsidR="002403BB" w:rsidRPr="00FF5D19">
        <w:rPr>
          <w:rFonts w:ascii="Times New Roman" w:hAnsi="Times New Roman"/>
          <w:sz w:val="24"/>
        </w:rPr>
        <w:t>.1</w:t>
      </w:r>
      <w:r>
        <w:rPr>
          <w:rFonts w:ascii="Times New Roman" w:hAnsi="Times New Roman"/>
          <w:sz w:val="24"/>
        </w:rPr>
        <w:t>2</w:t>
      </w:r>
      <w:r w:rsidR="002403BB" w:rsidRPr="00FF5D19">
        <w:rPr>
          <w:rFonts w:ascii="Times New Roman" w:hAnsi="Times New Roman"/>
          <w:sz w:val="24"/>
        </w:rPr>
        <w:t xml:space="preserve">.1.3. При проектировании объектов инженерной инфраструктуры на территориях, подверженных опасным инженерно-геологическим и гидрологическим процессам следует учитывать требования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утвержденного Приказом Минрегиона России от 30.06.2012 № 274, «СП 21.13330.2012. Свод правил. Здания и сооружения на подрабатываемых территориях и просадочных грунтах. </w:t>
      </w:r>
      <w:r w:rsidR="002403BB" w:rsidRPr="00FF5D19">
        <w:rPr>
          <w:rFonts w:ascii="Times New Roman" w:hAnsi="Times New Roman"/>
          <w:sz w:val="24"/>
        </w:rPr>
        <w:lastRenderedPageBreak/>
        <w:t>Актуализированная редакция СНиП 2.01.09-91», утвержденного Приказом Минрегиона России от 29.12.2011 № 624, Приказа Минэнерго РФ от 08.07.2002 № 204 «Об утверждении глав Правил устройства электроустановок».</w:t>
      </w:r>
    </w:p>
    <w:p w14:paraId="364939A5" w14:textId="0C8E41D8" w:rsidR="00411FF7" w:rsidRDefault="00411FF7" w:rsidP="0096360F">
      <w:pPr>
        <w:pStyle w:val="Default"/>
        <w:tabs>
          <w:tab w:val="left" w:pos="567"/>
        </w:tabs>
        <w:ind w:firstLine="567"/>
        <w:jc w:val="both"/>
        <w:rPr>
          <w:color w:val="auto"/>
        </w:rPr>
      </w:pPr>
    </w:p>
    <w:p w14:paraId="1C2CD41F" w14:textId="6A4D41BF" w:rsidR="00DC4BF2" w:rsidRPr="00FF5D19" w:rsidRDefault="00DC4BF2" w:rsidP="00DC4BF2">
      <w:pPr>
        <w:spacing w:after="0" w:line="240" w:lineRule="auto"/>
        <w:ind w:firstLine="567"/>
        <w:jc w:val="both"/>
        <w:rPr>
          <w:rFonts w:ascii="Times New Roman" w:hAnsi="Times New Roman"/>
          <w:b/>
          <w:sz w:val="24"/>
        </w:rPr>
      </w:pPr>
      <w:r>
        <w:rPr>
          <w:rFonts w:ascii="Times New Roman" w:hAnsi="Times New Roman"/>
          <w:b/>
          <w:sz w:val="24"/>
        </w:rPr>
        <w:t>2</w:t>
      </w:r>
      <w:r w:rsidRPr="00FF5D19">
        <w:rPr>
          <w:rFonts w:ascii="Times New Roman" w:hAnsi="Times New Roman"/>
          <w:b/>
          <w:sz w:val="24"/>
        </w:rPr>
        <w:t>.1</w:t>
      </w:r>
      <w:r>
        <w:rPr>
          <w:rFonts w:ascii="Times New Roman" w:hAnsi="Times New Roman"/>
          <w:b/>
          <w:sz w:val="24"/>
        </w:rPr>
        <w:t>2</w:t>
      </w:r>
      <w:r w:rsidRPr="00FF5D19">
        <w:rPr>
          <w:rFonts w:ascii="Times New Roman" w:hAnsi="Times New Roman"/>
          <w:b/>
          <w:sz w:val="24"/>
        </w:rPr>
        <w:t>.</w:t>
      </w:r>
      <w:r>
        <w:rPr>
          <w:rFonts w:ascii="Times New Roman" w:hAnsi="Times New Roman"/>
          <w:b/>
          <w:sz w:val="24"/>
        </w:rPr>
        <w:t>2</w:t>
      </w:r>
      <w:r w:rsidRPr="00FF5D19">
        <w:rPr>
          <w:rFonts w:ascii="Times New Roman" w:hAnsi="Times New Roman"/>
          <w:b/>
          <w:sz w:val="24"/>
        </w:rPr>
        <w:t xml:space="preserve">. Объекты газоснабжения </w:t>
      </w:r>
      <w:r w:rsidR="00696002">
        <w:rPr>
          <w:rFonts w:ascii="Times New Roman" w:hAnsi="Times New Roman"/>
          <w:b/>
          <w:sz w:val="24"/>
        </w:rPr>
        <w:t>местного значения муниципального округа</w:t>
      </w:r>
    </w:p>
    <w:p w14:paraId="7ED27D2E" w14:textId="57E50AEE" w:rsidR="00DC4BF2" w:rsidRPr="00FF5D19" w:rsidRDefault="00697EFA" w:rsidP="00DC4BF2">
      <w:pPr>
        <w:spacing w:after="0" w:line="240" w:lineRule="auto"/>
        <w:ind w:firstLine="567"/>
        <w:jc w:val="both"/>
        <w:rPr>
          <w:rFonts w:ascii="Times New Roman" w:hAnsi="Times New Roman"/>
          <w:sz w:val="24"/>
        </w:rPr>
      </w:pPr>
      <w:r>
        <w:rPr>
          <w:rFonts w:ascii="Times New Roman" w:hAnsi="Times New Roman"/>
          <w:sz w:val="24"/>
        </w:rPr>
        <w:t>2</w:t>
      </w:r>
      <w:r w:rsidR="00DC4BF2" w:rsidRPr="00FF5D19">
        <w:rPr>
          <w:rFonts w:ascii="Times New Roman" w:hAnsi="Times New Roman"/>
          <w:sz w:val="24"/>
        </w:rPr>
        <w:t>.1</w:t>
      </w:r>
      <w:r>
        <w:rPr>
          <w:rFonts w:ascii="Times New Roman" w:hAnsi="Times New Roman"/>
          <w:sz w:val="24"/>
        </w:rPr>
        <w:t>2</w:t>
      </w:r>
      <w:r w:rsidR="00DC4BF2" w:rsidRPr="00FF5D19">
        <w:rPr>
          <w:rFonts w:ascii="Times New Roman" w:hAnsi="Times New Roman"/>
          <w:sz w:val="24"/>
        </w:rPr>
        <w:t>.</w:t>
      </w:r>
      <w:r>
        <w:rPr>
          <w:rFonts w:ascii="Times New Roman" w:hAnsi="Times New Roman"/>
          <w:sz w:val="24"/>
        </w:rPr>
        <w:t>2</w:t>
      </w:r>
      <w:r w:rsidR="00DC4BF2" w:rsidRPr="00FF5D19">
        <w:rPr>
          <w:rFonts w:ascii="Times New Roman" w:hAnsi="Times New Roman"/>
          <w:sz w:val="24"/>
        </w:rPr>
        <w:t>.1. Для определения в целях градостроительного проектирования минимально допустимого уровня обеспеченности объектами газоснабжения</w:t>
      </w:r>
      <w:r w:rsidRPr="00697EFA">
        <w:rPr>
          <w:rFonts w:ascii="Times New Roman" w:hAnsi="Times New Roman"/>
          <w:sz w:val="24"/>
        </w:rPr>
        <w:t xml:space="preserve"> </w:t>
      </w:r>
      <w:r>
        <w:rPr>
          <w:rFonts w:ascii="Times New Roman" w:hAnsi="Times New Roman"/>
          <w:sz w:val="24"/>
        </w:rPr>
        <w:t>местного значения муниципального округа</w:t>
      </w:r>
      <w:r w:rsidR="00DC4BF2" w:rsidRPr="00FF5D19">
        <w:rPr>
          <w:rFonts w:ascii="Times New Roman" w:hAnsi="Times New Roman"/>
          <w:sz w:val="24"/>
        </w:rPr>
        <w:t>,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(см. табл.</w:t>
      </w:r>
      <w:r>
        <w:rPr>
          <w:rFonts w:ascii="Times New Roman" w:hAnsi="Times New Roman"/>
          <w:sz w:val="24"/>
        </w:rPr>
        <w:t>1.20</w:t>
      </w:r>
      <w:r w:rsidR="00DC4BF2" w:rsidRPr="00FF5D19">
        <w:rPr>
          <w:rFonts w:ascii="Times New Roman" w:hAnsi="Times New Roman"/>
          <w:sz w:val="24"/>
        </w:rPr>
        <w:t>).</w:t>
      </w:r>
    </w:p>
    <w:p w14:paraId="6C193855" w14:textId="77777777" w:rsidR="00DC4BF2" w:rsidRPr="00FF5D19" w:rsidRDefault="00DC4BF2" w:rsidP="00DC4BF2">
      <w:pPr>
        <w:spacing w:after="0" w:line="240" w:lineRule="auto"/>
        <w:jc w:val="right"/>
        <w:rPr>
          <w:rFonts w:ascii="Times New Roman" w:hAnsi="Times New Roman"/>
          <w:sz w:val="8"/>
        </w:rPr>
      </w:pPr>
    </w:p>
    <w:p w14:paraId="1E930101" w14:textId="6874990A" w:rsidR="00DC4BF2" w:rsidRDefault="00DC4BF2" w:rsidP="00DC4BF2">
      <w:pPr>
        <w:spacing w:after="0" w:line="240" w:lineRule="auto"/>
        <w:jc w:val="both"/>
        <w:rPr>
          <w:rFonts w:ascii="Times New Roman" w:hAnsi="Times New Roman"/>
          <w:b/>
          <w:i/>
          <w:sz w:val="24"/>
        </w:rPr>
      </w:pPr>
      <w:r w:rsidRPr="00FF5D19">
        <w:rPr>
          <w:rFonts w:ascii="Times New Roman" w:hAnsi="Times New Roman"/>
          <w:i/>
          <w:sz w:val="24"/>
        </w:rPr>
        <w:t>Таблица 1.</w:t>
      </w:r>
      <w:r w:rsidR="00697EFA">
        <w:rPr>
          <w:rFonts w:ascii="Times New Roman" w:hAnsi="Times New Roman"/>
          <w:i/>
          <w:sz w:val="24"/>
        </w:rPr>
        <w:t>20</w:t>
      </w:r>
      <w:r w:rsidRPr="00FF5D19">
        <w:rPr>
          <w:rFonts w:ascii="Times New Roman" w:hAnsi="Times New Roman"/>
          <w:i/>
          <w:sz w:val="24"/>
        </w:rPr>
        <w:t>.</w:t>
      </w:r>
      <w:r w:rsidRPr="00FF5D19">
        <w:rPr>
          <w:rFonts w:ascii="Times New Roman" w:hAnsi="Times New Roman"/>
          <w:b/>
          <w:i/>
          <w:sz w:val="24"/>
        </w:rPr>
        <w:t xml:space="preserve"> </w:t>
      </w:r>
    </w:p>
    <w:p w14:paraId="5C200207" w14:textId="52FAA7E0" w:rsidR="00697EFA" w:rsidRPr="00697EFA" w:rsidRDefault="00697EFA" w:rsidP="00DC4BF2">
      <w:pPr>
        <w:spacing w:after="0" w:line="240" w:lineRule="auto"/>
        <w:jc w:val="both"/>
        <w:rPr>
          <w:rFonts w:ascii="Times New Roman" w:hAnsi="Times New Roman"/>
          <w:b/>
          <w:i/>
          <w:sz w:val="8"/>
          <w:szCs w:val="8"/>
        </w:rPr>
      </w:pPr>
    </w:p>
    <w:tbl>
      <w:tblPr>
        <w:tblStyle w:val="affffffffa"/>
        <w:tblW w:w="0" w:type="auto"/>
        <w:tblLook w:val="04A0" w:firstRow="1" w:lastRow="0" w:firstColumn="1" w:lastColumn="0" w:noHBand="0" w:noVBand="1"/>
      </w:tblPr>
      <w:tblGrid>
        <w:gridCol w:w="1951"/>
        <w:gridCol w:w="2410"/>
        <w:gridCol w:w="3610"/>
        <w:gridCol w:w="1600"/>
      </w:tblGrid>
      <w:tr w:rsidR="00697EFA" w14:paraId="4D0E0916" w14:textId="77777777" w:rsidTr="00C45D0A">
        <w:tc>
          <w:tcPr>
            <w:tcW w:w="1951" w:type="dxa"/>
            <w:vMerge w:val="restart"/>
          </w:tcPr>
          <w:p w14:paraId="38869EE2" w14:textId="1CC2B937" w:rsidR="00697EFA" w:rsidRPr="00697EFA" w:rsidRDefault="00697EFA" w:rsidP="00697EFA">
            <w:pPr>
              <w:spacing w:after="0" w:line="240" w:lineRule="auto"/>
              <w:jc w:val="center"/>
              <w:rPr>
                <w:rFonts w:ascii="Times New Roman" w:hAnsi="Times New Roman"/>
                <w:b/>
                <w:iCs/>
                <w:sz w:val="24"/>
              </w:rPr>
            </w:pPr>
            <w:r w:rsidRPr="00697EFA">
              <w:rPr>
                <w:rFonts w:ascii="Times New Roman" w:hAnsi="Times New Roman"/>
                <w:b/>
                <w:iCs/>
                <w:sz w:val="24"/>
              </w:rPr>
              <w:t xml:space="preserve">Наименование </w:t>
            </w:r>
            <w:r>
              <w:rPr>
                <w:rFonts w:ascii="Times New Roman" w:hAnsi="Times New Roman"/>
                <w:b/>
                <w:iCs/>
                <w:sz w:val="24"/>
              </w:rPr>
              <w:t>вида объекта</w:t>
            </w:r>
          </w:p>
        </w:tc>
        <w:tc>
          <w:tcPr>
            <w:tcW w:w="2410" w:type="dxa"/>
            <w:vMerge w:val="restart"/>
          </w:tcPr>
          <w:p w14:paraId="1F8A17F3" w14:textId="6B2E2877" w:rsidR="00697EFA" w:rsidRPr="00697EFA" w:rsidRDefault="00697EFA" w:rsidP="00697EFA">
            <w:pPr>
              <w:spacing w:after="0" w:line="240" w:lineRule="auto"/>
              <w:jc w:val="center"/>
              <w:rPr>
                <w:rFonts w:ascii="Times New Roman" w:hAnsi="Times New Roman"/>
                <w:b/>
                <w:iCs/>
                <w:sz w:val="24"/>
              </w:rPr>
            </w:pPr>
            <w:r>
              <w:rPr>
                <w:rFonts w:ascii="Times New Roman" w:hAnsi="Times New Roman"/>
                <w:b/>
                <w:iCs/>
                <w:sz w:val="24"/>
              </w:rPr>
              <w:t>Наименование нормируемого расчетного показателя</w:t>
            </w:r>
            <w:r w:rsidR="00C45D0A">
              <w:rPr>
                <w:rFonts w:ascii="Times New Roman" w:hAnsi="Times New Roman"/>
                <w:b/>
                <w:iCs/>
                <w:sz w:val="24"/>
              </w:rPr>
              <w:t xml:space="preserve">, </w:t>
            </w:r>
            <w:r>
              <w:rPr>
                <w:rFonts w:ascii="Times New Roman" w:hAnsi="Times New Roman"/>
                <w:b/>
                <w:iCs/>
                <w:sz w:val="24"/>
              </w:rPr>
              <w:t>единица измерения</w:t>
            </w:r>
          </w:p>
        </w:tc>
        <w:tc>
          <w:tcPr>
            <w:tcW w:w="5210" w:type="dxa"/>
            <w:gridSpan w:val="2"/>
          </w:tcPr>
          <w:p w14:paraId="272EE4D8" w14:textId="33B709FD" w:rsidR="00697EFA" w:rsidRPr="00697EFA" w:rsidRDefault="00697EFA" w:rsidP="00697EFA">
            <w:pPr>
              <w:spacing w:after="0" w:line="240" w:lineRule="auto"/>
              <w:jc w:val="center"/>
              <w:rPr>
                <w:rFonts w:ascii="Times New Roman" w:hAnsi="Times New Roman"/>
                <w:b/>
                <w:iCs/>
                <w:sz w:val="24"/>
              </w:rPr>
            </w:pPr>
            <w:r>
              <w:rPr>
                <w:rFonts w:ascii="Times New Roman" w:hAnsi="Times New Roman"/>
                <w:b/>
                <w:iCs/>
                <w:sz w:val="24"/>
              </w:rPr>
              <w:t>Значение расчетного показателя</w:t>
            </w:r>
          </w:p>
        </w:tc>
      </w:tr>
      <w:tr w:rsidR="003B359D" w14:paraId="47EC212A" w14:textId="77777777" w:rsidTr="00C45D0A">
        <w:tc>
          <w:tcPr>
            <w:tcW w:w="1951" w:type="dxa"/>
            <w:vMerge/>
          </w:tcPr>
          <w:p w14:paraId="2E7F69EF" w14:textId="7DA1E1D6" w:rsidR="00697EFA" w:rsidRPr="00697EFA" w:rsidRDefault="00697EFA" w:rsidP="00DC4BF2">
            <w:pPr>
              <w:spacing w:after="0" w:line="240" w:lineRule="auto"/>
              <w:jc w:val="both"/>
              <w:rPr>
                <w:rFonts w:ascii="Times New Roman" w:hAnsi="Times New Roman"/>
                <w:bCs/>
                <w:iCs/>
                <w:sz w:val="24"/>
              </w:rPr>
            </w:pPr>
          </w:p>
        </w:tc>
        <w:tc>
          <w:tcPr>
            <w:tcW w:w="2410" w:type="dxa"/>
            <w:vMerge/>
          </w:tcPr>
          <w:p w14:paraId="690FC09A" w14:textId="77777777" w:rsidR="00697EFA" w:rsidRPr="00697EFA" w:rsidRDefault="00697EFA" w:rsidP="00DC4BF2">
            <w:pPr>
              <w:spacing w:after="0" w:line="240" w:lineRule="auto"/>
              <w:jc w:val="both"/>
              <w:rPr>
                <w:rFonts w:ascii="Times New Roman" w:hAnsi="Times New Roman"/>
                <w:bCs/>
                <w:iCs/>
                <w:sz w:val="24"/>
              </w:rPr>
            </w:pPr>
          </w:p>
        </w:tc>
        <w:tc>
          <w:tcPr>
            <w:tcW w:w="3610" w:type="dxa"/>
          </w:tcPr>
          <w:p w14:paraId="1C5CB86D" w14:textId="06EFB424" w:rsidR="00697EFA" w:rsidRPr="00697EFA" w:rsidRDefault="00697EFA" w:rsidP="00C45D0A">
            <w:pPr>
              <w:spacing w:after="0" w:line="240" w:lineRule="auto"/>
              <w:jc w:val="center"/>
              <w:rPr>
                <w:rFonts w:ascii="Times New Roman" w:hAnsi="Times New Roman"/>
                <w:b/>
                <w:iCs/>
                <w:sz w:val="24"/>
              </w:rPr>
            </w:pPr>
            <w:r w:rsidRPr="00697EFA">
              <w:rPr>
                <w:rFonts w:ascii="Times New Roman" w:hAnsi="Times New Roman"/>
                <w:b/>
                <w:iCs/>
                <w:sz w:val="24"/>
              </w:rPr>
              <w:t>Направление используемого сжиженного углеводородного газа</w:t>
            </w:r>
          </w:p>
        </w:tc>
        <w:tc>
          <w:tcPr>
            <w:tcW w:w="1600" w:type="dxa"/>
          </w:tcPr>
          <w:p w14:paraId="2C1BF754" w14:textId="1F2E81F5" w:rsidR="00697EFA" w:rsidRPr="00697EFA" w:rsidRDefault="00697EFA" w:rsidP="00C45D0A">
            <w:pPr>
              <w:spacing w:after="0" w:line="240" w:lineRule="auto"/>
              <w:jc w:val="center"/>
              <w:rPr>
                <w:rFonts w:ascii="Times New Roman" w:hAnsi="Times New Roman"/>
                <w:b/>
                <w:iCs/>
                <w:sz w:val="24"/>
              </w:rPr>
            </w:pPr>
            <w:r w:rsidRPr="00697EFA">
              <w:rPr>
                <w:rFonts w:ascii="Times New Roman" w:hAnsi="Times New Roman"/>
                <w:b/>
                <w:iCs/>
                <w:sz w:val="24"/>
              </w:rPr>
              <w:t>Норматив потребления</w:t>
            </w:r>
          </w:p>
        </w:tc>
      </w:tr>
      <w:tr w:rsidR="0099412A" w14:paraId="7F5D610C" w14:textId="77777777" w:rsidTr="00C45D0A">
        <w:tc>
          <w:tcPr>
            <w:tcW w:w="1951" w:type="dxa"/>
            <w:vMerge w:val="restart"/>
          </w:tcPr>
          <w:p w14:paraId="53F385D9" w14:textId="77777777" w:rsidR="0099412A" w:rsidRDefault="0099412A" w:rsidP="00C45D0A">
            <w:pPr>
              <w:spacing w:after="0" w:line="240" w:lineRule="auto"/>
              <w:jc w:val="center"/>
              <w:rPr>
                <w:rFonts w:ascii="Times New Roman" w:hAnsi="Times New Roman"/>
                <w:bCs/>
                <w:iCs/>
                <w:sz w:val="24"/>
              </w:rPr>
            </w:pPr>
            <w:proofErr w:type="spellStart"/>
            <w:r>
              <w:rPr>
                <w:rFonts w:ascii="Times New Roman" w:hAnsi="Times New Roman"/>
                <w:bCs/>
                <w:iCs/>
                <w:sz w:val="24"/>
              </w:rPr>
              <w:t>Газораспреде-лительные</w:t>
            </w:r>
            <w:proofErr w:type="spellEnd"/>
            <w:r>
              <w:rPr>
                <w:rFonts w:ascii="Times New Roman" w:hAnsi="Times New Roman"/>
                <w:bCs/>
                <w:iCs/>
                <w:sz w:val="24"/>
              </w:rPr>
              <w:t xml:space="preserve"> станции.</w:t>
            </w:r>
          </w:p>
          <w:p w14:paraId="0DF85161" w14:textId="77777777" w:rsidR="0099412A" w:rsidRDefault="0099412A" w:rsidP="00C45D0A">
            <w:pPr>
              <w:spacing w:after="0" w:line="240" w:lineRule="auto"/>
              <w:jc w:val="center"/>
              <w:rPr>
                <w:rFonts w:ascii="Times New Roman" w:hAnsi="Times New Roman"/>
                <w:bCs/>
                <w:iCs/>
                <w:sz w:val="24"/>
              </w:rPr>
            </w:pPr>
            <w:r>
              <w:rPr>
                <w:rFonts w:ascii="Times New Roman" w:hAnsi="Times New Roman"/>
                <w:bCs/>
                <w:iCs/>
                <w:sz w:val="24"/>
              </w:rPr>
              <w:t xml:space="preserve">Пункты </w:t>
            </w:r>
            <w:proofErr w:type="spellStart"/>
            <w:r>
              <w:rPr>
                <w:rFonts w:ascii="Times New Roman" w:hAnsi="Times New Roman"/>
                <w:bCs/>
                <w:iCs/>
                <w:sz w:val="24"/>
              </w:rPr>
              <w:t>реду-цирования</w:t>
            </w:r>
            <w:proofErr w:type="spellEnd"/>
            <w:r>
              <w:rPr>
                <w:rFonts w:ascii="Times New Roman" w:hAnsi="Times New Roman"/>
                <w:bCs/>
                <w:iCs/>
                <w:sz w:val="24"/>
              </w:rPr>
              <w:t xml:space="preserve"> газа, резервуарные установки сжиженных углеводород-</w:t>
            </w:r>
            <w:proofErr w:type="spellStart"/>
            <w:r>
              <w:rPr>
                <w:rFonts w:ascii="Times New Roman" w:hAnsi="Times New Roman"/>
                <w:bCs/>
                <w:iCs/>
                <w:sz w:val="24"/>
              </w:rPr>
              <w:t>ных</w:t>
            </w:r>
            <w:proofErr w:type="spellEnd"/>
            <w:r>
              <w:rPr>
                <w:rFonts w:ascii="Times New Roman" w:hAnsi="Times New Roman"/>
                <w:bCs/>
                <w:iCs/>
                <w:sz w:val="24"/>
              </w:rPr>
              <w:t xml:space="preserve"> газов, </w:t>
            </w:r>
            <w:proofErr w:type="spellStart"/>
            <w:r>
              <w:rPr>
                <w:rFonts w:ascii="Times New Roman" w:hAnsi="Times New Roman"/>
                <w:bCs/>
                <w:iCs/>
                <w:sz w:val="24"/>
              </w:rPr>
              <w:t>газонаполни</w:t>
            </w:r>
            <w:proofErr w:type="spellEnd"/>
            <w:r>
              <w:rPr>
                <w:rFonts w:ascii="Times New Roman" w:hAnsi="Times New Roman"/>
                <w:bCs/>
                <w:iCs/>
                <w:sz w:val="24"/>
              </w:rPr>
              <w:t xml:space="preserve">-тельные станции (далее – ГРС), магистральные </w:t>
            </w:r>
            <w:proofErr w:type="spellStart"/>
            <w:r>
              <w:rPr>
                <w:rFonts w:ascii="Times New Roman" w:hAnsi="Times New Roman"/>
                <w:bCs/>
                <w:iCs/>
                <w:sz w:val="24"/>
              </w:rPr>
              <w:t>газораспредели</w:t>
            </w:r>
            <w:proofErr w:type="spellEnd"/>
            <w:r>
              <w:rPr>
                <w:rFonts w:ascii="Times New Roman" w:hAnsi="Times New Roman"/>
                <w:bCs/>
                <w:iCs/>
                <w:sz w:val="24"/>
              </w:rPr>
              <w:t>-тельные сети в границах</w:t>
            </w:r>
          </w:p>
          <w:p w14:paraId="48C12552" w14:textId="389EF128" w:rsidR="0099412A" w:rsidRPr="00697EFA" w:rsidRDefault="0099412A" w:rsidP="00C45D0A">
            <w:pPr>
              <w:spacing w:after="0" w:line="240" w:lineRule="auto"/>
              <w:jc w:val="center"/>
              <w:rPr>
                <w:rFonts w:ascii="Times New Roman" w:hAnsi="Times New Roman"/>
                <w:bCs/>
                <w:iCs/>
                <w:sz w:val="24"/>
              </w:rPr>
            </w:pPr>
            <w:r>
              <w:rPr>
                <w:rFonts w:ascii="Times New Roman" w:hAnsi="Times New Roman"/>
                <w:bCs/>
                <w:iCs/>
                <w:sz w:val="24"/>
              </w:rPr>
              <w:t>муниципального образования</w:t>
            </w:r>
          </w:p>
        </w:tc>
        <w:tc>
          <w:tcPr>
            <w:tcW w:w="2410" w:type="dxa"/>
            <w:vMerge w:val="restart"/>
          </w:tcPr>
          <w:p w14:paraId="34C18532" w14:textId="7E4A1BF4" w:rsidR="0099412A" w:rsidRPr="00697EFA" w:rsidRDefault="0099412A" w:rsidP="00C45D0A">
            <w:pPr>
              <w:spacing w:after="0" w:line="240" w:lineRule="auto"/>
              <w:jc w:val="center"/>
              <w:rPr>
                <w:rFonts w:ascii="Times New Roman" w:hAnsi="Times New Roman"/>
                <w:bCs/>
                <w:iCs/>
                <w:sz w:val="24"/>
              </w:rPr>
            </w:pPr>
            <w:r>
              <w:rPr>
                <w:rFonts w:ascii="Times New Roman" w:hAnsi="Times New Roman"/>
                <w:bCs/>
                <w:iCs/>
                <w:sz w:val="24"/>
              </w:rPr>
              <w:t>Нормативы потребления сжиженного углеводородного газа на бытовые нужды населения при газоснабжении от резервуарных и групповых балонных установок, кг/чел. в месяц</w:t>
            </w:r>
          </w:p>
        </w:tc>
        <w:tc>
          <w:tcPr>
            <w:tcW w:w="3610" w:type="dxa"/>
          </w:tcPr>
          <w:p w14:paraId="7F1F90CC" w14:textId="70CE7CA4" w:rsidR="0099412A" w:rsidRPr="00697EFA" w:rsidRDefault="0099412A" w:rsidP="00DC4BF2">
            <w:pPr>
              <w:spacing w:after="0" w:line="240" w:lineRule="auto"/>
              <w:jc w:val="both"/>
              <w:rPr>
                <w:rFonts w:ascii="Times New Roman" w:hAnsi="Times New Roman"/>
                <w:bCs/>
                <w:iCs/>
                <w:sz w:val="24"/>
              </w:rPr>
            </w:pPr>
            <w:r>
              <w:rPr>
                <w:rFonts w:ascii="Times New Roman" w:hAnsi="Times New Roman"/>
                <w:bCs/>
                <w:iCs/>
                <w:sz w:val="24"/>
              </w:rPr>
              <w:t>На приготовление пищи при наличии в жилых помещениях газовых плит и централизован-</w:t>
            </w:r>
            <w:proofErr w:type="spellStart"/>
            <w:r>
              <w:rPr>
                <w:rFonts w:ascii="Times New Roman" w:hAnsi="Times New Roman"/>
                <w:bCs/>
                <w:iCs/>
                <w:sz w:val="24"/>
              </w:rPr>
              <w:t>ного</w:t>
            </w:r>
            <w:proofErr w:type="spellEnd"/>
            <w:r>
              <w:rPr>
                <w:rFonts w:ascii="Times New Roman" w:hAnsi="Times New Roman"/>
                <w:bCs/>
                <w:iCs/>
                <w:sz w:val="24"/>
              </w:rPr>
              <w:t xml:space="preserve"> горячего водоснабжения</w:t>
            </w:r>
          </w:p>
        </w:tc>
        <w:tc>
          <w:tcPr>
            <w:tcW w:w="1600" w:type="dxa"/>
          </w:tcPr>
          <w:p w14:paraId="7902E6CE" w14:textId="4B6003EC" w:rsidR="0099412A" w:rsidRPr="00697EFA" w:rsidRDefault="0099412A" w:rsidP="00C45D0A">
            <w:pPr>
              <w:spacing w:after="0" w:line="240" w:lineRule="auto"/>
              <w:jc w:val="center"/>
              <w:rPr>
                <w:rFonts w:ascii="Times New Roman" w:hAnsi="Times New Roman"/>
                <w:bCs/>
                <w:iCs/>
                <w:sz w:val="24"/>
              </w:rPr>
            </w:pPr>
            <w:r>
              <w:rPr>
                <w:rFonts w:ascii="Times New Roman" w:hAnsi="Times New Roman"/>
                <w:bCs/>
                <w:iCs/>
                <w:sz w:val="24"/>
              </w:rPr>
              <w:t>6,94 кг/чел. в месяц</w:t>
            </w:r>
          </w:p>
        </w:tc>
      </w:tr>
      <w:tr w:rsidR="0099412A" w14:paraId="53C2558B" w14:textId="77777777" w:rsidTr="00C45D0A">
        <w:tc>
          <w:tcPr>
            <w:tcW w:w="1951" w:type="dxa"/>
            <w:vMerge/>
          </w:tcPr>
          <w:p w14:paraId="3C60FF13" w14:textId="77777777" w:rsidR="0099412A" w:rsidRPr="00697EFA" w:rsidRDefault="0099412A" w:rsidP="00DC4BF2">
            <w:pPr>
              <w:spacing w:after="0" w:line="240" w:lineRule="auto"/>
              <w:jc w:val="both"/>
              <w:rPr>
                <w:rFonts w:ascii="Times New Roman" w:hAnsi="Times New Roman"/>
                <w:bCs/>
                <w:iCs/>
                <w:sz w:val="24"/>
              </w:rPr>
            </w:pPr>
          </w:p>
        </w:tc>
        <w:tc>
          <w:tcPr>
            <w:tcW w:w="2410" w:type="dxa"/>
            <w:vMerge/>
          </w:tcPr>
          <w:p w14:paraId="70263D2A" w14:textId="77777777" w:rsidR="0099412A" w:rsidRPr="00697EFA" w:rsidRDefault="0099412A" w:rsidP="00DC4BF2">
            <w:pPr>
              <w:spacing w:after="0" w:line="240" w:lineRule="auto"/>
              <w:jc w:val="both"/>
              <w:rPr>
                <w:rFonts w:ascii="Times New Roman" w:hAnsi="Times New Roman"/>
                <w:bCs/>
                <w:iCs/>
                <w:sz w:val="24"/>
              </w:rPr>
            </w:pPr>
          </w:p>
        </w:tc>
        <w:tc>
          <w:tcPr>
            <w:tcW w:w="3610" w:type="dxa"/>
          </w:tcPr>
          <w:p w14:paraId="0605561E" w14:textId="2F996CCD" w:rsidR="0099412A" w:rsidRPr="00697EFA" w:rsidRDefault="0099412A" w:rsidP="00DC4BF2">
            <w:pPr>
              <w:spacing w:after="0" w:line="240" w:lineRule="auto"/>
              <w:jc w:val="both"/>
              <w:rPr>
                <w:rFonts w:ascii="Times New Roman" w:hAnsi="Times New Roman"/>
                <w:bCs/>
                <w:iCs/>
                <w:sz w:val="24"/>
              </w:rPr>
            </w:pPr>
            <w:r>
              <w:rPr>
                <w:rFonts w:ascii="Times New Roman" w:hAnsi="Times New Roman"/>
                <w:bCs/>
                <w:iCs/>
                <w:sz w:val="24"/>
              </w:rPr>
              <w:t>На приготовление пищи и горячей воды при отсутствии газового водонагревателя в условиях отсутствия централи-</w:t>
            </w:r>
            <w:proofErr w:type="spellStart"/>
            <w:r>
              <w:rPr>
                <w:rFonts w:ascii="Times New Roman" w:hAnsi="Times New Roman"/>
                <w:bCs/>
                <w:iCs/>
                <w:sz w:val="24"/>
              </w:rPr>
              <w:t>зованного</w:t>
            </w:r>
            <w:proofErr w:type="spellEnd"/>
            <w:r>
              <w:rPr>
                <w:rFonts w:ascii="Times New Roman" w:hAnsi="Times New Roman"/>
                <w:bCs/>
                <w:iCs/>
                <w:sz w:val="24"/>
              </w:rPr>
              <w:t xml:space="preserve"> горячего </w:t>
            </w:r>
            <w:proofErr w:type="spellStart"/>
            <w:r>
              <w:rPr>
                <w:rFonts w:ascii="Times New Roman" w:hAnsi="Times New Roman"/>
                <w:bCs/>
                <w:iCs/>
                <w:sz w:val="24"/>
              </w:rPr>
              <w:t>водоснаб-жения</w:t>
            </w:r>
            <w:proofErr w:type="spellEnd"/>
          </w:p>
        </w:tc>
        <w:tc>
          <w:tcPr>
            <w:tcW w:w="1600" w:type="dxa"/>
          </w:tcPr>
          <w:p w14:paraId="15C57912" w14:textId="2C080D94" w:rsidR="0099412A" w:rsidRPr="00697EFA" w:rsidRDefault="0099412A" w:rsidP="00C45D0A">
            <w:pPr>
              <w:spacing w:after="0" w:line="240" w:lineRule="auto"/>
              <w:jc w:val="center"/>
              <w:rPr>
                <w:rFonts w:ascii="Times New Roman" w:hAnsi="Times New Roman"/>
                <w:bCs/>
                <w:iCs/>
                <w:sz w:val="24"/>
              </w:rPr>
            </w:pPr>
            <w:r>
              <w:rPr>
                <w:rFonts w:ascii="Times New Roman" w:hAnsi="Times New Roman"/>
                <w:bCs/>
                <w:iCs/>
                <w:sz w:val="24"/>
              </w:rPr>
              <w:t>10,45 кг/чел. в месяц</w:t>
            </w:r>
          </w:p>
        </w:tc>
      </w:tr>
      <w:tr w:rsidR="0099412A" w14:paraId="5EB01389" w14:textId="77777777" w:rsidTr="00C45D0A">
        <w:tc>
          <w:tcPr>
            <w:tcW w:w="1951" w:type="dxa"/>
            <w:vMerge/>
          </w:tcPr>
          <w:p w14:paraId="6158A390" w14:textId="77777777" w:rsidR="0099412A" w:rsidRPr="00697EFA" w:rsidRDefault="0099412A" w:rsidP="00DC4BF2">
            <w:pPr>
              <w:spacing w:after="0" w:line="240" w:lineRule="auto"/>
              <w:jc w:val="both"/>
              <w:rPr>
                <w:rFonts w:ascii="Times New Roman" w:hAnsi="Times New Roman"/>
                <w:bCs/>
                <w:iCs/>
                <w:sz w:val="24"/>
              </w:rPr>
            </w:pPr>
          </w:p>
        </w:tc>
        <w:tc>
          <w:tcPr>
            <w:tcW w:w="2410" w:type="dxa"/>
            <w:vMerge/>
          </w:tcPr>
          <w:p w14:paraId="2087C500" w14:textId="77777777" w:rsidR="0099412A" w:rsidRPr="00697EFA" w:rsidRDefault="0099412A" w:rsidP="00DC4BF2">
            <w:pPr>
              <w:spacing w:after="0" w:line="240" w:lineRule="auto"/>
              <w:jc w:val="both"/>
              <w:rPr>
                <w:rFonts w:ascii="Times New Roman" w:hAnsi="Times New Roman"/>
                <w:bCs/>
                <w:iCs/>
                <w:sz w:val="24"/>
              </w:rPr>
            </w:pPr>
          </w:p>
        </w:tc>
        <w:tc>
          <w:tcPr>
            <w:tcW w:w="3610" w:type="dxa"/>
          </w:tcPr>
          <w:p w14:paraId="139D43E1" w14:textId="19D5AD5B" w:rsidR="0099412A" w:rsidRPr="00697EFA" w:rsidRDefault="0099412A" w:rsidP="00DC4BF2">
            <w:pPr>
              <w:spacing w:after="0" w:line="240" w:lineRule="auto"/>
              <w:jc w:val="both"/>
              <w:rPr>
                <w:rFonts w:ascii="Times New Roman" w:hAnsi="Times New Roman"/>
                <w:bCs/>
                <w:iCs/>
                <w:sz w:val="24"/>
              </w:rPr>
            </w:pPr>
            <w:r>
              <w:rPr>
                <w:rFonts w:ascii="Times New Roman" w:hAnsi="Times New Roman"/>
                <w:bCs/>
                <w:iCs/>
                <w:sz w:val="24"/>
              </w:rPr>
              <w:t>На приготовление пищи и горячей воды с использованием газового водонагревателя в условиях отсутствия централи-</w:t>
            </w:r>
            <w:proofErr w:type="spellStart"/>
            <w:r>
              <w:rPr>
                <w:rFonts w:ascii="Times New Roman" w:hAnsi="Times New Roman"/>
                <w:bCs/>
                <w:iCs/>
                <w:sz w:val="24"/>
              </w:rPr>
              <w:t>зованного</w:t>
            </w:r>
            <w:proofErr w:type="spellEnd"/>
            <w:r>
              <w:rPr>
                <w:rFonts w:ascii="Times New Roman" w:hAnsi="Times New Roman"/>
                <w:bCs/>
                <w:iCs/>
                <w:sz w:val="24"/>
              </w:rPr>
              <w:t xml:space="preserve"> горячего </w:t>
            </w:r>
            <w:proofErr w:type="spellStart"/>
            <w:r>
              <w:rPr>
                <w:rFonts w:ascii="Times New Roman" w:hAnsi="Times New Roman"/>
                <w:bCs/>
                <w:iCs/>
                <w:sz w:val="24"/>
              </w:rPr>
              <w:t>водоснабже-ния</w:t>
            </w:r>
            <w:proofErr w:type="spellEnd"/>
          </w:p>
        </w:tc>
        <w:tc>
          <w:tcPr>
            <w:tcW w:w="1600" w:type="dxa"/>
          </w:tcPr>
          <w:p w14:paraId="1341CF08" w14:textId="4CA120A3" w:rsidR="0099412A" w:rsidRPr="00697EFA" w:rsidRDefault="0099412A" w:rsidP="00C45D0A">
            <w:pPr>
              <w:spacing w:after="0" w:line="240" w:lineRule="auto"/>
              <w:jc w:val="center"/>
              <w:rPr>
                <w:rFonts w:ascii="Times New Roman" w:hAnsi="Times New Roman"/>
                <w:bCs/>
                <w:iCs/>
                <w:sz w:val="24"/>
              </w:rPr>
            </w:pPr>
            <w:r>
              <w:rPr>
                <w:rFonts w:ascii="Times New Roman" w:hAnsi="Times New Roman"/>
                <w:bCs/>
                <w:iCs/>
                <w:sz w:val="24"/>
              </w:rPr>
              <w:t>16,94 кг/чел. в месяц</w:t>
            </w:r>
          </w:p>
        </w:tc>
      </w:tr>
      <w:tr w:rsidR="0099412A" w14:paraId="6C80C9C5" w14:textId="77777777" w:rsidTr="004028BE">
        <w:tc>
          <w:tcPr>
            <w:tcW w:w="1951" w:type="dxa"/>
            <w:vMerge/>
          </w:tcPr>
          <w:p w14:paraId="23EA605D" w14:textId="77777777" w:rsidR="0099412A" w:rsidRPr="00697EFA" w:rsidRDefault="0099412A" w:rsidP="00DC4BF2">
            <w:pPr>
              <w:spacing w:after="0" w:line="240" w:lineRule="auto"/>
              <w:jc w:val="both"/>
              <w:rPr>
                <w:rFonts w:ascii="Times New Roman" w:hAnsi="Times New Roman"/>
                <w:bCs/>
                <w:iCs/>
                <w:sz w:val="24"/>
              </w:rPr>
            </w:pPr>
          </w:p>
        </w:tc>
        <w:tc>
          <w:tcPr>
            <w:tcW w:w="2410" w:type="dxa"/>
          </w:tcPr>
          <w:p w14:paraId="717F9158" w14:textId="73A7F8D1" w:rsidR="0099412A" w:rsidRPr="00697EFA" w:rsidRDefault="0099412A" w:rsidP="003B359D">
            <w:pPr>
              <w:spacing w:after="0" w:line="240" w:lineRule="auto"/>
              <w:jc w:val="center"/>
              <w:rPr>
                <w:rFonts w:ascii="Times New Roman" w:hAnsi="Times New Roman"/>
                <w:bCs/>
                <w:iCs/>
                <w:sz w:val="24"/>
              </w:rPr>
            </w:pPr>
            <w:r>
              <w:rPr>
                <w:rFonts w:ascii="Times New Roman" w:hAnsi="Times New Roman"/>
                <w:bCs/>
                <w:iCs/>
                <w:sz w:val="24"/>
              </w:rPr>
              <w:t>Нормативы потребления сжиженного углеводородного газа, кг/м</w:t>
            </w:r>
            <w:r w:rsidRPr="003B359D">
              <w:rPr>
                <w:rFonts w:ascii="Times New Roman" w:hAnsi="Times New Roman"/>
                <w:bCs/>
                <w:iCs/>
                <w:sz w:val="24"/>
                <w:vertAlign w:val="superscript"/>
              </w:rPr>
              <w:t>2</w:t>
            </w:r>
            <w:r>
              <w:rPr>
                <w:rFonts w:ascii="Times New Roman" w:hAnsi="Times New Roman"/>
                <w:bCs/>
                <w:iCs/>
                <w:sz w:val="24"/>
              </w:rPr>
              <w:t xml:space="preserve"> в месяц</w:t>
            </w:r>
          </w:p>
        </w:tc>
        <w:tc>
          <w:tcPr>
            <w:tcW w:w="5210" w:type="dxa"/>
            <w:gridSpan w:val="2"/>
          </w:tcPr>
          <w:p w14:paraId="508DD713" w14:textId="7DF07537" w:rsidR="0099412A" w:rsidRPr="00697EFA" w:rsidRDefault="0099412A" w:rsidP="003B359D">
            <w:pPr>
              <w:spacing w:after="0" w:line="240" w:lineRule="auto"/>
              <w:jc w:val="both"/>
              <w:rPr>
                <w:rFonts w:ascii="Times New Roman" w:hAnsi="Times New Roman"/>
                <w:bCs/>
                <w:iCs/>
                <w:sz w:val="24"/>
              </w:rPr>
            </w:pPr>
            <w:r>
              <w:rPr>
                <w:rFonts w:ascii="Times New Roman" w:hAnsi="Times New Roman"/>
                <w:bCs/>
                <w:iCs/>
                <w:sz w:val="24"/>
              </w:rPr>
              <w:t>На индивидуальное (поквартирное) отопление жилых помещений – 3,39 кг/м</w:t>
            </w:r>
            <w:r w:rsidRPr="003B359D">
              <w:rPr>
                <w:rFonts w:ascii="Times New Roman" w:hAnsi="Times New Roman"/>
                <w:bCs/>
                <w:iCs/>
                <w:sz w:val="24"/>
                <w:vertAlign w:val="superscript"/>
              </w:rPr>
              <w:t>2</w:t>
            </w:r>
            <w:r>
              <w:rPr>
                <w:rFonts w:ascii="Times New Roman" w:hAnsi="Times New Roman"/>
                <w:bCs/>
                <w:iCs/>
                <w:sz w:val="24"/>
              </w:rPr>
              <w:t xml:space="preserve"> в месяц</w:t>
            </w:r>
            <w:r w:rsidR="00B216F1" w:rsidRPr="00B216F1">
              <w:rPr>
                <w:rFonts w:ascii="Times New Roman" w:hAnsi="Times New Roman"/>
                <w:bCs/>
                <w:iCs/>
                <w:sz w:val="24"/>
                <w:vertAlign w:val="superscript"/>
              </w:rPr>
              <w:t>(1</w:t>
            </w:r>
            <w:r w:rsidR="00B216F1">
              <w:rPr>
                <w:rFonts w:ascii="Times New Roman" w:hAnsi="Times New Roman"/>
                <w:bCs/>
                <w:iCs/>
                <w:sz w:val="24"/>
                <w:vertAlign w:val="superscript"/>
              </w:rPr>
              <w:t>)</w:t>
            </w:r>
          </w:p>
        </w:tc>
      </w:tr>
      <w:tr w:rsidR="0099412A" w14:paraId="02F67788" w14:textId="77777777" w:rsidTr="00C45D0A">
        <w:tc>
          <w:tcPr>
            <w:tcW w:w="1951" w:type="dxa"/>
            <w:vMerge/>
          </w:tcPr>
          <w:p w14:paraId="23C96A8D" w14:textId="77777777" w:rsidR="0099412A" w:rsidRPr="00697EFA" w:rsidRDefault="0099412A" w:rsidP="00DC4BF2">
            <w:pPr>
              <w:spacing w:after="0" w:line="240" w:lineRule="auto"/>
              <w:jc w:val="both"/>
              <w:rPr>
                <w:rFonts w:ascii="Times New Roman" w:hAnsi="Times New Roman"/>
                <w:bCs/>
                <w:iCs/>
                <w:sz w:val="24"/>
              </w:rPr>
            </w:pPr>
          </w:p>
        </w:tc>
        <w:tc>
          <w:tcPr>
            <w:tcW w:w="2410" w:type="dxa"/>
            <w:vMerge w:val="restart"/>
          </w:tcPr>
          <w:p w14:paraId="31B43A00" w14:textId="77777777" w:rsidR="0099412A" w:rsidRDefault="0099412A" w:rsidP="003B359D">
            <w:pPr>
              <w:spacing w:after="0" w:line="240" w:lineRule="auto"/>
              <w:jc w:val="center"/>
              <w:rPr>
                <w:rFonts w:ascii="Times New Roman" w:hAnsi="Times New Roman"/>
                <w:bCs/>
                <w:iCs/>
                <w:sz w:val="24"/>
              </w:rPr>
            </w:pPr>
            <w:r>
              <w:rPr>
                <w:rFonts w:ascii="Times New Roman" w:hAnsi="Times New Roman"/>
                <w:bCs/>
                <w:iCs/>
                <w:sz w:val="24"/>
              </w:rPr>
              <w:t xml:space="preserve">Укрупненные показатели потребления природного газа, </w:t>
            </w:r>
          </w:p>
          <w:p w14:paraId="010970ED" w14:textId="37FAF5CB" w:rsidR="0099412A" w:rsidRPr="00697EFA" w:rsidRDefault="0099412A" w:rsidP="003B359D">
            <w:pPr>
              <w:spacing w:after="0" w:line="240" w:lineRule="auto"/>
              <w:jc w:val="center"/>
              <w:rPr>
                <w:rFonts w:ascii="Times New Roman" w:hAnsi="Times New Roman"/>
                <w:bCs/>
                <w:iCs/>
                <w:sz w:val="24"/>
              </w:rPr>
            </w:pPr>
            <w:r>
              <w:rPr>
                <w:rFonts w:ascii="Times New Roman" w:hAnsi="Times New Roman"/>
                <w:bCs/>
                <w:iCs/>
                <w:sz w:val="24"/>
              </w:rPr>
              <w:t>м</w:t>
            </w:r>
            <w:r w:rsidRPr="00AE4371">
              <w:rPr>
                <w:rFonts w:ascii="Times New Roman" w:hAnsi="Times New Roman"/>
                <w:bCs/>
                <w:iCs/>
                <w:sz w:val="24"/>
                <w:vertAlign w:val="superscript"/>
              </w:rPr>
              <w:t>3</w:t>
            </w:r>
            <w:r>
              <w:rPr>
                <w:rFonts w:ascii="Times New Roman" w:hAnsi="Times New Roman"/>
                <w:bCs/>
                <w:iCs/>
                <w:sz w:val="24"/>
              </w:rPr>
              <w:t xml:space="preserve"> на 1 человека</w:t>
            </w:r>
          </w:p>
        </w:tc>
        <w:tc>
          <w:tcPr>
            <w:tcW w:w="3610" w:type="dxa"/>
          </w:tcPr>
          <w:p w14:paraId="623DF56F" w14:textId="0EAEE1AA" w:rsidR="0099412A" w:rsidRPr="00697EFA" w:rsidRDefault="0099412A" w:rsidP="00DC4BF2">
            <w:pPr>
              <w:spacing w:after="0" w:line="240" w:lineRule="auto"/>
              <w:jc w:val="both"/>
              <w:rPr>
                <w:rFonts w:ascii="Times New Roman" w:hAnsi="Times New Roman"/>
                <w:bCs/>
                <w:iCs/>
                <w:sz w:val="24"/>
              </w:rPr>
            </w:pPr>
            <w:r>
              <w:rPr>
                <w:rFonts w:ascii="Times New Roman" w:hAnsi="Times New Roman"/>
                <w:bCs/>
                <w:iCs/>
                <w:sz w:val="24"/>
              </w:rPr>
              <w:t>При наличии централизованного горячего водоснабжения</w:t>
            </w:r>
          </w:p>
        </w:tc>
        <w:tc>
          <w:tcPr>
            <w:tcW w:w="1600" w:type="dxa"/>
          </w:tcPr>
          <w:p w14:paraId="7DFD8C26" w14:textId="1D0FB717" w:rsidR="0099412A" w:rsidRPr="00697EFA" w:rsidRDefault="0099412A" w:rsidP="00C45D0A">
            <w:pPr>
              <w:spacing w:after="0" w:line="240" w:lineRule="auto"/>
              <w:jc w:val="center"/>
              <w:rPr>
                <w:rFonts w:ascii="Times New Roman" w:hAnsi="Times New Roman"/>
                <w:bCs/>
                <w:iCs/>
                <w:sz w:val="24"/>
              </w:rPr>
            </w:pPr>
            <w:r>
              <w:rPr>
                <w:rFonts w:ascii="Times New Roman" w:hAnsi="Times New Roman"/>
                <w:bCs/>
                <w:iCs/>
                <w:sz w:val="24"/>
              </w:rPr>
              <w:t>120</w:t>
            </w:r>
            <w:r w:rsidR="00B216F1">
              <w:rPr>
                <w:rFonts w:ascii="Times New Roman" w:hAnsi="Times New Roman"/>
                <w:bCs/>
                <w:iCs/>
                <w:sz w:val="24"/>
              </w:rPr>
              <w:t xml:space="preserve"> кг/м</w:t>
            </w:r>
            <w:r w:rsidR="00B216F1" w:rsidRPr="003B359D">
              <w:rPr>
                <w:rFonts w:ascii="Times New Roman" w:hAnsi="Times New Roman"/>
                <w:bCs/>
                <w:iCs/>
                <w:sz w:val="24"/>
                <w:vertAlign w:val="superscript"/>
              </w:rPr>
              <w:t>2</w:t>
            </w:r>
            <w:r w:rsidR="00B216F1">
              <w:rPr>
                <w:rFonts w:ascii="Times New Roman" w:hAnsi="Times New Roman"/>
                <w:bCs/>
                <w:iCs/>
                <w:sz w:val="24"/>
              </w:rPr>
              <w:t xml:space="preserve"> в месяц</w:t>
            </w:r>
            <w:r w:rsidR="00B216F1" w:rsidRPr="00B216F1">
              <w:rPr>
                <w:rFonts w:ascii="Times New Roman" w:hAnsi="Times New Roman"/>
                <w:bCs/>
                <w:iCs/>
                <w:sz w:val="24"/>
                <w:vertAlign w:val="superscript"/>
              </w:rPr>
              <w:t xml:space="preserve"> </w:t>
            </w:r>
            <w:r w:rsidR="00B216F1">
              <w:rPr>
                <w:rFonts w:ascii="Times New Roman" w:hAnsi="Times New Roman"/>
                <w:bCs/>
                <w:iCs/>
                <w:sz w:val="24"/>
                <w:vertAlign w:val="superscript"/>
              </w:rPr>
              <w:t>(</w:t>
            </w:r>
            <w:r w:rsidR="00B216F1" w:rsidRPr="00B216F1">
              <w:rPr>
                <w:rFonts w:ascii="Times New Roman" w:hAnsi="Times New Roman"/>
                <w:bCs/>
                <w:iCs/>
                <w:sz w:val="24"/>
                <w:vertAlign w:val="superscript"/>
              </w:rPr>
              <w:t>2</w:t>
            </w:r>
            <w:r w:rsidR="00B216F1">
              <w:rPr>
                <w:rFonts w:ascii="Times New Roman" w:hAnsi="Times New Roman"/>
                <w:bCs/>
                <w:iCs/>
                <w:sz w:val="24"/>
                <w:vertAlign w:val="superscript"/>
              </w:rPr>
              <w:t>)</w:t>
            </w:r>
            <w:r>
              <w:rPr>
                <w:rFonts w:ascii="Times New Roman" w:hAnsi="Times New Roman"/>
                <w:bCs/>
                <w:iCs/>
                <w:sz w:val="24"/>
              </w:rPr>
              <w:t xml:space="preserve"> </w:t>
            </w:r>
          </w:p>
        </w:tc>
      </w:tr>
      <w:tr w:rsidR="0099412A" w14:paraId="207E50BB" w14:textId="77777777" w:rsidTr="00C45D0A">
        <w:tc>
          <w:tcPr>
            <w:tcW w:w="1951" w:type="dxa"/>
            <w:vMerge/>
          </w:tcPr>
          <w:p w14:paraId="44545B45" w14:textId="77777777" w:rsidR="0099412A" w:rsidRPr="00697EFA" w:rsidRDefault="0099412A" w:rsidP="00DC4BF2">
            <w:pPr>
              <w:spacing w:after="0" w:line="240" w:lineRule="auto"/>
              <w:jc w:val="both"/>
              <w:rPr>
                <w:rFonts w:ascii="Times New Roman" w:hAnsi="Times New Roman"/>
                <w:bCs/>
                <w:iCs/>
                <w:sz w:val="24"/>
              </w:rPr>
            </w:pPr>
          </w:p>
        </w:tc>
        <w:tc>
          <w:tcPr>
            <w:tcW w:w="2410" w:type="dxa"/>
            <w:vMerge/>
          </w:tcPr>
          <w:p w14:paraId="733E4F1E" w14:textId="77777777" w:rsidR="0099412A" w:rsidRPr="00697EFA" w:rsidRDefault="0099412A" w:rsidP="00DC4BF2">
            <w:pPr>
              <w:spacing w:after="0" w:line="240" w:lineRule="auto"/>
              <w:jc w:val="both"/>
              <w:rPr>
                <w:rFonts w:ascii="Times New Roman" w:hAnsi="Times New Roman"/>
                <w:bCs/>
                <w:iCs/>
                <w:sz w:val="24"/>
              </w:rPr>
            </w:pPr>
          </w:p>
        </w:tc>
        <w:tc>
          <w:tcPr>
            <w:tcW w:w="3610" w:type="dxa"/>
          </w:tcPr>
          <w:p w14:paraId="386E15B4" w14:textId="33532FCB" w:rsidR="0099412A" w:rsidRPr="00697EFA" w:rsidRDefault="0099412A" w:rsidP="00DC4BF2">
            <w:pPr>
              <w:spacing w:after="0" w:line="240" w:lineRule="auto"/>
              <w:jc w:val="both"/>
              <w:rPr>
                <w:rFonts w:ascii="Times New Roman" w:hAnsi="Times New Roman"/>
                <w:bCs/>
                <w:iCs/>
                <w:sz w:val="24"/>
              </w:rPr>
            </w:pPr>
            <w:r>
              <w:rPr>
                <w:rFonts w:ascii="Times New Roman" w:hAnsi="Times New Roman"/>
                <w:bCs/>
                <w:iCs/>
                <w:sz w:val="24"/>
              </w:rPr>
              <w:t>При горячем водоснабжении от газовых водонагревателей</w:t>
            </w:r>
          </w:p>
        </w:tc>
        <w:tc>
          <w:tcPr>
            <w:tcW w:w="1600" w:type="dxa"/>
          </w:tcPr>
          <w:p w14:paraId="72437221" w14:textId="4E43EBA6" w:rsidR="0099412A" w:rsidRPr="00697EFA" w:rsidRDefault="0099412A" w:rsidP="00C45D0A">
            <w:pPr>
              <w:spacing w:after="0" w:line="240" w:lineRule="auto"/>
              <w:jc w:val="center"/>
              <w:rPr>
                <w:rFonts w:ascii="Times New Roman" w:hAnsi="Times New Roman"/>
                <w:bCs/>
                <w:iCs/>
                <w:sz w:val="24"/>
              </w:rPr>
            </w:pPr>
            <w:r>
              <w:rPr>
                <w:rFonts w:ascii="Times New Roman" w:hAnsi="Times New Roman"/>
                <w:bCs/>
                <w:iCs/>
                <w:sz w:val="24"/>
              </w:rPr>
              <w:t>300</w:t>
            </w:r>
            <w:r w:rsidR="00B216F1">
              <w:rPr>
                <w:rFonts w:ascii="Times New Roman" w:hAnsi="Times New Roman"/>
                <w:bCs/>
                <w:iCs/>
                <w:sz w:val="24"/>
              </w:rPr>
              <w:t xml:space="preserve"> кг/м</w:t>
            </w:r>
            <w:r w:rsidR="00B216F1" w:rsidRPr="003B359D">
              <w:rPr>
                <w:rFonts w:ascii="Times New Roman" w:hAnsi="Times New Roman"/>
                <w:bCs/>
                <w:iCs/>
                <w:sz w:val="24"/>
                <w:vertAlign w:val="superscript"/>
              </w:rPr>
              <w:t>2</w:t>
            </w:r>
            <w:r w:rsidR="00B216F1">
              <w:rPr>
                <w:rFonts w:ascii="Times New Roman" w:hAnsi="Times New Roman"/>
                <w:bCs/>
                <w:iCs/>
                <w:sz w:val="24"/>
              </w:rPr>
              <w:t xml:space="preserve"> в месяц</w:t>
            </w:r>
            <w:r w:rsidR="00B216F1" w:rsidRPr="00B216F1">
              <w:rPr>
                <w:rFonts w:ascii="Times New Roman" w:hAnsi="Times New Roman"/>
                <w:bCs/>
                <w:iCs/>
                <w:sz w:val="24"/>
                <w:vertAlign w:val="superscript"/>
              </w:rPr>
              <w:t xml:space="preserve"> </w:t>
            </w:r>
            <w:r w:rsidR="00B216F1">
              <w:rPr>
                <w:rFonts w:ascii="Times New Roman" w:hAnsi="Times New Roman"/>
                <w:bCs/>
                <w:iCs/>
                <w:sz w:val="24"/>
                <w:vertAlign w:val="superscript"/>
              </w:rPr>
              <w:t>(</w:t>
            </w:r>
            <w:r w:rsidR="00B216F1" w:rsidRPr="00B216F1">
              <w:rPr>
                <w:rFonts w:ascii="Times New Roman" w:hAnsi="Times New Roman"/>
                <w:bCs/>
                <w:iCs/>
                <w:sz w:val="24"/>
                <w:vertAlign w:val="superscript"/>
              </w:rPr>
              <w:t>2</w:t>
            </w:r>
            <w:r w:rsidR="00B216F1">
              <w:rPr>
                <w:rFonts w:ascii="Times New Roman" w:hAnsi="Times New Roman"/>
                <w:bCs/>
                <w:iCs/>
                <w:sz w:val="24"/>
                <w:vertAlign w:val="superscript"/>
              </w:rPr>
              <w:t>)</w:t>
            </w:r>
          </w:p>
        </w:tc>
      </w:tr>
      <w:tr w:rsidR="0099412A" w14:paraId="1E69D7F9" w14:textId="77777777" w:rsidTr="00C45D0A">
        <w:tc>
          <w:tcPr>
            <w:tcW w:w="1951" w:type="dxa"/>
            <w:vMerge/>
          </w:tcPr>
          <w:p w14:paraId="74316AE0" w14:textId="77777777" w:rsidR="0099412A" w:rsidRPr="00697EFA" w:rsidRDefault="0099412A" w:rsidP="00DC4BF2">
            <w:pPr>
              <w:spacing w:after="0" w:line="240" w:lineRule="auto"/>
              <w:jc w:val="both"/>
              <w:rPr>
                <w:rFonts w:ascii="Times New Roman" w:hAnsi="Times New Roman"/>
                <w:bCs/>
                <w:iCs/>
                <w:sz w:val="24"/>
              </w:rPr>
            </w:pPr>
          </w:p>
        </w:tc>
        <w:tc>
          <w:tcPr>
            <w:tcW w:w="2410" w:type="dxa"/>
            <w:vMerge/>
          </w:tcPr>
          <w:p w14:paraId="26DE0DE2" w14:textId="77777777" w:rsidR="0099412A" w:rsidRPr="00697EFA" w:rsidRDefault="0099412A" w:rsidP="00DC4BF2">
            <w:pPr>
              <w:spacing w:after="0" w:line="240" w:lineRule="auto"/>
              <w:jc w:val="both"/>
              <w:rPr>
                <w:rFonts w:ascii="Times New Roman" w:hAnsi="Times New Roman"/>
                <w:bCs/>
                <w:iCs/>
                <w:sz w:val="24"/>
              </w:rPr>
            </w:pPr>
          </w:p>
        </w:tc>
        <w:tc>
          <w:tcPr>
            <w:tcW w:w="3610" w:type="dxa"/>
          </w:tcPr>
          <w:p w14:paraId="2FC77058" w14:textId="294EEBC3" w:rsidR="0099412A" w:rsidRPr="00697EFA" w:rsidRDefault="0099412A" w:rsidP="00DC4BF2">
            <w:pPr>
              <w:spacing w:after="0" w:line="240" w:lineRule="auto"/>
              <w:jc w:val="both"/>
              <w:rPr>
                <w:rFonts w:ascii="Times New Roman" w:hAnsi="Times New Roman"/>
                <w:bCs/>
                <w:iCs/>
                <w:sz w:val="24"/>
              </w:rPr>
            </w:pPr>
            <w:r>
              <w:rPr>
                <w:rFonts w:ascii="Times New Roman" w:hAnsi="Times New Roman"/>
                <w:bCs/>
                <w:iCs/>
                <w:sz w:val="24"/>
              </w:rPr>
              <w:t>При отсутствии всяких видов горячего водоснабжения</w:t>
            </w:r>
          </w:p>
        </w:tc>
        <w:tc>
          <w:tcPr>
            <w:tcW w:w="1600" w:type="dxa"/>
          </w:tcPr>
          <w:p w14:paraId="112DA043" w14:textId="18AE7A5D" w:rsidR="0099412A" w:rsidRPr="00697EFA" w:rsidRDefault="00B216F1" w:rsidP="00C45D0A">
            <w:pPr>
              <w:spacing w:after="0" w:line="240" w:lineRule="auto"/>
              <w:jc w:val="center"/>
              <w:rPr>
                <w:rFonts w:ascii="Times New Roman" w:hAnsi="Times New Roman"/>
                <w:bCs/>
                <w:iCs/>
                <w:sz w:val="24"/>
              </w:rPr>
            </w:pPr>
            <w:r>
              <w:rPr>
                <w:rFonts w:ascii="Times New Roman" w:hAnsi="Times New Roman"/>
                <w:bCs/>
                <w:iCs/>
                <w:sz w:val="24"/>
              </w:rPr>
              <w:t>220 кг/м</w:t>
            </w:r>
            <w:r w:rsidRPr="003B359D">
              <w:rPr>
                <w:rFonts w:ascii="Times New Roman" w:hAnsi="Times New Roman"/>
                <w:bCs/>
                <w:iCs/>
                <w:sz w:val="24"/>
                <w:vertAlign w:val="superscript"/>
              </w:rPr>
              <w:t>2</w:t>
            </w:r>
            <w:r>
              <w:rPr>
                <w:rFonts w:ascii="Times New Roman" w:hAnsi="Times New Roman"/>
                <w:bCs/>
                <w:iCs/>
                <w:sz w:val="24"/>
              </w:rPr>
              <w:t xml:space="preserve"> в месяц</w:t>
            </w:r>
            <w:r w:rsidRPr="00B216F1">
              <w:rPr>
                <w:rFonts w:ascii="Times New Roman" w:hAnsi="Times New Roman"/>
                <w:bCs/>
                <w:iCs/>
                <w:sz w:val="24"/>
                <w:vertAlign w:val="superscript"/>
              </w:rPr>
              <w:t>(2)</w:t>
            </w:r>
          </w:p>
        </w:tc>
      </w:tr>
      <w:tr w:rsidR="0099412A" w14:paraId="0A2968CB" w14:textId="77777777" w:rsidTr="004028BE">
        <w:tc>
          <w:tcPr>
            <w:tcW w:w="1951" w:type="dxa"/>
            <w:vMerge/>
          </w:tcPr>
          <w:p w14:paraId="5D8F36AF" w14:textId="77777777" w:rsidR="0099412A" w:rsidRPr="00697EFA" w:rsidRDefault="0099412A" w:rsidP="00DC4BF2">
            <w:pPr>
              <w:spacing w:after="0" w:line="240" w:lineRule="auto"/>
              <w:jc w:val="both"/>
              <w:rPr>
                <w:rFonts w:ascii="Times New Roman" w:hAnsi="Times New Roman"/>
                <w:bCs/>
                <w:iCs/>
                <w:sz w:val="24"/>
              </w:rPr>
            </w:pPr>
          </w:p>
        </w:tc>
        <w:tc>
          <w:tcPr>
            <w:tcW w:w="2410" w:type="dxa"/>
          </w:tcPr>
          <w:p w14:paraId="5A31BF80" w14:textId="3CA31255" w:rsidR="0099412A" w:rsidRPr="00697EFA" w:rsidRDefault="0099412A" w:rsidP="00AE4371">
            <w:pPr>
              <w:spacing w:after="0" w:line="240" w:lineRule="auto"/>
              <w:jc w:val="center"/>
              <w:rPr>
                <w:rFonts w:ascii="Times New Roman" w:hAnsi="Times New Roman"/>
                <w:bCs/>
                <w:iCs/>
                <w:sz w:val="24"/>
              </w:rPr>
            </w:pPr>
            <w:r>
              <w:rPr>
                <w:rFonts w:ascii="Times New Roman" w:hAnsi="Times New Roman"/>
                <w:bCs/>
                <w:iCs/>
                <w:sz w:val="24"/>
              </w:rPr>
              <w:t>Размеры земельных участков для размещения ГРС, га</w:t>
            </w:r>
          </w:p>
        </w:tc>
        <w:tc>
          <w:tcPr>
            <w:tcW w:w="5210" w:type="dxa"/>
            <w:gridSpan w:val="2"/>
          </w:tcPr>
          <w:p w14:paraId="6565A5DE" w14:textId="77777777"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При производительности:</w:t>
            </w:r>
          </w:p>
          <w:p w14:paraId="0F597EF8" w14:textId="65D75450"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до 0,1 м</w:t>
            </w:r>
            <w:r w:rsidRPr="00AE4371">
              <w:rPr>
                <w:rFonts w:ascii="Times New Roman" w:hAnsi="Times New Roman"/>
                <w:bCs/>
                <w:iCs/>
                <w:sz w:val="24"/>
                <w:vertAlign w:val="superscript"/>
              </w:rPr>
              <w:t>3</w:t>
            </w:r>
            <w:r>
              <w:rPr>
                <w:rFonts w:ascii="Times New Roman" w:hAnsi="Times New Roman"/>
                <w:bCs/>
                <w:iCs/>
                <w:sz w:val="24"/>
              </w:rPr>
              <w:t>/час – 0,01 га;</w:t>
            </w:r>
          </w:p>
          <w:p w14:paraId="5F8A5BEA" w14:textId="10CA767A"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от 0,1 до 3 м</w:t>
            </w:r>
            <w:r w:rsidRPr="00AE4371">
              <w:rPr>
                <w:rFonts w:ascii="Times New Roman" w:hAnsi="Times New Roman"/>
                <w:bCs/>
                <w:iCs/>
                <w:sz w:val="24"/>
                <w:vertAlign w:val="superscript"/>
              </w:rPr>
              <w:t>3</w:t>
            </w:r>
            <w:r>
              <w:rPr>
                <w:rFonts w:ascii="Times New Roman" w:hAnsi="Times New Roman"/>
                <w:bCs/>
                <w:iCs/>
                <w:sz w:val="24"/>
              </w:rPr>
              <w:t>/час – 0,07 га;</w:t>
            </w:r>
          </w:p>
          <w:p w14:paraId="1D049E8E" w14:textId="422FF200"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от 3 до 10 м3/час – 0,11 га;</w:t>
            </w:r>
          </w:p>
          <w:p w14:paraId="570B3F47" w14:textId="4463AF02"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от 10 до 100 м</w:t>
            </w:r>
            <w:r w:rsidRPr="00AE4371">
              <w:rPr>
                <w:rFonts w:ascii="Times New Roman" w:hAnsi="Times New Roman"/>
                <w:bCs/>
                <w:iCs/>
                <w:sz w:val="24"/>
                <w:vertAlign w:val="superscript"/>
              </w:rPr>
              <w:t>3</w:t>
            </w:r>
            <w:r>
              <w:rPr>
                <w:rFonts w:ascii="Times New Roman" w:hAnsi="Times New Roman"/>
                <w:bCs/>
                <w:iCs/>
                <w:sz w:val="24"/>
              </w:rPr>
              <w:t>/час – 0,13 га;</w:t>
            </w:r>
          </w:p>
          <w:p w14:paraId="7409E1BD" w14:textId="3F3DC4BB"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от 100 до 300 м</w:t>
            </w:r>
            <w:r w:rsidRPr="00AE4371">
              <w:rPr>
                <w:rFonts w:ascii="Times New Roman" w:hAnsi="Times New Roman"/>
                <w:bCs/>
                <w:iCs/>
                <w:sz w:val="24"/>
                <w:vertAlign w:val="superscript"/>
              </w:rPr>
              <w:t>3</w:t>
            </w:r>
            <w:r>
              <w:rPr>
                <w:rFonts w:ascii="Times New Roman" w:hAnsi="Times New Roman"/>
                <w:bCs/>
                <w:iCs/>
                <w:sz w:val="24"/>
              </w:rPr>
              <w:t>/час – 0,38 га;</w:t>
            </w:r>
          </w:p>
          <w:p w14:paraId="2DFF5633" w14:textId="3FB10E14"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от 300 до 500 м</w:t>
            </w:r>
            <w:r w:rsidRPr="00AE4371">
              <w:rPr>
                <w:rFonts w:ascii="Times New Roman" w:hAnsi="Times New Roman"/>
                <w:bCs/>
                <w:iCs/>
                <w:sz w:val="24"/>
                <w:vertAlign w:val="superscript"/>
              </w:rPr>
              <w:t>3</w:t>
            </w:r>
            <w:r>
              <w:rPr>
                <w:rFonts w:ascii="Times New Roman" w:hAnsi="Times New Roman"/>
                <w:bCs/>
                <w:iCs/>
                <w:sz w:val="24"/>
              </w:rPr>
              <w:t>/час – 0,65 га;</w:t>
            </w:r>
          </w:p>
          <w:p w14:paraId="429FDE8C" w14:textId="0675EE6F" w:rsidR="0099412A" w:rsidRPr="00697EFA" w:rsidRDefault="0099412A" w:rsidP="0099412A">
            <w:pPr>
              <w:spacing w:after="0" w:line="240" w:lineRule="auto"/>
              <w:jc w:val="center"/>
              <w:rPr>
                <w:rFonts w:ascii="Times New Roman" w:hAnsi="Times New Roman"/>
                <w:bCs/>
                <w:iCs/>
                <w:sz w:val="24"/>
              </w:rPr>
            </w:pPr>
            <w:r>
              <w:rPr>
                <w:rFonts w:ascii="Times New Roman" w:hAnsi="Times New Roman"/>
                <w:bCs/>
                <w:iCs/>
                <w:sz w:val="24"/>
              </w:rPr>
              <w:t>от 500 м</w:t>
            </w:r>
            <w:r w:rsidRPr="00AE4371">
              <w:rPr>
                <w:rFonts w:ascii="Times New Roman" w:hAnsi="Times New Roman"/>
                <w:bCs/>
                <w:iCs/>
                <w:sz w:val="24"/>
                <w:vertAlign w:val="superscript"/>
              </w:rPr>
              <w:t>3</w:t>
            </w:r>
            <w:r>
              <w:rPr>
                <w:rFonts w:ascii="Times New Roman" w:hAnsi="Times New Roman"/>
                <w:bCs/>
                <w:iCs/>
                <w:sz w:val="24"/>
              </w:rPr>
              <w:t>/час – 1 га.</w:t>
            </w:r>
          </w:p>
        </w:tc>
      </w:tr>
      <w:tr w:rsidR="0099412A" w14:paraId="599C5DDC" w14:textId="77777777" w:rsidTr="004028BE">
        <w:tc>
          <w:tcPr>
            <w:tcW w:w="1951" w:type="dxa"/>
            <w:vMerge/>
          </w:tcPr>
          <w:p w14:paraId="71A5F59B" w14:textId="77777777" w:rsidR="0099412A" w:rsidRPr="00697EFA" w:rsidRDefault="0099412A" w:rsidP="00DC4BF2">
            <w:pPr>
              <w:spacing w:after="0" w:line="240" w:lineRule="auto"/>
              <w:jc w:val="both"/>
              <w:rPr>
                <w:rFonts w:ascii="Times New Roman" w:hAnsi="Times New Roman"/>
                <w:bCs/>
                <w:iCs/>
                <w:sz w:val="24"/>
              </w:rPr>
            </w:pPr>
          </w:p>
        </w:tc>
        <w:tc>
          <w:tcPr>
            <w:tcW w:w="2410" w:type="dxa"/>
          </w:tcPr>
          <w:p w14:paraId="06CC2E8D" w14:textId="34DFB3F7" w:rsidR="0099412A" w:rsidRPr="00697EFA" w:rsidRDefault="0099412A" w:rsidP="00AE4371">
            <w:pPr>
              <w:spacing w:after="0" w:line="240" w:lineRule="auto"/>
              <w:jc w:val="center"/>
              <w:rPr>
                <w:rFonts w:ascii="Times New Roman" w:hAnsi="Times New Roman"/>
                <w:bCs/>
                <w:iCs/>
                <w:sz w:val="24"/>
              </w:rPr>
            </w:pPr>
            <w:r>
              <w:rPr>
                <w:rFonts w:ascii="Times New Roman" w:hAnsi="Times New Roman"/>
                <w:bCs/>
                <w:iCs/>
                <w:sz w:val="24"/>
              </w:rPr>
              <w:t>Размер земельного участка для размещения пунктов редуцирования газа, м</w:t>
            </w:r>
            <w:r w:rsidRPr="00AE4371">
              <w:rPr>
                <w:rFonts w:ascii="Times New Roman" w:hAnsi="Times New Roman"/>
                <w:bCs/>
                <w:iCs/>
                <w:sz w:val="24"/>
                <w:vertAlign w:val="superscript"/>
              </w:rPr>
              <w:t>2</w:t>
            </w:r>
          </w:p>
        </w:tc>
        <w:tc>
          <w:tcPr>
            <w:tcW w:w="5210" w:type="dxa"/>
            <w:gridSpan w:val="2"/>
          </w:tcPr>
          <w:p w14:paraId="644C2E62" w14:textId="111C4233" w:rsidR="0099412A" w:rsidRPr="00697EFA" w:rsidRDefault="0099412A" w:rsidP="00AE4371">
            <w:pPr>
              <w:spacing w:after="0" w:line="240" w:lineRule="auto"/>
              <w:jc w:val="center"/>
              <w:rPr>
                <w:rFonts w:ascii="Times New Roman" w:hAnsi="Times New Roman"/>
                <w:bCs/>
                <w:iCs/>
                <w:sz w:val="24"/>
              </w:rPr>
            </w:pPr>
            <w:r>
              <w:rPr>
                <w:rFonts w:ascii="Times New Roman" w:hAnsi="Times New Roman"/>
                <w:bCs/>
                <w:iCs/>
                <w:sz w:val="24"/>
              </w:rPr>
              <w:t>4,0 м</w:t>
            </w:r>
            <w:r w:rsidRPr="00AE4371">
              <w:rPr>
                <w:rFonts w:ascii="Times New Roman" w:hAnsi="Times New Roman"/>
                <w:bCs/>
                <w:iCs/>
                <w:sz w:val="24"/>
                <w:vertAlign w:val="superscript"/>
              </w:rPr>
              <w:t>2</w:t>
            </w:r>
          </w:p>
        </w:tc>
      </w:tr>
      <w:tr w:rsidR="0099412A" w14:paraId="339B8873" w14:textId="77777777" w:rsidTr="004028BE">
        <w:tc>
          <w:tcPr>
            <w:tcW w:w="1951" w:type="dxa"/>
            <w:vMerge/>
          </w:tcPr>
          <w:p w14:paraId="5EC9AF37" w14:textId="77777777" w:rsidR="0099412A" w:rsidRPr="00697EFA" w:rsidRDefault="0099412A" w:rsidP="00DC4BF2">
            <w:pPr>
              <w:spacing w:after="0" w:line="240" w:lineRule="auto"/>
              <w:jc w:val="both"/>
              <w:rPr>
                <w:rFonts w:ascii="Times New Roman" w:hAnsi="Times New Roman"/>
                <w:bCs/>
                <w:iCs/>
                <w:sz w:val="24"/>
              </w:rPr>
            </w:pPr>
          </w:p>
        </w:tc>
        <w:tc>
          <w:tcPr>
            <w:tcW w:w="2410" w:type="dxa"/>
          </w:tcPr>
          <w:p w14:paraId="7A53B934" w14:textId="443427DA" w:rsidR="0099412A" w:rsidRPr="00697EFA" w:rsidRDefault="0099412A" w:rsidP="00AE4371">
            <w:pPr>
              <w:spacing w:after="0" w:line="240" w:lineRule="auto"/>
              <w:jc w:val="center"/>
              <w:rPr>
                <w:rFonts w:ascii="Times New Roman" w:hAnsi="Times New Roman"/>
                <w:bCs/>
                <w:iCs/>
                <w:sz w:val="24"/>
              </w:rPr>
            </w:pPr>
            <w:r>
              <w:rPr>
                <w:rFonts w:ascii="Times New Roman" w:hAnsi="Times New Roman"/>
                <w:bCs/>
                <w:iCs/>
                <w:sz w:val="24"/>
              </w:rPr>
              <w:t>Размер земельного участка для размещения газонаполнительной станции, га</w:t>
            </w:r>
          </w:p>
        </w:tc>
        <w:tc>
          <w:tcPr>
            <w:tcW w:w="5210" w:type="dxa"/>
            <w:gridSpan w:val="2"/>
          </w:tcPr>
          <w:p w14:paraId="1D4A57A5" w14:textId="77777777"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При производительности:</w:t>
            </w:r>
          </w:p>
          <w:p w14:paraId="3ECD3F87" w14:textId="62F19FAA"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10 тыс. тонн/год – 6 га</w:t>
            </w:r>
            <w:r w:rsidR="00B216F1" w:rsidRPr="00B216F1">
              <w:rPr>
                <w:rFonts w:ascii="Times New Roman" w:hAnsi="Times New Roman"/>
                <w:bCs/>
                <w:iCs/>
                <w:sz w:val="24"/>
                <w:vertAlign w:val="superscript"/>
              </w:rPr>
              <w:t>(</w:t>
            </w:r>
            <w:r w:rsidR="00B216F1">
              <w:rPr>
                <w:rFonts w:ascii="Times New Roman" w:hAnsi="Times New Roman"/>
                <w:bCs/>
                <w:iCs/>
                <w:sz w:val="24"/>
                <w:vertAlign w:val="superscript"/>
              </w:rPr>
              <w:t>3)</w:t>
            </w:r>
            <w:r>
              <w:rPr>
                <w:rFonts w:ascii="Times New Roman" w:hAnsi="Times New Roman"/>
                <w:bCs/>
                <w:iCs/>
                <w:sz w:val="24"/>
              </w:rPr>
              <w:t>;</w:t>
            </w:r>
          </w:p>
          <w:p w14:paraId="5372636A" w14:textId="49AE1C88" w:rsidR="0099412A" w:rsidRDefault="0099412A" w:rsidP="0099412A">
            <w:pPr>
              <w:spacing w:after="0" w:line="240" w:lineRule="auto"/>
              <w:jc w:val="center"/>
              <w:rPr>
                <w:rFonts w:ascii="Times New Roman" w:hAnsi="Times New Roman"/>
                <w:bCs/>
                <w:iCs/>
                <w:sz w:val="24"/>
              </w:rPr>
            </w:pPr>
            <w:r>
              <w:rPr>
                <w:rFonts w:ascii="Times New Roman" w:hAnsi="Times New Roman"/>
                <w:bCs/>
                <w:iCs/>
                <w:sz w:val="24"/>
              </w:rPr>
              <w:t>20 тыс. тонн/год – 7 га</w:t>
            </w:r>
            <w:r w:rsidR="00B216F1" w:rsidRPr="00B216F1">
              <w:rPr>
                <w:rFonts w:ascii="Times New Roman" w:hAnsi="Times New Roman"/>
                <w:bCs/>
                <w:iCs/>
                <w:sz w:val="24"/>
                <w:vertAlign w:val="superscript"/>
              </w:rPr>
              <w:t>(3)</w:t>
            </w:r>
            <w:r w:rsidRPr="00B216F1">
              <w:rPr>
                <w:rFonts w:ascii="Times New Roman" w:hAnsi="Times New Roman"/>
                <w:bCs/>
                <w:iCs/>
                <w:sz w:val="24"/>
                <w:vertAlign w:val="superscript"/>
              </w:rPr>
              <w:t>;</w:t>
            </w:r>
          </w:p>
          <w:p w14:paraId="682020E9" w14:textId="056AD95C" w:rsidR="0099412A" w:rsidRPr="00697EFA" w:rsidRDefault="0099412A" w:rsidP="0099412A">
            <w:pPr>
              <w:spacing w:after="0" w:line="240" w:lineRule="auto"/>
              <w:jc w:val="center"/>
              <w:rPr>
                <w:rFonts w:ascii="Times New Roman" w:hAnsi="Times New Roman"/>
                <w:bCs/>
                <w:iCs/>
                <w:sz w:val="24"/>
              </w:rPr>
            </w:pPr>
            <w:r>
              <w:rPr>
                <w:rFonts w:ascii="Times New Roman" w:hAnsi="Times New Roman"/>
                <w:bCs/>
                <w:iCs/>
                <w:sz w:val="24"/>
              </w:rPr>
              <w:t>40 тыс. тонн/год – 8 га</w:t>
            </w:r>
            <w:r w:rsidR="00B216F1" w:rsidRPr="00B216F1">
              <w:rPr>
                <w:rFonts w:ascii="Times New Roman" w:hAnsi="Times New Roman"/>
                <w:bCs/>
                <w:iCs/>
                <w:sz w:val="24"/>
                <w:vertAlign w:val="superscript"/>
              </w:rPr>
              <w:t>(3)</w:t>
            </w:r>
            <w:r>
              <w:rPr>
                <w:rFonts w:ascii="Times New Roman" w:hAnsi="Times New Roman"/>
                <w:bCs/>
                <w:iCs/>
                <w:sz w:val="24"/>
              </w:rPr>
              <w:t>.</w:t>
            </w:r>
          </w:p>
        </w:tc>
      </w:tr>
      <w:tr w:rsidR="0099412A" w14:paraId="1BCCA872" w14:textId="77777777" w:rsidTr="004028BE">
        <w:tc>
          <w:tcPr>
            <w:tcW w:w="1951" w:type="dxa"/>
            <w:vMerge/>
          </w:tcPr>
          <w:p w14:paraId="249D6E1F" w14:textId="77777777" w:rsidR="0099412A" w:rsidRPr="00697EFA" w:rsidRDefault="0099412A" w:rsidP="00DC4BF2">
            <w:pPr>
              <w:spacing w:after="0" w:line="240" w:lineRule="auto"/>
              <w:jc w:val="both"/>
              <w:rPr>
                <w:rFonts w:ascii="Times New Roman" w:hAnsi="Times New Roman"/>
                <w:bCs/>
                <w:iCs/>
                <w:sz w:val="24"/>
              </w:rPr>
            </w:pPr>
          </w:p>
        </w:tc>
        <w:tc>
          <w:tcPr>
            <w:tcW w:w="2410" w:type="dxa"/>
          </w:tcPr>
          <w:p w14:paraId="469652DC" w14:textId="06C2E083" w:rsidR="0099412A" w:rsidRPr="00697EFA" w:rsidRDefault="0099412A" w:rsidP="0099412A">
            <w:pPr>
              <w:spacing w:after="0" w:line="240" w:lineRule="auto"/>
              <w:jc w:val="center"/>
              <w:rPr>
                <w:rFonts w:ascii="Times New Roman" w:hAnsi="Times New Roman"/>
                <w:bCs/>
                <w:iCs/>
                <w:sz w:val="24"/>
              </w:rPr>
            </w:pPr>
            <w:r>
              <w:rPr>
                <w:rFonts w:ascii="Times New Roman" w:hAnsi="Times New Roman"/>
                <w:bCs/>
                <w:iCs/>
                <w:sz w:val="24"/>
              </w:rPr>
              <w:t>Размер земельных участков газонаполнительных пунктов и промежуточных складов баллонов, не более, га</w:t>
            </w:r>
          </w:p>
        </w:tc>
        <w:tc>
          <w:tcPr>
            <w:tcW w:w="5210" w:type="dxa"/>
            <w:gridSpan w:val="2"/>
          </w:tcPr>
          <w:p w14:paraId="5B1DA841" w14:textId="29220AC1" w:rsidR="0099412A" w:rsidRPr="00697EFA" w:rsidRDefault="0099412A" w:rsidP="00C45D0A">
            <w:pPr>
              <w:spacing w:after="0" w:line="240" w:lineRule="auto"/>
              <w:jc w:val="center"/>
              <w:rPr>
                <w:rFonts w:ascii="Times New Roman" w:hAnsi="Times New Roman"/>
                <w:bCs/>
                <w:iCs/>
                <w:sz w:val="24"/>
              </w:rPr>
            </w:pPr>
            <w:r>
              <w:rPr>
                <w:rFonts w:ascii="Times New Roman" w:hAnsi="Times New Roman"/>
                <w:bCs/>
                <w:iCs/>
                <w:sz w:val="24"/>
              </w:rPr>
              <w:t>Не более 0,6 га</w:t>
            </w:r>
            <w:r w:rsidR="00B216F1" w:rsidRPr="00B216F1">
              <w:rPr>
                <w:rFonts w:ascii="Times New Roman" w:hAnsi="Times New Roman"/>
                <w:bCs/>
                <w:iCs/>
                <w:sz w:val="24"/>
                <w:vertAlign w:val="superscript"/>
              </w:rPr>
              <w:t>(3)</w:t>
            </w:r>
          </w:p>
        </w:tc>
      </w:tr>
      <w:tr w:rsidR="00B216F1" w14:paraId="3A55D07E" w14:textId="77777777" w:rsidTr="004028BE">
        <w:tc>
          <w:tcPr>
            <w:tcW w:w="9571" w:type="dxa"/>
            <w:gridSpan w:val="4"/>
          </w:tcPr>
          <w:p w14:paraId="407D4295" w14:textId="77777777" w:rsidR="00B216F1" w:rsidRPr="00B216F1" w:rsidRDefault="00B216F1" w:rsidP="00B216F1">
            <w:pPr>
              <w:spacing w:after="0" w:line="240" w:lineRule="auto"/>
              <w:jc w:val="both"/>
              <w:rPr>
                <w:rFonts w:ascii="Times New Roman" w:hAnsi="Times New Roman"/>
                <w:bCs/>
                <w:i/>
                <w:sz w:val="24"/>
              </w:rPr>
            </w:pPr>
            <w:r w:rsidRPr="00B216F1">
              <w:rPr>
                <w:rFonts w:ascii="Times New Roman" w:hAnsi="Times New Roman"/>
                <w:bCs/>
                <w:i/>
                <w:sz w:val="24"/>
              </w:rPr>
              <w:t>Примечание:</w:t>
            </w:r>
          </w:p>
          <w:p w14:paraId="1A11B419" w14:textId="77777777" w:rsidR="00B216F1" w:rsidRDefault="00B216F1" w:rsidP="00280983">
            <w:pPr>
              <w:pStyle w:val="a9"/>
              <w:numPr>
                <w:ilvl w:val="0"/>
                <w:numId w:val="33"/>
              </w:numPr>
              <w:spacing w:after="0" w:line="240" w:lineRule="auto"/>
              <w:ind w:left="0" w:firstLine="360"/>
              <w:jc w:val="both"/>
              <w:rPr>
                <w:rFonts w:ascii="Times New Roman" w:hAnsi="Times New Roman"/>
                <w:bCs/>
                <w:iCs/>
                <w:sz w:val="24"/>
              </w:rPr>
            </w:pPr>
            <w:r w:rsidRPr="00B216F1">
              <w:rPr>
                <w:rFonts w:ascii="Times New Roman" w:hAnsi="Times New Roman"/>
                <w:bCs/>
                <w:iCs/>
                <w:sz w:val="24"/>
                <w:vertAlign w:val="superscript"/>
              </w:rPr>
              <w:t>(1)</w:t>
            </w:r>
            <w:r>
              <w:rPr>
                <w:rFonts w:ascii="Times New Roman" w:hAnsi="Times New Roman"/>
                <w:bCs/>
                <w:iCs/>
                <w:sz w:val="24"/>
              </w:rPr>
              <w:t xml:space="preserve"> – Значение принято в соответствии с Нормативами потребления сжиженного углеводородного </w:t>
            </w:r>
            <w:r w:rsidR="00280983">
              <w:rPr>
                <w:rFonts w:ascii="Times New Roman" w:hAnsi="Times New Roman"/>
                <w:bCs/>
                <w:iCs/>
                <w:sz w:val="24"/>
              </w:rPr>
              <w:t>газа населением при отсутствии приборов учета газа в Приморском крае, утвержденными постановлением Администрации Приморского края от 28.06.2010 №227-па.</w:t>
            </w:r>
          </w:p>
          <w:p w14:paraId="1D93D104" w14:textId="77777777" w:rsidR="00280983" w:rsidRDefault="00280983" w:rsidP="00280983">
            <w:pPr>
              <w:pStyle w:val="a9"/>
              <w:numPr>
                <w:ilvl w:val="0"/>
                <w:numId w:val="33"/>
              </w:numPr>
              <w:spacing w:after="0" w:line="240" w:lineRule="auto"/>
              <w:ind w:left="0" w:firstLine="360"/>
              <w:jc w:val="both"/>
              <w:rPr>
                <w:rFonts w:ascii="Times New Roman" w:hAnsi="Times New Roman"/>
                <w:bCs/>
                <w:iCs/>
                <w:sz w:val="24"/>
              </w:rPr>
            </w:pPr>
            <w:r w:rsidRPr="00280983">
              <w:rPr>
                <w:rFonts w:ascii="Times New Roman" w:hAnsi="Times New Roman"/>
                <w:bCs/>
                <w:iCs/>
                <w:sz w:val="24"/>
                <w:vertAlign w:val="superscript"/>
              </w:rPr>
              <w:t>(2)</w:t>
            </w:r>
            <w:r>
              <w:rPr>
                <w:rFonts w:ascii="Times New Roman" w:hAnsi="Times New Roman"/>
                <w:bCs/>
                <w:iCs/>
                <w:sz w:val="24"/>
              </w:rPr>
              <w:t xml:space="preserve"> – Значение принято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14:paraId="0F9AA26C" w14:textId="1443C299" w:rsidR="00280983" w:rsidRPr="00B216F1" w:rsidRDefault="00280983" w:rsidP="00280983">
            <w:pPr>
              <w:pStyle w:val="a9"/>
              <w:numPr>
                <w:ilvl w:val="0"/>
                <w:numId w:val="33"/>
              </w:numPr>
              <w:spacing w:after="0" w:line="240" w:lineRule="auto"/>
              <w:ind w:left="0" w:firstLine="360"/>
              <w:jc w:val="both"/>
              <w:rPr>
                <w:rFonts w:ascii="Times New Roman" w:hAnsi="Times New Roman"/>
                <w:bCs/>
                <w:iCs/>
                <w:sz w:val="24"/>
              </w:rPr>
            </w:pPr>
            <w:r>
              <w:rPr>
                <w:rFonts w:ascii="Times New Roman" w:hAnsi="Times New Roman"/>
                <w:bCs/>
                <w:iCs/>
                <w:sz w:val="24"/>
              </w:rPr>
              <w:t>(3) – Значение принято в соответствии с пунктами 12.29 и 12.30 СП 42.13330.2011 «СНиП 2.07.01-89 «Градостроительство. Планировка и застройка городских и сельских поселений».</w:t>
            </w:r>
          </w:p>
        </w:tc>
      </w:tr>
    </w:tbl>
    <w:p w14:paraId="75071457" w14:textId="679DAAE8" w:rsidR="00697EFA" w:rsidRPr="005C2E7A" w:rsidRDefault="00697EFA" w:rsidP="00DC4BF2">
      <w:pPr>
        <w:spacing w:after="0" w:line="240" w:lineRule="auto"/>
        <w:jc w:val="both"/>
        <w:rPr>
          <w:rFonts w:ascii="Times New Roman" w:hAnsi="Times New Roman"/>
          <w:bCs/>
          <w:iCs/>
          <w:sz w:val="16"/>
          <w:szCs w:val="16"/>
        </w:rPr>
      </w:pPr>
    </w:p>
    <w:p w14:paraId="26B26285" w14:textId="28214CBA" w:rsidR="0099412A" w:rsidRDefault="00A6799A" w:rsidP="00A6799A">
      <w:pPr>
        <w:pStyle w:val="a9"/>
        <w:numPr>
          <w:ilvl w:val="3"/>
          <w:numId w:val="30"/>
        </w:numPr>
        <w:spacing w:after="0" w:line="240" w:lineRule="auto"/>
        <w:ind w:left="0" w:firstLine="567"/>
        <w:jc w:val="both"/>
        <w:rPr>
          <w:rFonts w:ascii="Times New Roman" w:hAnsi="Times New Roman"/>
          <w:bCs/>
          <w:iCs/>
          <w:sz w:val="24"/>
        </w:rPr>
      </w:pPr>
      <w:r w:rsidRPr="00A6799A">
        <w:rPr>
          <w:rFonts w:ascii="Times New Roman" w:hAnsi="Times New Roman"/>
          <w:bCs/>
          <w:iCs/>
          <w:sz w:val="24"/>
        </w:rPr>
        <w:t xml:space="preserve"> </w:t>
      </w:r>
      <w:r>
        <w:rPr>
          <w:rFonts w:ascii="Times New Roman" w:hAnsi="Times New Roman"/>
          <w:bCs/>
          <w:iCs/>
          <w:sz w:val="24"/>
        </w:rPr>
        <w:t>Квалификацию газопроводов по рабочему давлению транспортируемого газа необходимо принимать согласно пункту 4.3 таблицы 1 свода правил «СП 62.13330.2011. Газораспределительные системы. Актуализированная редакция СНиП 42-01-2002», утвержденных приказом Министерства регионального развития Российской Федерации от 27 декабря 2010 г. №780 (далее – СП 62.1333.2011).</w:t>
      </w:r>
    </w:p>
    <w:p w14:paraId="208951D1" w14:textId="73821334" w:rsidR="00A6799A" w:rsidRDefault="00A6799A" w:rsidP="00A6799A">
      <w:pPr>
        <w:pStyle w:val="a9"/>
        <w:numPr>
          <w:ilvl w:val="3"/>
          <w:numId w:val="30"/>
        </w:numPr>
        <w:spacing w:after="0" w:line="240" w:lineRule="auto"/>
        <w:ind w:left="0" w:firstLine="567"/>
        <w:jc w:val="both"/>
        <w:rPr>
          <w:rFonts w:ascii="Times New Roman" w:hAnsi="Times New Roman"/>
          <w:bCs/>
          <w:iCs/>
          <w:sz w:val="24"/>
        </w:rPr>
      </w:pPr>
      <w:r>
        <w:rPr>
          <w:rFonts w:ascii="Times New Roman" w:hAnsi="Times New Roman"/>
          <w:bCs/>
          <w:iCs/>
          <w:sz w:val="24"/>
        </w:rPr>
        <w:t>Показатели годового расхода газа определяются согласно приказу Министерства регионального развития Российской Федерации от 13 июля 2006 г. №83 «Об утверждении Методики расчета норм потребления газа населением при отсутствии приборов учета газа» с учетом значений, установленных на региональном уровне.</w:t>
      </w:r>
    </w:p>
    <w:p w14:paraId="602797DE" w14:textId="47746DB4" w:rsidR="00A6799A" w:rsidRDefault="00A6799A" w:rsidP="00A6799A">
      <w:pPr>
        <w:pStyle w:val="a9"/>
        <w:numPr>
          <w:ilvl w:val="3"/>
          <w:numId w:val="30"/>
        </w:numPr>
        <w:spacing w:after="0" w:line="240" w:lineRule="auto"/>
        <w:ind w:left="0" w:firstLine="567"/>
        <w:jc w:val="both"/>
        <w:rPr>
          <w:rFonts w:ascii="Times New Roman" w:hAnsi="Times New Roman"/>
          <w:bCs/>
          <w:iCs/>
          <w:sz w:val="24"/>
        </w:rPr>
      </w:pPr>
      <w:r>
        <w:rPr>
          <w:rFonts w:ascii="Times New Roman" w:hAnsi="Times New Roman"/>
          <w:bCs/>
          <w:iCs/>
          <w:sz w:val="24"/>
        </w:rPr>
        <w:t>Расстояние от компрессорной станции (КС) газораспределительной станции (ГРС), нефтеперекачивающей станции (далее – НПС), перекачивающей станции нефтепродуктов (далее –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а также необходимости обеспечения их безопасности, но не менее значений, указанных в таблице 5 «СП 36.13330.2013 Магистральные трубопроводы. Актуализированная редакция СНиП 2.05.06-85*».</w:t>
      </w:r>
    </w:p>
    <w:p w14:paraId="58A17658" w14:textId="00E5EEFD" w:rsidR="002209FC" w:rsidRDefault="002209FC" w:rsidP="00A6799A">
      <w:pPr>
        <w:pStyle w:val="a9"/>
        <w:numPr>
          <w:ilvl w:val="3"/>
          <w:numId w:val="30"/>
        </w:numPr>
        <w:spacing w:after="0" w:line="240" w:lineRule="auto"/>
        <w:ind w:left="0" w:firstLine="567"/>
        <w:jc w:val="both"/>
        <w:rPr>
          <w:rFonts w:ascii="Times New Roman" w:hAnsi="Times New Roman"/>
          <w:bCs/>
          <w:iCs/>
          <w:sz w:val="24"/>
        </w:rPr>
      </w:pPr>
      <w:r>
        <w:rPr>
          <w:rFonts w:ascii="Times New Roman" w:hAnsi="Times New Roman"/>
          <w:bCs/>
          <w:iCs/>
          <w:sz w:val="24"/>
        </w:rPr>
        <w:t xml:space="preserve">Расстояния от зданий и сооружений до ПРГ необходимо принимать согласно таблицы 5 СП 62.13330.2011, а на территории промышленных предприятий и других предприятий производственного назначения –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утвержденному приказом Министерства Российской Федерации по делам </w:t>
      </w:r>
      <w:r>
        <w:rPr>
          <w:rFonts w:ascii="Times New Roman" w:hAnsi="Times New Roman"/>
          <w:bCs/>
          <w:iCs/>
          <w:sz w:val="24"/>
        </w:rPr>
        <w:lastRenderedPageBreak/>
        <w:t>гражданской обороны, чрезвычайным ситуациям и ликвидации последствий стихийных бедствий от 24 апреля 2013 г. №288.</w:t>
      </w:r>
    </w:p>
    <w:p w14:paraId="100E22E6" w14:textId="262D50B0" w:rsidR="002209FC" w:rsidRPr="00A6799A" w:rsidRDefault="002209FC" w:rsidP="00A6799A">
      <w:pPr>
        <w:pStyle w:val="a9"/>
        <w:numPr>
          <w:ilvl w:val="3"/>
          <w:numId w:val="30"/>
        </w:numPr>
        <w:spacing w:after="0" w:line="240" w:lineRule="auto"/>
        <w:ind w:left="0" w:firstLine="567"/>
        <w:jc w:val="both"/>
        <w:rPr>
          <w:rFonts w:ascii="Times New Roman" w:hAnsi="Times New Roman"/>
          <w:bCs/>
          <w:iCs/>
          <w:sz w:val="24"/>
        </w:rPr>
      </w:pPr>
      <w:r>
        <w:rPr>
          <w:rFonts w:ascii="Times New Roman" w:hAnsi="Times New Roman"/>
          <w:bCs/>
          <w:iCs/>
          <w:sz w:val="24"/>
        </w:rPr>
        <w:t>Расстояние от зданий, сооружений и наружных установок газонаполнительных станций (далее – ГПС), газонаполнительных пунктов (далее – ГНП) до объектов, не относящихся к ним, следует принимать по таблице 9 СП 62.13330.2011, за исключением ГНС и ГНП с базами хранения до 50 км., расстояние от которых следует принимать по таблице 7 СП 62.13330.2011.</w:t>
      </w:r>
    </w:p>
    <w:p w14:paraId="1EDCEAEA" w14:textId="77777777" w:rsidR="00DC4BF2" w:rsidRDefault="00DC4BF2" w:rsidP="0096360F">
      <w:pPr>
        <w:pStyle w:val="Default"/>
        <w:tabs>
          <w:tab w:val="left" w:pos="567"/>
        </w:tabs>
        <w:ind w:firstLine="567"/>
        <w:jc w:val="both"/>
        <w:rPr>
          <w:color w:val="auto"/>
        </w:rPr>
      </w:pPr>
    </w:p>
    <w:p w14:paraId="4E0B0632" w14:textId="20C9BD10" w:rsidR="00DC4BF2" w:rsidRPr="00FF5D19" w:rsidRDefault="00DC4BF2" w:rsidP="00DC4BF2">
      <w:pPr>
        <w:shd w:val="clear" w:color="auto" w:fill="FFFFFF"/>
        <w:spacing w:after="0" w:line="240" w:lineRule="auto"/>
        <w:ind w:firstLine="567"/>
        <w:jc w:val="both"/>
        <w:rPr>
          <w:rFonts w:ascii="Times New Roman" w:hAnsi="Times New Roman"/>
          <w:b/>
          <w:sz w:val="24"/>
        </w:rPr>
      </w:pPr>
      <w:r>
        <w:rPr>
          <w:rFonts w:ascii="Times New Roman" w:hAnsi="Times New Roman"/>
          <w:b/>
          <w:sz w:val="24"/>
        </w:rPr>
        <w:t>2</w:t>
      </w:r>
      <w:r w:rsidRPr="00FF5D19">
        <w:rPr>
          <w:rFonts w:ascii="Times New Roman" w:hAnsi="Times New Roman"/>
          <w:b/>
          <w:sz w:val="24"/>
        </w:rPr>
        <w:t>.1</w:t>
      </w:r>
      <w:r>
        <w:rPr>
          <w:rFonts w:ascii="Times New Roman" w:hAnsi="Times New Roman"/>
          <w:b/>
          <w:sz w:val="24"/>
        </w:rPr>
        <w:t>2</w:t>
      </w:r>
      <w:r w:rsidRPr="00FF5D19">
        <w:rPr>
          <w:rFonts w:ascii="Times New Roman" w:hAnsi="Times New Roman"/>
          <w:b/>
          <w:sz w:val="24"/>
        </w:rPr>
        <w:t>.</w:t>
      </w:r>
      <w:r w:rsidR="005D0139">
        <w:rPr>
          <w:rFonts w:ascii="Times New Roman" w:hAnsi="Times New Roman"/>
          <w:b/>
          <w:sz w:val="24"/>
        </w:rPr>
        <w:t>3</w:t>
      </w:r>
      <w:r w:rsidRPr="00FF5D19">
        <w:rPr>
          <w:rFonts w:ascii="Times New Roman" w:hAnsi="Times New Roman"/>
          <w:b/>
          <w:sz w:val="24"/>
        </w:rPr>
        <w:t xml:space="preserve">. Объекты электроснабжения </w:t>
      </w:r>
      <w:r w:rsidR="00696002">
        <w:rPr>
          <w:rFonts w:ascii="Times New Roman" w:hAnsi="Times New Roman"/>
          <w:b/>
          <w:sz w:val="24"/>
        </w:rPr>
        <w:t>местного значения муниципального округа</w:t>
      </w:r>
    </w:p>
    <w:p w14:paraId="17F98DA6" w14:textId="03EE62E7" w:rsidR="00DC4BF2" w:rsidRDefault="00DC4BF2" w:rsidP="00DC4BF2">
      <w:pPr>
        <w:pStyle w:val="Default"/>
        <w:tabs>
          <w:tab w:val="left" w:pos="720"/>
        </w:tabs>
        <w:ind w:firstLine="567"/>
        <w:jc w:val="both"/>
        <w:rPr>
          <w:color w:val="auto"/>
        </w:rPr>
      </w:pPr>
      <w:r>
        <w:rPr>
          <w:color w:val="auto"/>
        </w:rPr>
        <w:t>2</w:t>
      </w:r>
      <w:r w:rsidRPr="00FF5D19">
        <w:rPr>
          <w:color w:val="auto"/>
        </w:rPr>
        <w:t>.1</w:t>
      </w:r>
      <w:r>
        <w:rPr>
          <w:color w:val="auto"/>
        </w:rPr>
        <w:t>2</w:t>
      </w:r>
      <w:r w:rsidRPr="00FF5D19">
        <w:rPr>
          <w:color w:val="auto"/>
        </w:rPr>
        <w:t>.</w:t>
      </w:r>
      <w:r w:rsidR="00BF35F4">
        <w:rPr>
          <w:color w:val="auto"/>
        </w:rPr>
        <w:t>3</w:t>
      </w:r>
      <w:r w:rsidRPr="00FF5D19">
        <w:rPr>
          <w:color w:val="auto"/>
        </w:rPr>
        <w:t xml:space="preserve">.1. Для определения в целях градостроительного проектирования минимально допустимого уровня обеспеченности </w:t>
      </w:r>
      <w:r>
        <w:rPr>
          <w:color w:val="auto"/>
        </w:rPr>
        <w:t xml:space="preserve">муниципального округа </w:t>
      </w:r>
      <w:r w:rsidRPr="00FF5D19">
        <w:rPr>
          <w:color w:val="auto"/>
        </w:rPr>
        <w:t xml:space="preserve">объектами </w:t>
      </w:r>
      <w:proofErr w:type="spellStart"/>
      <w:r w:rsidRPr="00FF5D19">
        <w:rPr>
          <w:color w:val="auto"/>
        </w:rPr>
        <w:t>электроснаб</w:t>
      </w:r>
      <w:r w:rsidR="005C2E7A">
        <w:rPr>
          <w:color w:val="auto"/>
        </w:rPr>
        <w:t>-</w:t>
      </w:r>
      <w:r w:rsidRPr="00FF5D19">
        <w:rPr>
          <w:color w:val="auto"/>
        </w:rPr>
        <w:t>жения</w:t>
      </w:r>
      <w:proofErr w:type="spellEnd"/>
      <w:r w:rsidRPr="00FF5D19">
        <w:rPr>
          <w:color w:val="auto"/>
        </w:rPr>
        <w:t xml:space="preserve">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(см. табл.1.</w:t>
      </w:r>
      <w:r>
        <w:rPr>
          <w:color w:val="auto"/>
        </w:rPr>
        <w:t>2</w:t>
      </w:r>
      <w:r w:rsidR="00014AC4">
        <w:rPr>
          <w:color w:val="auto"/>
        </w:rPr>
        <w:t>1</w:t>
      </w:r>
      <w:r w:rsidRPr="00FF5D19">
        <w:rPr>
          <w:color w:val="auto"/>
        </w:rPr>
        <w:t>).</w:t>
      </w:r>
    </w:p>
    <w:p w14:paraId="0F4C6936" w14:textId="016CF112" w:rsidR="005D0139" w:rsidRPr="003C140C" w:rsidRDefault="005D0139" w:rsidP="00DC4BF2">
      <w:pPr>
        <w:pStyle w:val="Default"/>
        <w:tabs>
          <w:tab w:val="left" w:pos="720"/>
        </w:tabs>
        <w:ind w:firstLine="567"/>
        <w:jc w:val="both"/>
        <w:rPr>
          <w:color w:val="auto"/>
          <w:sz w:val="16"/>
          <w:szCs w:val="16"/>
        </w:rPr>
      </w:pPr>
    </w:p>
    <w:p w14:paraId="4B68F8B5" w14:textId="73AEAA7A" w:rsidR="005D0139" w:rsidRPr="003C140C" w:rsidRDefault="003C140C" w:rsidP="003C140C">
      <w:pPr>
        <w:pStyle w:val="Default"/>
        <w:tabs>
          <w:tab w:val="left" w:pos="720"/>
        </w:tabs>
        <w:jc w:val="both"/>
        <w:rPr>
          <w:i/>
          <w:iCs/>
          <w:color w:val="auto"/>
        </w:rPr>
      </w:pPr>
      <w:r w:rsidRPr="003C140C">
        <w:rPr>
          <w:i/>
          <w:iCs/>
          <w:color w:val="auto"/>
        </w:rPr>
        <w:t>Таблица 1.21.</w:t>
      </w:r>
    </w:p>
    <w:p w14:paraId="0ECEFE3D" w14:textId="35FC3491" w:rsidR="003C140C" w:rsidRPr="003C140C" w:rsidRDefault="003C140C" w:rsidP="003C140C">
      <w:pPr>
        <w:pStyle w:val="Default"/>
        <w:tabs>
          <w:tab w:val="left" w:pos="720"/>
        </w:tabs>
        <w:jc w:val="both"/>
        <w:rPr>
          <w:color w:val="auto"/>
          <w:sz w:val="8"/>
          <w:szCs w:val="8"/>
        </w:rPr>
      </w:pPr>
    </w:p>
    <w:tbl>
      <w:tblPr>
        <w:tblStyle w:val="affffffffa"/>
        <w:tblW w:w="0" w:type="auto"/>
        <w:tblLook w:val="04A0" w:firstRow="1" w:lastRow="0" w:firstColumn="1" w:lastColumn="0" w:noHBand="0" w:noVBand="1"/>
      </w:tblPr>
      <w:tblGrid>
        <w:gridCol w:w="2220"/>
        <w:gridCol w:w="1979"/>
        <w:gridCol w:w="1555"/>
        <w:gridCol w:w="1795"/>
        <w:gridCol w:w="2022"/>
      </w:tblGrid>
      <w:tr w:rsidR="003C140C" w14:paraId="2F819B43" w14:textId="77777777" w:rsidTr="00635B0B">
        <w:tc>
          <w:tcPr>
            <w:tcW w:w="2220" w:type="dxa"/>
          </w:tcPr>
          <w:p w14:paraId="6B60F9BF" w14:textId="13D88D7B" w:rsidR="003C140C" w:rsidRPr="003C140C" w:rsidRDefault="003C140C" w:rsidP="003C140C">
            <w:pPr>
              <w:pStyle w:val="Default"/>
              <w:tabs>
                <w:tab w:val="left" w:pos="720"/>
              </w:tabs>
              <w:jc w:val="center"/>
              <w:rPr>
                <w:b/>
                <w:bCs/>
                <w:color w:val="auto"/>
              </w:rPr>
            </w:pPr>
            <w:r>
              <w:rPr>
                <w:b/>
                <w:bCs/>
                <w:color w:val="auto"/>
              </w:rPr>
              <w:t>Наименование вида объекта</w:t>
            </w:r>
          </w:p>
        </w:tc>
        <w:tc>
          <w:tcPr>
            <w:tcW w:w="1979" w:type="dxa"/>
          </w:tcPr>
          <w:p w14:paraId="025A1425" w14:textId="74329DE9" w:rsidR="003C140C" w:rsidRPr="003C140C" w:rsidRDefault="003C140C" w:rsidP="003C140C">
            <w:pPr>
              <w:pStyle w:val="Default"/>
              <w:tabs>
                <w:tab w:val="left" w:pos="720"/>
              </w:tabs>
              <w:jc w:val="center"/>
              <w:rPr>
                <w:b/>
                <w:bCs/>
                <w:color w:val="auto"/>
              </w:rPr>
            </w:pPr>
            <w:r>
              <w:rPr>
                <w:b/>
                <w:bCs/>
                <w:color w:val="auto"/>
              </w:rPr>
              <w:t>Наименование нормируемого расчетного показателя, ед. измерения</w:t>
            </w:r>
          </w:p>
        </w:tc>
        <w:tc>
          <w:tcPr>
            <w:tcW w:w="5372" w:type="dxa"/>
            <w:gridSpan w:val="3"/>
          </w:tcPr>
          <w:p w14:paraId="28F73A3A" w14:textId="410E0B49" w:rsidR="003C140C" w:rsidRPr="003C140C" w:rsidRDefault="003C140C" w:rsidP="003C140C">
            <w:pPr>
              <w:pStyle w:val="Default"/>
              <w:tabs>
                <w:tab w:val="left" w:pos="720"/>
              </w:tabs>
              <w:jc w:val="center"/>
              <w:rPr>
                <w:b/>
                <w:bCs/>
                <w:color w:val="auto"/>
              </w:rPr>
            </w:pPr>
            <w:r>
              <w:rPr>
                <w:b/>
                <w:bCs/>
                <w:color w:val="auto"/>
              </w:rPr>
              <w:t>Значения расчетного показателя</w:t>
            </w:r>
          </w:p>
        </w:tc>
      </w:tr>
      <w:tr w:rsidR="00B216F1" w14:paraId="18CCDB42" w14:textId="77777777" w:rsidTr="00635B0B">
        <w:tc>
          <w:tcPr>
            <w:tcW w:w="2220" w:type="dxa"/>
            <w:vMerge w:val="restart"/>
          </w:tcPr>
          <w:p w14:paraId="6351CCC6" w14:textId="77777777" w:rsidR="00B216F1" w:rsidRDefault="00B216F1" w:rsidP="00635B0B">
            <w:pPr>
              <w:pStyle w:val="Default"/>
              <w:tabs>
                <w:tab w:val="left" w:pos="720"/>
              </w:tabs>
              <w:jc w:val="center"/>
              <w:rPr>
                <w:color w:val="auto"/>
              </w:rPr>
            </w:pPr>
            <w:r>
              <w:rPr>
                <w:color w:val="auto"/>
              </w:rPr>
              <w:t xml:space="preserve">Понизительные подстанции, переключательные пункты номинальным напряжением до 35 </w:t>
            </w:r>
            <w:proofErr w:type="spellStart"/>
            <w:r>
              <w:rPr>
                <w:color w:val="auto"/>
              </w:rPr>
              <w:t>кВ</w:t>
            </w:r>
            <w:proofErr w:type="spellEnd"/>
            <w:r>
              <w:rPr>
                <w:color w:val="auto"/>
              </w:rPr>
              <w:t xml:space="preserve"> включительно;</w:t>
            </w:r>
          </w:p>
          <w:p w14:paraId="34CBA7E5" w14:textId="77777777" w:rsidR="00B216F1" w:rsidRDefault="00B216F1" w:rsidP="00635B0B">
            <w:pPr>
              <w:pStyle w:val="Default"/>
              <w:tabs>
                <w:tab w:val="left" w:pos="720"/>
              </w:tabs>
              <w:jc w:val="center"/>
              <w:rPr>
                <w:color w:val="auto"/>
              </w:rPr>
            </w:pPr>
            <w:r>
              <w:rPr>
                <w:color w:val="auto"/>
              </w:rPr>
              <w:t xml:space="preserve">Трансформаторные подстанции, электрические распределительные пункты номинальным напряжением от 10(6) до 20 </w:t>
            </w:r>
            <w:proofErr w:type="spellStart"/>
            <w:r>
              <w:rPr>
                <w:color w:val="auto"/>
              </w:rPr>
              <w:t>кВ</w:t>
            </w:r>
            <w:proofErr w:type="spellEnd"/>
            <w:r>
              <w:rPr>
                <w:color w:val="auto"/>
              </w:rPr>
              <w:t xml:space="preserve"> включительно;</w:t>
            </w:r>
          </w:p>
          <w:p w14:paraId="1A2E2B2A" w14:textId="2A59824A" w:rsidR="00B216F1" w:rsidRDefault="00B216F1" w:rsidP="00635B0B">
            <w:pPr>
              <w:pStyle w:val="Default"/>
              <w:tabs>
                <w:tab w:val="left" w:pos="720"/>
              </w:tabs>
              <w:jc w:val="center"/>
              <w:rPr>
                <w:color w:val="auto"/>
              </w:rPr>
            </w:pPr>
            <w:r>
              <w:rPr>
                <w:color w:val="auto"/>
              </w:rPr>
              <w:t xml:space="preserve">Линии электропередачи напряжением от 20 до 35 </w:t>
            </w:r>
            <w:proofErr w:type="spellStart"/>
            <w:r>
              <w:rPr>
                <w:color w:val="auto"/>
              </w:rPr>
              <w:t>кВ</w:t>
            </w:r>
            <w:proofErr w:type="spellEnd"/>
            <w:r>
              <w:rPr>
                <w:color w:val="auto"/>
              </w:rPr>
              <w:t xml:space="preserve"> включительно.</w:t>
            </w:r>
          </w:p>
        </w:tc>
        <w:tc>
          <w:tcPr>
            <w:tcW w:w="1979" w:type="dxa"/>
            <w:vMerge w:val="restart"/>
          </w:tcPr>
          <w:p w14:paraId="783AAB38" w14:textId="68C3504B" w:rsidR="00B216F1" w:rsidRDefault="00B216F1" w:rsidP="00635B0B">
            <w:pPr>
              <w:pStyle w:val="Default"/>
              <w:tabs>
                <w:tab w:val="left" w:pos="720"/>
              </w:tabs>
              <w:jc w:val="center"/>
              <w:rPr>
                <w:color w:val="auto"/>
              </w:rPr>
            </w:pPr>
            <w:r>
              <w:rPr>
                <w:color w:val="auto"/>
              </w:rPr>
              <w:t>Укрупненный показатель расхода электроэнергии коммунально-бытовыми потребителями, удельный расход электроэнергии, кВт*ч/чел. в год</w:t>
            </w:r>
          </w:p>
        </w:tc>
        <w:tc>
          <w:tcPr>
            <w:tcW w:w="1555" w:type="dxa"/>
          </w:tcPr>
          <w:p w14:paraId="7DC76FB0" w14:textId="4C0C941D" w:rsidR="00B216F1" w:rsidRPr="003C140C" w:rsidRDefault="00B216F1" w:rsidP="00635B0B">
            <w:pPr>
              <w:pStyle w:val="Default"/>
              <w:tabs>
                <w:tab w:val="left" w:pos="720"/>
              </w:tabs>
              <w:jc w:val="center"/>
              <w:rPr>
                <w:b/>
                <w:bCs/>
                <w:color w:val="auto"/>
              </w:rPr>
            </w:pPr>
            <w:r w:rsidRPr="003C140C">
              <w:rPr>
                <w:b/>
                <w:bCs/>
                <w:color w:val="auto"/>
              </w:rPr>
              <w:t>Группа населенного пункта</w:t>
            </w:r>
          </w:p>
        </w:tc>
        <w:tc>
          <w:tcPr>
            <w:tcW w:w="1795" w:type="dxa"/>
          </w:tcPr>
          <w:p w14:paraId="6714A5F3" w14:textId="5FA72DAC" w:rsidR="00B216F1" w:rsidRPr="003C140C" w:rsidRDefault="00B216F1" w:rsidP="003C140C">
            <w:pPr>
              <w:pStyle w:val="Default"/>
              <w:tabs>
                <w:tab w:val="left" w:pos="720"/>
              </w:tabs>
              <w:jc w:val="center"/>
              <w:rPr>
                <w:b/>
                <w:bCs/>
                <w:color w:val="auto"/>
              </w:rPr>
            </w:pPr>
            <w:r w:rsidRPr="003C140C">
              <w:rPr>
                <w:b/>
                <w:bCs/>
                <w:color w:val="auto"/>
              </w:rPr>
              <w:t>без стационарных электроплит</w:t>
            </w:r>
          </w:p>
        </w:tc>
        <w:tc>
          <w:tcPr>
            <w:tcW w:w="2022" w:type="dxa"/>
          </w:tcPr>
          <w:p w14:paraId="1E2F5497" w14:textId="302976D9" w:rsidR="00B216F1" w:rsidRPr="003C140C" w:rsidRDefault="00B216F1" w:rsidP="003C140C">
            <w:pPr>
              <w:pStyle w:val="Default"/>
              <w:tabs>
                <w:tab w:val="left" w:pos="720"/>
              </w:tabs>
              <w:jc w:val="center"/>
              <w:rPr>
                <w:b/>
                <w:bCs/>
                <w:color w:val="auto"/>
              </w:rPr>
            </w:pPr>
            <w:r w:rsidRPr="003C140C">
              <w:rPr>
                <w:b/>
                <w:bCs/>
                <w:color w:val="auto"/>
              </w:rPr>
              <w:t>со стационарными электроплитами</w:t>
            </w:r>
          </w:p>
        </w:tc>
      </w:tr>
      <w:tr w:rsidR="00B216F1" w14:paraId="67EB7EA5" w14:textId="77777777" w:rsidTr="00635B0B">
        <w:tc>
          <w:tcPr>
            <w:tcW w:w="2220" w:type="dxa"/>
            <w:vMerge/>
          </w:tcPr>
          <w:p w14:paraId="06042183" w14:textId="77777777" w:rsidR="00B216F1" w:rsidRDefault="00B216F1" w:rsidP="003C140C">
            <w:pPr>
              <w:pStyle w:val="Default"/>
              <w:tabs>
                <w:tab w:val="left" w:pos="720"/>
              </w:tabs>
              <w:jc w:val="both"/>
              <w:rPr>
                <w:color w:val="auto"/>
              </w:rPr>
            </w:pPr>
          </w:p>
        </w:tc>
        <w:tc>
          <w:tcPr>
            <w:tcW w:w="1979" w:type="dxa"/>
            <w:vMerge/>
          </w:tcPr>
          <w:p w14:paraId="67864A59" w14:textId="77777777" w:rsidR="00B216F1" w:rsidRDefault="00B216F1" w:rsidP="003C140C">
            <w:pPr>
              <w:pStyle w:val="Default"/>
              <w:tabs>
                <w:tab w:val="left" w:pos="720"/>
              </w:tabs>
              <w:jc w:val="both"/>
              <w:rPr>
                <w:color w:val="auto"/>
              </w:rPr>
            </w:pPr>
          </w:p>
        </w:tc>
        <w:tc>
          <w:tcPr>
            <w:tcW w:w="1555" w:type="dxa"/>
          </w:tcPr>
          <w:p w14:paraId="25DF152C" w14:textId="4CB21D0D" w:rsidR="00B216F1" w:rsidRDefault="00B216F1" w:rsidP="00635B0B">
            <w:pPr>
              <w:pStyle w:val="Default"/>
              <w:tabs>
                <w:tab w:val="left" w:pos="720"/>
              </w:tabs>
              <w:jc w:val="center"/>
              <w:rPr>
                <w:color w:val="auto"/>
              </w:rPr>
            </w:pPr>
            <w:r>
              <w:rPr>
                <w:color w:val="auto"/>
              </w:rPr>
              <w:t>средний</w:t>
            </w:r>
          </w:p>
        </w:tc>
        <w:tc>
          <w:tcPr>
            <w:tcW w:w="1795" w:type="dxa"/>
          </w:tcPr>
          <w:p w14:paraId="7A3BEE7B" w14:textId="050588E2" w:rsidR="00B216F1" w:rsidRDefault="00B216F1" w:rsidP="003C140C">
            <w:pPr>
              <w:pStyle w:val="Default"/>
              <w:tabs>
                <w:tab w:val="left" w:pos="720"/>
              </w:tabs>
              <w:jc w:val="center"/>
              <w:rPr>
                <w:color w:val="auto"/>
              </w:rPr>
            </w:pPr>
            <w:r>
              <w:rPr>
                <w:color w:val="auto"/>
              </w:rPr>
              <w:t>2300</w:t>
            </w:r>
          </w:p>
        </w:tc>
        <w:tc>
          <w:tcPr>
            <w:tcW w:w="2022" w:type="dxa"/>
          </w:tcPr>
          <w:p w14:paraId="6838D90C" w14:textId="62482077" w:rsidR="00B216F1" w:rsidRDefault="00B216F1" w:rsidP="003C140C">
            <w:pPr>
              <w:pStyle w:val="Default"/>
              <w:tabs>
                <w:tab w:val="left" w:pos="720"/>
              </w:tabs>
              <w:jc w:val="center"/>
              <w:rPr>
                <w:color w:val="auto"/>
              </w:rPr>
            </w:pPr>
            <w:r>
              <w:rPr>
                <w:color w:val="auto"/>
              </w:rPr>
              <w:t>2880</w:t>
            </w:r>
          </w:p>
        </w:tc>
      </w:tr>
      <w:tr w:rsidR="00B216F1" w14:paraId="6C977FA0" w14:textId="77777777" w:rsidTr="00635B0B">
        <w:tc>
          <w:tcPr>
            <w:tcW w:w="2220" w:type="dxa"/>
            <w:vMerge/>
          </w:tcPr>
          <w:p w14:paraId="50665F40" w14:textId="77777777" w:rsidR="00B216F1" w:rsidRDefault="00B216F1" w:rsidP="003C140C">
            <w:pPr>
              <w:pStyle w:val="Default"/>
              <w:tabs>
                <w:tab w:val="left" w:pos="720"/>
              </w:tabs>
              <w:jc w:val="both"/>
              <w:rPr>
                <w:color w:val="auto"/>
              </w:rPr>
            </w:pPr>
          </w:p>
        </w:tc>
        <w:tc>
          <w:tcPr>
            <w:tcW w:w="1979" w:type="dxa"/>
            <w:vMerge/>
          </w:tcPr>
          <w:p w14:paraId="0260F5E4" w14:textId="77777777" w:rsidR="00B216F1" w:rsidRDefault="00B216F1" w:rsidP="003C140C">
            <w:pPr>
              <w:pStyle w:val="Default"/>
              <w:tabs>
                <w:tab w:val="left" w:pos="720"/>
              </w:tabs>
              <w:jc w:val="both"/>
              <w:rPr>
                <w:color w:val="auto"/>
              </w:rPr>
            </w:pPr>
          </w:p>
        </w:tc>
        <w:tc>
          <w:tcPr>
            <w:tcW w:w="1555" w:type="dxa"/>
          </w:tcPr>
          <w:p w14:paraId="5CC5E4EC" w14:textId="33B4A81D" w:rsidR="00B216F1" w:rsidRDefault="00B216F1" w:rsidP="00635B0B">
            <w:pPr>
              <w:pStyle w:val="Default"/>
              <w:tabs>
                <w:tab w:val="left" w:pos="720"/>
              </w:tabs>
              <w:jc w:val="center"/>
              <w:rPr>
                <w:color w:val="auto"/>
              </w:rPr>
            </w:pPr>
            <w:r>
              <w:rPr>
                <w:color w:val="auto"/>
              </w:rPr>
              <w:t>малый</w:t>
            </w:r>
          </w:p>
        </w:tc>
        <w:tc>
          <w:tcPr>
            <w:tcW w:w="1795" w:type="dxa"/>
          </w:tcPr>
          <w:p w14:paraId="2EEC1B50" w14:textId="483780B3" w:rsidR="00B216F1" w:rsidRDefault="00B216F1" w:rsidP="003C140C">
            <w:pPr>
              <w:pStyle w:val="Default"/>
              <w:tabs>
                <w:tab w:val="left" w:pos="720"/>
              </w:tabs>
              <w:jc w:val="center"/>
              <w:rPr>
                <w:color w:val="auto"/>
              </w:rPr>
            </w:pPr>
            <w:r>
              <w:rPr>
                <w:color w:val="auto"/>
              </w:rPr>
              <w:t>2170</w:t>
            </w:r>
          </w:p>
        </w:tc>
        <w:tc>
          <w:tcPr>
            <w:tcW w:w="2022" w:type="dxa"/>
          </w:tcPr>
          <w:p w14:paraId="32E093EB" w14:textId="27FC5F36" w:rsidR="00B216F1" w:rsidRDefault="00B216F1" w:rsidP="003C140C">
            <w:pPr>
              <w:pStyle w:val="Default"/>
              <w:tabs>
                <w:tab w:val="left" w:pos="720"/>
              </w:tabs>
              <w:jc w:val="center"/>
              <w:rPr>
                <w:color w:val="auto"/>
              </w:rPr>
            </w:pPr>
            <w:r>
              <w:rPr>
                <w:color w:val="auto"/>
              </w:rPr>
              <w:t>2750</w:t>
            </w:r>
          </w:p>
        </w:tc>
      </w:tr>
      <w:tr w:rsidR="00B216F1" w14:paraId="6FECB299" w14:textId="77777777" w:rsidTr="00635B0B">
        <w:tc>
          <w:tcPr>
            <w:tcW w:w="2220" w:type="dxa"/>
            <w:vMerge/>
          </w:tcPr>
          <w:p w14:paraId="3F8BB96D" w14:textId="77777777" w:rsidR="00B216F1" w:rsidRDefault="00B216F1" w:rsidP="003C140C">
            <w:pPr>
              <w:pStyle w:val="Default"/>
              <w:tabs>
                <w:tab w:val="left" w:pos="720"/>
              </w:tabs>
              <w:jc w:val="both"/>
              <w:rPr>
                <w:color w:val="auto"/>
              </w:rPr>
            </w:pPr>
          </w:p>
        </w:tc>
        <w:tc>
          <w:tcPr>
            <w:tcW w:w="1979" w:type="dxa"/>
            <w:vMerge/>
          </w:tcPr>
          <w:p w14:paraId="6E554F3B" w14:textId="77777777" w:rsidR="00B216F1" w:rsidRDefault="00B216F1" w:rsidP="003C140C">
            <w:pPr>
              <w:pStyle w:val="Default"/>
              <w:tabs>
                <w:tab w:val="left" w:pos="720"/>
              </w:tabs>
              <w:jc w:val="both"/>
              <w:rPr>
                <w:color w:val="auto"/>
              </w:rPr>
            </w:pPr>
          </w:p>
        </w:tc>
        <w:tc>
          <w:tcPr>
            <w:tcW w:w="1555" w:type="dxa"/>
          </w:tcPr>
          <w:p w14:paraId="59CD72F5" w14:textId="77777777" w:rsidR="00B216F1" w:rsidRDefault="00B216F1" w:rsidP="00635B0B">
            <w:pPr>
              <w:pStyle w:val="Default"/>
              <w:tabs>
                <w:tab w:val="left" w:pos="720"/>
              </w:tabs>
              <w:jc w:val="center"/>
              <w:rPr>
                <w:color w:val="auto"/>
              </w:rPr>
            </w:pPr>
          </w:p>
        </w:tc>
        <w:tc>
          <w:tcPr>
            <w:tcW w:w="1795" w:type="dxa"/>
          </w:tcPr>
          <w:p w14:paraId="39C009D4" w14:textId="77777777" w:rsidR="00B216F1" w:rsidRDefault="00B216F1" w:rsidP="003C140C">
            <w:pPr>
              <w:pStyle w:val="Default"/>
              <w:tabs>
                <w:tab w:val="left" w:pos="720"/>
              </w:tabs>
              <w:jc w:val="center"/>
              <w:rPr>
                <w:color w:val="auto"/>
              </w:rPr>
            </w:pPr>
          </w:p>
        </w:tc>
        <w:tc>
          <w:tcPr>
            <w:tcW w:w="2022" w:type="dxa"/>
          </w:tcPr>
          <w:p w14:paraId="1745E847" w14:textId="77777777" w:rsidR="00B216F1" w:rsidRDefault="00B216F1" w:rsidP="003C140C">
            <w:pPr>
              <w:pStyle w:val="Default"/>
              <w:tabs>
                <w:tab w:val="left" w:pos="720"/>
              </w:tabs>
              <w:jc w:val="center"/>
              <w:rPr>
                <w:color w:val="auto"/>
              </w:rPr>
            </w:pPr>
          </w:p>
        </w:tc>
      </w:tr>
      <w:tr w:rsidR="0077751C" w14:paraId="73FECC2D" w14:textId="77777777" w:rsidTr="00635B0B">
        <w:tc>
          <w:tcPr>
            <w:tcW w:w="2220" w:type="dxa"/>
            <w:vMerge/>
          </w:tcPr>
          <w:p w14:paraId="0B08147D" w14:textId="77777777" w:rsidR="0077751C" w:rsidRDefault="0077751C" w:rsidP="003C140C">
            <w:pPr>
              <w:pStyle w:val="Default"/>
              <w:tabs>
                <w:tab w:val="left" w:pos="720"/>
              </w:tabs>
              <w:jc w:val="both"/>
              <w:rPr>
                <w:color w:val="auto"/>
              </w:rPr>
            </w:pPr>
          </w:p>
        </w:tc>
        <w:tc>
          <w:tcPr>
            <w:tcW w:w="1979" w:type="dxa"/>
            <w:vMerge w:val="restart"/>
          </w:tcPr>
          <w:p w14:paraId="5006C086" w14:textId="094D0059" w:rsidR="0077751C" w:rsidRDefault="0077751C" w:rsidP="00635B0B">
            <w:pPr>
              <w:pStyle w:val="Default"/>
              <w:tabs>
                <w:tab w:val="left" w:pos="720"/>
              </w:tabs>
              <w:jc w:val="center"/>
              <w:rPr>
                <w:color w:val="auto"/>
              </w:rPr>
            </w:pPr>
            <w:r>
              <w:rPr>
                <w:color w:val="auto"/>
              </w:rPr>
              <w:t>Годовое число часов использования максимума электрической нагрузки, ч</w:t>
            </w:r>
          </w:p>
        </w:tc>
        <w:tc>
          <w:tcPr>
            <w:tcW w:w="1555" w:type="dxa"/>
          </w:tcPr>
          <w:p w14:paraId="2E14A89A" w14:textId="14036D34" w:rsidR="0077751C" w:rsidRDefault="0077751C" w:rsidP="00635B0B">
            <w:pPr>
              <w:pStyle w:val="Default"/>
              <w:tabs>
                <w:tab w:val="left" w:pos="720"/>
              </w:tabs>
              <w:jc w:val="center"/>
              <w:rPr>
                <w:color w:val="auto"/>
              </w:rPr>
            </w:pPr>
            <w:r>
              <w:rPr>
                <w:color w:val="auto"/>
              </w:rPr>
              <w:t>средний</w:t>
            </w:r>
          </w:p>
        </w:tc>
        <w:tc>
          <w:tcPr>
            <w:tcW w:w="1795" w:type="dxa"/>
          </w:tcPr>
          <w:p w14:paraId="6994E034" w14:textId="7EE1C286" w:rsidR="0077751C" w:rsidRDefault="0077751C" w:rsidP="00635B0B">
            <w:pPr>
              <w:pStyle w:val="Default"/>
              <w:tabs>
                <w:tab w:val="left" w:pos="720"/>
              </w:tabs>
              <w:jc w:val="center"/>
              <w:rPr>
                <w:color w:val="auto"/>
              </w:rPr>
            </w:pPr>
            <w:r>
              <w:rPr>
                <w:color w:val="auto"/>
              </w:rPr>
              <w:t>5350</w:t>
            </w:r>
          </w:p>
        </w:tc>
        <w:tc>
          <w:tcPr>
            <w:tcW w:w="2022" w:type="dxa"/>
          </w:tcPr>
          <w:p w14:paraId="0F6A16F1" w14:textId="2F38BA1E" w:rsidR="0077751C" w:rsidRDefault="0077751C" w:rsidP="00635B0B">
            <w:pPr>
              <w:pStyle w:val="Default"/>
              <w:tabs>
                <w:tab w:val="left" w:pos="720"/>
              </w:tabs>
              <w:jc w:val="center"/>
              <w:rPr>
                <w:color w:val="auto"/>
              </w:rPr>
            </w:pPr>
            <w:r>
              <w:rPr>
                <w:color w:val="auto"/>
              </w:rPr>
              <w:t>5550</w:t>
            </w:r>
          </w:p>
        </w:tc>
      </w:tr>
      <w:tr w:rsidR="0077751C" w14:paraId="65796A0F" w14:textId="77777777" w:rsidTr="00635B0B">
        <w:tc>
          <w:tcPr>
            <w:tcW w:w="2220" w:type="dxa"/>
            <w:vMerge/>
          </w:tcPr>
          <w:p w14:paraId="10EBD622" w14:textId="77777777" w:rsidR="0077751C" w:rsidRDefault="0077751C" w:rsidP="003C140C">
            <w:pPr>
              <w:pStyle w:val="Default"/>
              <w:tabs>
                <w:tab w:val="left" w:pos="720"/>
              </w:tabs>
              <w:jc w:val="both"/>
              <w:rPr>
                <w:color w:val="auto"/>
              </w:rPr>
            </w:pPr>
          </w:p>
        </w:tc>
        <w:tc>
          <w:tcPr>
            <w:tcW w:w="1979" w:type="dxa"/>
            <w:vMerge/>
          </w:tcPr>
          <w:p w14:paraId="42828C86" w14:textId="77777777" w:rsidR="0077751C" w:rsidRDefault="0077751C" w:rsidP="003C140C">
            <w:pPr>
              <w:pStyle w:val="Default"/>
              <w:tabs>
                <w:tab w:val="left" w:pos="720"/>
              </w:tabs>
              <w:jc w:val="both"/>
              <w:rPr>
                <w:color w:val="auto"/>
              </w:rPr>
            </w:pPr>
          </w:p>
        </w:tc>
        <w:tc>
          <w:tcPr>
            <w:tcW w:w="1555" w:type="dxa"/>
          </w:tcPr>
          <w:p w14:paraId="2555D709" w14:textId="628114BE" w:rsidR="0077751C" w:rsidRDefault="0077751C" w:rsidP="00635B0B">
            <w:pPr>
              <w:pStyle w:val="Default"/>
              <w:tabs>
                <w:tab w:val="left" w:pos="720"/>
              </w:tabs>
              <w:jc w:val="center"/>
              <w:rPr>
                <w:color w:val="auto"/>
              </w:rPr>
            </w:pPr>
            <w:r>
              <w:rPr>
                <w:color w:val="auto"/>
              </w:rPr>
              <w:t>малый</w:t>
            </w:r>
          </w:p>
        </w:tc>
        <w:tc>
          <w:tcPr>
            <w:tcW w:w="1795" w:type="dxa"/>
          </w:tcPr>
          <w:p w14:paraId="69272C63" w14:textId="6832C582" w:rsidR="0077751C" w:rsidRDefault="0077751C" w:rsidP="00635B0B">
            <w:pPr>
              <w:pStyle w:val="Default"/>
              <w:tabs>
                <w:tab w:val="left" w:pos="720"/>
              </w:tabs>
              <w:jc w:val="center"/>
              <w:rPr>
                <w:color w:val="auto"/>
              </w:rPr>
            </w:pPr>
            <w:r>
              <w:rPr>
                <w:color w:val="auto"/>
              </w:rPr>
              <w:t>5300</w:t>
            </w:r>
          </w:p>
        </w:tc>
        <w:tc>
          <w:tcPr>
            <w:tcW w:w="2022" w:type="dxa"/>
          </w:tcPr>
          <w:p w14:paraId="1EDED40B" w14:textId="7866408D" w:rsidR="0077751C" w:rsidRDefault="0077751C" w:rsidP="00635B0B">
            <w:pPr>
              <w:pStyle w:val="Default"/>
              <w:tabs>
                <w:tab w:val="left" w:pos="720"/>
              </w:tabs>
              <w:jc w:val="center"/>
              <w:rPr>
                <w:color w:val="auto"/>
              </w:rPr>
            </w:pPr>
            <w:r>
              <w:rPr>
                <w:color w:val="auto"/>
              </w:rPr>
              <w:t>5500</w:t>
            </w:r>
          </w:p>
        </w:tc>
      </w:tr>
      <w:tr w:rsidR="00280983" w14:paraId="7566E336" w14:textId="77777777" w:rsidTr="00635B0B">
        <w:tc>
          <w:tcPr>
            <w:tcW w:w="2220" w:type="dxa"/>
            <w:vMerge/>
          </w:tcPr>
          <w:p w14:paraId="7DE6A6E6" w14:textId="77777777" w:rsidR="00280983" w:rsidRDefault="00280983" w:rsidP="003C140C">
            <w:pPr>
              <w:pStyle w:val="Default"/>
              <w:tabs>
                <w:tab w:val="left" w:pos="720"/>
              </w:tabs>
              <w:jc w:val="both"/>
              <w:rPr>
                <w:color w:val="auto"/>
              </w:rPr>
            </w:pPr>
          </w:p>
        </w:tc>
        <w:tc>
          <w:tcPr>
            <w:tcW w:w="1979" w:type="dxa"/>
            <w:vMerge w:val="restart"/>
          </w:tcPr>
          <w:p w14:paraId="149DC383" w14:textId="1DB780A6" w:rsidR="00280983" w:rsidRDefault="00280983" w:rsidP="00635B0B">
            <w:pPr>
              <w:pStyle w:val="Default"/>
              <w:tabs>
                <w:tab w:val="left" w:pos="720"/>
              </w:tabs>
              <w:jc w:val="center"/>
              <w:rPr>
                <w:color w:val="auto"/>
              </w:rPr>
            </w:pPr>
            <w:r>
              <w:rPr>
                <w:color w:val="auto"/>
              </w:rPr>
              <w:t>Укрупненные показатели удельной расчетной коммунально-бытовой нагрузки, кВт/чел.</w:t>
            </w:r>
          </w:p>
        </w:tc>
        <w:tc>
          <w:tcPr>
            <w:tcW w:w="1555" w:type="dxa"/>
          </w:tcPr>
          <w:p w14:paraId="0362391B" w14:textId="17993A43" w:rsidR="00280983" w:rsidRDefault="00280983" w:rsidP="00635B0B">
            <w:pPr>
              <w:pStyle w:val="Default"/>
              <w:tabs>
                <w:tab w:val="left" w:pos="720"/>
              </w:tabs>
              <w:jc w:val="center"/>
              <w:rPr>
                <w:color w:val="auto"/>
              </w:rPr>
            </w:pPr>
            <w:r w:rsidRPr="003C140C">
              <w:rPr>
                <w:b/>
                <w:bCs/>
                <w:color w:val="auto"/>
              </w:rPr>
              <w:t>Группа населенного пункта</w:t>
            </w:r>
          </w:p>
        </w:tc>
        <w:tc>
          <w:tcPr>
            <w:tcW w:w="1795" w:type="dxa"/>
          </w:tcPr>
          <w:p w14:paraId="6A358358" w14:textId="44E374D7" w:rsidR="00280983" w:rsidRPr="00635B0B" w:rsidRDefault="00280983" w:rsidP="00635B0B">
            <w:pPr>
              <w:pStyle w:val="Default"/>
              <w:tabs>
                <w:tab w:val="left" w:pos="720"/>
              </w:tabs>
              <w:jc w:val="center"/>
              <w:rPr>
                <w:b/>
                <w:bCs/>
                <w:color w:val="auto"/>
              </w:rPr>
            </w:pPr>
            <w:r>
              <w:rPr>
                <w:b/>
                <w:bCs/>
                <w:color w:val="auto"/>
              </w:rPr>
              <w:t>с плитами на природном газе</w:t>
            </w:r>
          </w:p>
        </w:tc>
        <w:tc>
          <w:tcPr>
            <w:tcW w:w="2022" w:type="dxa"/>
          </w:tcPr>
          <w:p w14:paraId="21FCAC33" w14:textId="516DEC8F" w:rsidR="00280983" w:rsidRPr="00635B0B" w:rsidRDefault="00280983" w:rsidP="00635B0B">
            <w:pPr>
              <w:pStyle w:val="Default"/>
              <w:tabs>
                <w:tab w:val="left" w:pos="720"/>
              </w:tabs>
              <w:jc w:val="center"/>
              <w:rPr>
                <w:b/>
                <w:bCs/>
                <w:color w:val="auto"/>
              </w:rPr>
            </w:pPr>
            <w:r w:rsidRPr="003C140C">
              <w:rPr>
                <w:b/>
                <w:bCs/>
                <w:color w:val="auto"/>
              </w:rPr>
              <w:t>со стационарными электроплитами</w:t>
            </w:r>
          </w:p>
        </w:tc>
      </w:tr>
      <w:tr w:rsidR="00280983" w14:paraId="3FB8C311" w14:textId="77777777" w:rsidTr="00635B0B">
        <w:tc>
          <w:tcPr>
            <w:tcW w:w="2220" w:type="dxa"/>
            <w:vMerge/>
          </w:tcPr>
          <w:p w14:paraId="072781C9" w14:textId="77777777" w:rsidR="00280983" w:rsidRDefault="00280983" w:rsidP="003C140C">
            <w:pPr>
              <w:pStyle w:val="Default"/>
              <w:tabs>
                <w:tab w:val="left" w:pos="720"/>
              </w:tabs>
              <w:jc w:val="both"/>
              <w:rPr>
                <w:color w:val="auto"/>
              </w:rPr>
            </w:pPr>
          </w:p>
        </w:tc>
        <w:tc>
          <w:tcPr>
            <w:tcW w:w="1979" w:type="dxa"/>
            <w:vMerge/>
          </w:tcPr>
          <w:p w14:paraId="11AAB68B" w14:textId="77777777" w:rsidR="00280983" w:rsidRDefault="00280983" w:rsidP="003C140C">
            <w:pPr>
              <w:pStyle w:val="Default"/>
              <w:tabs>
                <w:tab w:val="left" w:pos="720"/>
              </w:tabs>
              <w:jc w:val="both"/>
              <w:rPr>
                <w:color w:val="auto"/>
              </w:rPr>
            </w:pPr>
          </w:p>
        </w:tc>
        <w:tc>
          <w:tcPr>
            <w:tcW w:w="1555" w:type="dxa"/>
          </w:tcPr>
          <w:p w14:paraId="5D29A0A7" w14:textId="202717B0" w:rsidR="00280983" w:rsidRDefault="00280983" w:rsidP="00635B0B">
            <w:pPr>
              <w:pStyle w:val="Default"/>
              <w:tabs>
                <w:tab w:val="left" w:pos="720"/>
              </w:tabs>
              <w:jc w:val="center"/>
              <w:rPr>
                <w:color w:val="auto"/>
              </w:rPr>
            </w:pPr>
            <w:r>
              <w:rPr>
                <w:color w:val="auto"/>
              </w:rPr>
              <w:t>средний</w:t>
            </w:r>
          </w:p>
        </w:tc>
        <w:tc>
          <w:tcPr>
            <w:tcW w:w="1795" w:type="dxa"/>
          </w:tcPr>
          <w:p w14:paraId="2104FC50" w14:textId="0FED3E3B" w:rsidR="00280983" w:rsidRDefault="00280983" w:rsidP="002A3686">
            <w:pPr>
              <w:pStyle w:val="Default"/>
              <w:tabs>
                <w:tab w:val="left" w:pos="720"/>
              </w:tabs>
              <w:jc w:val="center"/>
              <w:rPr>
                <w:color w:val="auto"/>
              </w:rPr>
            </w:pPr>
            <w:r>
              <w:rPr>
                <w:color w:val="auto"/>
              </w:rPr>
              <w:t>0,62</w:t>
            </w:r>
          </w:p>
        </w:tc>
        <w:tc>
          <w:tcPr>
            <w:tcW w:w="2022" w:type="dxa"/>
          </w:tcPr>
          <w:p w14:paraId="57505424" w14:textId="4B7CCD10" w:rsidR="00280983" w:rsidRDefault="00280983" w:rsidP="002A3686">
            <w:pPr>
              <w:pStyle w:val="Default"/>
              <w:tabs>
                <w:tab w:val="left" w:pos="720"/>
              </w:tabs>
              <w:jc w:val="center"/>
              <w:rPr>
                <w:color w:val="auto"/>
              </w:rPr>
            </w:pPr>
            <w:r>
              <w:rPr>
                <w:color w:val="auto"/>
              </w:rPr>
              <w:t>0,75</w:t>
            </w:r>
          </w:p>
        </w:tc>
      </w:tr>
      <w:tr w:rsidR="00280983" w14:paraId="4663941B" w14:textId="77777777" w:rsidTr="00635B0B">
        <w:tc>
          <w:tcPr>
            <w:tcW w:w="2220" w:type="dxa"/>
            <w:vMerge/>
          </w:tcPr>
          <w:p w14:paraId="05D4D2C1" w14:textId="77777777" w:rsidR="00280983" w:rsidRDefault="00280983" w:rsidP="003C140C">
            <w:pPr>
              <w:pStyle w:val="Default"/>
              <w:tabs>
                <w:tab w:val="left" w:pos="720"/>
              </w:tabs>
              <w:jc w:val="both"/>
              <w:rPr>
                <w:color w:val="auto"/>
              </w:rPr>
            </w:pPr>
          </w:p>
        </w:tc>
        <w:tc>
          <w:tcPr>
            <w:tcW w:w="1979" w:type="dxa"/>
            <w:vMerge/>
          </w:tcPr>
          <w:p w14:paraId="50A5FAAC" w14:textId="77777777" w:rsidR="00280983" w:rsidRDefault="00280983" w:rsidP="003C140C">
            <w:pPr>
              <w:pStyle w:val="Default"/>
              <w:tabs>
                <w:tab w:val="left" w:pos="720"/>
              </w:tabs>
              <w:jc w:val="both"/>
              <w:rPr>
                <w:color w:val="auto"/>
              </w:rPr>
            </w:pPr>
          </w:p>
        </w:tc>
        <w:tc>
          <w:tcPr>
            <w:tcW w:w="1555" w:type="dxa"/>
          </w:tcPr>
          <w:p w14:paraId="0A8E7A0B" w14:textId="02D642A3" w:rsidR="00280983" w:rsidRDefault="00280983" w:rsidP="00635B0B">
            <w:pPr>
              <w:pStyle w:val="Default"/>
              <w:tabs>
                <w:tab w:val="left" w:pos="720"/>
              </w:tabs>
              <w:jc w:val="center"/>
              <w:rPr>
                <w:color w:val="auto"/>
              </w:rPr>
            </w:pPr>
            <w:r>
              <w:rPr>
                <w:color w:val="auto"/>
              </w:rPr>
              <w:t>малый</w:t>
            </w:r>
          </w:p>
        </w:tc>
        <w:tc>
          <w:tcPr>
            <w:tcW w:w="1795" w:type="dxa"/>
          </w:tcPr>
          <w:p w14:paraId="16ECBE82" w14:textId="3D76B62E" w:rsidR="00280983" w:rsidRDefault="00280983" w:rsidP="002A3686">
            <w:pPr>
              <w:pStyle w:val="Default"/>
              <w:tabs>
                <w:tab w:val="left" w:pos="720"/>
              </w:tabs>
              <w:jc w:val="center"/>
              <w:rPr>
                <w:color w:val="auto"/>
              </w:rPr>
            </w:pPr>
            <w:r>
              <w:rPr>
                <w:color w:val="auto"/>
              </w:rPr>
              <w:t>0,57</w:t>
            </w:r>
          </w:p>
        </w:tc>
        <w:tc>
          <w:tcPr>
            <w:tcW w:w="2022" w:type="dxa"/>
          </w:tcPr>
          <w:p w14:paraId="135531C8" w14:textId="53A6DB0C" w:rsidR="00280983" w:rsidRDefault="00280983" w:rsidP="002A3686">
            <w:pPr>
              <w:pStyle w:val="Default"/>
              <w:tabs>
                <w:tab w:val="left" w:pos="720"/>
              </w:tabs>
              <w:jc w:val="center"/>
              <w:rPr>
                <w:color w:val="auto"/>
              </w:rPr>
            </w:pPr>
            <w:r>
              <w:rPr>
                <w:color w:val="auto"/>
              </w:rPr>
              <w:t>0,69</w:t>
            </w:r>
          </w:p>
        </w:tc>
      </w:tr>
      <w:tr w:rsidR="00280983" w14:paraId="1A34D993" w14:textId="77777777" w:rsidTr="00635B0B">
        <w:tc>
          <w:tcPr>
            <w:tcW w:w="2220" w:type="dxa"/>
            <w:vMerge/>
          </w:tcPr>
          <w:p w14:paraId="2260B4D7" w14:textId="77777777" w:rsidR="00280983" w:rsidRDefault="00280983" w:rsidP="003C140C">
            <w:pPr>
              <w:pStyle w:val="Default"/>
              <w:tabs>
                <w:tab w:val="left" w:pos="720"/>
              </w:tabs>
              <w:jc w:val="both"/>
              <w:rPr>
                <w:color w:val="auto"/>
              </w:rPr>
            </w:pPr>
          </w:p>
        </w:tc>
        <w:tc>
          <w:tcPr>
            <w:tcW w:w="1979" w:type="dxa"/>
            <w:vMerge/>
          </w:tcPr>
          <w:p w14:paraId="73065965" w14:textId="77777777" w:rsidR="00280983" w:rsidRDefault="00280983" w:rsidP="003C140C">
            <w:pPr>
              <w:pStyle w:val="Default"/>
              <w:tabs>
                <w:tab w:val="left" w:pos="720"/>
              </w:tabs>
              <w:jc w:val="both"/>
              <w:rPr>
                <w:color w:val="auto"/>
              </w:rPr>
            </w:pPr>
          </w:p>
        </w:tc>
        <w:tc>
          <w:tcPr>
            <w:tcW w:w="1555" w:type="dxa"/>
          </w:tcPr>
          <w:p w14:paraId="55A067DC" w14:textId="3D3196F1" w:rsidR="00280983" w:rsidRDefault="00280983" w:rsidP="00635B0B">
            <w:pPr>
              <w:pStyle w:val="Default"/>
              <w:tabs>
                <w:tab w:val="left" w:pos="720"/>
              </w:tabs>
              <w:jc w:val="center"/>
              <w:rPr>
                <w:color w:val="auto"/>
              </w:rPr>
            </w:pPr>
            <w:r>
              <w:rPr>
                <w:color w:val="auto"/>
              </w:rPr>
              <w:t>сельский населенный пункт</w:t>
            </w:r>
          </w:p>
        </w:tc>
        <w:tc>
          <w:tcPr>
            <w:tcW w:w="1795" w:type="dxa"/>
          </w:tcPr>
          <w:p w14:paraId="05BD399E" w14:textId="114D9243" w:rsidR="00280983" w:rsidRDefault="00280983" w:rsidP="002A3686">
            <w:pPr>
              <w:pStyle w:val="Default"/>
              <w:tabs>
                <w:tab w:val="left" w:pos="720"/>
              </w:tabs>
              <w:jc w:val="center"/>
              <w:rPr>
                <w:color w:val="auto"/>
              </w:rPr>
            </w:pPr>
            <w:r>
              <w:rPr>
                <w:color w:val="auto"/>
              </w:rPr>
              <w:t>0,39</w:t>
            </w:r>
          </w:p>
        </w:tc>
        <w:tc>
          <w:tcPr>
            <w:tcW w:w="2022" w:type="dxa"/>
          </w:tcPr>
          <w:p w14:paraId="47581BF1" w14:textId="203F0D68" w:rsidR="00280983" w:rsidRDefault="00280983" w:rsidP="002A3686">
            <w:pPr>
              <w:pStyle w:val="Default"/>
              <w:tabs>
                <w:tab w:val="left" w:pos="720"/>
              </w:tabs>
              <w:jc w:val="center"/>
              <w:rPr>
                <w:color w:val="auto"/>
              </w:rPr>
            </w:pPr>
            <w:r>
              <w:rPr>
                <w:color w:val="auto"/>
              </w:rPr>
              <w:t>0,43</w:t>
            </w:r>
          </w:p>
        </w:tc>
      </w:tr>
      <w:tr w:rsidR="0077751C" w14:paraId="7D1A045F" w14:textId="77777777" w:rsidTr="004028BE">
        <w:tc>
          <w:tcPr>
            <w:tcW w:w="2220" w:type="dxa"/>
            <w:vMerge/>
          </w:tcPr>
          <w:p w14:paraId="7535B077" w14:textId="77777777" w:rsidR="0077751C" w:rsidRDefault="0077751C" w:rsidP="003C140C">
            <w:pPr>
              <w:pStyle w:val="Default"/>
              <w:tabs>
                <w:tab w:val="left" w:pos="720"/>
              </w:tabs>
              <w:jc w:val="both"/>
              <w:rPr>
                <w:color w:val="auto"/>
              </w:rPr>
            </w:pPr>
          </w:p>
        </w:tc>
        <w:tc>
          <w:tcPr>
            <w:tcW w:w="1979" w:type="dxa"/>
            <w:vMerge w:val="restart"/>
          </w:tcPr>
          <w:p w14:paraId="27BFAB36" w14:textId="327BA3B3" w:rsidR="0077751C" w:rsidRDefault="0077751C" w:rsidP="002A3686">
            <w:pPr>
              <w:pStyle w:val="Default"/>
              <w:tabs>
                <w:tab w:val="left" w:pos="720"/>
              </w:tabs>
              <w:jc w:val="center"/>
              <w:rPr>
                <w:color w:val="auto"/>
              </w:rPr>
            </w:pPr>
            <w:r>
              <w:rPr>
                <w:color w:val="auto"/>
              </w:rPr>
              <w:t>Удельные расчетные электрические нагрузки жилых зданий, Вт/м</w:t>
            </w:r>
            <w:r w:rsidRPr="002A3686">
              <w:rPr>
                <w:color w:val="auto"/>
                <w:vertAlign w:val="superscript"/>
              </w:rPr>
              <w:t>2</w:t>
            </w:r>
          </w:p>
        </w:tc>
        <w:tc>
          <w:tcPr>
            <w:tcW w:w="1555" w:type="dxa"/>
          </w:tcPr>
          <w:p w14:paraId="7F17F255" w14:textId="678F379F" w:rsidR="0077751C" w:rsidRPr="002A3686" w:rsidRDefault="0077751C" w:rsidP="002A3686">
            <w:pPr>
              <w:pStyle w:val="Default"/>
              <w:tabs>
                <w:tab w:val="left" w:pos="720"/>
              </w:tabs>
              <w:jc w:val="center"/>
              <w:rPr>
                <w:b/>
                <w:bCs/>
                <w:color w:val="auto"/>
              </w:rPr>
            </w:pPr>
            <w:r w:rsidRPr="002A3686">
              <w:rPr>
                <w:b/>
                <w:bCs/>
                <w:color w:val="auto"/>
              </w:rPr>
              <w:t>Этажность застройки</w:t>
            </w:r>
          </w:p>
        </w:tc>
        <w:tc>
          <w:tcPr>
            <w:tcW w:w="3817" w:type="dxa"/>
            <w:gridSpan w:val="2"/>
          </w:tcPr>
          <w:p w14:paraId="499891B1" w14:textId="59624838" w:rsidR="0077751C" w:rsidRPr="002A3686" w:rsidRDefault="0077751C" w:rsidP="002A3686">
            <w:pPr>
              <w:pStyle w:val="Default"/>
              <w:tabs>
                <w:tab w:val="left" w:pos="720"/>
              </w:tabs>
              <w:jc w:val="center"/>
              <w:rPr>
                <w:b/>
                <w:bCs/>
                <w:color w:val="auto"/>
              </w:rPr>
            </w:pPr>
            <w:r>
              <w:rPr>
                <w:b/>
                <w:bCs/>
                <w:color w:val="auto"/>
              </w:rPr>
              <w:t>Удельные расчетные электрические нагрузки жилых зданий с плитами</w:t>
            </w:r>
          </w:p>
        </w:tc>
      </w:tr>
      <w:tr w:rsidR="0077751C" w14:paraId="7E4CF1CC" w14:textId="77777777" w:rsidTr="004028BE">
        <w:tc>
          <w:tcPr>
            <w:tcW w:w="2220" w:type="dxa"/>
            <w:vMerge/>
          </w:tcPr>
          <w:p w14:paraId="57E4960F" w14:textId="77777777" w:rsidR="0077751C" w:rsidRDefault="0077751C" w:rsidP="003C140C">
            <w:pPr>
              <w:pStyle w:val="Default"/>
              <w:tabs>
                <w:tab w:val="left" w:pos="720"/>
              </w:tabs>
              <w:jc w:val="both"/>
              <w:rPr>
                <w:color w:val="auto"/>
              </w:rPr>
            </w:pPr>
          </w:p>
        </w:tc>
        <w:tc>
          <w:tcPr>
            <w:tcW w:w="1979" w:type="dxa"/>
            <w:vMerge/>
          </w:tcPr>
          <w:p w14:paraId="775D9842" w14:textId="77777777" w:rsidR="0077751C" w:rsidRDefault="0077751C" w:rsidP="003C140C">
            <w:pPr>
              <w:pStyle w:val="Default"/>
              <w:tabs>
                <w:tab w:val="left" w:pos="720"/>
              </w:tabs>
              <w:jc w:val="both"/>
              <w:rPr>
                <w:color w:val="auto"/>
              </w:rPr>
            </w:pPr>
          </w:p>
        </w:tc>
        <w:tc>
          <w:tcPr>
            <w:tcW w:w="1555" w:type="dxa"/>
          </w:tcPr>
          <w:p w14:paraId="5CA721DF" w14:textId="51C3EB0F" w:rsidR="0077751C" w:rsidRDefault="0077751C" w:rsidP="003C140C">
            <w:pPr>
              <w:pStyle w:val="Default"/>
              <w:tabs>
                <w:tab w:val="left" w:pos="720"/>
              </w:tabs>
              <w:jc w:val="both"/>
              <w:rPr>
                <w:color w:val="auto"/>
              </w:rPr>
            </w:pPr>
            <w:r>
              <w:rPr>
                <w:color w:val="auto"/>
              </w:rPr>
              <w:t>1-2 этажа</w:t>
            </w:r>
          </w:p>
        </w:tc>
        <w:tc>
          <w:tcPr>
            <w:tcW w:w="3817" w:type="dxa"/>
            <w:gridSpan w:val="2"/>
          </w:tcPr>
          <w:p w14:paraId="5EB189BE" w14:textId="77777777" w:rsidR="0077751C" w:rsidRDefault="0077751C" w:rsidP="003C140C">
            <w:pPr>
              <w:pStyle w:val="Default"/>
              <w:tabs>
                <w:tab w:val="left" w:pos="720"/>
              </w:tabs>
              <w:jc w:val="both"/>
              <w:rPr>
                <w:color w:val="auto"/>
              </w:rPr>
            </w:pPr>
            <w:r>
              <w:rPr>
                <w:color w:val="auto"/>
              </w:rPr>
              <w:t>Сжиженный газ – 18,4/0,96</w:t>
            </w:r>
          </w:p>
          <w:p w14:paraId="1E13F28E" w14:textId="1EA532B4" w:rsidR="0077751C" w:rsidRDefault="0077751C" w:rsidP="003C140C">
            <w:pPr>
              <w:pStyle w:val="Default"/>
              <w:tabs>
                <w:tab w:val="left" w:pos="720"/>
              </w:tabs>
              <w:jc w:val="both"/>
              <w:rPr>
                <w:color w:val="auto"/>
              </w:rPr>
            </w:pPr>
            <w:r>
              <w:rPr>
                <w:color w:val="auto"/>
              </w:rPr>
              <w:t>Электрические – 20,7/0,98</w:t>
            </w:r>
          </w:p>
        </w:tc>
      </w:tr>
      <w:tr w:rsidR="0077751C" w14:paraId="788A0110" w14:textId="77777777" w:rsidTr="004028BE">
        <w:tc>
          <w:tcPr>
            <w:tcW w:w="2220" w:type="dxa"/>
            <w:vMerge/>
          </w:tcPr>
          <w:p w14:paraId="68E5127F" w14:textId="77777777" w:rsidR="0077751C" w:rsidRDefault="0077751C" w:rsidP="003C140C">
            <w:pPr>
              <w:pStyle w:val="Default"/>
              <w:tabs>
                <w:tab w:val="left" w:pos="720"/>
              </w:tabs>
              <w:jc w:val="both"/>
              <w:rPr>
                <w:color w:val="auto"/>
              </w:rPr>
            </w:pPr>
          </w:p>
        </w:tc>
        <w:tc>
          <w:tcPr>
            <w:tcW w:w="1979" w:type="dxa"/>
            <w:vMerge/>
          </w:tcPr>
          <w:p w14:paraId="370387DA" w14:textId="77777777" w:rsidR="0077751C" w:rsidRDefault="0077751C" w:rsidP="003C140C">
            <w:pPr>
              <w:pStyle w:val="Default"/>
              <w:tabs>
                <w:tab w:val="left" w:pos="720"/>
              </w:tabs>
              <w:jc w:val="both"/>
              <w:rPr>
                <w:color w:val="auto"/>
              </w:rPr>
            </w:pPr>
          </w:p>
        </w:tc>
        <w:tc>
          <w:tcPr>
            <w:tcW w:w="1555" w:type="dxa"/>
          </w:tcPr>
          <w:p w14:paraId="1D7F7763" w14:textId="70961DEB" w:rsidR="0077751C" w:rsidRDefault="0077751C" w:rsidP="003C140C">
            <w:pPr>
              <w:pStyle w:val="Default"/>
              <w:tabs>
                <w:tab w:val="left" w:pos="720"/>
              </w:tabs>
              <w:jc w:val="both"/>
              <w:rPr>
                <w:color w:val="auto"/>
              </w:rPr>
            </w:pPr>
            <w:r>
              <w:rPr>
                <w:color w:val="auto"/>
              </w:rPr>
              <w:t>3-5 этажей</w:t>
            </w:r>
          </w:p>
        </w:tc>
        <w:tc>
          <w:tcPr>
            <w:tcW w:w="3817" w:type="dxa"/>
            <w:gridSpan w:val="2"/>
          </w:tcPr>
          <w:p w14:paraId="6BA9C252" w14:textId="4A9AA43C" w:rsidR="0077751C" w:rsidRDefault="0077751C" w:rsidP="002A3686">
            <w:pPr>
              <w:pStyle w:val="Default"/>
              <w:tabs>
                <w:tab w:val="left" w:pos="720"/>
              </w:tabs>
              <w:jc w:val="both"/>
              <w:rPr>
                <w:color w:val="auto"/>
              </w:rPr>
            </w:pPr>
            <w:r>
              <w:rPr>
                <w:color w:val="auto"/>
              </w:rPr>
              <w:t>Сжиженный газ – 19,3/0,96</w:t>
            </w:r>
          </w:p>
          <w:p w14:paraId="178C32EA" w14:textId="4D45FDD0" w:rsidR="0077751C" w:rsidRDefault="0077751C" w:rsidP="002A3686">
            <w:pPr>
              <w:pStyle w:val="Default"/>
              <w:tabs>
                <w:tab w:val="left" w:pos="720"/>
              </w:tabs>
              <w:jc w:val="both"/>
              <w:rPr>
                <w:color w:val="auto"/>
              </w:rPr>
            </w:pPr>
            <w:r>
              <w:rPr>
                <w:color w:val="auto"/>
              </w:rPr>
              <w:t>Электрические – 20,8/0,98</w:t>
            </w:r>
          </w:p>
        </w:tc>
      </w:tr>
      <w:tr w:rsidR="0077751C" w14:paraId="5F64BB54" w14:textId="77777777" w:rsidTr="005C2E7A">
        <w:trPr>
          <w:trHeight w:val="557"/>
        </w:trPr>
        <w:tc>
          <w:tcPr>
            <w:tcW w:w="2220" w:type="dxa"/>
            <w:vMerge/>
          </w:tcPr>
          <w:p w14:paraId="6157BCA5" w14:textId="77777777" w:rsidR="0077751C" w:rsidRDefault="0077751C" w:rsidP="003C140C">
            <w:pPr>
              <w:pStyle w:val="Default"/>
              <w:tabs>
                <w:tab w:val="left" w:pos="720"/>
              </w:tabs>
              <w:jc w:val="both"/>
              <w:rPr>
                <w:color w:val="auto"/>
              </w:rPr>
            </w:pPr>
          </w:p>
        </w:tc>
        <w:tc>
          <w:tcPr>
            <w:tcW w:w="1979" w:type="dxa"/>
            <w:vMerge/>
          </w:tcPr>
          <w:p w14:paraId="7DECED44" w14:textId="77777777" w:rsidR="0077751C" w:rsidRDefault="0077751C" w:rsidP="003C140C">
            <w:pPr>
              <w:pStyle w:val="Default"/>
              <w:tabs>
                <w:tab w:val="left" w:pos="720"/>
              </w:tabs>
              <w:jc w:val="both"/>
              <w:rPr>
                <w:color w:val="auto"/>
              </w:rPr>
            </w:pPr>
          </w:p>
        </w:tc>
        <w:tc>
          <w:tcPr>
            <w:tcW w:w="1555" w:type="dxa"/>
          </w:tcPr>
          <w:p w14:paraId="0557360E" w14:textId="129D1004" w:rsidR="0077751C" w:rsidRDefault="0077751C" w:rsidP="003C140C">
            <w:pPr>
              <w:pStyle w:val="Default"/>
              <w:tabs>
                <w:tab w:val="left" w:pos="720"/>
              </w:tabs>
              <w:jc w:val="both"/>
              <w:rPr>
                <w:color w:val="auto"/>
              </w:rPr>
            </w:pPr>
            <w:r>
              <w:rPr>
                <w:color w:val="auto"/>
              </w:rPr>
              <w:t>6-7 этажей</w:t>
            </w:r>
          </w:p>
        </w:tc>
        <w:tc>
          <w:tcPr>
            <w:tcW w:w="3817" w:type="dxa"/>
            <w:gridSpan w:val="2"/>
          </w:tcPr>
          <w:p w14:paraId="1F946012" w14:textId="54018C9C" w:rsidR="0077751C" w:rsidRDefault="0077751C" w:rsidP="002A3686">
            <w:pPr>
              <w:pStyle w:val="Default"/>
              <w:tabs>
                <w:tab w:val="left" w:pos="720"/>
              </w:tabs>
              <w:jc w:val="both"/>
              <w:rPr>
                <w:color w:val="auto"/>
              </w:rPr>
            </w:pPr>
            <w:r>
              <w:rPr>
                <w:color w:val="auto"/>
              </w:rPr>
              <w:t>Сжиженный газ – 17,24/0,94</w:t>
            </w:r>
          </w:p>
          <w:p w14:paraId="7E27FEBE" w14:textId="349F9863" w:rsidR="0077751C" w:rsidRDefault="0077751C" w:rsidP="002A3686">
            <w:pPr>
              <w:pStyle w:val="Default"/>
              <w:tabs>
                <w:tab w:val="left" w:pos="720"/>
              </w:tabs>
              <w:jc w:val="both"/>
              <w:rPr>
                <w:color w:val="auto"/>
              </w:rPr>
            </w:pPr>
            <w:r>
              <w:rPr>
                <w:color w:val="auto"/>
              </w:rPr>
              <w:t>Электрические – 20,2/0,97</w:t>
            </w:r>
          </w:p>
        </w:tc>
      </w:tr>
      <w:tr w:rsidR="0077751C" w14:paraId="68D16345" w14:textId="77777777" w:rsidTr="004028BE">
        <w:tc>
          <w:tcPr>
            <w:tcW w:w="2220" w:type="dxa"/>
            <w:vMerge/>
          </w:tcPr>
          <w:p w14:paraId="27A68D03" w14:textId="77777777" w:rsidR="0077751C" w:rsidRDefault="0077751C" w:rsidP="003C140C">
            <w:pPr>
              <w:pStyle w:val="Default"/>
              <w:tabs>
                <w:tab w:val="left" w:pos="720"/>
              </w:tabs>
              <w:jc w:val="both"/>
              <w:rPr>
                <w:color w:val="auto"/>
              </w:rPr>
            </w:pPr>
          </w:p>
        </w:tc>
        <w:tc>
          <w:tcPr>
            <w:tcW w:w="1979" w:type="dxa"/>
          </w:tcPr>
          <w:p w14:paraId="3B7C7931" w14:textId="59580521" w:rsidR="0077751C" w:rsidRDefault="0077751C" w:rsidP="0077751C">
            <w:pPr>
              <w:pStyle w:val="Default"/>
              <w:tabs>
                <w:tab w:val="left" w:pos="720"/>
              </w:tabs>
              <w:jc w:val="center"/>
              <w:rPr>
                <w:color w:val="auto"/>
              </w:rPr>
            </w:pPr>
            <w:r>
              <w:rPr>
                <w:color w:val="auto"/>
              </w:rPr>
              <w:t>Мощность электрической нагрузки индустриального парка, МВт</w:t>
            </w:r>
          </w:p>
        </w:tc>
        <w:tc>
          <w:tcPr>
            <w:tcW w:w="5372" w:type="dxa"/>
            <w:gridSpan w:val="3"/>
          </w:tcPr>
          <w:p w14:paraId="22BA86C8" w14:textId="0F89CEF9" w:rsidR="0077751C" w:rsidRDefault="0077751C" w:rsidP="0077751C">
            <w:pPr>
              <w:pStyle w:val="Default"/>
              <w:tabs>
                <w:tab w:val="left" w:pos="720"/>
              </w:tabs>
              <w:jc w:val="center"/>
              <w:rPr>
                <w:color w:val="auto"/>
              </w:rPr>
            </w:pPr>
            <w:r>
              <w:rPr>
                <w:color w:val="auto"/>
              </w:rPr>
              <w:t>2 МВт на объект, но не менее 0,15 МВт/га</w:t>
            </w:r>
          </w:p>
        </w:tc>
      </w:tr>
      <w:tr w:rsidR="0077751C" w14:paraId="150E086A" w14:textId="77777777" w:rsidTr="004028BE">
        <w:tc>
          <w:tcPr>
            <w:tcW w:w="2220" w:type="dxa"/>
            <w:vMerge/>
          </w:tcPr>
          <w:p w14:paraId="43DA4C3F" w14:textId="77777777" w:rsidR="0077751C" w:rsidRDefault="0077751C" w:rsidP="003C140C">
            <w:pPr>
              <w:pStyle w:val="Default"/>
              <w:tabs>
                <w:tab w:val="left" w:pos="720"/>
              </w:tabs>
              <w:jc w:val="both"/>
              <w:rPr>
                <w:color w:val="auto"/>
              </w:rPr>
            </w:pPr>
          </w:p>
        </w:tc>
        <w:tc>
          <w:tcPr>
            <w:tcW w:w="1979" w:type="dxa"/>
          </w:tcPr>
          <w:p w14:paraId="28ABE23B" w14:textId="0D39E48A" w:rsidR="0077751C" w:rsidRDefault="0077751C" w:rsidP="0077751C">
            <w:pPr>
              <w:pStyle w:val="Default"/>
              <w:tabs>
                <w:tab w:val="left" w:pos="720"/>
              </w:tabs>
              <w:jc w:val="center"/>
              <w:rPr>
                <w:color w:val="auto"/>
              </w:rPr>
            </w:pPr>
            <w:r>
              <w:rPr>
                <w:color w:val="auto"/>
              </w:rPr>
              <w:t xml:space="preserve">Размер земельного участка, отводимого под размещение объектов </w:t>
            </w:r>
            <w:proofErr w:type="spellStart"/>
            <w:r>
              <w:rPr>
                <w:color w:val="auto"/>
              </w:rPr>
              <w:t>элект-роснабжения</w:t>
            </w:r>
            <w:proofErr w:type="spellEnd"/>
            <w:r>
              <w:rPr>
                <w:color w:val="auto"/>
              </w:rPr>
              <w:t>, м</w:t>
            </w:r>
            <w:r w:rsidRPr="0077751C">
              <w:rPr>
                <w:color w:val="auto"/>
                <w:vertAlign w:val="superscript"/>
              </w:rPr>
              <w:t>2</w:t>
            </w:r>
          </w:p>
        </w:tc>
        <w:tc>
          <w:tcPr>
            <w:tcW w:w="5372" w:type="dxa"/>
            <w:gridSpan w:val="3"/>
          </w:tcPr>
          <w:p w14:paraId="5A700C4E" w14:textId="4932CB78" w:rsidR="0077751C" w:rsidRDefault="0077751C" w:rsidP="0077751C">
            <w:pPr>
              <w:pStyle w:val="Default"/>
              <w:tabs>
                <w:tab w:val="left" w:pos="720"/>
              </w:tabs>
              <w:jc w:val="both"/>
              <w:rPr>
                <w:color w:val="auto"/>
              </w:rPr>
            </w:pPr>
            <w:r>
              <w:rPr>
                <w:color w:val="auto"/>
              </w:rPr>
              <w:t xml:space="preserve">Для понизительных подстанций и </w:t>
            </w:r>
            <w:proofErr w:type="spellStart"/>
            <w:r>
              <w:rPr>
                <w:color w:val="auto"/>
              </w:rPr>
              <w:t>переключа</w:t>
            </w:r>
            <w:proofErr w:type="spellEnd"/>
            <w:r>
              <w:rPr>
                <w:color w:val="auto"/>
              </w:rPr>
              <w:t xml:space="preserve">-тельных пунктов напряжением до 35 </w:t>
            </w:r>
            <w:proofErr w:type="spellStart"/>
            <w:r>
              <w:rPr>
                <w:color w:val="auto"/>
              </w:rPr>
              <w:t>кВ</w:t>
            </w:r>
            <w:proofErr w:type="spellEnd"/>
            <w:r>
              <w:rPr>
                <w:color w:val="auto"/>
              </w:rPr>
              <w:t xml:space="preserve"> включительно – 1500</w:t>
            </w:r>
            <w:r w:rsidR="00293758" w:rsidRPr="00293758">
              <w:rPr>
                <w:color w:val="auto"/>
                <w:vertAlign w:val="superscript"/>
              </w:rPr>
              <w:t>(4)</w:t>
            </w:r>
            <w:r>
              <w:rPr>
                <w:color w:val="auto"/>
              </w:rPr>
              <w:t>;</w:t>
            </w:r>
          </w:p>
          <w:p w14:paraId="5D2F8908" w14:textId="5C90532E" w:rsidR="0077751C" w:rsidRDefault="0077751C" w:rsidP="0077751C">
            <w:pPr>
              <w:pStyle w:val="Default"/>
              <w:tabs>
                <w:tab w:val="left" w:pos="720"/>
              </w:tabs>
              <w:jc w:val="both"/>
              <w:rPr>
                <w:color w:val="auto"/>
              </w:rPr>
            </w:pPr>
            <w:r>
              <w:rPr>
                <w:color w:val="auto"/>
              </w:rPr>
              <w:t>Для электрических распределительных пунктов наружной установки – 250</w:t>
            </w:r>
            <w:r w:rsidR="00293758" w:rsidRPr="00293758">
              <w:rPr>
                <w:color w:val="auto"/>
                <w:vertAlign w:val="superscript"/>
              </w:rPr>
              <w:t>(4)</w:t>
            </w:r>
            <w:r>
              <w:rPr>
                <w:color w:val="auto"/>
              </w:rPr>
              <w:t>;</w:t>
            </w:r>
          </w:p>
          <w:p w14:paraId="0C667916" w14:textId="27D3F224" w:rsidR="0077751C" w:rsidRDefault="0077751C" w:rsidP="0077751C">
            <w:pPr>
              <w:pStyle w:val="Default"/>
              <w:tabs>
                <w:tab w:val="left" w:pos="720"/>
              </w:tabs>
              <w:jc w:val="both"/>
              <w:rPr>
                <w:color w:val="auto"/>
              </w:rPr>
            </w:pPr>
            <w:r>
              <w:rPr>
                <w:color w:val="auto"/>
              </w:rPr>
              <w:t xml:space="preserve">Для мачтовых подстанций мощностью от 25 до 250 </w:t>
            </w:r>
            <w:proofErr w:type="spellStart"/>
            <w:r>
              <w:rPr>
                <w:color w:val="auto"/>
              </w:rPr>
              <w:t>кВА</w:t>
            </w:r>
            <w:proofErr w:type="spellEnd"/>
            <w:r>
              <w:rPr>
                <w:color w:val="auto"/>
              </w:rPr>
              <w:t xml:space="preserve"> – 50</w:t>
            </w:r>
            <w:r w:rsidR="00293758" w:rsidRPr="00293758">
              <w:rPr>
                <w:color w:val="auto"/>
                <w:vertAlign w:val="superscript"/>
              </w:rPr>
              <w:t>(4)</w:t>
            </w:r>
            <w:r>
              <w:rPr>
                <w:color w:val="auto"/>
              </w:rPr>
              <w:t>;</w:t>
            </w:r>
          </w:p>
          <w:p w14:paraId="0F77F885" w14:textId="08FD0E2C" w:rsidR="0077751C" w:rsidRDefault="0077751C" w:rsidP="0077751C">
            <w:pPr>
              <w:pStyle w:val="Default"/>
              <w:tabs>
                <w:tab w:val="left" w:pos="720"/>
              </w:tabs>
              <w:jc w:val="both"/>
              <w:rPr>
                <w:color w:val="auto"/>
              </w:rPr>
            </w:pPr>
            <w:r>
              <w:rPr>
                <w:color w:val="auto"/>
              </w:rPr>
              <w:t xml:space="preserve">Для комплектных подстанций с одним трансформатором мощностью от 25 до 630 </w:t>
            </w:r>
            <w:proofErr w:type="spellStart"/>
            <w:r>
              <w:rPr>
                <w:color w:val="auto"/>
              </w:rPr>
              <w:t>кВА</w:t>
            </w:r>
            <w:proofErr w:type="spellEnd"/>
            <w:r>
              <w:rPr>
                <w:color w:val="auto"/>
              </w:rPr>
              <w:t xml:space="preserve"> -50</w:t>
            </w:r>
            <w:r w:rsidR="00293758" w:rsidRPr="00293758">
              <w:rPr>
                <w:color w:val="auto"/>
                <w:vertAlign w:val="superscript"/>
              </w:rPr>
              <w:t>(4)</w:t>
            </w:r>
            <w:r>
              <w:rPr>
                <w:color w:val="auto"/>
              </w:rPr>
              <w:t>;</w:t>
            </w:r>
          </w:p>
          <w:p w14:paraId="0A22D024" w14:textId="6F155F36" w:rsidR="0077751C" w:rsidRDefault="0077751C" w:rsidP="0077751C">
            <w:pPr>
              <w:pStyle w:val="Default"/>
              <w:tabs>
                <w:tab w:val="left" w:pos="720"/>
              </w:tabs>
              <w:jc w:val="both"/>
              <w:rPr>
                <w:color w:val="auto"/>
              </w:rPr>
            </w:pPr>
            <w:r>
              <w:rPr>
                <w:color w:val="auto"/>
              </w:rPr>
              <w:t xml:space="preserve">Для комплектных подстанций с двумя трансформаторами мощностью от 160 до 630 </w:t>
            </w:r>
            <w:proofErr w:type="spellStart"/>
            <w:r>
              <w:rPr>
                <w:color w:val="auto"/>
              </w:rPr>
              <w:t>кВА</w:t>
            </w:r>
            <w:proofErr w:type="spellEnd"/>
            <w:r>
              <w:rPr>
                <w:color w:val="auto"/>
              </w:rPr>
              <w:t xml:space="preserve"> – 80</w:t>
            </w:r>
            <w:r w:rsidR="00293758" w:rsidRPr="00293758">
              <w:rPr>
                <w:color w:val="auto"/>
                <w:vertAlign w:val="superscript"/>
              </w:rPr>
              <w:t>(4)</w:t>
            </w:r>
            <w:r>
              <w:rPr>
                <w:color w:val="auto"/>
              </w:rPr>
              <w:t>;</w:t>
            </w:r>
          </w:p>
          <w:p w14:paraId="29B0C383" w14:textId="21F2816C" w:rsidR="0077751C" w:rsidRDefault="0077751C" w:rsidP="0077751C">
            <w:pPr>
              <w:pStyle w:val="Default"/>
              <w:tabs>
                <w:tab w:val="left" w:pos="720"/>
              </w:tabs>
              <w:jc w:val="both"/>
              <w:rPr>
                <w:color w:val="auto"/>
              </w:rPr>
            </w:pPr>
            <w:r>
              <w:rPr>
                <w:color w:val="auto"/>
              </w:rPr>
              <w:t xml:space="preserve">Для подстанций с двумя трансформаторами закрытого типа мощностью от 160 до 630 </w:t>
            </w:r>
            <w:proofErr w:type="spellStart"/>
            <w:r>
              <w:rPr>
                <w:color w:val="auto"/>
              </w:rPr>
              <w:t>кВА</w:t>
            </w:r>
            <w:proofErr w:type="spellEnd"/>
            <w:r>
              <w:rPr>
                <w:color w:val="auto"/>
              </w:rPr>
              <w:t xml:space="preserve"> – 150</w:t>
            </w:r>
            <w:r w:rsidR="00293758" w:rsidRPr="00293758">
              <w:rPr>
                <w:color w:val="auto"/>
                <w:vertAlign w:val="superscript"/>
              </w:rPr>
              <w:t>(4)</w:t>
            </w:r>
            <w:r>
              <w:rPr>
                <w:color w:val="auto"/>
              </w:rPr>
              <w:t>;</w:t>
            </w:r>
          </w:p>
          <w:p w14:paraId="0B354112" w14:textId="6F5BC7CD" w:rsidR="0077751C" w:rsidRDefault="0077751C" w:rsidP="00280983">
            <w:pPr>
              <w:pStyle w:val="Default"/>
              <w:tabs>
                <w:tab w:val="left" w:pos="720"/>
              </w:tabs>
              <w:jc w:val="both"/>
              <w:rPr>
                <w:color w:val="auto"/>
              </w:rPr>
            </w:pPr>
            <w:r>
              <w:rPr>
                <w:color w:val="auto"/>
              </w:rPr>
              <w:t>Для электрического распределительного пункта наружной установки – 250</w:t>
            </w:r>
            <w:r w:rsidR="00293758" w:rsidRPr="00293758">
              <w:rPr>
                <w:color w:val="auto"/>
                <w:vertAlign w:val="superscript"/>
              </w:rPr>
              <w:t>(4)</w:t>
            </w:r>
            <w:r>
              <w:rPr>
                <w:color w:val="auto"/>
              </w:rPr>
              <w:t>.</w:t>
            </w:r>
          </w:p>
        </w:tc>
      </w:tr>
      <w:tr w:rsidR="00280983" w14:paraId="7B8E9EC1" w14:textId="77777777" w:rsidTr="004028BE">
        <w:tc>
          <w:tcPr>
            <w:tcW w:w="9571" w:type="dxa"/>
            <w:gridSpan w:val="5"/>
          </w:tcPr>
          <w:p w14:paraId="1D24EBC9" w14:textId="77777777" w:rsidR="00280983" w:rsidRPr="00280983" w:rsidRDefault="00280983" w:rsidP="003C140C">
            <w:pPr>
              <w:pStyle w:val="Default"/>
              <w:tabs>
                <w:tab w:val="left" w:pos="720"/>
              </w:tabs>
              <w:jc w:val="both"/>
              <w:rPr>
                <w:i/>
                <w:iCs/>
                <w:color w:val="auto"/>
              </w:rPr>
            </w:pPr>
            <w:r w:rsidRPr="00280983">
              <w:rPr>
                <w:i/>
                <w:iCs/>
                <w:color w:val="auto"/>
              </w:rPr>
              <w:t>Примечания:</w:t>
            </w:r>
          </w:p>
          <w:p w14:paraId="0AAEFC28" w14:textId="77777777" w:rsidR="00280983" w:rsidRDefault="00293758" w:rsidP="00BF35F4">
            <w:pPr>
              <w:pStyle w:val="Default"/>
              <w:numPr>
                <w:ilvl w:val="0"/>
                <w:numId w:val="34"/>
              </w:numPr>
              <w:tabs>
                <w:tab w:val="left" w:pos="360"/>
              </w:tabs>
              <w:ind w:left="0" w:firstLine="360"/>
              <w:jc w:val="both"/>
              <w:rPr>
                <w:color w:val="auto"/>
              </w:rPr>
            </w:pPr>
            <w:r>
              <w:rPr>
                <w:color w:val="auto"/>
              </w:rPr>
              <w:t>Группы населенных пунктов в зависимости от численности населения приведены в приложении РНГП.</w:t>
            </w:r>
          </w:p>
          <w:p w14:paraId="248AAB7E" w14:textId="70D1B942" w:rsidR="00293758" w:rsidRDefault="00293758" w:rsidP="00BF35F4">
            <w:pPr>
              <w:pStyle w:val="Default"/>
              <w:numPr>
                <w:ilvl w:val="0"/>
                <w:numId w:val="34"/>
              </w:numPr>
              <w:tabs>
                <w:tab w:val="left" w:pos="360"/>
              </w:tabs>
              <w:ind w:left="0" w:firstLine="360"/>
              <w:jc w:val="both"/>
              <w:rPr>
                <w:color w:val="auto"/>
              </w:rPr>
            </w:pPr>
            <w:r>
              <w:rPr>
                <w:color w:val="auto"/>
              </w:rPr>
              <w:t>Расчетные значения показателей, устанавливаемые для объектов электроснабжения местного значения поселений, муниципального района (муниципального округа) представлены в соответствии с таблицей 19 РНГП</w:t>
            </w:r>
            <w:r w:rsidR="00BF35F4">
              <w:rPr>
                <w:color w:val="auto"/>
              </w:rPr>
              <w:t xml:space="preserve"> с учетом </w:t>
            </w:r>
            <w:r w:rsidR="00BF35F4" w:rsidRPr="00FF5D19">
              <w:t>Федерального закона от 26.03.2003 № 35-ФЗ «Об электроэнергетике».</w:t>
            </w:r>
          </w:p>
          <w:p w14:paraId="6D78BD72" w14:textId="77777777" w:rsidR="00BF35F4" w:rsidRPr="00DC4BF2" w:rsidRDefault="00BF35F4" w:rsidP="00BF35F4">
            <w:pPr>
              <w:pStyle w:val="a9"/>
              <w:numPr>
                <w:ilvl w:val="0"/>
                <w:numId w:val="34"/>
              </w:numPr>
              <w:tabs>
                <w:tab w:val="left" w:pos="284"/>
              </w:tabs>
              <w:spacing w:after="0" w:line="240" w:lineRule="auto"/>
              <w:ind w:left="0" w:firstLine="360"/>
              <w:jc w:val="both"/>
              <w:rPr>
                <w:rFonts w:ascii="Times New Roman" w:hAnsi="Times New Roman"/>
                <w:sz w:val="24"/>
                <w:szCs w:val="24"/>
              </w:rPr>
            </w:pPr>
            <w:r w:rsidRPr="00DC4BF2">
              <w:rPr>
                <w:rFonts w:ascii="Times New Roman" w:hAnsi="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14:paraId="130680F9" w14:textId="4A44DA6B" w:rsidR="00293758" w:rsidRDefault="00BF35F4" w:rsidP="00BF35F4">
            <w:pPr>
              <w:pStyle w:val="Default"/>
              <w:numPr>
                <w:ilvl w:val="0"/>
                <w:numId w:val="34"/>
              </w:numPr>
              <w:tabs>
                <w:tab w:val="left" w:pos="360"/>
              </w:tabs>
              <w:ind w:left="0" w:firstLine="360"/>
              <w:jc w:val="both"/>
              <w:rPr>
                <w:color w:val="auto"/>
              </w:rPr>
            </w:pPr>
            <w:r w:rsidRPr="00DC4BF2">
              <w:rPr>
                <w:szCs w:val="24"/>
              </w:rPr>
              <w:t>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tc>
      </w:tr>
    </w:tbl>
    <w:p w14:paraId="27796051" w14:textId="77777777" w:rsidR="003C140C" w:rsidRPr="005C2E7A" w:rsidRDefault="003C140C" w:rsidP="003C140C">
      <w:pPr>
        <w:pStyle w:val="Default"/>
        <w:tabs>
          <w:tab w:val="left" w:pos="720"/>
        </w:tabs>
        <w:jc w:val="both"/>
        <w:rPr>
          <w:color w:val="auto"/>
          <w:sz w:val="16"/>
          <w:szCs w:val="16"/>
        </w:rPr>
      </w:pPr>
    </w:p>
    <w:p w14:paraId="26F67C14" w14:textId="77777777" w:rsidR="00BF35F4" w:rsidRDefault="00BF35F4" w:rsidP="00BF35F4">
      <w:pPr>
        <w:pStyle w:val="Default"/>
        <w:tabs>
          <w:tab w:val="left" w:pos="567"/>
        </w:tabs>
        <w:ind w:firstLine="567"/>
        <w:jc w:val="both"/>
        <w:rPr>
          <w:color w:val="auto"/>
        </w:rPr>
      </w:pPr>
      <w:r>
        <w:rPr>
          <w:color w:val="auto"/>
        </w:rPr>
        <w:t>2</w:t>
      </w:r>
      <w:r w:rsidRPr="00FF5D19">
        <w:rPr>
          <w:color w:val="auto"/>
        </w:rPr>
        <w:t>.1</w:t>
      </w:r>
      <w:r>
        <w:rPr>
          <w:color w:val="auto"/>
        </w:rPr>
        <w:t>2</w:t>
      </w:r>
      <w:r w:rsidRPr="00FF5D19">
        <w:rPr>
          <w:color w:val="auto"/>
        </w:rPr>
        <w:t>.</w:t>
      </w:r>
      <w:r>
        <w:rPr>
          <w:color w:val="auto"/>
        </w:rPr>
        <w:t>3</w:t>
      </w:r>
      <w:r w:rsidRPr="00FF5D19">
        <w:rPr>
          <w:color w:val="auto"/>
        </w:rPr>
        <w:t>.</w:t>
      </w:r>
      <w:r>
        <w:rPr>
          <w:color w:val="auto"/>
        </w:rPr>
        <w:t>2</w:t>
      </w:r>
      <w:r w:rsidRPr="00FF5D19">
        <w:rPr>
          <w:color w:val="auto"/>
        </w:rPr>
        <w:t xml:space="preserve">. </w:t>
      </w:r>
      <w:r>
        <w:rPr>
          <w:color w:val="auto"/>
        </w:rPr>
        <w:t xml:space="preserve">Расчетные показатели нормативных размеров земельных участков объектов электросетевого хозяйства, отвода земель на период строительства линий электропередач, размеры охранных зон необходимо принимать в соответствии с ведомственными строительными нормами. </w:t>
      </w:r>
    </w:p>
    <w:p w14:paraId="65F51A0F" w14:textId="4F5A10BA" w:rsidR="00D733F2" w:rsidRDefault="00BF35F4" w:rsidP="00BF35F4">
      <w:pPr>
        <w:pStyle w:val="Default"/>
        <w:tabs>
          <w:tab w:val="left" w:pos="567"/>
        </w:tabs>
        <w:ind w:firstLine="567"/>
        <w:jc w:val="both"/>
        <w:rPr>
          <w:color w:val="auto"/>
        </w:rPr>
      </w:pPr>
      <w:r>
        <w:rPr>
          <w:color w:val="auto"/>
        </w:rPr>
        <w:t xml:space="preserve">Нормы отвода земель для электрических сетей напряжением 0,38-750 </w:t>
      </w:r>
      <w:proofErr w:type="spellStart"/>
      <w:r>
        <w:rPr>
          <w:color w:val="auto"/>
        </w:rPr>
        <w:t>кВ</w:t>
      </w:r>
      <w:proofErr w:type="spellEnd"/>
      <w:r>
        <w:rPr>
          <w:color w:val="auto"/>
        </w:rPr>
        <w:t xml:space="preserve"> №14278тм-т1, постановлением Правительства Российской Федерации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Отклонение от расчетных параметров, определенных в указанных нормативах, необходимо обосновать детальными расчетами.</w:t>
      </w:r>
    </w:p>
    <w:p w14:paraId="4D408A28" w14:textId="073C6EC1" w:rsidR="00BF35F4" w:rsidRDefault="00BF35F4" w:rsidP="00BF35F4">
      <w:pPr>
        <w:pStyle w:val="Default"/>
        <w:tabs>
          <w:tab w:val="left" w:pos="567"/>
        </w:tabs>
        <w:ind w:firstLine="567"/>
        <w:jc w:val="both"/>
        <w:rPr>
          <w:color w:val="auto"/>
        </w:rPr>
      </w:pPr>
      <w:r>
        <w:rPr>
          <w:color w:val="auto"/>
        </w:rPr>
        <w:lastRenderedPageBreak/>
        <w:t>2.12.3.3. Укрупненные показатели удельной расчетной электрической нагрузки общественных зданий массового строительства принимаются согласно таблице 2.2.1 РД 34.20.185-94 «Инструкция по проектированию городских электрических сетей».</w:t>
      </w:r>
    </w:p>
    <w:p w14:paraId="34719285" w14:textId="21E6AACB" w:rsidR="00696002" w:rsidRPr="00BF35F4" w:rsidRDefault="00696002" w:rsidP="00BF35F4">
      <w:pPr>
        <w:pStyle w:val="Default"/>
        <w:tabs>
          <w:tab w:val="left" w:pos="567"/>
        </w:tabs>
        <w:ind w:firstLine="567"/>
        <w:jc w:val="both"/>
        <w:rPr>
          <w:color w:val="auto"/>
        </w:rPr>
      </w:pPr>
      <w:r>
        <w:rPr>
          <w:color w:val="auto"/>
        </w:rPr>
        <w:t>2.12.3.4. Укрупненные показатели общего электропотребления населенного пункта необходимо принимать согласно приложению «Л» СП 42.13330.2016.</w:t>
      </w:r>
    </w:p>
    <w:p w14:paraId="307E1DB0" w14:textId="7145B463" w:rsidR="00771AB9" w:rsidRDefault="00771AB9" w:rsidP="008D3DC7">
      <w:pPr>
        <w:spacing w:after="0" w:line="240" w:lineRule="auto"/>
        <w:ind w:firstLine="567"/>
        <w:jc w:val="both"/>
        <w:rPr>
          <w:rFonts w:ascii="Times New Roman" w:hAnsi="Times New Roman"/>
          <w:sz w:val="24"/>
        </w:rPr>
      </w:pPr>
    </w:p>
    <w:p w14:paraId="69610C96" w14:textId="7973570C" w:rsidR="00696002" w:rsidRPr="00FF5D19" w:rsidRDefault="00696002" w:rsidP="00696002">
      <w:pPr>
        <w:shd w:val="clear" w:color="auto" w:fill="FFFFFF"/>
        <w:spacing w:after="0" w:line="240" w:lineRule="auto"/>
        <w:ind w:firstLine="567"/>
        <w:jc w:val="both"/>
        <w:rPr>
          <w:rFonts w:ascii="Times New Roman" w:hAnsi="Times New Roman"/>
          <w:b/>
          <w:sz w:val="24"/>
        </w:rPr>
      </w:pPr>
      <w:r>
        <w:rPr>
          <w:rFonts w:ascii="Times New Roman" w:hAnsi="Times New Roman"/>
          <w:b/>
          <w:sz w:val="24"/>
        </w:rPr>
        <w:t>2</w:t>
      </w:r>
      <w:r w:rsidRPr="00FF5D19">
        <w:rPr>
          <w:rFonts w:ascii="Times New Roman" w:hAnsi="Times New Roman"/>
          <w:b/>
          <w:sz w:val="24"/>
        </w:rPr>
        <w:t>.1</w:t>
      </w:r>
      <w:r>
        <w:rPr>
          <w:rFonts w:ascii="Times New Roman" w:hAnsi="Times New Roman"/>
          <w:b/>
          <w:sz w:val="24"/>
        </w:rPr>
        <w:t>2</w:t>
      </w:r>
      <w:r w:rsidRPr="00FF5D19">
        <w:rPr>
          <w:rFonts w:ascii="Times New Roman" w:hAnsi="Times New Roman"/>
          <w:b/>
          <w:sz w:val="24"/>
        </w:rPr>
        <w:t>.</w:t>
      </w:r>
      <w:r>
        <w:rPr>
          <w:rFonts w:ascii="Times New Roman" w:hAnsi="Times New Roman"/>
          <w:b/>
          <w:sz w:val="24"/>
        </w:rPr>
        <w:t>4</w:t>
      </w:r>
      <w:r w:rsidRPr="00FF5D19">
        <w:rPr>
          <w:rFonts w:ascii="Times New Roman" w:hAnsi="Times New Roman"/>
          <w:b/>
          <w:sz w:val="24"/>
        </w:rPr>
        <w:t xml:space="preserve">. Объекты </w:t>
      </w:r>
      <w:r>
        <w:rPr>
          <w:rFonts w:ascii="Times New Roman" w:hAnsi="Times New Roman"/>
          <w:b/>
          <w:sz w:val="24"/>
        </w:rPr>
        <w:t>теплоснабжения местного значения муниципального округа</w:t>
      </w:r>
    </w:p>
    <w:p w14:paraId="1A23DDAE" w14:textId="3CE49F97" w:rsidR="00771AB9" w:rsidRPr="00696002" w:rsidRDefault="00696002" w:rsidP="00696002">
      <w:pPr>
        <w:spacing w:after="0" w:line="240" w:lineRule="auto"/>
        <w:ind w:firstLine="567"/>
        <w:jc w:val="both"/>
        <w:rPr>
          <w:rFonts w:ascii="Times New Roman" w:hAnsi="Times New Roman"/>
          <w:sz w:val="24"/>
          <w:szCs w:val="24"/>
        </w:rPr>
      </w:pPr>
      <w:r w:rsidRPr="00696002">
        <w:rPr>
          <w:rFonts w:ascii="Times New Roman" w:hAnsi="Times New Roman"/>
          <w:sz w:val="24"/>
          <w:szCs w:val="24"/>
        </w:rPr>
        <w:t>2.12.</w:t>
      </w:r>
      <w:r>
        <w:rPr>
          <w:rFonts w:ascii="Times New Roman" w:hAnsi="Times New Roman"/>
          <w:sz w:val="24"/>
          <w:szCs w:val="24"/>
        </w:rPr>
        <w:t>4</w:t>
      </w:r>
      <w:r w:rsidRPr="00696002">
        <w:rPr>
          <w:rFonts w:ascii="Times New Roman" w:hAnsi="Times New Roman"/>
          <w:sz w:val="24"/>
          <w:szCs w:val="24"/>
        </w:rPr>
        <w:t>.1. Для</w:t>
      </w:r>
      <w:r w:rsidR="0008785C">
        <w:rPr>
          <w:rFonts w:ascii="Times New Roman" w:hAnsi="Times New Roman"/>
          <w:sz w:val="24"/>
          <w:szCs w:val="24"/>
        </w:rPr>
        <w:t xml:space="preserve"> </w:t>
      </w:r>
      <w:r w:rsidR="0008785C" w:rsidRPr="00FF5D19">
        <w:rPr>
          <w:rFonts w:ascii="Times New Roman" w:hAnsi="Times New Roman"/>
          <w:sz w:val="24"/>
        </w:rPr>
        <w:t xml:space="preserve">определения в целях градостроительного проектирования минимально допустимого уровня обеспеченности объектами теплоснабжения показатели нормируемой удельной характеристики расхода тепловой энергии на </w:t>
      </w:r>
      <w:r w:rsidR="0008785C" w:rsidRPr="00FF5D19">
        <w:rPr>
          <w:rFonts w:ascii="Times New Roman" w:hAnsi="Times New Roman"/>
          <w:color w:val="000000"/>
          <w:sz w:val="24"/>
        </w:rPr>
        <w:t xml:space="preserve">отопление и вентиляцию зданий </w:t>
      </w:r>
      <w:r w:rsidR="0008785C" w:rsidRPr="00FF5D19">
        <w:rPr>
          <w:noProof/>
        </w:rPr>
        <w:drawing>
          <wp:inline distT="0" distB="0" distL="0" distR="0" wp14:anchorId="0BEEAFFA" wp14:editId="5EE1D1D3">
            <wp:extent cx="257175" cy="26670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257175" cy="266700"/>
                    </a:xfrm>
                    <a:prstGeom prst="rect">
                      <a:avLst/>
                    </a:prstGeom>
                    <a:noFill/>
                  </pic:spPr>
                </pic:pic>
              </a:graphicData>
            </a:graphic>
          </wp:inline>
        </w:drawing>
      </w:r>
      <w:r w:rsidR="0008785C" w:rsidRPr="00FF5D19">
        <w:rPr>
          <w:rFonts w:ascii="Times New Roman" w:hAnsi="Times New Roman"/>
          <w:color w:val="000000"/>
          <w:sz w:val="24"/>
        </w:rPr>
        <w:t>, Вт/(м</w:t>
      </w:r>
      <w:r w:rsidR="0008785C" w:rsidRPr="00FF5D19">
        <w:rPr>
          <w:rFonts w:ascii="Times New Roman" w:hAnsi="Times New Roman"/>
          <w:color w:val="000000"/>
          <w:sz w:val="24"/>
          <w:vertAlign w:val="superscript"/>
        </w:rPr>
        <w:t>3</w:t>
      </w:r>
      <w:r w:rsidR="0008785C" w:rsidRPr="00FF5D19">
        <w:rPr>
          <w:rFonts w:ascii="Times New Roman" w:hAnsi="Times New Roman"/>
          <w:color w:val="000000"/>
          <w:sz w:val="24"/>
        </w:rPr>
        <w:t>·°С), следует принимать согласно п.10.1 «СП 50.13330.2012. Свод правил. Тепловая защита зданий. Актуализированная редакция СНиП 23-02-2003», утвержден Приказом Минрегиона России от 30.06.2012 № 265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зданий, а также применения энергосберегающих технологий</w:t>
      </w:r>
      <w:r w:rsidR="0008785C">
        <w:rPr>
          <w:rFonts w:ascii="Times New Roman" w:hAnsi="Times New Roman"/>
          <w:color w:val="000000"/>
          <w:sz w:val="24"/>
        </w:rPr>
        <w:t>.</w:t>
      </w:r>
    </w:p>
    <w:p w14:paraId="2198AF12" w14:textId="1CC3147A" w:rsidR="00771AB9" w:rsidRDefault="0008785C" w:rsidP="008D3DC7">
      <w:pPr>
        <w:spacing w:after="0" w:line="240" w:lineRule="auto"/>
        <w:ind w:firstLine="567"/>
        <w:jc w:val="both"/>
        <w:rPr>
          <w:rFonts w:ascii="Times New Roman" w:hAnsi="Times New Roman"/>
          <w:sz w:val="24"/>
          <w:szCs w:val="24"/>
        </w:rPr>
      </w:pPr>
      <w:r>
        <w:rPr>
          <w:rFonts w:ascii="Times New Roman" w:hAnsi="Times New Roman"/>
          <w:sz w:val="24"/>
          <w:szCs w:val="24"/>
        </w:rPr>
        <w:t xml:space="preserve">2.12.4.2. Расчетные показатели, устанавливаемые для объектов теплоснабжения местного значения муниципального округа следует принимать </w:t>
      </w:r>
      <w:r w:rsidR="008A295A">
        <w:rPr>
          <w:rFonts w:ascii="Times New Roman" w:hAnsi="Times New Roman"/>
          <w:sz w:val="24"/>
          <w:szCs w:val="24"/>
        </w:rPr>
        <w:t xml:space="preserve">согласно </w:t>
      </w:r>
      <w:r w:rsidR="008507FA">
        <w:rPr>
          <w:rFonts w:ascii="Times New Roman" w:hAnsi="Times New Roman"/>
          <w:sz w:val="24"/>
          <w:szCs w:val="24"/>
        </w:rPr>
        <w:t xml:space="preserve">ГОСТ 27.313-2015 «Топливо твердое минеральное», </w:t>
      </w:r>
      <w:r w:rsidR="008A295A">
        <w:rPr>
          <w:rFonts w:ascii="Times New Roman" w:hAnsi="Times New Roman"/>
          <w:sz w:val="24"/>
          <w:szCs w:val="24"/>
        </w:rPr>
        <w:t>Приказу Минрегиона РФ от 28.12.2009 №610 «</w:t>
      </w:r>
      <w:r w:rsidR="008507FA">
        <w:rPr>
          <w:rFonts w:ascii="Times New Roman" w:hAnsi="Times New Roman"/>
          <w:sz w:val="24"/>
          <w:szCs w:val="24"/>
        </w:rPr>
        <w:t xml:space="preserve">Об утверждении правил установления и изменения (пересмотра) тепловых нагрузок», </w:t>
      </w:r>
      <w:r>
        <w:rPr>
          <w:rFonts w:ascii="Times New Roman" w:hAnsi="Times New Roman"/>
          <w:sz w:val="24"/>
          <w:szCs w:val="24"/>
        </w:rPr>
        <w:t>по табл.1.22</w:t>
      </w:r>
      <w:r w:rsidR="00DA3C2D">
        <w:rPr>
          <w:rFonts w:ascii="Times New Roman" w:hAnsi="Times New Roman"/>
          <w:sz w:val="24"/>
          <w:szCs w:val="24"/>
        </w:rPr>
        <w:t xml:space="preserve"> согласно таблице 20 РНГП</w:t>
      </w:r>
      <w:r w:rsidR="00267123">
        <w:rPr>
          <w:rFonts w:ascii="Times New Roman" w:hAnsi="Times New Roman"/>
          <w:sz w:val="24"/>
          <w:szCs w:val="24"/>
        </w:rPr>
        <w:t>.</w:t>
      </w:r>
    </w:p>
    <w:p w14:paraId="31CD54A0" w14:textId="2D34489B" w:rsidR="0008785C" w:rsidRPr="0008785C" w:rsidRDefault="0008785C" w:rsidP="0008785C">
      <w:pPr>
        <w:spacing w:after="0" w:line="240" w:lineRule="auto"/>
        <w:jc w:val="both"/>
        <w:rPr>
          <w:rFonts w:ascii="Times New Roman" w:hAnsi="Times New Roman"/>
          <w:sz w:val="16"/>
          <w:szCs w:val="16"/>
        </w:rPr>
      </w:pPr>
    </w:p>
    <w:p w14:paraId="49D22AEA" w14:textId="68C3004E" w:rsidR="0008785C" w:rsidRPr="0008785C" w:rsidRDefault="0008785C" w:rsidP="0008785C">
      <w:pPr>
        <w:spacing w:after="0" w:line="240" w:lineRule="auto"/>
        <w:jc w:val="both"/>
        <w:rPr>
          <w:rFonts w:ascii="Times New Roman" w:hAnsi="Times New Roman"/>
          <w:i/>
          <w:iCs/>
          <w:sz w:val="24"/>
          <w:szCs w:val="24"/>
        </w:rPr>
      </w:pPr>
      <w:r w:rsidRPr="0008785C">
        <w:rPr>
          <w:rFonts w:ascii="Times New Roman" w:hAnsi="Times New Roman"/>
          <w:i/>
          <w:iCs/>
          <w:sz w:val="24"/>
          <w:szCs w:val="24"/>
        </w:rPr>
        <w:t>Таблица 1.22.</w:t>
      </w:r>
    </w:p>
    <w:p w14:paraId="1BEF986A" w14:textId="51B6D972" w:rsidR="0008785C" w:rsidRPr="0008785C" w:rsidRDefault="0008785C" w:rsidP="0008785C">
      <w:pPr>
        <w:spacing w:after="0" w:line="240" w:lineRule="auto"/>
        <w:jc w:val="both"/>
        <w:rPr>
          <w:rFonts w:ascii="Times New Roman" w:hAnsi="Times New Roman"/>
          <w:sz w:val="8"/>
          <w:szCs w:val="8"/>
        </w:rPr>
      </w:pPr>
    </w:p>
    <w:tbl>
      <w:tblPr>
        <w:tblStyle w:val="affffffffa"/>
        <w:tblW w:w="0" w:type="auto"/>
        <w:tblLook w:val="04A0" w:firstRow="1" w:lastRow="0" w:firstColumn="1" w:lastColumn="0" w:noHBand="0" w:noVBand="1"/>
      </w:tblPr>
      <w:tblGrid>
        <w:gridCol w:w="2061"/>
        <w:gridCol w:w="2583"/>
        <w:gridCol w:w="1016"/>
        <w:gridCol w:w="885"/>
        <w:gridCol w:w="934"/>
        <w:gridCol w:w="993"/>
        <w:gridCol w:w="1099"/>
      </w:tblGrid>
      <w:tr w:rsidR="0008785C" w14:paraId="25D70B50" w14:textId="77777777" w:rsidTr="00A8145F">
        <w:tc>
          <w:tcPr>
            <w:tcW w:w="2061" w:type="dxa"/>
          </w:tcPr>
          <w:p w14:paraId="074DCF41" w14:textId="1E81E412" w:rsidR="0008785C" w:rsidRPr="0008785C" w:rsidRDefault="0008785C" w:rsidP="0008785C">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вида объекта</w:t>
            </w:r>
          </w:p>
        </w:tc>
        <w:tc>
          <w:tcPr>
            <w:tcW w:w="2583" w:type="dxa"/>
          </w:tcPr>
          <w:p w14:paraId="4F14AA4F" w14:textId="61B49814" w:rsidR="0008785C" w:rsidRPr="0008785C" w:rsidRDefault="0008785C" w:rsidP="0008785C">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нормируемого расчетного показателя, ед. измерения</w:t>
            </w:r>
          </w:p>
        </w:tc>
        <w:tc>
          <w:tcPr>
            <w:tcW w:w="4927" w:type="dxa"/>
            <w:gridSpan w:val="5"/>
          </w:tcPr>
          <w:p w14:paraId="13C27389" w14:textId="3241254F" w:rsidR="0008785C" w:rsidRPr="0008785C" w:rsidRDefault="0008785C" w:rsidP="0008785C">
            <w:pPr>
              <w:spacing w:after="0" w:line="240" w:lineRule="auto"/>
              <w:jc w:val="center"/>
              <w:rPr>
                <w:rFonts w:ascii="Times New Roman" w:hAnsi="Times New Roman"/>
                <w:b/>
                <w:bCs/>
                <w:sz w:val="24"/>
                <w:szCs w:val="24"/>
              </w:rPr>
            </w:pPr>
            <w:r>
              <w:rPr>
                <w:rFonts w:ascii="Times New Roman" w:hAnsi="Times New Roman"/>
                <w:b/>
                <w:bCs/>
                <w:sz w:val="24"/>
                <w:szCs w:val="24"/>
              </w:rPr>
              <w:t>Значение расчетного показателя</w:t>
            </w:r>
          </w:p>
        </w:tc>
      </w:tr>
      <w:tr w:rsidR="00A8145F" w14:paraId="411DF349" w14:textId="77777777" w:rsidTr="00A8145F">
        <w:tc>
          <w:tcPr>
            <w:tcW w:w="2061" w:type="dxa"/>
            <w:vMerge w:val="restart"/>
          </w:tcPr>
          <w:p w14:paraId="3B5E9E2A" w14:textId="77777777" w:rsidR="00A8145F" w:rsidRDefault="00A8145F" w:rsidP="0008785C">
            <w:pPr>
              <w:spacing w:after="0" w:line="240" w:lineRule="auto"/>
              <w:jc w:val="center"/>
              <w:rPr>
                <w:rFonts w:ascii="Times New Roman" w:hAnsi="Times New Roman"/>
                <w:sz w:val="24"/>
                <w:szCs w:val="24"/>
              </w:rPr>
            </w:pPr>
            <w:r>
              <w:rPr>
                <w:rFonts w:ascii="Times New Roman" w:hAnsi="Times New Roman"/>
                <w:sz w:val="24"/>
                <w:szCs w:val="24"/>
              </w:rPr>
              <w:t>ТЭЦ</w:t>
            </w:r>
          </w:p>
          <w:p w14:paraId="7DB26FE9" w14:textId="77777777" w:rsidR="00A8145F" w:rsidRDefault="00A8145F" w:rsidP="0008785C">
            <w:pPr>
              <w:spacing w:after="0" w:line="240" w:lineRule="auto"/>
              <w:jc w:val="center"/>
              <w:rPr>
                <w:rFonts w:ascii="Times New Roman" w:hAnsi="Times New Roman"/>
                <w:sz w:val="24"/>
                <w:szCs w:val="24"/>
              </w:rPr>
            </w:pPr>
            <w:r>
              <w:rPr>
                <w:rFonts w:ascii="Times New Roman" w:hAnsi="Times New Roman"/>
                <w:sz w:val="24"/>
                <w:szCs w:val="24"/>
              </w:rPr>
              <w:t>Котельные</w:t>
            </w:r>
          </w:p>
          <w:p w14:paraId="36881047" w14:textId="77777777" w:rsidR="00A8145F" w:rsidRDefault="00A8145F" w:rsidP="0008785C">
            <w:pPr>
              <w:spacing w:after="0" w:line="240" w:lineRule="auto"/>
              <w:jc w:val="center"/>
              <w:rPr>
                <w:rFonts w:ascii="Times New Roman" w:hAnsi="Times New Roman"/>
                <w:sz w:val="24"/>
                <w:szCs w:val="24"/>
              </w:rPr>
            </w:pPr>
            <w:r>
              <w:rPr>
                <w:rFonts w:ascii="Times New Roman" w:hAnsi="Times New Roman"/>
                <w:sz w:val="24"/>
                <w:szCs w:val="24"/>
              </w:rPr>
              <w:t>Центральные тепловые пункты</w:t>
            </w:r>
          </w:p>
          <w:p w14:paraId="0601494C" w14:textId="77777777" w:rsidR="00A8145F" w:rsidRDefault="00A8145F" w:rsidP="0008785C">
            <w:pPr>
              <w:spacing w:after="0" w:line="240" w:lineRule="auto"/>
              <w:jc w:val="center"/>
              <w:rPr>
                <w:rFonts w:ascii="Times New Roman" w:hAnsi="Times New Roman"/>
                <w:sz w:val="24"/>
                <w:szCs w:val="24"/>
              </w:rPr>
            </w:pPr>
            <w:r>
              <w:rPr>
                <w:rFonts w:ascii="Times New Roman" w:hAnsi="Times New Roman"/>
                <w:sz w:val="24"/>
                <w:szCs w:val="24"/>
              </w:rPr>
              <w:t>Тепловые перекачивающие насосные станции</w:t>
            </w:r>
          </w:p>
          <w:p w14:paraId="125C31D6" w14:textId="284B6B96" w:rsidR="00A8145F" w:rsidRPr="00DA3C2D" w:rsidRDefault="00A8145F" w:rsidP="0008785C">
            <w:pPr>
              <w:spacing w:after="0" w:line="240" w:lineRule="auto"/>
              <w:jc w:val="center"/>
              <w:rPr>
                <w:rFonts w:ascii="Times New Roman" w:hAnsi="Times New Roman"/>
                <w:sz w:val="24"/>
                <w:szCs w:val="24"/>
              </w:rPr>
            </w:pPr>
            <w:r>
              <w:rPr>
                <w:rFonts w:ascii="Times New Roman" w:hAnsi="Times New Roman"/>
                <w:sz w:val="24"/>
                <w:szCs w:val="24"/>
              </w:rPr>
              <w:t>Магистральные теплопроводы</w:t>
            </w:r>
          </w:p>
        </w:tc>
        <w:tc>
          <w:tcPr>
            <w:tcW w:w="2583" w:type="dxa"/>
            <w:vMerge w:val="restart"/>
          </w:tcPr>
          <w:p w14:paraId="75F0A7B8" w14:textId="1450E0F0" w:rsidR="00A8145F" w:rsidRPr="00DA3C2D" w:rsidRDefault="00A8145F" w:rsidP="0008785C">
            <w:pPr>
              <w:spacing w:after="0" w:line="240" w:lineRule="auto"/>
              <w:jc w:val="center"/>
              <w:rPr>
                <w:rFonts w:ascii="Times New Roman" w:hAnsi="Times New Roman"/>
                <w:sz w:val="24"/>
                <w:szCs w:val="24"/>
              </w:rPr>
            </w:pPr>
            <w:r>
              <w:rPr>
                <w:rFonts w:ascii="Times New Roman" w:hAnsi="Times New Roman"/>
                <w:sz w:val="24"/>
                <w:szCs w:val="24"/>
              </w:rPr>
              <w:t>Удельные расходы тепла на отопление жилых зданий, ккал/ч на 1 м</w:t>
            </w:r>
            <w:r w:rsidRPr="00DA3C2D">
              <w:rPr>
                <w:rFonts w:ascii="Times New Roman" w:hAnsi="Times New Roman"/>
                <w:sz w:val="24"/>
                <w:szCs w:val="24"/>
                <w:vertAlign w:val="superscript"/>
              </w:rPr>
              <w:t>2</w:t>
            </w:r>
            <w:r>
              <w:rPr>
                <w:rFonts w:ascii="Times New Roman" w:hAnsi="Times New Roman"/>
                <w:sz w:val="24"/>
                <w:szCs w:val="24"/>
              </w:rPr>
              <w:t xml:space="preserve"> общей площади здания по этажности</w:t>
            </w:r>
          </w:p>
        </w:tc>
        <w:tc>
          <w:tcPr>
            <w:tcW w:w="4927" w:type="dxa"/>
            <w:gridSpan w:val="5"/>
          </w:tcPr>
          <w:p w14:paraId="0075C547" w14:textId="1D1C2FE9" w:rsidR="00A8145F" w:rsidRPr="0008785C" w:rsidRDefault="00A8145F" w:rsidP="0008785C">
            <w:pPr>
              <w:spacing w:after="0" w:line="240" w:lineRule="auto"/>
              <w:jc w:val="center"/>
              <w:rPr>
                <w:rFonts w:ascii="Times New Roman" w:hAnsi="Times New Roman"/>
                <w:b/>
                <w:bCs/>
                <w:sz w:val="24"/>
                <w:szCs w:val="24"/>
              </w:rPr>
            </w:pPr>
            <w:r>
              <w:rPr>
                <w:rFonts w:ascii="Times New Roman" w:hAnsi="Times New Roman"/>
                <w:b/>
                <w:bCs/>
                <w:sz w:val="24"/>
                <w:szCs w:val="24"/>
              </w:rPr>
              <w:t>Удельные расходы тепла на отопление жилых зданий, этажностью</w:t>
            </w:r>
          </w:p>
        </w:tc>
      </w:tr>
      <w:tr w:rsidR="00A8145F" w14:paraId="77734D30" w14:textId="77777777" w:rsidTr="00A8145F">
        <w:tc>
          <w:tcPr>
            <w:tcW w:w="2061" w:type="dxa"/>
            <w:vMerge/>
          </w:tcPr>
          <w:p w14:paraId="350AFDBB" w14:textId="77777777" w:rsidR="00A8145F" w:rsidRPr="0008785C" w:rsidRDefault="00A8145F" w:rsidP="0008785C">
            <w:pPr>
              <w:spacing w:after="0" w:line="240" w:lineRule="auto"/>
              <w:jc w:val="center"/>
              <w:rPr>
                <w:rFonts w:ascii="Times New Roman" w:hAnsi="Times New Roman"/>
                <w:b/>
                <w:bCs/>
                <w:sz w:val="24"/>
                <w:szCs w:val="24"/>
              </w:rPr>
            </w:pPr>
          </w:p>
        </w:tc>
        <w:tc>
          <w:tcPr>
            <w:tcW w:w="2583" w:type="dxa"/>
            <w:vMerge/>
          </w:tcPr>
          <w:p w14:paraId="01B4B572" w14:textId="77777777" w:rsidR="00A8145F" w:rsidRPr="00DA3C2D" w:rsidRDefault="00A8145F" w:rsidP="0008785C">
            <w:pPr>
              <w:spacing w:after="0" w:line="240" w:lineRule="auto"/>
              <w:jc w:val="center"/>
              <w:rPr>
                <w:rFonts w:ascii="Times New Roman" w:hAnsi="Times New Roman"/>
                <w:sz w:val="24"/>
                <w:szCs w:val="24"/>
              </w:rPr>
            </w:pPr>
          </w:p>
        </w:tc>
        <w:tc>
          <w:tcPr>
            <w:tcW w:w="1016" w:type="dxa"/>
          </w:tcPr>
          <w:p w14:paraId="0CA186F9" w14:textId="74919D9C" w:rsidR="00A8145F" w:rsidRPr="0008785C" w:rsidRDefault="00A8145F" w:rsidP="0008785C">
            <w:pPr>
              <w:spacing w:after="0" w:line="240" w:lineRule="auto"/>
              <w:jc w:val="center"/>
              <w:rPr>
                <w:rFonts w:ascii="Times New Roman" w:hAnsi="Times New Roman"/>
                <w:b/>
                <w:bCs/>
                <w:sz w:val="24"/>
                <w:szCs w:val="24"/>
              </w:rPr>
            </w:pPr>
            <w:r w:rsidRPr="0008785C">
              <w:rPr>
                <w:rFonts w:ascii="Times New Roman" w:hAnsi="Times New Roman"/>
                <w:b/>
                <w:bCs/>
                <w:sz w:val="24"/>
                <w:szCs w:val="24"/>
              </w:rPr>
              <w:t>1</w:t>
            </w:r>
          </w:p>
        </w:tc>
        <w:tc>
          <w:tcPr>
            <w:tcW w:w="885" w:type="dxa"/>
          </w:tcPr>
          <w:p w14:paraId="2BC3A68C" w14:textId="4253737B" w:rsidR="00A8145F" w:rsidRPr="0008785C" w:rsidRDefault="00A8145F" w:rsidP="0008785C">
            <w:pPr>
              <w:spacing w:after="0" w:line="240" w:lineRule="auto"/>
              <w:jc w:val="center"/>
              <w:rPr>
                <w:rFonts w:ascii="Times New Roman" w:hAnsi="Times New Roman"/>
                <w:b/>
                <w:bCs/>
                <w:sz w:val="24"/>
                <w:szCs w:val="24"/>
              </w:rPr>
            </w:pPr>
            <w:r w:rsidRPr="0008785C">
              <w:rPr>
                <w:rFonts w:ascii="Times New Roman" w:hAnsi="Times New Roman"/>
                <w:b/>
                <w:bCs/>
                <w:sz w:val="24"/>
                <w:szCs w:val="24"/>
              </w:rPr>
              <w:t>2</w:t>
            </w:r>
          </w:p>
        </w:tc>
        <w:tc>
          <w:tcPr>
            <w:tcW w:w="934" w:type="dxa"/>
          </w:tcPr>
          <w:p w14:paraId="0BD91A27" w14:textId="78F42804" w:rsidR="00A8145F" w:rsidRPr="0008785C" w:rsidRDefault="00A8145F" w:rsidP="0008785C">
            <w:pPr>
              <w:spacing w:after="0" w:line="240" w:lineRule="auto"/>
              <w:jc w:val="center"/>
              <w:rPr>
                <w:rFonts w:ascii="Times New Roman" w:hAnsi="Times New Roman"/>
                <w:b/>
                <w:bCs/>
                <w:sz w:val="24"/>
                <w:szCs w:val="24"/>
              </w:rPr>
            </w:pPr>
            <w:r w:rsidRPr="0008785C">
              <w:rPr>
                <w:rFonts w:ascii="Times New Roman" w:hAnsi="Times New Roman"/>
                <w:b/>
                <w:bCs/>
                <w:sz w:val="24"/>
                <w:szCs w:val="24"/>
              </w:rPr>
              <w:t>3</w:t>
            </w:r>
          </w:p>
        </w:tc>
        <w:tc>
          <w:tcPr>
            <w:tcW w:w="993" w:type="dxa"/>
          </w:tcPr>
          <w:p w14:paraId="22CCF178" w14:textId="62B09FB0" w:rsidR="00A8145F" w:rsidRPr="0008785C" w:rsidRDefault="00A8145F" w:rsidP="0008785C">
            <w:pPr>
              <w:spacing w:after="0" w:line="240" w:lineRule="auto"/>
              <w:jc w:val="center"/>
              <w:rPr>
                <w:rFonts w:ascii="Times New Roman" w:hAnsi="Times New Roman"/>
                <w:b/>
                <w:bCs/>
                <w:sz w:val="24"/>
                <w:szCs w:val="24"/>
              </w:rPr>
            </w:pPr>
            <w:r w:rsidRPr="0008785C">
              <w:rPr>
                <w:rFonts w:ascii="Times New Roman" w:hAnsi="Times New Roman"/>
                <w:b/>
                <w:bCs/>
                <w:sz w:val="24"/>
                <w:szCs w:val="24"/>
              </w:rPr>
              <w:t>4,5</w:t>
            </w:r>
          </w:p>
        </w:tc>
        <w:tc>
          <w:tcPr>
            <w:tcW w:w="1099" w:type="dxa"/>
          </w:tcPr>
          <w:p w14:paraId="2B5859A1" w14:textId="14E91835" w:rsidR="00A8145F" w:rsidRPr="0008785C" w:rsidRDefault="00A8145F" w:rsidP="0008785C">
            <w:pPr>
              <w:spacing w:after="0" w:line="240" w:lineRule="auto"/>
              <w:jc w:val="center"/>
              <w:rPr>
                <w:rFonts w:ascii="Times New Roman" w:hAnsi="Times New Roman"/>
                <w:b/>
                <w:bCs/>
                <w:sz w:val="24"/>
                <w:szCs w:val="24"/>
              </w:rPr>
            </w:pPr>
            <w:r w:rsidRPr="0008785C">
              <w:rPr>
                <w:rFonts w:ascii="Times New Roman" w:hAnsi="Times New Roman"/>
                <w:b/>
                <w:bCs/>
                <w:sz w:val="24"/>
                <w:szCs w:val="24"/>
              </w:rPr>
              <w:t>6,7</w:t>
            </w:r>
          </w:p>
        </w:tc>
      </w:tr>
      <w:tr w:rsidR="00A8145F" w14:paraId="11780D57" w14:textId="77777777" w:rsidTr="00A8145F">
        <w:tc>
          <w:tcPr>
            <w:tcW w:w="2061" w:type="dxa"/>
            <w:vMerge/>
          </w:tcPr>
          <w:p w14:paraId="1D652EE0" w14:textId="77777777" w:rsidR="00A8145F" w:rsidRDefault="00A8145F" w:rsidP="0008785C">
            <w:pPr>
              <w:spacing w:after="0" w:line="240" w:lineRule="auto"/>
              <w:jc w:val="both"/>
              <w:rPr>
                <w:rFonts w:ascii="Times New Roman" w:hAnsi="Times New Roman"/>
                <w:sz w:val="24"/>
                <w:szCs w:val="24"/>
              </w:rPr>
            </w:pPr>
          </w:p>
        </w:tc>
        <w:tc>
          <w:tcPr>
            <w:tcW w:w="2583" w:type="dxa"/>
            <w:vMerge/>
          </w:tcPr>
          <w:p w14:paraId="4DC40FFB" w14:textId="77777777" w:rsidR="00A8145F" w:rsidRPr="00DA3C2D" w:rsidRDefault="00A8145F" w:rsidP="0008785C">
            <w:pPr>
              <w:spacing w:after="0" w:line="240" w:lineRule="auto"/>
              <w:jc w:val="both"/>
              <w:rPr>
                <w:rFonts w:ascii="Times New Roman" w:hAnsi="Times New Roman"/>
                <w:sz w:val="24"/>
                <w:szCs w:val="24"/>
              </w:rPr>
            </w:pPr>
          </w:p>
        </w:tc>
        <w:tc>
          <w:tcPr>
            <w:tcW w:w="1016" w:type="dxa"/>
          </w:tcPr>
          <w:p w14:paraId="75A5EA65" w14:textId="1B2A3D98"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47,35</w:t>
            </w:r>
          </w:p>
        </w:tc>
        <w:tc>
          <w:tcPr>
            <w:tcW w:w="885" w:type="dxa"/>
          </w:tcPr>
          <w:p w14:paraId="791E1934" w14:textId="7E4F711A"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43,08</w:t>
            </w:r>
          </w:p>
        </w:tc>
        <w:tc>
          <w:tcPr>
            <w:tcW w:w="934" w:type="dxa"/>
          </w:tcPr>
          <w:p w14:paraId="12B9CB1E" w14:textId="31C4FB42"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38,71</w:t>
            </w:r>
          </w:p>
        </w:tc>
        <w:tc>
          <w:tcPr>
            <w:tcW w:w="993" w:type="dxa"/>
          </w:tcPr>
          <w:p w14:paraId="7CB1EEAC" w14:textId="369E32A2"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37,36</w:t>
            </w:r>
          </w:p>
        </w:tc>
        <w:tc>
          <w:tcPr>
            <w:tcW w:w="1099" w:type="dxa"/>
          </w:tcPr>
          <w:p w14:paraId="511E4634" w14:textId="57AD806E"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34,96</w:t>
            </w:r>
          </w:p>
        </w:tc>
      </w:tr>
      <w:tr w:rsidR="00A8145F" w14:paraId="083EB297" w14:textId="77777777" w:rsidTr="00A8145F">
        <w:tc>
          <w:tcPr>
            <w:tcW w:w="2061" w:type="dxa"/>
            <w:vMerge/>
          </w:tcPr>
          <w:p w14:paraId="45A46AEB" w14:textId="77777777" w:rsidR="00A8145F" w:rsidRDefault="00A8145F" w:rsidP="0008785C">
            <w:pPr>
              <w:spacing w:after="0" w:line="240" w:lineRule="auto"/>
              <w:jc w:val="both"/>
              <w:rPr>
                <w:rFonts w:ascii="Times New Roman" w:hAnsi="Times New Roman"/>
                <w:sz w:val="24"/>
                <w:szCs w:val="24"/>
              </w:rPr>
            </w:pPr>
          </w:p>
        </w:tc>
        <w:tc>
          <w:tcPr>
            <w:tcW w:w="2583" w:type="dxa"/>
            <w:vMerge w:val="restart"/>
          </w:tcPr>
          <w:p w14:paraId="4FA68892" w14:textId="1300EB45" w:rsidR="00A8145F" w:rsidRPr="00DA3C2D"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Удельные расходы тепла на отопление административных и общественных зданий, ккал/ч на 1 м</w:t>
            </w:r>
            <w:r w:rsidRPr="00DA3C2D">
              <w:rPr>
                <w:rFonts w:ascii="Times New Roman" w:hAnsi="Times New Roman"/>
                <w:sz w:val="24"/>
                <w:szCs w:val="24"/>
                <w:vertAlign w:val="superscript"/>
              </w:rPr>
              <w:t>2</w:t>
            </w:r>
            <w:r>
              <w:rPr>
                <w:rFonts w:ascii="Times New Roman" w:hAnsi="Times New Roman"/>
                <w:sz w:val="24"/>
                <w:szCs w:val="24"/>
              </w:rPr>
              <w:t xml:space="preserve"> общей площади здания</w:t>
            </w:r>
          </w:p>
        </w:tc>
        <w:tc>
          <w:tcPr>
            <w:tcW w:w="4927" w:type="dxa"/>
            <w:gridSpan w:val="5"/>
          </w:tcPr>
          <w:p w14:paraId="0AA8C949" w14:textId="5865BCD6" w:rsidR="00A8145F" w:rsidRPr="00DA3C2D" w:rsidRDefault="00A8145F" w:rsidP="00DA3C2D">
            <w:pPr>
              <w:spacing w:after="0" w:line="240" w:lineRule="auto"/>
              <w:jc w:val="center"/>
              <w:rPr>
                <w:rFonts w:ascii="Times New Roman" w:hAnsi="Times New Roman"/>
                <w:b/>
                <w:bCs/>
                <w:sz w:val="24"/>
                <w:szCs w:val="24"/>
              </w:rPr>
            </w:pPr>
            <w:r>
              <w:rPr>
                <w:rFonts w:ascii="Times New Roman" w:hAnsi="Times New Roman"/>
                <w:b/>
                <w:bCs/>
                <w:sz w:val="24"/>
                <w:szCs w:val="24"/>
              </w:rPr>
              <w:t>Удельные расхода тепла на отопление административных и общественных зданий, этажностью</w:t>
            </w:r>
          </w:p>
        </w:tc>
      </w:tr>
      <w:tr w:rsidR="00A8145F" w14:paraId="4C241AEB" w14:textId="77777777" w:rsidTr="00A8145F">
        <w:tc>
          <w:tcPr>
            <w:tcW w:w="2061" w:type="dxa"/>
            <w:vMerge/>
          </w:tcPr>
          <w:p w14:paraId="6855FFC1" w14:textId="77777777" w:rsidR="00A8145F" w:rsidRDefault="00A8145F" w:rsidP="00DA3C2D">
            <w:pPr>
              <w:spacing w:after="0" w:line="240" w:lineRule="auto"/>
              <w:jc w:val="both"/>
              <w:rPr>
                <w:rFonts w:ascii="Times New Roman" w:hAnsi="Times New Roman"/>
                <w:sz w:val="24"/>
                <w:szCs w:val="24"/>
              </w:rPr>
            </w:pPr>
          </w:p>
        </w:tc>
        <w:tc>
          <w:tcPr>
            <w:tcW w:w="2583" w:type="dxa"/>
            <w:vMerge/>
          </w:tcPr>
          <w:p w14:paraId="46417218" w14:textId="77777777" w:rsidR="00A8145F" w:rsidRPr="00DA3C2D" w:rsidRDefault="00A8145F" w:rsidP="00DA3C2D">
            <w:pPr>
              <w:spacing w:after="0" w:line="240" w:lineRule="auto"/>
              <w:jc w:val="both"/>
              <w:rPr>
                <w:rFonts w:ascii="Times New Roman" w:hAnsi="Times New Roman"/>
                <w:sz w:val="24"/>
                <w:szCs w:val="24"/>
              </w:rPr>
            </w:pPr>
          </w:p>
        </w:tc>
        <w:tc>
          <w:tcPr>
            <w:tcW w:w="1016" w:type="dxa"/>
          </w:tcPr>
          <w:p w14:paraId="57C2DA89" w14:textId="722D4374" w:rsidR="00A8145F" w:rsidRDefault="00A8145F" w:rsidP="00DA3C2D">
            <w:pPr>
              <w:spacing w:after="0" w:line="240" w:lineRule="auto"/>
              <w:jc w:val="center"/>
              <w:rPr>
                <w:rFonts w:ascii="Times New Roman" w:hAnsi="Times New Roman"/>
                <w:sz w:val="24"/>
                <w:szCs w:val="24"/>
              </w:rPr>
            </w:pPr>
            <w:r w:rsidRPr="0008785C">
              <w:rPr>
                <w:rFonts w:ascii="Times New Roman" w:hAnsi="Times New Roman"/>
                <w:b/>
                <w:bCs/>
                <w:sz w:val="24"/>
                <w:szCs w:val="24"/>
              </w:rPr>
              <w:t>1</w:t>
            </w:r>
          </w:p>
        </w:tc>
        <w:tc>
          <w:tcPr>
            <w:tcW w:w="885" w:type="dxa"/>
          </w:tcPr>
          <w:p w14:paraId="69468F1C" w14:textId="4D81B72B" w:rsidR="00A8145F" w:rsidRDefault="00A8145F" w:rsidP="00DA3C2D">
            <w:pPr>
              <w:spacing w:after="0" w:line="240" w:lineRule="auto"/>
              <w:jc w:val="center"/>
              <w:rPr>
                <w:rFonts w:ascii="Times New Roman" w:hAnsi="Times New Roman"/>
                <w:sz w:val="24"/>
                <w:szCs w:val="24"/>
              </w:rPr>
            </w:pPr>
            <w:r w:rsidRPr="0008785C">
              <w:rPr>
                <w:rFonts w:ascii="Times New Roman" w:hAnsi="Times New Roman"/>
                <w:b/>
                <w:bCs/>
                <w:sz w:val="24"/>
                <w:szCs w:val="24"/>
              </w:rPr>
              <w:t>2</w:t>
            </w:r>
          </w:p>
        </w:tc>
        <w:tc>
          <w:tcPr>
            <w:tcW w:w="934" w:type="dxa"/>
          </w:tcPr>
          <w:p w14:paraId="52ED211A" w14:textId="045CDA8B" w:rsidR="00A8145F" w:rsidRDefault="00A8145F" w:rsidP="00DA3C2D">
            <w:pPr>
              <w:spacing w:after="0" w:line="240" w:lineRule="auto"/>
              <w:jc w:val="center"/>
              <w:rPr>
                <w:rFonts w:ascii="Times New Roman" w:hAnsi="Times New Roman"/>
                <w:sz w:val="24"/>
                <w:szCs w:val="24"/>
              </w:rPr>
            </w:pPr>
            <w:r w:rsidRPr="0008785C">
              <w:rPr>
                <w:rFonts w:ascii="Times New Roman" w:hAnsi="Times New Roman"/>
                <w:b/>
                <w:bCs/>
                <w:sz w:val="24"/>
                <w:szCs w:val="24"/>
              </w:rPr>
              <w:t>3</w:t>
            </w:r>
          </w:p>
        </w:tc>
        <w:tc>
          <w:tcPr>
            <w:tcW w:w="993" w:type="dxa"/>
          </w:tcPr>
          <w:p w14:paraId="6E1BCCEA" w14:textId="7938CBE0" w:rsidR="00A8145F" w:rsidRDefault="00A8145F" w:rsidP="00DA3C2D">
            <w:pPr>
              <w:spacing w:after="0" w:line="240" w:lineRule="auto"/>
              <w:jc w:val="center"/>
              <w:rPr>
                <w:rFonts w:ascii="Times New Roman" w:hAnsi="Times New Roman"/>
                <w:sz w:val="24"/>
                <w:szCs w:val="24"/>
              </w:rPr>
            </w:pPr>
            <w:r w:rsidRPr="0008785C">
              <w:rPr>
                <w:rFonts w:ascii="Times New Roman" w:hAnsi="Times New Roman"/>
                <w:b/>
                <w:bCs/>
                <w:sz w:val="24"/>
                <w:szCs w:val="24"/>
              </w:rPr>
              <w:t>4,5</w:t>
            </w:r>
          </w:p>
        </w:tc>
        <w:tc>
          <w:tcPr>
            <w:tcW w:w="1099" w:type="dxa"/>
          </w:tcPr>
          <w:p w14:paraId="3B91317B" w14:textId="12F25839" w:rsidR="00A8145F" w:rsidRDefault="00A8145F" w:rsidP="00DA3C2D">
            <w:pPr>
              <w:spacing w:after="0" w:line="240" w:lineRule="auto"/>
              <w:jc w:val="center"/>
              <w:rPr>
                <w:rFonts w:ascii="Times New Roman" w:hAnsi="Times New Roman"/>
                <w:sz w:val="24"/>
                <w:szCs w:val="24"/>
              </w:rPr>
            </w:pPr>
            <w:r w:rsidRPr="0008785C">
              <w:rPr>
                <w:rFonts w:ascii="Times New Roman" w:hAnsi="Times New Roman"/>
                <w:b/>
                <w:bCs/>
                <w:sz w:val="24"/>
                <w:szCs w:val="24"/>
              </w:rPr>
              <w:t>6,7</w:t>
            </w:r>
          </w:p>
        </w:tc>
      </w:tr>
      <w:tr w:rsidR="00A8145F" w14:paraId="55E84F58" w14:textId="77777777" w:rsidTr="00A8145F">
        <w:tc>
          <w:tcPr>
            <w:tcW w:w="2061" w:type="dxa"/>
            <w:vMerge/>
          </w:tcPr>
          <w:p w14:paraId="20297E0B" w14:textId="77777777" w:rsidR="00A8145F" w:rsidRDefault="00A8145F" w:rsidP="00DA3C2D">
            <w:pPr>
              <w:spacing w:after="0" w:line="240" w:lineRule="auto"/>
              <w:jc w:val="both"/>
              <w:rPr>
                <w:rFonts w:ascii="Times New Roman" w:hAnsi="Times New Roman"/>
                <w:sz w:val="24"/>
                <w:szCs w:val="24"/>
              </w:rPr>
            </w:pPr>
          </w:p>
        </w:tc>
        <w:tc>
          <w:tcPr>
            <w:tcW w:w="2583" w:type="dxa"/>
            <w:vMerge/>
          </w:tcPr>
          <w:p w14:paraId="72D52936" w14:textId="77777777" w:rsidR="00A8145F" w:rsidRPr="00DA3C2D" w:rsidRDefault="00A8145F" w:rsidP="00DA3C2D">
            <w:pPr>
              <w:spacing w:after="0" w:line="240" w:lineRule="auto"/>
              <w:jc w:val="both"/>
              <w:rPr>
                <w:rFonts w:ascii="Times New Roman" w:hAnsi="Times New Roman"/>
                <w:sz w:val="24"/>
                <w:szCs w:val="24"/>
              </w:rPr>
            </w:pPr>
          </w:p>
        </w:tc>
        <w:tc>
          <w:tcPr>
            <w:tcW w:w="1016" w:type="dxa"/>
          </w:tcPr>
          <w:p w14:paraId="769AE5D0" w14:textId="692A004F"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51,46</w:t>
            </w:r>
          </w:p>
        </w:tc>
        <w:tc>
          <w:tcPr>
            <w:tcW w:w="885" w:type="dxa"/>
          </w:tcPr>
          <w:p w14:paraId="2F6F5DAA" w14:textId="4E5197E7"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48,62</w:t>
            </w:r>
          </w:p>
        </w:tc>
        <w:tc>
          <w:tcPr>
            <w:tcW w:w="934" w:type="dxa"/>
          </w:tcPr>
          <w:p w14:paraId="5E691B65" w14:textId="11610902"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47,14</w:t>
            </w:r>
          </w:p>
        </w:tc>
        <w:tc>
          <w:tcPr>
            <w:tcW w:w="993" w:type="dxa"/>
          </w:tcPr>
          <w:p w14:paraId="014CED54" w14:textId="64D7B22C"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38,63</w:t>
            </w:r>
          </w:p>
        </w:tc>
        <w:tc>
          <w:tcPr>
            <w:tcW w:w="1099" w:type="dxa"/>
          </w:tcPr>
          <w:p w14:paraId="7F3957C0" w14:textId="466B3080" w:rsidR="00A8145F" w:rsidRDefault="00A8145F" w:rsidP="00DA3C2D">
            <w:pPr>
              <w:spacing w:after="0" w:line="240" w:lineRule="auto"/>
              <w:jc w:val="center"/>
              <w:rPr>
                <w:rFonts w:ascii="Times New Roman" w:hAnsi="Times New Roman"/>
                <w:sz w:val="24"/>
                <w:szCs w:val="24"/>
              </w:rPr>
            </w:pPr>
            <w:r>
              <w:rPr>
                <w:rFonts w:ascii="Times New Roman" w:hAnsi="Times New Roman"/>
                <w:sz w:val="24"/>
                <w:szCs w:val="24"/>
              </w:rPr>
              <w:t>34,31</w:t>
            </w:r>
          </w:p>
        </w:tc>
      </w:tr>
      <w:tr w:rsidR="004028BE" w14:paraId="11F8B18C" w14:textId="77777777" w:rsidTr="00A8145F">
        <w:tc>
          <w:tcPr>
            <w:tcW w:w="2061" w:type="dxa"/>
            <w:vMerge/>
          </w:tcPr>
          <w:p w14:paraId="4C38CC3E" w14:textId="77777777" w:rsidR="004028BE" w:rsidRDefault="004028BE" w:rsidP="00DA3C2D">
            <w:pPr>
              <w:spacing w:after="0" w:line="240" w:lineRule="auto"/>
              <w:jc w:val="both"/>
              <w:rPr>
                <w:rFonts w:ascii="Times New Roman" w:hAnsi="Times New Roman"/>
                <w:sz w:val="24"/>
                <w:szCs w:val="24"/>
              </w:rPr>
            </w:pPr>
          </w:p>
        </w:tc>
        <w:tc>
          <w:tcPr>
            <w:tcW w:w="2583" w:type="dxa"/>
            <w:vMerge w:val="restart"/>
          </w:tcPr>
          <w:p w14:paraId="3A00483B" w14:textId="6449E57B" w:rsidR="004028BE" w:rsidRPr="00DA3C2D" w:rsidRDefault="004028BE" w:rsidP="00EC26DA">
            <w:pPr>
              <w:spacing w:after="0" w:line="240" w:lineRule="auto"/>
              <w:jc w:val="center"/>
              <w:rPr>
                <w:rFonts w:ascii="Times New Roman" w:hAnsi="Times New Roman"/>
                <w:sz w:val="24"/>
                <w:szCs w:val="24"/>
              </w:rPr>
            </w:pPr>
            <w:r>
              <w:rPr>
                <w:rFonts w:ascii="Times New Roman" w:hAnsi="Times New Roman"/>
                <w:sz w:val="24"/>
                <w:szCs w:val="24"/>
              </w:rPr>
              <w:t>Размеры земельных участков для отдельно стоящих отопительных котельных, га</w:t>
            </w:r>
          </w:p>
        </w:tc>
        <w:tc>
          <w:tcPr>
            <w:tcW w:w="1901" w:type="dxa"/>
            <w:gridSpan w:val="2"/>
          </w:tcPr>
          <w:p w14:paraId="20D02D6A" w14:textId="050DED13" w:rsidR="004028BE" w:rsidRPr="00A8145F" w:rsidRDefault="004028BE" w:rsidP="00DA3C2D">
            <w:pPr>
              <w:spacing w:after="0" w:line="240" w:lineRule="auto"/>
              <w:jc w:val="center"/>
              <w:rPr>
                <w:rFonts w:ascii="Times New Roman" w:hAnsi="Times New Roman"/>
                <w:b/>
                <w:bCs/>
                <w:sz w:val="24"/>
                <w:szCs w:val="24"/>
              </w:rPr>
            </w:pPr>
            <w:proofErr w:type="spellStart"/>
            <w:r w:rsidRPr="00A8145F">
              <w:rPr>
                <w:rFonts w:ascii="Times New Roman" w:hAnsi="Times New Roman"/>
                <w:b/>
                <w:bCs/>
                <w:sz w:val="24"/>
                <w:szCs w:val="24"/>
              </w:rPr>
              <w:t>Теплопроиз-водительность</w:t>
            </w:r>
            <w:proofErr w:type="spellEnd"/>
            <w:r w:rsidRPr="00A8145F">
              <w:rPr>
                <w:rFonts w:ascii="Times New Roman" w:hAnsi="Times New Roman"/>
                <w:b/>
                <w:bCs/>
                <w:sz w:val="24"/>
                <w:szCs w:val="24"/>
              </w:rPr>
              <w:t>, Гкал/ч (МВт)</w:t>
            </w:r>
          </w:p>
        </w:tc>
        <w:tc>
          <w:tcPr>
            <w:tcW w:w="3026" w:type="dxa"/>
            <w:gridSpan w:val="3"/>
          </w:tcPr>
          <w:p w14:paraId="4D034847" w14:textId="506BE82E" w:rsidR="004028BE" w:rsidRPr="00A8145F" w:rsidRDefault="004028BE" w:rsidP="00DA3C2D">
            <w:pPr>
              <w:spacing w:after="0" w:line="240" w:lineRule="auto"/>
              <w:jc w:val="center"/>
              <w:rPr>
                <w:rFonts w:ascii="Times New Roman" w:hAnsi="Times New Roman"/>
                <w:b/>
                <w:bCs/>
                <w:sz w:val="24"/>
                <w:szCs w:val="24"/>
              </w:rPr>
            </w:pPr>
            <w:r w:rsidRPr="00A8145F">
              <w:rPr>
                <w:rFonts w:ascii="Times New Roman" w:hAnsi="Times New Roman"/>
                <w:b/>
                <w:bCs/>
                <w:sz w:val="24"/>
                <w:szCs w:val="24"/>
              </w:rPr>
              <w:t>Размер земельного участка</w:t>
            </w:r>
          </w:p>
        </w:tc>
      </w:tr>
      <w:tr w:rsidR="004028BE" w14:paraId="5C305929" w14:textId="77777777" w:rsidTr="00267123">
        <w:trPr>
          <w:trHeight w:val="475"/>
        </w:trPr>
        <w:tc>
          <w:tcPr>
            <w:tcW w:w="2061" w:type="dxa"/>
            <w:vMerge/>
          </w:tcPr>
          <w:p w14:paraId="0CC014F7" w14:textId="77777777" w:rsidR="004028BE" w:rsidRDefault="004028BE" w:rsidP="00DA3C2D">
            <w:pPr>
              <w:spacing w:after="0" w:line="240" w:lineRule="auto"/>
              <w:jc w:val="both"/>
              <w:rPr>
                <w:rFonts w:ascii="Times New Roman" w:hAnsi="Times New Roman"/>
                <w:sz w:val="24"/>
                <w:szCs w:val="24"/>
              </w:rPr>
            </w:pPr>
          </w:p>
        </w:tc>
        <w:tc>
          <w:tcPr>
            <w:tcW w:w="2583" w:type="dxa"/>
            <w:vMerge/>
          </w:tcPr>
          <w:p w14:paraId="3FF0F7AF" w14:textId="77777777" w:rsidR="004028BE" w:rsidRPr="00DA3C2D" w:rsidRDefault="004028BE" w:rsidP="00DA3C2D">
            <w:pPr>
              <w:spacing w:after="0" w:line="240" w:lineRule="auto"/>
              <w:jc w:val="both"/>
              <w:rPr>
                <w:rFonts w:ascii="Times New Roman" w:hAnsi="Times New Roman"/>
                <w:sz w:val="24"/>
                <w:szCs w:val="24"/>
              </w:rPr>
            </w:pPr>
          </w:p>
        </w:tc>
        <w:tc>
          <w:tcPr>
            <w:tcW w:w="1901" w:type="dxa"/>
            <w:gridSpan w:val="2"/>
          </w:tcPr>
          <w:p w14:paraId="2A1D79A1" w14:textId="33CE96B8" w:rsidR="004028BE" w:rsidRDefault="004028BE" w:rsidP="00DA3C2D">
            <w:pPr>
              <w:spacing w:after="0" w:line="240" w:lineRule="auto"/>
              <w:jc w:val="center"/>
              <w:rPr>
                <w:rFonts w:ascii="Times New Roman" w:hAnsi="Times New Roman"/>
                <w:sz w:val="24"/>
                <w:szCs w:val="24"/>
              </w:rPr>
            </w:pPr>
            <w:r>
              <w:rPr>
                <w:rFonts w:ascii="Times New Roman" w:hAnsi="Times New Roman"/>
                <w:sz w:val="24"/>
                <w:szCs w:val="24"/>
              </w:rPr>
              <w:t>до 5</w:t>
            </w:r>
          </w:p>
        </w:tc>
        <w:tc>
          <w:tcPr>
            <w:tcW w:w="3026" w:type="dxa"/>
            <w:gridSpan w:val="3"/>
          </w:tcPr>
          <w:p w14:paraId="7766C91B" w14:textId="77777777" w:rsidR="004028BE" w:rsidRDefault="004028BE" w:rsidP="00A8145F">
            <w:pPr>
              <w:spacing w:after="0" w:line="240" w:lineRule="auto"/>
              <w:jc w:val="both"/>
              <w:rPr>
                <w:rFonts w:ascii="Times New Roman" w:hAnsi="Times New Roman"/>
                <w:sz w:val="24"/>
                <w:szCs w:val="24"/>
              </w:rPr>
            </w:pPr>
            <w:r>
              <w:rPr>
                <w:rFonts w:ascii="Times New Roman" w:hAnsi="Times New Roman"/>
                <w:sz w:val="24"/>
                <w:szCs w:val="24"/>
              </w:rPr>
              <w:t>Котельные:</w:t>
            </w:r>
          </w:p>
          <w:p w14:paraId="702F2877" w14:textId="16D3FAFC" w:rsidR="004028BE" w:rsidRDefault="004028BE" w:rsidP="00267123">
            <w:pPr>
              <w:spacing w:after="0" w:line="240" w:lineRule="auto"/>
              <w:jc w:val="both"/>
              <w:rPr>
                <w:rFonts w:ascii="Times New Roman" w:hAnsi="Times New Roman"/>
                <w:sz w:val="24"/>
                <w:szCs w:val="24"/>
              </w:rPr>
            </w:pPr>
            <w:r>
              <w:rPr>
                <w:rFonts w:ascii="Times New Roman" w:hAnsi="Times New Roman"/>
                <w:sz w:val="24"/>
                <w:szCs w:val="24"/>
              </w:rPr>
              <w:t>- на твердом топливе – 0,7</w:t>
            </w:r>
          </w:p>
        </w:tc>
      </w:tr>
      <w:tr w:rsidR="004028BE" w14:paraId="4438CB97" w14:textId="77777777" w:rsidTr="00A8145F">
        <w:tc>
          <w:tcPr>
            <w:tcW w:w="2061" w:type="dxa"/>
            <w:vMerge/>
          </w:tcPr>
          <w:p w14:paraId="06F3768F" w14:textId="77777777" w:rsidR="004028BE" w:rsidRDefault="004028BE" w:rsidP="00A8145F">
            <w:pPr>
              <w:spacing w:after="0" w:line="240" w:lineRule="auto"/>
              <w:jc w:val="both"/>
              <w:rPr>
                <w:rFonts w:ascii="Times New Roman" w:hAnsi="Times New Roman"/>
                <w:sz w:val="24"/>
                <w:szCs w:val="24"/>
              </w:rPr>
            </w:pPr>
          </w:p>
        </w:tc>
        <w:tc>
          <w:tcPr>
            <w:tcW w:w="2583" w:type="dxa"/>
            <w:vMerge/>
          </w:tcPr>
          <w:p w14:paraId="45180040" w14:textId="77777777" w:rsidR="004028BE" w:rsidRPr="00DA3C2D" w:rsidRDefault="004028BE" w:rsidP="00A8145F">
            <w:pPr>
              <w:spacing w:after="0" w:line="240" w:lineRule="auto"/>
              <w:jc w:val="both"/>
              <w:rPr>
                <w:rFonts w:ascii="Times New Roman" w:hAnsi="Times New Roman"/>
                <w:sz w:val="24"/>
                <w:szCs w:val="24"/>
              </w:rPr>
            </w:pPr>
          </w:p>
        </w:tc>
        <w:tc>
          <w:tcPr>
            <w:tcW w:w="1901" w:type="dxa"/>
            <w:gridSpan w:val="2"/>
          </w:tcPr>
          <w:p w14:paraId="5656E5F8" w14:textId="2B25F9A9" w:rsidR="004028BE" w:rsidRDefault="004028BE" w:rsidP="00A8145F">
            <w:pPr>
              <w:spacing w:after="0" w:line="240" w:lineRule="auto"/>
              <w:jc w:val="center"/>
              <w:rPr>
                <w:rFonts w:ascii="Times New Roman" w:hAnsi="Times New Roman"/>
                <w:sz w:val="24"/>
                <w:szCs w:val="24"/>
              </w:rPr>
            </w:pPr>
            <w:r>
              <w:rPr>
                <w:rFonts w:ascii="Times New Roman" w:hAnsi="Times New Roman"/>
                <w:sz w:val="24"/>
                <w:szCs w:val="24"/>
              </w:rPr>
              <w:t>От 5 до 10</w:t>
            </w:r>
          </w:p>
          <w:p w14:paraId="3D991F41" w14:textId="711665B4" w:rsidR="004028BE" w:rsidRDefault="004028BE" w:rsidP="00A8145F">
            <w:pPr>
              <w:spacing w:after="0" w:line="240" w:lineRule="auto"/>
              <w:jc w:val="center"/>
              <w:rPr>
                <w:rFonts w:ascii="Times New Roman" w:hAnsi="Times New Roman"/>
                <w:sz w:val="24"/>
                <w:szCs w:val="24"/>
              </w:rPr>
            </w:pPr>
            <w:r>
              <w:rPr>
                <w:rFonts w:ascii="Times New Roman" w:hAnsi="Times New Roman"/>
                <w:sz w:val="24"/>
                <w:szCs w:val="24"/>
              </w:rPr>
              <w:t>(от 6 до 12)</w:t>
            </w:r>
          </w:p>
        </w:tc>
        <w:tc>
          <w:tcPr>
            <w:tcW w:w="3026" w:type="dxa"/>
            <w:gridSpan w:val="3"/>
          </w:tcPr>
          <w:p w14:paraId="628C667C" w14:textId="77777777" w:rsidR="004028BE" w:rsidRDefault="004028BE" w:rsidP="00A8145F">
            <w:pPr>
              <w:spacing w:after="0" w:line="240" w:lineRule="auto"/>
              <w:jc w:val="both"/>
              <w:rPr>
                <w:rFonts w:ascii="Times New Roman" w:hAnsi="Times New Roman"/>
                <w:sz w:val="24"/>
                <w:szCs w:val="24"/>
              </w:rPr>
            </w:pPr>
            <w:r>
              <w:rPr>
                <w:rFonts w:ascii="Times New Roman" w:hAnsi="Times New Roman"/>
                <w:sz w:val="24"/>
                <w:szCs w:val="24"/>
              </w:rPr>
              <w:t>Котельные:</w:t>
            </w:r>
          </w:p>
          <w:p w14:paraId="59A258E2" w14:textId="05B2A2A9" w:rsidR="004028BE" w:rsidRDefault="004028BE" w:rsidP="00267123">
            <w:pPr>
              <w:spacing w:after="0" w:line="240" w:lineRule="auto"/>
              <w:jc w:val="both"/>
              <w:rPr>
                <w:rFonts w:ascii="Times New Roman" w:hAnsi="Times New Roman"/>
                <w:sz w:val="24"/>
                <w:szCs w:val="24"/>
              </w:rPr>
            </w:pPr>
            <w:r>
              <w:rPr>
                <w:rFonts w:ascii="Times New Roman" w:hAnsi="Times New Roman"/>
                <w:sz w:val="24"/>
                <w:szCs w:val="24"/>
              </w:rPr>
              <w:t>- на твердом топливе – 1,0</w:t>
            </w:r>
          </w:p>
        </w:tc>
      </w:tr>
      <w:tr w:rsidR="004028BE" w14:paraId="21D4FE64" w14:textId="77777777" w:rsidTr="00A8145F">
        <w:tc>
          <w:tcPr>
            <w:tcW w:w="2061" w:type="dxa"/>
            <w:vMerge/>
          </w:tcPr>
          <w:p w14:paraId="51E73280" w14:textId="77777777" w:rsidR="004028BE" w:rsidRDefault="004028BE" w:rsidP="00A8145F">
            <w:pPr>
              <w:spacing w:after="0" w:line="240" w:lineRule="auto"/>
              <w:jc w:val="both"/>
              <w:rPr>
                <w:rFonts w:ascii="Times New Roman" w:hAnsi="Times New Roman"/>
                <w:sz w:val="24"/>
                <w:szCs w:val="24"/>
              </w:rPr>
            </w:pPr>
          </w:p>
        </w:tc>
        <w:tc>
          <w:tcPr>
            <w:tcW w:w="2583" w:type="dxa"/>
            <w:vMerge/>
          </w:tcPr>
          <w:p w14:paraId="2D893FC1" w14:textId="77777777" w:rsidR="004028BE" w:rsidRPr="00DA3C2D" w:rsidRDefault="004028BE" w:rsidP="00A8145F">
            <w:pPr>
              <w:spacing w:after="0" w:line="240" w:lineRule="auto"/>
              <w:jc w:val="both"/>
              <w:rPr>
                <w:rFonts w:ascii="Times New Roman" w:hAnsi="Times New Roman"/>
                <w:sz w:val="24"/>
                <w:szCs w:val="24"/>
              </w:rPr>
            </w:pPr>
          </w:p>
        </w:tc>
        <w:tc>
          <w:tcPr>
            <w:tcW w:w="1901" w:type="dxa"/>
            <w:gridSpan w:val="2"/>
          </w:tcPr>
          <w:p w14:paraId="1F8AB890" w14:textId="4EC13D96" w:rsidR="004028BE" w:rsidRDefault="004028BE" w:rsidP="00A8145F">
            <w:pPr>
              <w:spacing w:after="0" w:line="240" w:lineRule="auto"/>
              <w:jc w:val="center"/>
              <w:rPr>
                <w:rFonts w:ascii="Times New Roman" w:hAnsi="Times New Roman"/>
                <w:sz w:val="24"/>
                <w:szCs w:val="24"/>
              </w:rPr>
            </w:pPr>
            <w:r>
              <w:rPr>
                <w:rFonts w:ascii="Times New Roman" w:hAnsi="Times New Roman"/>
                <w:sz w:val="24"/>
                <w:szCs w:val="24"/>
              </w:rPr>
              <w:t>От 10 до 50</w:t>
            </w:r>
          </w:p>
          <w:p w14:paraId="3DDC589D" w14:textId="51F90A94" w:rsidR="004028BE" w:rsidRDefault="004028BE" w:rsidP="00A8145F">
            <w:pPr>
              <w:spacing w:after="0" w:line="240" w:lineRule="auto"/>
              <w:jc w:val="center"/>
              <w:rPr>
                <w:rFonts w:ascii="Times New Roman" w:hAnsi="Times New Roman"/>
                <w:sz w:val="24"/>
                <w:szCs w:val="24"/>
              </w:rPr>
            </w:pPr>
            <w:r>
              <w:rPr>
                <w:rFonts w:ascii="Times New Roman" w:hAnsi="Times New Roman"/>
                <w:sz w:val="24"/>
                <w:szCs w:val="24"/>
              </w:rPr>
              <w:t>(от 12 до 58)</w:t>
            </w:r>
          </w:p>
        </w:tc>
        <w:tc>
          <w:tcPr>
            <w:tcW w:w="3026" w:type="dxa"/>
            <w:gridSpan w:val="3"/>
          </w:tcPr>
          <w:p w14:paraId="1D5F2AB7" w14:textId="77777777" w:rsidR="004028BE" w:rsidRDefault="004028BE" w:rsidP="00A8145F">
            <w:pPr>
              <w:spacing w:after="0" w:line="240" w:lineRule="auto"/>
              <w:jc w:val="both"/>
              <w:rPr>
                <w:rFonts w:ascii="Times New Roman" w:hAnsi="Times New Roman"/>
                <w:sz w:val="24"/>
                <w:szCs w:val="24"/>
              </w:rPr>
            </w:pPr>
            <w:r>
              <w:rPr>
                <w:rFonts w:ascii="Times New Roman" w:hAnsi="Times New Roman"/>
                <w:sz w:val="24"/>
                <w:szCs w:val="24"/>
              </w:rPr>
              <w:t>Котельные:</w:t>
            </w:r>
          </w:p>
          <w:p w14:paraId="33FA3BCD" w14:textId="5EC436B8" w:rsidR="004028BE" w:rsidRDefault="004028BE" w:rsidP="00267123">
            <w:pPr>
              <w:spacing w:after="0" w:line="240" w:lineRule="auto"/>
              <w:jc w:val="both"/>
              <w:rPr>
                <w:rFonts w:ascii="Times New Roman" w:hAnsi="Times New Roman"/>
                <w:sz w:val="24"/>
                <w:szCs w:val="24"/>
              </w:rPr>
            </w:pPr>
            <w:r>
              <w:rPr>
                <w:rFonts w:ascii="Times New Roman" w:hAnsi="Times New Roman"/>
                <w:sz w:val="24"/>
                <w:szCs w:val="24"/>
              </w:rPr>
              <w:t>- на твердом топливе – 2,0</w:t>
            </w:r>
          </w:p>
        </w:tc>
      </w:tr>
      <w:tr w:rsidR="004028BE" w14:paraId="67B62119" w14:textId="77777777" w:rsidTr="00A8145F">
        <w:tc>
          <w:tcPr>
            <w:tcW w:w="2061" w:type="dxa"/>
            <w:vMerge/>
          </w:tcPr>
          <w:p w14:paraId="4FA75BE7" w14:textId="77777777" w:rsidR="004028BE" w:rsidRDefault="004028BE" w:rsidP="00A8145F">
            <w:pPr>
              <w:spacing w:after="0" w:line="240" w:lineRule="auto"/>
              <w:jc w:val="both"/>
              <w:rPr>
                <w:rFonts w:ascii="Times New Roman" w:hAnsi="Times New Roman"/>
                <w:sz w:val="24"/>
                <w:szCs w:val="24"/>
              </w:rPr>
            </w:pPr>
          </w:p>
        </w:tc>
        <w:tc>
          <w:tcPr>
            <w:tcW w:w="2583" w:type="dxa"/>
            <w:vMerge/>
          </w:tcPr>
          <w:p w14:paraId="627D8E79" w14:textId="77777777" w:rsidR="004028BE" w:rsidRPr="00DA3C2D" w:rsidRDefault="004028BE" w:rsidP="00A8145F">
            <w:pPr>
              <w:spacing w:after="0" w:line="240" w:lineRule="auto"/>
              <w:jc w:val="both"/>
              <w:rPr>
                <w:rFonts w:ascii="Times New Roman" w:hAnsi="Times New Roman"/>
                <w:sz w:val="24"/>
                <w:szCs w:val="24"/>
              </w:rPr>
            </w:pPr>
          </w:p>
        </w:tc>
        <w:tc>
          <w:tcPr>
            <w:tcW w:w="1901" w:type="dxa"/>
            <w:gridSpan w:val="2"/>
          </w:tcPr>
          <w:p w14:paraId="37188195" w14:textId="39C6E4EE" w:rsidR="004028BE" w:rsidRDefault="004028BE" w:rsidP="00A8145F">
            <w:pPr>
              <w:spacing w:after="0" w:line="240" w:lineRule="auto"/>
              <w:jc w:val="center"/>
              <w:rPr>
                <w:rFonts w:ascii="Times New Roman" w:hAnsi="Times New Roman"/>
                <w:sz w:val="24"/>
                <w:szCs w:val="24"/>
              </w:rPr>
            </w:pPr>
            <w:r>
              <w:rPr>
                <w:rFonts w:ascii="Times New Roman" w:hAnsi="Times New Roman"/>
                <w:sz w:val="24"/>
                <w:szCs w:val="24"/>
              </w:rPr>
              <w:t>От 50 до 100</w:t>
            </w:r>
          </w:p>
          <w:p w14:paraId="09F32FF0" w14:textId="49B5C1D3" w:rsidR="004028BE" w:rsidRDefault="004028BE" w:rsidP="00A8145F">
            <w:pPr>
              <w:spacing w:after="0" w:line="240" w:lineRule="auto"/>
              <w:jc w:val="center"/>
              <w:rPr>
                <w:rFonts w:ascii="Times New Roman" w:hAnsi="Times New Roman"/>
                <w:sz w:val="24"/>
                <w:szCs w:val="24"/>
              </w:rPr>
            </w:pPr>
            <w:r>
              <w:rPr>
                <w:rFonts w:ascii="Times New Roman" w:hAnsi="Times New Roman"/>
                <w:sz w:val="24"/>
                <w:szCs w:val="24"/>
              </w:rPr>
              <w:t>(от 58 до 116)</w:t>
            </w:r>
          </w:p>
        </w:tc>
        <w:tc>
          <w:tcPr>
            <w:tcW w:w="3026" w:type="dxa"/>
            <w:gridSpan w:val="3"/>
          </w:tcPr>
          <w:p w14:paraId="0E76E0FD" w14:textId="77777777" w:rsidR="004028BE" w:rsidRDefault="004028BE" w:rsidP="00A8145F">
            <w:pPr>
              <w:spacing w:after="0" w:line="240" w:lineRule="auto"/>
              <w:jc w:val="both"/>
              <w:rPr>
                <w:rFonts w:ascii="Times New Roman" w:hAnsi="Times New Roman"/>
                <w:sz w:val="24"/>
                <w:szCs w:val="24"/>
              </w:rPr>
            </w:pPr>
            <w:r>
              <w:rPr>
                <w:rFonts w:ascii="Times New Roman" w:hAnsi="Times New Roman"/>
                <w:sz w:val="24"/>
                <w:szCs w:val="24"/>
              </w:rPr>
              <w:t>Котельные:</w:t>
            </w:r>
          </w:p>
          <w:p w14:paraId="358919F8" w14:textId="2A81063D" w:rsidR="004028BE" w:rsidRDefault="004028BE" w:rsidP="00267123">
            <w:pPr>
              <w:spacing w:after="0" w:line="240" w:lineRule="auto"/>
              <w:jc w:val="both"/>
              <w:rPr>
                <w:rFonts w:ascii="Times New Roman" w:hAnsi="Times New Roman"/>
                <w:sz w:val="24"/>
                <w:szCs w:val="24"/>
              </w:rPr>
            </w:pPr>
            <w:r>
              <w:rPr>
                <w:rFonts w:ascii="Times New Roman" w:hAnsi="Times New Roman"/>
                <w:sz w:val="24"/>
                <w:szCs w:val="24"/>
              </w:rPr>
              <w:t>- на твердом топливе – 3,0</w:t>
            </w:r>
          </w:p>
        </w:tc>
      </w:tr>
    </w:tbl>
    <w:p w14:paraId="6E77A0BA" w14:textId="3AE5EE68" w:rsidR="0008785C" w:rsidRDefault="0008785C" w:rsidP="0008785C">
      <w:pPr>
        <w:spacing w:after="0" w:line="240" w:lineRule="auto"/>
        <w:ind w:firstLine="567"/>
        <w:jc w:val="both"/>
        <w:rPr>
          <w:rFonts w:ascii="Times New Roman" w:hAnsi="Times New Roman"/>
          <w:sz w:val="24"/>
        </w:rPr>
      </w:pPr>
      <w:r>
        <w:rPr>
          <w:rFonts w:ascii="Times New Roman" w:hAnsi="Times New Roman"/>
          <w:color w:val="000000"/>
          <w:sz w:val="24"/>
        </w:rPr>
        <w:lastRenderedPageBreak/>
        <w:t>2</w:t>
      </w:r>
      <w:r w:rsidRPr="00FF5D19">
        <w:rPr>
          <w:rFonts w:ascii="Times New Roman" w:hAnsi="Times New Roman"/>
          <w:color w:val="000000"/>
          <w:sz w:val="24"/>
        </w:rPr>
        <w:t>.1</w:t>
      </w:r>
      <w:r>
        <w:rPr>
          <w:rFonts w:ascii="Times New Roman" w:hAnsi="Times New Roman"/>
          <w:color w:val="000000"/>
          <w:sz w:val="24"/>
        </w:rPr>
        <w:t>2</w:t>
      </w:r>
      <w:r w:rsidRPr="00FF5D19">
        <w:rPr>
          <w:rFonts w:ascii="Times New Roman" w:hAnsi="Times New Roman"/>
          <w:color w:val="000000"/>
          <w:sz w:val="24"/>
        </w:rPr>
        <w:t>.</w:t>
      </w:r>
      <w:r>
        <w:rPr>
          <w:rFonts w:ascii="Times New Roman" w:hAnsi="Times New Roman"/>
          <w:color w:val="000000"/>
          <w:sz w:val="24"/>
        </w:rPr>
        <w:t>4</w:t>
      </w:r>
      <w:r w:rsidRPr="00FF5D19">
        <w:rPr>
          <w:rFonts w:ascii="Times New Roman" w:hAnsi="Times New Roman"/>
          <w:color w:val="000000"/>
          <w:sz w:val="24"/>
        </w:rPr>
        <w:t>.</w:t>
      </w:r>
      <w:r>
        <w:rPr>
          <w:rFonts w:ascii="Times New Roman" w:hAnsi="Times New Roman"/>
          <w:color w:val="000000"/>
          <w:sz w:val="24"/>
        </w:rPr>
        <w:t>3</w:t>
      </w:r>
      <w:r w:rsidRPr="00FF5D19">
        <w:rPr>
          <w:rFonts w:ascii="Times New Roman" w:hAnsi="Times New Roman"/>
          <w:color w:val="000000"/>
          <w:sz w:val="24"/>
        </w:rPr>
        <w:t>.</w:t>
      </w:r>
      <w:r w:rsidRPr="00FF5D19">
        <w:rPr>
          <w:rFonts w:ascii="Times New Roman" w:hAnsi="Times New Roman"/>
          <w:color w:val="000000"/>
          <w:sz w:val="20"/>
        </w:rPr>
        <w:t xml:space="preserve"> </w:t>
      </w:r>
      <w:r w:rsidRPr="00FF5D19">
        <w:rPr>
          <w:rFonts w:ascii="Times New Roman" w:hAnsi="Times New Roman"/>
          <w:color w:val="000000"/>
          <w:sz w:val="24"/>
        </w:rPr>
        <w:t>Максимально допустимый уровень территориальной доступности</w:t>
      </w:r>
      <w:r w:rsidRPr="00FF5D19">
        <w:rPr>
          <w:rFonts w:ascii="Times New Roman" w:hAnsi="Times New Roman"/>
          <w:sz w:val="24"/>
        </w:rPr>
        <w:t xml:space="preserve"> объектов теплоснабжения не нормируется в связи с тем, что население непосредственно объектами теплоснабжения не пользуется.</w:t>
      </w:r>
    </w:p>
    <w:p w14:paraId="21F7D0CB" w14:textId="26A32625" w:rsidR="004028BE" w:rsidRDefault="004028BE" w:rsidP="0008785C">
      <w:pPr>
        <w:spacing w:after="0" w:line="240" w:lineRule="auto"/>
        <w:ind w:firstLine="567"/>
        <w:jc w:val="both"/>
        <w:rPr>
          <w:rFonts w:ascii="Times New Roman" w:hAnsi="Times New Roman"/>
          <w:sz w:val="24"/>
        </w:rPr>
      </w:pPr>
      <w:r>
        <w:rPr>
          <w:rFonts w:ascii="Times New Roman" w:hAnsi="Times New Roman"/>
          <w:sz w:val="24"/>
        </w:rPr>
        <w:t xml:space="preserve">2.12.4.4. Для котельных большой мощности, выполняющих функции районных тепловых станций, размеры земельных участков определяются проектом с учетом положений свода правил «СП 89.13330.2016. Котельные установки. Актуализированная редакция СНиП </w:t>
      </w:r>
      <w:r>
        <w:rPr>
          <w:rFonts w:ascii="Times New Roman" w:hAnsi="Times New Roman"/>
          <w:sz w:val="24"/>
          <w:lang w:val="en-US"/>
        </w:rPr>
        <w:t>II</w:t>
      </w:r>
      <w:r>
        <w:rPr>
          <w:rFonts w:ascii="Times New Roman" w:hAnsi="Times New Roman"/>
          <w:sz w:val="24"/>
        </w:rPr>
        <w:t>-35-76», утвержденного приказом Министерства строительства и жилищно-коммунального хозяйства Российской Федерации от 16 декабря 016 г. №944/пр.</w:t>
      </w:r>
    </w:p>
    <w:p w14:paraId="5BFB104A" w14:textId="2D0645D7" w:rsidR="004028BE" w:rsidRDefault="004028BE" w:rsidP="0008785C">
      <w:pPr>
        <w:spacing w:after="0" w:line="240" w:lineRule="auto"/>
        <w:ind w:firstLine="567"/>
        <w:jc w:val="both"/>
        <w:rPr>
          <w:rFonts w:ascii="Times New Roman" w:hAnsi="Times New Roman"/>
          <w:sz w:val="24"/>
        </w:rPr>
      </w:pPr>
      <w:r>
        <w:rPr>
          <w:rFonts w:ascii="Times New Roman" w:hAnsi="Times New Roman"/>
          <w:sz w:val="24"/>
        </w:rPr>
        <w:t>2.12.4.5. Расчетные показатели плотности застройки объектов теплоэнергетики необходимо определять:</w:t>
      </w:r>
    </w:p>
    <w:p w14:paraId="64B2202C" w14:textId="4422CCEB" w:rsidR="004028BE" w:rsidRDefault="004028BE" w:rsidP="0008785C">
      <w:pPr>
        <w:spacing w:after="0" w:line="240" w:lineRule="auto"/>
        <w:ind w:firstLine="567"/>
        <w:jc w:val="both"/>
        <w:rPr>
          <w:rFonts w:ascii="Times New Roman" w:hAnsi="Times New Roman"/>
          <w:sz w:val="24"/>
        </w:rPr>
      </w:pPr>
      <w:r>
        <w:rPr>
          <w:rFonts w:ascii="Times New Roman" w:hAnsi="Times New Roman"/>
          <w:sz w:val="24"/>
        </w:rPr>
        <w:t>- для объектов теплоэнергетики, располагаемых в районах жилой застройки с учетом нормативных отступов;</w:t>
      </w:r>
    </w:p>
    <w:p w14:paraId="061C23C6" w14:textId="04BCC4F5" w:rsidR="004028BE" w:rsidRDefault="004028BE" w:rsidP="0008785C">
      <w:pPr>
        <w:spacing w:after="0" w:line="240" w:lineRule="auto"/>
        <w:ind w:firstLine="567"/>
        <w:jc w:val="both"/>
        <w:rPr>
          <w:rFonts w:ascii="Times New Roman" w:hAnsi="Times New Roman"/>
          <w:sz w:val="24"/>
        </w:rPr>
      </w:pPr>
      <w:r>
        <w:rPr>
          <w:rFonts w:ascii="Times New Roman" w:hAnsi="Times New Roman"/>
          <w:sz w:val="24"/>
        </w:rPr>
        <w:t xml:space="preserve">- для объектов теплоэнергетики большой мощности, объектов теплоэнергетики производственных объектов и промышленных предприятий – как для территориальных зон производственного, коммунально-складского назначения с учетом требований свода правил «СП 18.13330.2011. Генеральные планы промышленных предприятий. Актуализированная редакция СНиП </w:t>
      </w:r>
      <w:r>
        <w:rPr>
          <w:rFonts w:ascii="Times New Roman" w:hAnsi="Times New Roman"/>
          <w:sz w:val="24"/>
          <w:lang w:val="en-US"/>
        </w:rPr>
        <w:t>II</w:t>
      </w:r>
      <w:r>
        <w:rPr>
          <w:rFonts w:ascii="Times New Roman" w:hAnsi="Times New Roman"/>
          <w:sz w:val="24"/>
        </w:rPr>
        <w:t>-89-80*», утвержденных приказом Министерства регионального развития Российской Федерации от 27 декабря 2010 г. №790.</w:t>
      </w:r>
    </w:p>
    <w:p w14:paraId="58DC91D1" w14:textId="20D2DC37" w:rsidR="000A50FB" w:rsidRDefault="000A50FB" w:rsidP="0008785C">
      <w:pPr>
        <w:spacing w:after="0" w:line="240" w:lineRule="auto"/>
        <w:ind w:firstLine="567"/>
        <w:jc w:val="both"/>
        <w:rPr>
          <w:rFonts w:ascii="Times New Roman" w:hAnsi="Times New Roman"/>
          <w:sz w:val="24"/>
        </w:rPr>
      </w:pPr>
    </w:p>
    <w:p w14:paraId="33569828" w14:textId="2DD5DC68" w:rsidR="000A50FB" w:rsidRPr="00FF5D19" w:rsidRDefault="000A50FB" w:rsidP="000A50FB">
      <w:pPr>
        <w:shd w:val="clear" w:color="auto" w:fill="FFFFFF"/>
        <w:spacing w:after="0" w:line="240" w:lineRule="auto"/>
        <w:ind w:firstLine="567"/>
        <w:jc w:val="both"/>
        <w:rPr>
          <w:rFonts w:ascii="Times New Roman" w:hAnsi="Times New Roman"/>
          <w:b/>
          <w:sz w:val="24"/>
        </w:rPr>
      </w:pPr>
      <w:r>
        <w:rPr>
          <w:rFonts w:ascii="Times New Roman" w:hAnsi="Times New Roman"/>
          <w:b/>
          <w:sz w:val="24"/>
        </w:rPr>
        <w:t>2</w:t>
      </w:r>
      <w:r w:rsidRPr="00FF5D19">
        <w:rPr>
          <w:rFonts w:ascii="Times New Roman" w:hAnsi="Times New Roman"/>
          <w:b/>
          <w:sz w:val="24"/>
        </w:rPr>
        <w:t>.1</w:t>
      </w:r>
      <w:r>
        <w:rPr>
          <w:rFonts w:ascii="Times New Roman" w:hAnsi="Times New Roman"/>
          <w:b/>
          <w:sz w:val="24"/>
        </w:rPr>
        <w:t>2</w:t>
      </w:r>
      <w:r w:rsidRPr="00FF5D19">
        <w:rPr>
          <w:rFonts w:ascii="Times New Roman" w:hAnsi="Times New Roman"/>
          <w:b/>
          <w:sz w:val="24"/>
        </w:rPr>
        <w:t>.</w:t>
      </w:r>
      <w:r>
        <w:rPr>
          <w:rFonts w:ascii="Times New Roman" w:hAnsi="Times New Roman"/>
          <w:b/>
          <w:sz w:val="24"/>
        </w:rPr>
        <w:t>5</w:t>
      </w:r>
      <w:r w:rsidRPr="00FF5D19">
        <w:rPr>
          <w:rFonts w:ascii="Times New Roman" w:hAnsi="Times New Roman"/>
          <w:b/>
          <w:sz w:val="24"/>
        </w:rPr>
        <w:t xml:space="preserve">. Объекты </w:t>
      </w:r>
      <w:r>
        <w:rPr>
          <w:rFonts w:ascii="Times New Roman" w:hAnsi="Times New Roman"/>
          <w:b/>
          <w:sz w:val="24"/>
        </w:rPr>
        <w:t>водоснабжения местного значения муниципального округа</w:t>
      </w:r>
    </w:p>
    <w:p w14:paraId="48923386" w14:textId="1C6CBB34" w:rsidR="00F417C9" w:rsidRPr="00FF5D19" w:rsidRDefault="000A50FB" w:rsidP="00F417C9">
      <w:pPr>
        <w:spacing w:after="0" w:line="240" w:lineRule="auto"/>
        <w:ind w:firstLine="567"/>
        <w:jc w:val="both"/>
        <w:rPr>
          <w:rFonts w:ascii="Times New Roman" w:hAnsi="Times New Roman"/>
          <w:sz w:val="24"/>
        </w:rPr>
      </w:pPr>
      <w:r w:rsidRPr="00696002">
        <w:rPr>
          <w:rFonts w:ascii="Times New Roman" w:hAnsi="Times New Roman"/>
          <w:sz w:val="24"/>
          <w:szCs w:val="24"/>
        </w:rPr>
        <w:t>2.12.</w:t>
      </w:r>
      <w:r>
        <w:rPr>
          <w:rFonts w:ascii="Times New Roman" w:hAnsi="Times New Roman"/>
          <w:sz w:val="24"/>
          <w:szCs w:val="24"/>
        </w:rPr>
        <w:t>5</w:t>
      </w:r>
      <w:r w:rsidRPr="00696002">
        <w:rPr>
          <w:rFonts w:ascii="Times New Roman" w:hAnsi="Times New Roman"/>
          <w:sz w:val="24"/>
          <w:szCs w:val="24"/>
        </w:rPr>
        <w:t>.1. Для</w:t>
      </w:r>
      <w:r w:rsidR="00F417C9" w:rsidRPr="00F417C9">
        <w:rPr>
          <w:rFonts w:ascii="Times New Roman" w:hAnsi="Times New Roman"/>
          <w:sz w:val="24"/>
        </w:rPr>
        <w:t xml:space="preserve"> </w:t>
      </w:r>
      <w:r w:rsidR="00F417C9" w:rsidRPr="00FF5D19">
        <w:rPr>
          <w:rFonts w:ascii="Times New Roman" w:hAnsi="Times New Roman"/>
          <w:sz w:val="24"/>
        </w:rPr>
        <w:t>определения в целях градостроительного проектирования минимально допустимого уровня обеспеченности объектами водоснабжения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(см. табл.1.</w:t>
      </w:r>
      <w:r w:rsidR="00F417C9">
        <w:rPr>
          <w:rFonts w:ascii="Times New Roman" w:hAnsi="Times New Roman"/>
          <w:sz w:val="24"/>
        </w:rPr>
        <w:t>23</w:t>
      </w:r>
      <w:r w:rsidR="00F417C9" w:rsidRPr="00FF5D19">
        <w:rPr>
          <w:rFonts w:ascii="Times New Roman" w:hAnsi="Times New Roman"/>
          <w:sz w:val="24"/>
        </w:rPr>
        <w:t>).</w:t>
      </w:r>
    </w:p>
    <w:p w14:paraId="2BCF8315" w14:textId="24DDC85E" w:rsidR="00F417C9" w:rsidRPr="00FF5D19" w:rsidRDefault="00F417C9" w:rsidP="00F417C9">
      <w:pPr>
        <w:spacing w:after="0" w:line="240" w:lineRule="auto"/>
        <w:ind w:firstLine="567"/>
        <w:jc w:val="both"/>
        <w:rPr>
          <w:rFonts w:ascii="Times New Roman" w:hAnsi="Times New Roman"/>
          <w:sz w:val="24"/>
        </w:rPr>
      </w:pPr>
      <w:r w:rsidRPr="00FF5D19">
        <w:rPr>
          <w:rFonts w:ascii="Times New Roman" w:hAnsi="Times New Roman"/>
          <w:sz w:val="24"/>
        </w:rPr>
        <w:t>Выбор удельного водопотребления в пределах, указанных в табл.1.</w:t>
      </w:r>
      <w:r>
        <w:rPr>
          <w:rFonts w:ascii="Times New Roman" w:hAnsi="Times New Roman"/>
          <w:sz w:val="24"/>
        </w:rPr>
        <w:t>23</w:t>
      </w:r>
      <w:r w:rsidRPr="00FF5D19">
        <w:rPr>
          <w:rFonts w:ascii="Times New Roman" w:hAnsi="Times New Roman"/>
          <w:sz w:val="24"/>
        </w:rPr>
        <w:t>,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14:paraId="4D41ADF3" w14:textId="18B0AE85" w:rsidR="00771AB9" w:rsidRPr="00F417C9" w:rsidRDefault="00771AB9" w:rsidP="00F417C9">
      <w:pPr>
        <w:spacing w:after="0" w:line="240" w:lineRule="auto"/>
        <w:jc w:val="both"/>
        <w:rPr>
          <w:rFonts w:ascii="Times New Roman" w:hAnsi="Times New Roman"/>
          <w:sz w:val="16"/>
          <w:szCs w:val="16"/>
        </w:rPr>
      </w:pPr>
    </w:p>
    <w:p w14:paraId="4D23E880" w14:textId="611ECE7C" w:rsidR="00F417C9" w:rsidRPr="00F417C9" w:rsidRDefault="00F417C9" w:rsidP="00F417C9">
      <w:pPr>
        <w:spacing w:after="0" w:line="240" w:lineRule="auto"/>
        <w:jc w:val="both"/>
        <w:rPr>
          <w:rFonts w:ascii="Times New Roman" w:hAnsi="Times New Roman"/>
          <w:i/>
          <w:iCs/>
          <w:sz w:val="24"/>
        </w:rPr>
      </w:pPr>
      <w:r w:rsidRPr="00F417C9">
        <w:rPr>
          <w:rFonts w:ascii="Times New Roman" w:hAnsi="Times New Roman"/>
          <w:i/>
          <w:iCs/>
          <w:sz w:val="24"/>
        </w:rPr>
        <w:t>Таблица 1.23</w:t>
      </w:r>
    </w:p>
    <w:p w14:paraId="75E45AD6" w14:textId="547DC43E" w:rsidR="00F417C9" w:rsidRPr="00F417C9" w:rsidRDefault="00F417C9" w:rsidP="00F417C9">
      <w:pPr>
        <w:spacing w:after="0" w:line="240" w:lineRule="auto"/>
        <w:jc w:val="both"/>
        <w:rPr>
          <w:rFonts w:ascii="Times New Roman" w:hAnsi="Times New Roman"/>
          <w:sz w:val="8"/>
          <w:szCs w:val="8"/>
        </w:rPr>
      </w:pPr>
    </w:p>
    <w:tbl>
      <w:tblPr>
        <w:tblStyle w:val="affffffffa"/>
        <w:tblW w:w="0" w:type="auto"/>
        <w:tblLook w:val="04A0" w:firstRow="1" w:lastRow="0" w:firstColumn="1" w:lastColumn="0" w:noHBand="0" w:noVBand="1"/>
      </w:tblPr>
      <w:tblGrid>
        <w:gridCol w:w="2084"/>
        <w:gridCol w:w="2047"/>
        <w:gridCol w:w="2441"/>
        <w:gridCol w:w="2999"/>
      </w:tblGrid>
      <w:tr w:rsidR="00F417C9" w14:paraId="3A4A729B" w14:textId="77777777" w:rsidTr="004B1D62">
        <w:tc>
          <w:tcPr>
            <w:tcW w:w="2084" w:type="dxa"/>
          </w:tcPr>
          <w:p w14:paraId="5F5C6A0A" w14:textId="124C00F8" w:rsidR="00F417C9" w:rsidRPr="00F417C9" w:rsidRDefault="00F417C9" w:rsidP="00F417C9">
            <w:pPr>
              <w:spacing w:after="0" w:line="240" w:lineRule="auto"/>
              <w:jc w:val="center"/>
              <w:rPr>
                <w:rFonts w:ascii="Times New Roman" w:hAnsi="Times New Roman"/>
                <w:b/>
                <w:bCs/>
                <w:sz w:val="24"/>
              </w:rPr>
            </w:pPr>
            <w:r>
              <w:rPr>
                <w:rFonts w:ascii="Times New Roman" w:hAnsi="Times New Roman"/>
                <w:b/>
                <w:bCs/>
                <w:sz w:val="24"/>
              </w:rPr>
              <w:t>Наименование вида объекта</w:t>
            </w:r>
          </w:p>
        </w:tc>
        <w:tc>
          <w:tcPr>
            <w:tcW w:w="2047" w:type="dxa"/>
          </w:tcPr>
          <w:p w14:paraId="1A545B00" w14:textId="77777777" w:rsidR="00F417C9" w:rsidRDefault="00F417C9" w:rsidP="00F417C9">
            <w:pPr>
              <w:spacing w:after="0" w:line="240" w:lineRule="auto"/>
              <w:jc w:val="center"/>
              <w:rPr>
                <w:rFonts w:ascii="Times New Roman" w:hAnsi="Times New Roman"/>
                <w:b/>
                <w:bCs/>
                <w:sz w:val="24"/>
              </w:rPr>
            </w:pPr>
            <w:r>
              <w:rPr>
                <w:rFonts w:ascii="Times New Roman" w:hAnsi="Times New Roman"/>
                <w:b/>
                <w:bCs/>
                <w:sz w:val="24"/>
              </w:rPr>
              <w:t xml:space="preserve">Наименование нормируемого расчетного показателя, </w:t>
            </w:r>
          </w:p>
          <w:p w14:paraId="775CFB2A" w14:textId="54BAB8E7" w:rsidR="00F417C9" w:rsidRPr="00F417C9" w:rsidRDefault="00F417C9" w:rsidP="00F417C9">
            <w:pPr>
              <w:spacing w:after="0" w:line="240" w:lineRule="auto"/>
              <w:jc w:val="center"/>
              <w:rPr>
                <w:rFonts w:ascii="Times New Roman" w:hAnsi="Times New Roman"/>
                <w:b/>
                <w:bCs/>
                <w:sz w:val="24"/>
              </w:rPr>
            </w:pPr>
            <w:r>
              <w:rPr>
                <w:rFonts w:ascii="Times New Roman" w:hAnsi="Times New Roman"/>
                <w:b/>
                <w:bCs/>
                <w:sz w:val="24"/>
              </w:rPr>
              <w:t>ед. измерения</w:t>
            </w:r>
          </w:p>
        </w:tc>
        <w:tc>
          <w:tcPr>
            <w:tcW w:w="5440" w:type="dxa"/>
            <w:gridSpan w:val="2"/>
          </w:tcPr>
          <w:p w14:paraId="6E652BB3" w14:textId="6A0917B7" w:rsidR="00F417C9" w:rsidRPr="00F417C9" w:rsidRDefault="00F417C9" w:rsidP="00F417C9">
            <w:pPr>
              <w:spacing w:after="0" w:line="240" w:lineRule="auto"/>
              <w:jc w:val="center"/>
              <w:rPr>
                <w:rFonts w:ascii="Times New Roman" w:hAnsi="Times New Roman"/>
                <w:b/>
                <w:bCs/>
                <w:sz w:val="24"/>
              </w:rPr>
            </w:pPr>
            <w:r>
              <w:rPr>
                <w:rFonts w:ascii="Times New Roman" w:hAnsi="Times New Roman"/>
                <w:b/>
                <w:bCs/>
                <w:sz w:val="24"/>
              </w:rPr>
              <w:t>Значение расчетного показателя</w:t>
            </w:r>
          </w:p>
        </w:tc>
      </w:tr>
      <w:tr w:rsidR="00F417C9" w14:paraId="09445829" w14:textId="77777777" w:rsidTr="004B1D62">
        <w:tc>
          <w:tcPr>
            <w:tcW w:w="2084" w:type="dxa"/>
            <w:vMerge w:val="restart"/>
          </w:tcPr>
          <w:p w14:paraId="35B9FE6A" w14:textId="77777777" w:rsidR="00F417C9" w:rsidRDefault="00F417C9" w:rsidP="00F417C9">
            <w:pPr>
              <w:spacing w:after="0" w:line="240" w:lineRule="auto"/>
              <w:jc w:val="center"/>
              <w:rPr>
                <w:rFonts w:ascii="Times New Roman" w:hAnsi="Times New Roman"/>
                <w:sz w:val="24"/>
              </w:rPr>
            </w:pPr>
            <w:r>
              <w:rPr>
                <w:rFonts w:ascii="Times New Roman" w:hAnsi="Times New Roman"/>
                <w:sz w:val="24"/>
              </w:rPr>
              <w:t>Водозаборы</w:t>
            </w:r>
          </w:p>
          <w:p w14:paraId="02B0194E" w14:textId="77777777" w:rsidR="00F417C9" w:rsidRDefault="00F417C9" w:rsidP="00F417C9">
            <w:pPr>
              <w:spacing w:after="0" w:line="240" w:lineRule="auto"/>
              <w:jc w:val="center"/>
              <w:rPr>
                <w:rFonts w:ascii="Times New Roman" w:hAnsi="Times New Roman"/>
                <w:sz w:val="24"/>
              </w:rPr>
            </w:pPr>
            <w:r>
              <w:rPr>
                <w:rFonts w:ascii="Times New Roman" w:hAnsi="Times New Roman"/>
                <w:sz w:val="24"/>
              </w:rPr>
              <w:t>Станции водоподготовки (водопроводные очистные сооружения)</w:t>
            </w:r>
          </w:p>
          <w:p w14:paraId="702C8DDA" w14:textId="77777777" w:rsidR="00F417C9" w:rsidRDefault="00F417C9" w:rsidP="00F417C9">
            <w:pPr>
              <w:spacing w:after="0" w:line="240" w:lineRule="auto"/>
              <w:jc w:val="center"/>
              <w:rPr>
                <w:rFonts w:ascii="Times New Roman" w:hAnsi="Times New Roman"/>
                <w:sz w:val="24"/>
              </w:rPr>
            </w:pPr>
            <w:r>
              <w:rPr>
                <w:rFonts w:ascii="Times New Roman" w:hAnsi="Times New Roman"/>
                <w:sz w:val="24"/>
              </w:rPr>
              <w:t>Насосные станции</w:t>
            </w:r>
          </w:p>
          <w:p w14:paraId="551B7275" w14:textId="3590CC79" w:rsidR="00F417C9" w:rsidRPr="00F417C9" w:rsidRDefault="00F417C9" w:rsidP="00F417C9">
            <w:pPr>
              <w:spacing w:after="0" w:line="240" w:lineRule="auto"/>
              <w:jc w:val="center"/>
              <w:rPr>
                <w:rFonts w:ascii="Times New Roman" w:hAnsi="Times New Roman"/>
                <w:sz w:val="24"/>
              </w:rPr>
            </w:pPr>
            <w:r>
              <w:rPr>
                <w:rFonts w:ascii="Times New Roman" w:hAnsi="Times New Roman"/>
                <w:sz w:val="24"/>
              </w:rPr>
              <w:t xml:space="preserve">Магистральные водопроводы </w:t>
            </w:r>
          </w:p>
        </w:tc>
        <w:tc>
          <w:tcPr>
            <w:tcW w:w="2047" w:type="dxa"/>
            <w:vMerge w:val="restart"/>
          </w:tcPr>
          <w:p w14:paraId="1902DDA7" w14:textId="1194F7B0" w:rsidR="00F417C9" w:rsidRPr="00F417C9" w:rsidRDefault="00F417C9" w:rsidP="00F417C9">
            <w:pPr>
              <w:spacing w:after="0" w:line="240" w:lineRule="auto"/>
              <w:jc w:val="center"/>
              <w:rPr>
                <w:rFonts w:ascii="Times New Roman" w:hAnsi="Times New Roman"/>
                <w:sz w:val="24"/>
              </w:rPr>
            </w:pPr>
            <w:r>
              <w:rPr>
                <w:rFonts w:ascii="Times New Roman" w:hAnsi="Times New Roman"/>
                <w:sz w:val="24"/>
              </w:rPr>
              <w:t>Показатель удельного водопотребления, л/сутки на человека</w:t>
            </w:r>
          </w:p>
        </w:tc>
        <w:tc>
          <w:tcPr>
            <w:tcW w:w="2441" w:type="dxa"/>
          </w:tcPr>
          <w:p w14:paraId="1DFE1FC5" w14:textId="40839047" w:rsidR="00F417C9" w:rsidRPr="00F417C9" w:rsidRDefault="00F417C9" w:rsidP="00F417C9">
            <w:pPr>
              <w:spacing w:after="0" w:line="240" w:lineRule="auto"/>
              <w:jc w:val="center"/>
              <w:rPr>
                <w:rFonts w:ascii="Times New Roman" w:hAnsi="Times New Roman"/>
                <w:b/>
                <w:bCs/>
                <w:sz w:val="24"/>
              </w:rPr>
            </w:pPr>
            <w:r>
              <w:rPr>
                <w:rFonts w:ascii="Times New Roman" w:hAnsi="Times New Roman"/>
                <w:b/>
                <w:bCs/>
                <w:sz w:val="24"/>
              </w:rPr>
              <w:t>Степень благоустройства</w:t>
            </w:r>
          </w:p>
        </w:tc>
        <w:tc>
          <w:tcPr>
            <w:tcW w:w="2999" w:type="dxa"/>
          </w:tcPr>
          <w:p w14:paraId="391582B6" w14:textId="1D1A1C27" w:rsidR="00F417C9" w:rsidRPr="00F417C9" w:rsidRDefault="00F417C9" w:rsidP="00F417C9">
            <w:pPr>
              <w:spacing w:after="0" w:line="240" w:lineRule="auto"/>
              <w:jc w:val="center"/>
              <w:rPr>
                <w:rFonts w:ascii="Times New Roman" w:hAnsi="Times New Roman"/>
                <w:b/>
                <w:bCs/>
                <w:sz w:val="24"/>
              </w:rPr>
            </w:pPr>
            <w:r>
              <w:rPr>
                <w:rFonts w:ascii="Times New Roman" w:hAnsi="Times New Roman"/>
                <w:b/>
                <w:bCs/>
                <w:sz w:val="24"/>
              </w:rPr>
              <w:t>Минимальная норма</w:t>
            </w:r>
          </w:p>
        </w:tc>
      </w:tr>
      <w:tr w:rsidR="00F417C9" w14:paraId="33A2E311" w14:textId="77777777" w:rsidTr="004B1D62">
        <w:tc>
          <w:tcPr>
            <w:tcW w:w="2084" w:type="dxa"/>
            <w:vMerge/>
          </w:tcPr>
          <w:p w14:paraId="1DF6E0C8" w14:textId="77777777" w:rsidR="00F417C9" w:rsidRPr="00F417C9" w:rsidRDefault="00F417C9" w:rsidP="00F417C9">
            <w:pPr>
              <w:spacing w:after="0" w:line="240" w:lineRule="auto"/>
              <w:jc w:val="both"/>
              <w:rPr>
                <w:rFonts w:ascii="Times New Roman" w:hAnsi="Times New Roman"/>
                <w:sz w:val="24"/>
              </w:rPr>
            </w:pPr>
          </w:p>
        </w:tc>
        <w:tc>
          <w:tcPr>
            <w:tcW w:w="2047" w:type="dxa"/>
            <w:vMerge/>
          </w:tcPr>
          <w:p w14:paraId="231A21DD" w14:textId="77777777" w:rsidR="00F417C9" w:rsidRPr="00F417C9" w:rsidRDefault="00F417C9" w:rsidP="00F417C9">
            <w:pPr>
              <w:spacing w:after="0" w:line="240" w:lineRule="auto"/>
              <w:jc w:val="both"/>
              <w:rPr>
                <w:rFonts w:ascii="Times New Roman" w:hAnsi="Times New Roman"/>
                <w:sz w:val="24"/>
              </w:rPr>
            </w:pPr>
          </w:p>
        </w:tc>
        <w:tc>
          <w:tcPr>
            <w:tcW w:w="2441" w:type="dxa"/>
          </w:tcPr>
          <w:p w14:paraId="3C91E085" w14:textId="64C88A14" w:rsidR="00F417C9" w:rsidRPr="00F417C9" w:rsidRDefault="00F417C9" w:rsidP="00F417C9">
            <w:pPr>
              <w:spacing w:after="0" w:line="240" w:lineRule="auto"/>
              <w:jc w:val="center"/>
              <w:rPr>
                <w:rFonts w:ascii="Times New Roman" w:hAnsi="Times New Roman"/>
                <w:sz w:val="24"/>
              </w:rPr>
            </w:pPr>
            <w:r>
              <w:rPr>
                <w:rFonts w:ascii="Times New Roman" w:hAnsi="Times New Roman"/>
                <w:sz w:val="24"/>
              </w:rPr>
              <w:t>Застройки с водопользованием из водозаборных колонок</w:t>
            </w:r>
          </w:p>
        </w:tc>
        <w:tc>
          <w:tcPr>
            <w:tcW w:w="2999" w:type="dxa"/>
          </w:tcPr>
          <w:p w14:paraId="435F21DD" w14:textId="55397FAB" w:rsidR="00F417C9" w:rsidRPr="00F417C9" w:rsidRDefault="00F417C9" w:rsidP="00F417C9">
            <w:pPr>
              <w:spacing w:after="0" w:line="240" w:lineRule="auto"/>
              <w:jc w:val="center"/>
              <w:rPr>
                <w:rFonts w:ascii="Times New Roman" w:hAnsi="Times New Roman"/>
                <w:sz w:val="24"/>
              </w:rPr>
            </w:pPr>
            <w:r>
              <w:rPr>
                <w:rFonts w:ascii="Times New Roman" w:hAnsi="Times New Roman"/>
                <w:sz w:val="24"/>
              </w:rPr>
              <w:t>30-40</w:t>
            </w:r>
          </w:p>
        </w:tc>
      </w:tr>
      <w:tr w:rsidR="00F417C9" w14:paraId="6AB7672D" w14:textId="77777777" w:rsidTr="004B1D62">
        <w:trPr>
          <w:trHeight w:val="828"/>
        </w:trPr>
        <w:tc>
          <w:tcPr>
            <w:tcW w:w="2084" w:type="dxa"/>
            <w:vMerge/>
          </w:tcPr>
          <w:p w14:paraId="0AEDDD78" w14:textId="77777777" w:rsidR="00F417C9" w:rsidRPr="00F417C9" w:rsidRDefault="00F417C9" w:rsidP="00F417C9">
            <w:pPr>
              <w:spacing w:after="0" w:line="240" w:lineRule="auto"/>
              <w:jc w:val="both"/>
              <w:rPr>
                <w:rFonts w:ascii="Times New Roman" w:hAnsi="Times New Roman"/>
                <w:sz w:val="24"/>
              </w:rPr>
            </w:pPr>
          </w:p>
        </w:tc>
        <w:tc>
          <w:tcPr>
            <w:tcW w:w="2047" w:type="dxa"/>
            <w:vMerge/>
          </w:tcPr>
          <w:p w14:paraId="6255F359" w14:textId="77777777" w:rsidR="00F417C9" w:rsidRPr="00F417C9" w:rsidRDefault="00F417C9" w:rsidP="00F417C9">
            <w:pPr>
              <w:spacing w:after="0" w:line="240" w:lineRule="auto"/>
              <w:jc w:val="both"/>
              <w:rPr>
                <w:rFonts w:ascii="Times New Roman" w:hAnsi="Times New Roman"/>
                <w:sz w:val="24"/>
              </w:rPr>
            </w:pPr>
          </w:p>
        </w:tc>
        <w:tc>
          <w:tcPr>
            <w:tcW w:w="2441" w:type="dxa"/>
          </w:tcPr>
          <w:p w14:paraId="1665845C" w14:textId="50BE634C" w:rsidR="00F417C9" w:rsidRPr="00F417C9" w:rsidRDefault="00F417C9" w:rsidP="00F417C9">
            <w:pPr>
              <w:spacing w:after="0" w:line="240" w:lineRule="auto"/>
              <w:jc w:val="center"/>
              <w:rPr>
                <w:rFonts w:ascii="Times New Roman" w:hAnsi="Times New Roman"/>
                <w:sz w:val="24"/>
              </w:rPr>
            </w:pPr>
            <w:r>
              <w:rPr>
                <w:rFonts w:ascii="Times New Roman" w:hAnsi="Times New Roman"/>
                <w:sz w:val="24"/>
              </w:rPr>
              <w:t>Застройка зданиями с водопроводом и канализацией</w:t>
            </w:r>
          </w:p>
        </w:tc>
        <w:tc>
          <w:tcPr>
            <w:tcW w:w="2999" w:type="dxa"/>
          </w:tcPr>
          <w:p w14:paraId="37A95023" w14:textId="77777777" w:rsidR="00F417C9" w:rsidRDefault="00F417C9" w:rsidP="00F417C9">
            <w:pPr>
              <w:spacing w:after="0" w:line="240" w:lineRule="auto"/>
              <w:jc w:val="both"/>
              <w:rPr>
                <w:rFonts w:ascii="Times New Roman" w:hAnsi="Times New Roman"/>
                <w:sz w:val="24"/>
              </w:rPr>
            </w:pPr>
            <w:r>
              <w:rPr>
                <w:rFonts w:ascii="Times New Roman" w:hAnsi="Times New Roman"/>
                <w:sz w:val="24"/>
              </w:rPr>
              <w:t>- без ванн – 125;</w:t>
            </w:r>
          </w:p>
          <w:p w14:paraId="0C98F752" w14:textId="77777777" w:rsidR="00F417C9" w:rsidRDefault="00F417C9" w:rsidP="00F417C9">
            <w:pPr>
              <w:spacing w:after="0" w:line="240" w:lineRule="auto"/>
              <w:jc w:val="both"/>
              <w:rPr>
                <w:rFonts w:ascii="Times New Roman" w:hAnsi="Times New Roman"/>
                <w:sz w:val="24"/>
              </w:rPr>
            </w:pPr>
            <w:r>
              <w:rPr>
                <w:rFonts w:ascii="Times New Roman" w:hAnsi="Times New Roman"/>
                <w:sz w:val="24"/>
              </w:rPr>
              <w:t>- с ванными и местными водо</w:t>
            </w:r>
            <w:r w:rsidR="004B1D62">
              <w:rPr>
                <w:rFonts w:ascii="Times New Roman" w:hAnsi="Times New Roman"/>
                <w:sz w:val="24"/>
              </w:rPr>
              <w:t>нагревателями – 160;</w:t>
            </w:r>
          </w:p>
          <w:p w14:paraId="71001EA3" w14:textId="77777777" w:rsidR="004B1D62" w:rsidRDefault="004B1D62" w:rsidP="004B1D62">
            <w:pPr>
              <w:spacing w:after="0" w:line="240" w:lineRule="auto"/>
              <w:jc w:val="both"/>
              <w:rPr>
                <w:rFonts w:ascii="Times New Roman" w:hAnsi="Times New Roman"/>
                <w:sz w:val="24"/>
              </w:rPr>
            </w:pPr>
            <w:r>
              <w:rPr>
                <w:rFonts w:ascii="Times New Roman" w:hAnsi="Times New Roman"/>
                <w:sz w:val="24"/>
              </w:rPr>
              <w:t xml:space="preserve">- с ванными и </w:t>
            </w:r>
            <w:proofErr w:type="spellStart"/>
            <w:r>
              <w:rPr>
                <w:rFonts w:ascii="Times New Roman" w:hAnsi="Times New Roman"/>
                <w:sz w:val="24"/>
              </w:rPr>
              <w:t>централизо</w:t>
            </w:r>
            <w:proofErr w:type="spellEnd"/>
            <w:r>
              <w:rPr>
                <w:rFonts w:ascii="Times New Roman" w:hAnsi="Times New Roman"/>
                <w:sz w:val="24"/>
              </w:rPr>
              <w:t xml:space="preserve">-ванным горячим </w:t>
            </w:r>
            <w:proofErr w:type="spellStart"/>
            <w:r>
              <w:rPr>
                <w:rFonts w:ascii="Times New Roman" w:hAnsi="Times New Roman"/>
                <w:sz w:val="24"/>
              </w:rPr>
              <w:t>водоснаб-жением</w:t>
            </w:r>
            <w:proofErr w:type="spellEnd"/>
            <w:r>
              <w:rPr>
                <w:rFonts w:ascii="Times New Roman" w:hAnsi="Times New Roman"/>
                <w:sz w:val="24"/>
              </w:rPr>
              <w:t xml:space="preserve"> – 230;</w:t>
            </w:r>
          </w:p>
          <w:p w14:paraId="4F938DE5" w14:textId="5CE1500D" w:rsidR="004B1D62" w:rsidRPr="00F417C9" w:rsidRDefault="004B1D62" w:rsidP="004B1D62">
            <w:pPr>
              <w:spacing w:after="0" w:line="240" w:lineRule="auto"/>
              <w:jc w:val="both"/>
              <w:rPr>
                <w:rFonts w:ascii="Times New Roman" w:hAnsi="Times New Roman"/>
                <w:sz w:val="24"/>
              </w:rPr>
            </w:pPr>
            <w:r>
              <w:rPr>
                <w:rFonts w:ascii="Times New Roman" w:hAnsi="Times New Roman"/>
                <w:sz w:val="24"/>
              </w:rPr>
              <w:t>- на полив земельного участка индивидуальной жилой застройки – 50-70.</w:t>
            </w:r>
          </w:p>
        </w:tc>
      </w:tr>
      <w:tr w:rsidR="004B1D62" w14:paraId="40FB8460" w14:textId="77777777" w:rsidTr="004B1D62">
        <w:tc>
          <w:tcPr>
            <w:tcW w:w="2084" w:type="dxa"/>
            <w:vMerge/>
          </w:tcPr>
          <w:p w14:paraId="2291D384" w14:textId="77777777" w:rsidR="004B1D62" w:rsidRPr="00F417C9" w:rsidRDefault="004B1D62" w:rsidP="00F417C9">
            <w:pPr>
              <w:spacing w:after="0" w:line="240" w:lineRule="auto"/>
              <w:jc w:val="both"/>
              <w:rPr>
                <w:rFonts w:ascii="Times New Roman" w:hAnsi="Times New Roman"/>
                <w:sz w:val="24"/>
              </w:rPr>
            </w:pPr>
          </w:p>
        </w:tc>
        <w:tc>
          <w:tcPr>
            <w:tcW w:w="2047" w:type="dxa"/>
          </w:tcPr>
          <w:p w14:paraId="4F6C38D5" w14:textId="04EDCDF9" w:rsidR="004B1D62" w:rsidRPr="00F417C9" w:rsidRDefault="004B1D62" w:rsidP="004B1D62">
            <w:pPr>
              <w:spacing w:after="0" w:line="240" w:lineRule="auto"/>
              <w:jc w:val="center"/>
              <w:rPr>
                <w:rFonts w:ascii="Times New Roman" w:hAnsi="Times New Roman"/>
                <w:sz w:val="24"/>
              </w:rPr>
            </w:pPr>
            <w:r>
              <w:rPr>
                <w:rFonts w:ascii="Times New Roman" w:hAnsi="Times New Roman"/>
                <w:sz w:val="24"/>
              </w:rPr>
              <w:t xml:space="preserve">Размер земельного </w:t>
            </w:r>
            <w:r>
              <w:rPr>
                <w:rFonts w:ascii="Times New Roman" w:hAnsi="Times New Roman"/>
                <w:sz w:val="24"/>
              </w:rPr>
              <w:lastRenderedPageBreak/>
              <w:t>участка для размещения станций очистки воды, га</w:t>
            </w:r>
          </w:p>
        </w:tc>
        <w:tc>
          <w:tcPr>
            <w:tcW w:w="5440" w:type="dxa"/>
            <w:gridSpan w:val="2"/>
          </w:tcPr>
          <w:p w14:paraId="00654567" w14:textId="77777777" w:rsidR="004B1D62" w:rsidRDefault="004B1D62" w:rsidP="004B1D62">
            <w:pPr>
              <w:spacing w:after="0" w:line="240" w:lineRule="auto"/>
              <w:jc w:val="center"/>
              <w:rPr>
                <w:rFonts w:ascii="Times New Roman" w:hAnsi="Times New Roman"/>
                <w:sz w:val="24"/>
              </w:rPr>
            </w:pPr>
            <w:r>
              <w:rPr>
                <w:rFonts w:ascii="Times New Roman" w:hAnsi="Times New Roman"/>
                <w:sz w:val="24"/>
              </w:rPr>
              <w:lastRenderedPageBreak/>
              <w:t>при производительности:</w:t>
            </w:r>
          </w:p>
          <w:p w14:paraId="5FBFEDD4" w14:textId="3652AD2A" w:rsidR="004B1D62" w:rsidRDefault="004B1D62" w:rsidP="004B1D62">
            <w:pPr>
              <w:spacing w:after="0" w:line="240" w:lineRule="auto"/>
              <w:jc w:val="center"/>
              <w:rPr>
                <w:rFonts w:ascii="Times New Roman" w:hAnsi="Times New Roman"/>
                <w:sz w:val="24"/>
              </w:rPr>
            </w:pPr>
            <w:r>
              <w:rPr>
                <w:rFonts w:ascii="Times New Roman" w:hAnsi="Times New Roman"/>
                <w:sz w:val="24"/>
              </w:rPr>
              <w:t>до 0,8 тыс. м</w:t>
            </w:r>
            <w:r w:rsidRPr="004B1D62">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 -</w:t>
            </w:r>
            <w:r w:rsidR="00486940">
              <w:rPr>
                <w:rFonts w:ascii="Times New Roman" w:hAnsi="Times New Roman"/>
                <w:sz w:val="24"/>
              </w:rPr>
              <w:t xml:space="preserve"> </w:t>
            </w:r>
            <w:r>
              <w:rPr>
                <w:rFonts w:ascii="Times New Roman" w:hAnsi="Times New Roman"/>
                <w:sz w:val="24"/>
              </w:rPr>
              <w:t>1 га;</w:t>
            </w:r>
          </w:p>
          <w:p w14:paraId="72A2E434" w14:textId="1CC9FDF3" w:rsidR="004B1D62" w:rsidRDefault="004B1D62" w:rsidP="004B1D62">
            <w:pPr>
              <w:spacing w:after="0" w:line="240" w:lineRule="auto"/>
              <w:jc w:val="center"/>
              <w:rPr>
                <w:rFonts w:ascii="Times New Roman" w:hAnsi="Times New Roman"/>
                <w:sz w:val="24"/>
              </w:rPr>
            </w:pPr>
            <w:r>
              <w:rPr>
                <w:rFonts w:ascii="Times New Roman" w:hAnsi="Times New Roman"/>
                <w:sz w:val="24"/>
              </w:rPr>
              <w:lastRenderedPageBreak/>
              <w:t>от 0,8 до 12 тыс. м</w:t>
            </w:r>
            <w:r w:rsidRPr="004B1D62">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 -</w:t>
            </w:r>
            <w:r w:rsidR="00486940">
              <w:rPr>
                <w:rFonts w:ascii="Times New Roman" w:hAnsi="Times New Roman"/>
                <w:sz w:val="24"/>
              </w:rPr>
              <w:t xml:space="preserve"> </w:t>
            </w:r>
            <w:r>
              <w:rPr>
                <w:rFonts w:ascii="Times New Roman" w:hAnsi="Times New Roman"/>
                <w:sz w:val="24"/>
              </w:rPr>
              <w:t>2 га;</w:t>
            </w:r>
          </w:p>
          <w:p w14:paraId="00ED593E" w14:textId="0C201704" w:rsidR="004B1D62" w:rsidRDefault="004B1D62" w:rsidP="004B1D62">
            <w:pPr>
              <w:spacing w:after="0" w:line="240" w:lineRule="auto"/>
              <w:jc w:val="center"/>
              <w:rPr>
                <w:rFonts w:ascii="Times New Roman" w:hAnsi="Times New Roman"/>
                <w:sz w:val="24"/>
              </w:rPr>
            </w:pPr>
            <w:r>
              <w:rPr>
                <w:rFonts w:ascii="Times New Roman" w:hAnsi="Times New Roman"/>
                <w:sz w:val="24"/>
              </w:rPr>
              <w:t>от 12 до 32 тыс. м</w:t>
            </w:r>
            <w:r w:rsidRPr="004B1D62">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 -</w:t>
            </w:r>
            <w:r w:rsidR="00486940">
              <w:rPr>
                <w:rFonts w:ascii="Times New Roman" w:hAnsi="Times New Roman"/>
                <w:sz w:val="24"/>
              </w:rPr>
              <w:t xml:space="preserve"> </w:t>
            </w:r>
            <w:r>
              <w:rPr>
                <w:rFonts w:ascii="Times New Roman" w:hAnsi="Times New Roman"/>
                <w:sz w:val="24"/>
              </w:rPr>
              <w:t>3 га;</w:t>
            </w:r>
          </w:p>
          <w:p w14:paraId="72EEAE20" w14:textId="461FAFB9" w:rsidR="004B1D62" w:rsidRDefault="004B1D62" w:rsidP="004B1D62">
            <w:pPr>
              <w:spacing w:after="0" w:line="240" w:lineRule="auto"/>
              <w:jc w:val="center"/>
              <w:rPr>
                <w:rFonts w:ascii="Times New Roman" w:hAnsi="Times New Roman"/>
                <w:sz w:val="24"/>
              </w:rPr>
            </w:pPr>
            <w:r>
              <w:rPr>
                <w:rFonts w:ascii="Times New Roman" w:hAnsi="Times New Roman"/>
                <w:sz w:val="24"/>
              </w:rPr>
              <w:t>от 32 до 80 тыс. м</w:t>
            </w:r>
            <w:r w:rsidRPr="004B1D62">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 -</w:t>
            </w:r>
            <w:r w:rsidR="00486940">
              <w:rPr>
                <w:rFonts w:ascii="Times New Roman" w:hAnsi="Times New Roman"/>
                <w:sz w:val="24"/>
              </w:rPr>
              <w:t xml:space="preserve"> </w:t>
            </w:r>
            <w:r>
              <w:rPr>
                <w:rFonts w:ascii="Times New Roman" w:hAnsi="Times New Roman"/>
                <w:sz w:val="24"/>
              </w:rPr>
              <w:t>4 га;</w:t>
            </w:r>
          </w:p>
          <w:p w14:paraId="079324D5" w14:textId="48A519AF" w:rsidR="004B1D62" w:rsidRDefault="004B1D62" w:rsidP="004B1D62">
            <w:pPr>
              <w:spacing w:after="0" w:line="240" w:lineRule="auto"/>
              <w:jc w:val="center"/>
              <w:rPr>
                <w:rFonts w:ascii="Times New Roman" w:hAnsi="Times New Roman"/>
                <w:sz w:val="24"/>
              </w:rPr>
            </w:pPr>
            <w:r>
              <w:rPr>
                <w:rFonts w:ascii="Times New Roman" w:hAnsi="Times New Roman"/>
                <w:sz w:val="24"/>
              </w:rPr>
              <w:t>от 80 до 125 тыс. м</w:t>
            </w:r>
            <w:r w:rsidRPr="004B1D62">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 -</w:t>
            </w:r>
            <w:r w:rsidR="00486940">
              <w:rPr>
                <w:rFonts w:ascii="Times New Roman" w:hAnsi="Times New Roman"/>
                <w:sz w:val="24"/>
              </w:rPr>
              <w:t xml:space="preserve"> </w:t>
            </w:r>
            <w:r>
              <w:rPr>
                <w:rFonts w:ascii="Times New Roman" w:hAnsi="Times New Roman"/>
                <w:sz w:val="24"/>
              </w:rPr>
              <w:t>6 га;</w:t>
            </w:r>
          </w:p>
          <w:p w14:paraId="0D90EBA8" w14:textId="00D72160" w:rsidR="004B1D62" w:rsidRDefault="004B1D62" w:rsidP="004B1D62">
            <w:pPr>
              <w:spacing w:after="0" w:line="240" w:lineRule="auto"/>
              <w:jc w:val="center"/>
              <w:rPr>
                <w:rFonts w:ascii="Times New Roman" w:hAnsi="Times New Roman"/>
                <w:sz w:val="24"/>
              </w:rPr>
            </w:pPr>
            <w:r>
              <w:rPr>
                <w:rFonts w:ascii="Times New Roman" w:hAnsi="Times New Roman"/>
                <w:sz w:val="24"/>
              </w:rPr>
              <w:t>от 125 до 250 тыс. м</w:t>
            </w:r>
            <w:r w:rsidRPr="004B1D62">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 -</w:t>
            </w:r>
            <w:r w:rsidR="00486940">
              <w:rPr>
                <w:rFonts w:ascii="Times New Roman" w:hAnsi="Times New Roman"/>
                <w:sz w:val="24"/>
              </w:rPr>
              <w:t xml:space="preserve"> </w:t>
            </w:r>
            <w:r>
              <w:rPr>
                <w:rFonts w:ascii="Times New Roman" w:hAnsi="Times New Roman"/>
                <w:sz w:val="24"/>
              </w:rPr>
              <w:t>12 га;</w:t>
            </w:r>
          </w:p>
          <w:p w14:paraId="5D5FE0CE" w14:textId="58280856" w:rsidR="004B1D62" w:rsidRDefault="004B1D62" w:rsidP="004B1D62">
            <w:pPr>
              <w:spacing w:after="0" w:line="240" w:lineRule="auto"/>
              <w:jc w:val="center"/>
              <w:rPr>
                <w:rFonts w:ascii="Times New Roman" w:hAnsi="Times New Roman"/>
                <w:sz w:val="24"/>
              </w:rPr>
            </w:pPr>
            <w:r>
              <w:rPr>
                <w:rFonts w:ascii="Times New Roman" w:hAnsi="Times New Roman"/>
                <w:sz w:val="24"/>
              </w:rPr>
              <w:t>от 250 до 400 тыс. м</w:t>
            </w:r>
            <w:r w:rsidRPr="004B1D62">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 -</w:t>
            </w:r>
            <w:r w:rsidR="00486940">
              <w:rPr>
                <w:rFonts w:ascii="Times New Roman" w:hAnsi="Times New Roman"/>
                <w:sz w:val="24"/>
              </w:rPr>
              <w:t xml:space="preserve"> </w:t>
            </w:r>
            <w:r>
              <w:rPr>
                <w:rFonts w:ascii="Times New Roman" w:hAnsi="Times New Roman"/>
                <w:sz w:val="24"/>
              </w:rPr>
              <w:t>18 га;</w:t>
            </w:r>
          </w:p>
          <w:p w14:paraId="2976788D" w14:textId="12D4A862" w:rsidR="004B1D62" w:rsidRPr="00F417C9" w:rsidRDefault="004B1D62" w:rsidP="004B1D62">
            <w:pPr>
              <w:spacing w:after="0" w:line="240" w:lineRule="auto"/>
              <w:jc w:val="center"/>
              <w:rPr>
                <w:rFonts w:ascii="Times New Roman" w:hAnsi="Times New Roman"/>
                <w:sz w:val="24"/>
              </w:rPr>
            </w:pPr>
            <w:r>
              <w:rPr>
                <w:rFonts w:ascii="Times New Roman" w:hAnsi="Times New Roman"/>
                <w:sz w:val="24"/>
              </w:rPr>
              <w:t>от 400 до 800 тыс. м</w:t>
            </w:r>
            <w:r w:rsidRPr="004B1D62">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 -</w:t>
            </w:r>
            <w:r w:rsidR="00486940">
              <w:rPr>
                <w:rFonts w:ascii="Times New Roman" w:hAnsi="Times New Roman"/>
                <w:sz w:val="24"/>
              </w:rPr>
              <w:t xml:space="preserve"> </w:t>
            </w:r>
            <w:r>
              <w:rPr>
                <w:rFonts w:ascii="Times New Roman" w:hAnsi="Times New Roman"/>
                <w:sz w:val="24"/>
              </w:rPr>
              <w:t>24 га.</w:t>
            </w:r>
          </w:p>
        </w:tc>
      </w:tr>
      <w:tr w:rsidR="004B1D62" w14:paraId="6E892B78" w14:textId="77777777" w:rsidTr="00E8260E">
        <w:tc>
          <w:tcPr>
            <w:tcW w:w="9571" w:type="dxa"/>
            <w:gridSpan w:val="4"/>
          </w:tcPr>
          <w:p w14:paraId="74AE6E3B" w14:textId="77777777" w:rsidR="004B1D62" w:rsidRPr="0049392D" w:rsidRDefault="004B1D62" w:rsidP="00F417C9">
            <w:pPr>
              <w:spacing w:after="0" w:line="240" w:lineRule="auto"/>
              <w:jc w:val="both"/>
              <w:rPr>
                <w:rFonts w:ascii="Times New Roman" w:hAnsi="Times New Roman"/>
                <w:i/>
                <w:iCs/>
                <w:sz w:val="24"/>
              </w:rPr>
            </w:pPr>
            <w:r w:rsidRPr="0049392D">
              <w:rPr>
                <w:rFonts w:ascii="Times New Roman" w:hAnsi="Times New Roman"/>
                <w:i/>
                <w:iCs/>
                <w:sz w:val="24"/>
              </w:rPr>
              <w:lastRenderedPageBreak/>
              <w:t>Примечание:</w:t>
            </w:r>
          </w:p>
          <w:p w14:paraId="553F0AAB" w14:textId="39D716FB" w:rsidR="004B1D62" w:rsidRPr="004B1D62" w:rsidRDefault="004B1D62" w:rsidP="0049392D">
            <w:pPr>
              <w:pStyle w:val="a9"/>
              <w:numPr>
                <w:ilvl w:val="0"/>
                <w:numId w:val="36"/>
              </w:numPr>
              <w:spacing w:after="0" w:line="240" w:lineRule="auto"/>
              <w:ind w:left="0" w:firstLine="426"/>
              <w:jc w:val="both"/>
              <w:rPr>
                <w:rFonts w:ascii="Times New Roman" w:hAnsi="Times New Roman"/>
                <w:sz w:val="24"/>
              </w:rPr>
            </w:pPr>
            <w:r>
              <w:rPr>
                <w:rFonts w:ascii="Times New Roman" w:hAnsi="Times New Roman"/>
                <w:sz w:val="24"/>
              </w:rPr>
              <w:t>Значение принято в соответствии с пунктом 12.4 СП 42.1333</w:t>
            </w:r>
            <w:r w:rsidR="0049392D">
              <w:rPr>
                <w:rFonts w:ascii="Times New Roman" w:hAnsi="Times New Roman"/>
                <w:sz w:val="24"/>
              </w:rPr>
              <w:t>0.2011 «</w:t>
            </w:r>
            <w:proofErr w:type="spellStart"/>
            <w:r w:rsidR="0049392D">
              <w:rPr>
                <w:rFonts w:ascii="Times New Roman" w:hAnsi="Times New Roman"/>
                <w:sz w:val="24"/>
              </w:rPr>
              <w:t>МНиП</w:t>
            </w:r>
            <w:proofErr w:type="spellEnd"/>
            <w:r w:rsidR="0049392D">
              <w:rPr>
                <w:rFonts w:ascii="Times New Roman" w:hAnsi="Times New Roman"/>
                <w:sz w:val="24"/>
              </w:rPr>
              <w:t xml:space="preserve"> 2.07.01-89* «Градостроительство. Планировка и застройка городских и сельских поселений».</w:t>
            </w:r>
          </w:p>
        </w:tc>
      </w:tr>
    </w:tbl>
    <w:p w14:paraId="77DE6C24" w14:textId="77777777" w:rsidR="00F417C9" w:rsidRPr="005C2E7A" w:rsidRDefault="00F417C9" w:rsidP="00F417C9">
      <w:pPr>
        <w:spacing w:after="0" w:line="240" w:lineRule="auto"/>
        <w:jc w:val="both"/>
        <w:rPr>
          <w:rFonts w:ascii="Times New Roman" w:hAnsi="Times New Roman"/>
          <w:sz w:val="16"/>
          <w:szCs w:val="16"/>
        </w:rPr>
      </w:pPr>
    </w:p>
    <w:p w14:paraId="1CDCEDED" w14:textId="55ACD58D" w:rsidR="0049392D" w:rsidRDefault="0049392D" w:rsidP="0049392D">
      <w:pPr>
        <w:spacing w:after="0" w:line="240" w:lineRule="auto"/>
        <w:ind w:firstLine="567"/>
        <w:jc w:val="both"/>
        <w:rPr>
          <w:rFonts w:ascii="Times New Roman" w:hAnsi="Times New Roman"/>
          <w:sz w:val="24"/>
        </w:rPr>
      </w:pPr>
      <w:r>
        <w:rPr>
          <w:rFonts w:ascii="Times New Roman" w:hAnsi="Times New Roman"/>
          <w:sz w:val="24"/>
        </w:rPr>
        <w:t>2</w:t>
      </w:r>
      <w:r w:rsidRPr="00FF5D19">
        <w:rPr>
          <w:rFonts w:ascii="Times New Roman" w:hAnsi="Times New Roman"/>
          <w:sz w:val="24"/>
        </w:rPr>
        <w:t>.1</w:t>
      </w:r>
      <w:r>
        <w:rPr>
          <w:rFonts w:ascii="Times New Roman" w:hAnsi="Times New Roman"/>
          <w:sz w:val="24"/>
        </w:rPr>
        <w:t>2</w:t>
      </w:r>
      <w:r w:rsidRPr="00FF5D19">
        <w:rPr>
          <w:rFonts w:ascii="Times New Roman" w:hAnsi="Times New Roman"/>
          <w:sz w:val="24"/>
        </w:rPr>
        <w:t>.5.2. 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А «СП 30.13330.2016. Свод правил. Внутренний водопровод и канализация зданий. СНиП 2.04.01-85*», утвержден и введен в действие Приказом Минстроя России от 16.12.2016 № 951/пр.</w:t>
      </w:r>
    </w:p>
    <w:p w14:paraId="6289559E" w14:textId="63C3C32A" w:rsidR="0049392D" w:rsidRDefault="0049392D" w:rsidP="0049392D">
      <w:pPr>
        <w:spacing w:after="0" w:line="240" w:lineRule="auto"/>
        <w:ind w:firstLine="567"/>
        <w:jc w:val="both"/>
        <w:rPr>
          <w:rFonts w:ascii="Times New Roman" w:hAnsi="Times New Roman"/>
          <w:sz w:val="24"/>
        </w:rPr>
      </w:pPr>
      <w:r>
        <w:rPr>
          <w:rFonts w:ascii="Times New Roman" w:hAnsi="Times New Roman"/>
          <w:sz w:val="24"/>
        </w:rPr>
        <w:t xml:space="preserve">2.12.5.3. </w:t>
      </w:r>
      <w:r w:rsidRPr="00FF5D19">
        <w:rPr>
          <w:rFonts w:ascii="Times New Roman" w:hAnsi="Times New Roman"/>
          <w:sz w:val="24"/>
        </w:rP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14:paraId="74692EA9" w14:textId="4E08944C" w:rsidR="0049392D" w:rsidRPr="00FF5D19" w:rsidRDefault="0049392D" w:rsidP="0049392D">
      <w:pPr>
        <w:tabs>
          <w:tab w:val="left" w:pos="567"/>
        </w:tabs>
        <w:spacing w:after="0" w:line="240" w:lineRule="auto"/>
        <w:ind w:firstLine="567"/>
        <w:jc w:val="both"/>
        <w:rPr>
          <w:rFonts w:ascii="Times New Roman" w:hAnsi="Times New Roman"/>
          <w:color w:val="000000"/>
          <w:sz w:val="24"/>
        </w:rPr>
      </w:pPr>
      <w:r>
        <w:rPr>
          <w:rFonts w:ascii="Times New Roman" w:hAnsi="Times New Roman"/>
          <w:sz w:val="24"/>
        </w:rPr>
        <w:t xml:space="preserve">2.12.5.4. </w:t>
      </w:r>
      <w:r w:rsidRPr="00FF5D19">
        <w:rPr>
          <w:rFonts w:ascii="Times New Roman" w:hAnsi="Times New Roman"/>
          <w:color w:val="000000"/>
          <w:sz w:val="24"/>
        </w:rPr>
        <w:t>Требования к удаленности водозаборных сооружений нецентрализованного водоснабжения от источников загрязнения представлена в табл.1.</w:t>
      </w:r>
      <w:r>
        <w:rPr>
          <w:rFonts w:ascii="Times New Roman" w:hAnsi="Times New Roman"/>
          <w:color w:val="000000"/>
          <w:sz w:val="24"/>
        </w:rPr>
        <w:t>24</w:t>
      </w:r>
      <w:r w:rsidRPr="00FF5D19">
        <w:rPr>
          <w:rFonts w:ascii="Times New Roman" w:hAnsi="Times New Roman"/>
          <w:color w:val="000000"/>
          <w:sz w:val="24"/>
        </w:rPr>
        <w:t xml:space="preserve">. </w:t>
      </w:r>
    </w:p>
    <w:p w14:paraId="0CFCCD99" w14:textId="77777777" w:rsidR="008507FA" w:rsidRDefault="008507FA" w:rsidP="0049392D">
      <w:pPr>
        <w:tabs>
          <w:tab w:val="left" w:pos="993"/>
        </w:tabs>
        <w:spacing w:after="0" w:line="240" w:lineRule="auto"/>
        <w:rPr>
          <w:rFonts w:ascii="Times New Roman" w:hAnsi="Times New Roman"/>
          <w:color w:val="000000"/>
          <w:sz w:val="16"/>
          <w:szCs w:val="16"/>
        </w:rPr>
      </w:pPr>
    </w:p>
    <w:p w14:paraId="03FEF199" w14:textId="5116D28D" w:rsidR="0049392D" w:rsidRPr="00FF5D19" w:rsidRDefault="0049392D" w:rsidP="0049392D">
      <w:pPr>
        <w:tabs>
          <w:tab w:val="left" w:pos="993"/>
        </w:tabs>
        <w:spacing w:after="0" w:line="240" w:lineRule="auto"/>
        <w:rPr>
          <w:rFonts w:ascii="Times New Roman" w:hAnsi="Times New Roman"/>
          <w:b/>
          <w:i/>
          <w:color w:val="000000"/>
          <w:sz w:val="24"/>
        </w:rPr>
      </w:pPr>
      <w:r w:rsidRPr="00FF5D19">
        <w:rPr>
          <w:rFonts w:ascii="Times New Roman" w:hAnsi="Times New Roman"/>
          <w:i/>
          <w:color w:val="000000"/>
          <w:sz w:val="24"/>
        </w:rPr>
        <w:t>Таблица 1.</w:t>
      </w:r>
      <w:r>
        <w:rPr>
          <w:rFonts w:ascii="Times New Roman" w:hAnsi="Times New Roman"/>
          <w:i/>
          <w:color w:val="000000"/>
          <w:sz w:val="24"/>
        </w:rPr>
        <w:t>24</w:t>
      </w:r>
      <w:r w:rsidRPr="00FF5D19">
        <w:rPr>
          <w:rFonts w:ascii="Times New Roman" w:hAnsi="Times New Roman"/>
          <w:i/>
          <w:color w:val="000000"/>
          <w:sz w:val="24"/>
        </w:rPr>
        <w:t>.</w:t>
      </w:r>
      <w:r w:rsidRPr="00FF5D19">
        <w:rPr>
          <w:rFonts w:ascii="Times New Roman" w:hAnsi="Times New Roman"/>
          <w:b/>
          <w:i/>
          <w:color w:val="000000"/>
          <w:sz w:val="24"/>
        </w:rPr>
        <w:t xml:space="preserve"> </w:t>
      </w:r>
    </w:p>
    <w:p w14:paraId="66872524" w14:textId="77777777" w:rsidR="0049392D" w:rsidRPr="00FF5D19" w:rsidRDefault="0049392D" w:rsidP="0049392D">
      <w:pPr>
        <w:tabs>
          <w:tab w:val="left" w:pos="993"/>
        </w:tabs>
        <w:spacing w:after="0" w:line="240" w:lineRule="auto"/>
        <w:jc w:val="both"/>
        <w:rPr>
          <w:rFonts w:ascii="Times New Roman" w:hAnsi="Times New Roman"/>
          <w:color w:val="000000"/>
          <w:sz w:val="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63"/>
        <w:gridCol w:w="2697"/>
      </w:tblGrid>
      <w:tr w:rsidR="0049392D" w:rsidRPr="00FF5D19" w14:paraId="4557AD02" w14:textId="77777777" w:rsidTr="0049392D">
        <w:tc>
          <w:tcPr>
            <w:tcW w:w="6663" w:type="dxa"/>
            <w:shd w:val="clear" w:color="auto" w:fill="auto"/>
          </w:tcPr>
          <w:p w14:paraId="69A8CD81" w14:textId="77777777" w:rsidR="0049392D" w:rsidRPr="0049392D" w:rsidRDefault="0049392D" w:rsidP="00E8260E">
            <w:pPr>
              <w:spacing w:after="0" w:line="240" w:lineRule="auto"/>
              <w:jc w:val="center"/>
              <w:rPr>
                <w:rFonts w:ascii="Times New Roman" w:hAnsi="Times New Roman"/>
                <w:b/>
                <w:sz w:val="24"/>
                <w:szCs w:val="24"/>
              </w:rPr>
            </w:pPr>
            <w:r w:rsidRPr="0049392D">
              <w:rPr>
                <w:rFonts w:ascii="Times New Roman" w:hAnsi="Times New Roman"/>
                <w:b/>
                <w:sz w:val="24"/>
                <w:szCs w:val="24"/>
              </w:rPr>
              <w:t>Виды источников загрязнения</w:t>
            </w:r>
          </w:p>
        </w:tc>
        <w:tc>
          <w:tcPr>
            <w:tcW w:w="2697" w:type="dxa"/>
            <w:shd w:val="clear" w:color="auto" w:fill="auto"/>
          </w:tcPr>
          <w:p w14:paraId="0BE0ACF3" w14:textId="77777777" w:rsidR="0049392D" w:rsidRPr="0049392D" w:rsidRDefault="0049392D" w:rsidP="00E8260E">
            <w:pPr>
              <w:spacing w:after="0" w:line="240" w:lineRule="auto"/>
              <w:jc w:val="center"/>
              <w:rPr>
                <w:rFonts w:ascii="Times New Roman" w:hAnsi="Times New Roman"/>
                <w:b/>
                <w:sz w:val="24"/>
                <w:szCs w:val="24"/>
              </w:rPr>
            </w:pPr>
            <w:r w:rsidRPr="0049392D">
              <w:rPr>
                <w:rFonts w:ascii="Times New Roman" w:hAnsi="Times New Roman"/>
                <w:b/>
                <w:sz w:val="24"/>
                <w:szCs w:val="24"/>
              </w:rPr>
              <w:t>Расстояние до водозаборных сооружений (не менее)</w:t>
            </w:r>
          </w:p>
        </w:tc>
      </w:tr>
      <w:tr w:rsidR="0049392D" w:rsidRPr="00FF5D19" w14:paraId="36B1887B" w14:textId="77777777" w:rsidTr="0049392D">
        <w:tc>
          <w:tcPr>
            <w:tcW w:w="6663" w:type="dxa"/>
            <w:shd w:val="clear" w:color="auto" w:fill="auto"/>
          </w:tcPr>
          <w:p w14:paraId="4F95118C" w14:textId="77777777" w:rsidR="0049392D" w:rsidRPr="0049392D" w:rsidRDefault="0049392D" w:rsidP="00E8260E">
            <w:pPr>
              <w:spacing w:after="0" w:line="240" w:lineRule="auto"/>
              <w:jc w:val="both"/>
              <w:rPr>
                <w:rFonts w:ascii="Times New Roman" w:hAnsi="Times New Roman"/>
                <w:color w:val="000000"/>
                <w:sz w:val="24"/>
                <w:szCs w:val="24"/>
              </w:rPr>
            </w:pPr>
            <w:r w:rsidRPr="0049392D">
              <w:rPr>
                <w:rFonts w:ascii="Times New Roman" w:hAnsi="Times New Roman"/>
                <w:color w:val="000000"/>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м</w:t>
            </w:r>
          </w:p>
        </w:tc>
        <w:tc>
          <w:tcPr>
            <w:tcW w:w="2697" w:type="dxa"/>
            <w:shd w:val="clear" w:color="auto" w:fill="auto"/>
            <w:vAlign w:val="center"/>
          </w:tcPr>
          <w:p w14:paraId="24CF1050" w14:textId="4C0CDD2D" w:rsidR="0049392D" w:rsidRPr="0049392D" w:rsidRDefault="0049392D" w:rsidP="00E8260E">
            <w:pPr>
              <w:spacing w:after="0" w:line="240" w:lineRule="auto"/>
              <w:jc w:val="center"/>
              <w:rPr>
                <w:rFonts w:ascii="Times New Roman" w:hAnsi="Times New Roman"/>
                <w:sz w:val="24"/>
                <w:szCs w:val="24"/>
              </w:rPr>
            </w:pPr>
            <w:r w:rsidRPr="0049392D">
              <w:rPr>
                <w:rFonts w:ascii="Times New Roman" w:hAnsi="Times New Roman"/>
                <w:sz w:val="24"/>
                <w:szCs w:val="24"/>
              </w:rPr>
              <w:t>50</w:t>
            </w:r>
            <w:r>
              <w:rPr>
                <w:rFonts w:ascii="Times New Roman" w:hAnsi="Times New Roman"/>
                <w:sz w:val="24"/>
                <w:szCs w:val="24"/>
              </w:rPr>
              <w:t xml:space="preserve"> м</w:t>
            </w:r>
          </w:p>
        </w:tc>
      </w:tr>
      <w:tr w:rsidR="0049392D" w:rsidRPr="00FF5D19" w14:paraId="5B67C3CA" w14:textId="77777777" w:rsidTr="0049392D">
        <w:tc>
          <w:tcPr>
            <w:tcW w:w="6663" w:type="dxa"/>
            <w:shd w:val="clear" w:color="auto" w:fill="auto"/>
          </w:tcPr>
          <w:p w14:paraId="53CDB218" w14:textId="77777777" w:rsidR="0049392D" w:rsidRPr="0049392D" w:rsidRDefault="0049392D" w:rsidP="00E8260E">
            <w:pPr>
              <w:spacing w:after="0" w:line="240" w:lineRule="auto"/>
              <w:jc w:val="both"/>
              <w:rPr>
                <w:rFonts w:ascii="Times New Roman" w:hAnsi="Times New Roman"/>
                <w:color w:val="000000"/>
                <w:sz w:val="24"/>
                <w:szCs w:val="24"/>
              </w:rPr>
            </w:pPr>
            <w:r w:rsidRPr="0049392D">
              <w:rPr>
                <w:rFonts w:ascii="Times New Roman" w:hAnsi="Times New Roman"/>
                <w:color w:val="000000"/>
                <w:sz w:val="24"/>
                <w:szCs w:val="24"/>
              </w:rPr>
              <w:t>От магистралей с интенсивным движением транспорта, м</w:t>
            </w:r>
          </w:p>
        </w:tc>
        <w:tc>
          <w:tcPr>
            <w:tcW w:w="2697" w:type="dxa"/>
            <w:shd w:val="clear" w:color="auto" w:fill="auto"/>
            <w:vAlign w:val="center"/>
          </w:tcPr>
          <w:p w14:paraId="153633A3" w14:textId="704FD3C4" w:rsidR="0049392D" w:rsidRPr="0049392D" w:rsidRDefault="0049392D" w:rsidP="00E8260E">
            <w:pPr>
              <w:spacing w:after="0" w:line="240" w:lineRule="auto"/>
              <w:jc w:val="center"/>
              <w:rPr>
                <w:rFonts w:ascii="Times New Roman" w:hAnsi="Times New Roman"/>
                <w:sz w:val="24"/>
                <w:szCs w:val="24"/>
              </w:rPr>
            </w:pPr>
            <w:r w:rsidRPr="0049392D">
              <w:rPr>
                <w:rFonts w:ascii="Times New Roman" w:hAnsi="Times New Roman"/>
                <w:sz w:val="24"/>
                <w:szCs w:val="24"/>
              </w:rPr>
              <w:t>30</w:t>
            </w:r>
            <w:r>
              <w:rPr>
                <w:rFonts w:ascii="Times New Roman" w:hAnsi="Times New Roman"/>
                <w:sz w:val="24"/>
                <w:szCs w:val="24"/>
              </w:rPr>
              <w:t xml:space="preserve"> м</w:t>
            </w:r>
          </w:p>
        </w:tc>
      </w:tr>
      <w:tr w:rsidR="0049392D" w:rsidRPr="00FF5D19" w14:paraId="6209A589" w14:textId="77777777" w:rsidTr="00E8260E">
        <w:tc>
          <w:tcPr>
            <w:tcW w:w="9360" w:type="dxa"/>
            <w:gridSpan w:val="2"/>
            <w:shd w:val="clear" w:color="auto" w:fill="auto"/>
          </w:tcPr>
          <w:p w14:paraId="62DAA1A1" w14:textId="77777777" w:rsidR="0049392D" w:rsidRPr="0049392D" w:rsidRDefault="0049392D" w:rsidP="0049392D">
            <w:pPr>
              <w:spacing w:after="0" w:line="240" w:lineRule="auto"/>
              <w:jc w:val="both"/>
              <w:rPr>
                <w:rFonts w:ascii="Times New Roman" w:hAnsi="Times New Roman"/>
                <w:i/>
                <w:iCs/>
                <w:sz w:val="24"/>
                <w:szCs w:val="24"/>
              </w:rPr>
            </w:pPr>
            <w:r w:rsidRPr="0049392D">
              <w:rPr>
                <w:rFonts w:ascii="Times New Roman" w:hAnsi="Times New Roman"/>
                <w:i/>
                <w:iCs/>
                <w:sz w:val="24"/>
                <w:szCs w:val="24"/>
              </w:rPr>
              <w:t>Примечание:</w:t>
            </w:r>
          </w:p>
          <w:p w14:paraId="2304FD9F" w14:textId="77777777" w:rsidR="0049392D" w:rsidRDefault="0049392D" w:rsidP="0049392D">
            <w:pPr>
              <w:pStyle w:val="a9"/>
              <w:numPr>
                <w:ilvl w:val="0"/>
                <w:numId w:val="37"/>
              </w:numPr>
              <w:spacing w:after="0" w:line="240" w:lineRule="auto"/>
              <w:jc w:val="both"/>
              <w:rPr>
                <w:rFonts w:ascii="Times New Roman" w:hAnsi="Times New Roman"/>
                <w:sz w:val="24"/>
                <w:szCs w:val="24"/>
              </w:rPr>
            </w:pPr>
            <w:r>
              <w:rPr>
                <w:rFonts w:ascii="Times New Roman" w:hAnsi="Times New Roman"/>
                <w:sz w:val="24"/>
                <w:szCs w:val="24"/>
              </w:rPr>
              <w:t>Водозаборные сооружения следует размещать выше по потоку грунтовых вод.</w:t>
            </w:r>
          </w:p>
          <w:p w14:paraId="3D78E583" w14:textId="4B2980DD" w:rsidR="0049392D" w:rsidRPr="0049392D" w:rsidRDefault="0049392D" w:rsidP="0049392D">
            <w:pPr>
              <w:pStyle w:val="a9"/>
              <w:numPr>
                <w:ilvl w:val="0"/>
                <w:numId w:val="37"/>
              </w:numPr>
              <w:spacing w:after="0" w:line="240" w:lineRule="auto"/>
              <w:ind w:left="0" w:firstLine="360"/>
              <w:jc w:val="both"/>
              <w:rPr>
                <w:rFonts w:ascii="Times New Roman" w:hAnsi="Times New Roman"/>
                <w:sz w:val="24"/>
                <w:szCs w:val="24"/>
              </w:rPr>
            </w:pPr>
            <w:r>
              <w:rPr>
                <w:rFonts w:ascii="Times New Roman" w:hAnsi="Times New Roman"/>
                <w:sz w:val="24"/>
                <w:szCs w:val="24"/>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деформаций.</w:t>
            </w:r>
          </w:p>
        </w:tc>
      </w:tr>
    </w:tbl>
    <w:p w14:paraId="3FEA8B0C" w14:textId="77777777" w:rsidR="0049392D" w:rsidRPr="005C2E7A" w:rsidRDefault="0049392D" w:rsidP="0049392D">
      <w:pPr>
        <w:pStyle w:val="af0"/>
        <w:ind w:left="0" w:firstLine="567"/>
        <w:jc w:val="both"/>
        <w:rPr>
          <w:b w:val="0"/>
          <w:sz w:val="16"/>
          <w:szCs w:val="16"/>
        </w:rPr>
      </w:pPr>
    </w:p>
    <w:p w14:paraId="1F9F9853" w14:textId="719FC03C" w:rsidR="0049392D" w:rsidRPr="00FF5D19" w:rsidRDefault="0049392D" w:rsidP="0049392D">
      <w:pPr>
        <w:pStyle w:val="af0"/>
        <w:ind w:left="0" w:firstLine="567"/>
        <w:jc w:val="both"/>
      </w:pPr>
      <w:r>
        <w:rPr>
          <w:b w:val="0"/>
        </w:rPr>
        <w:t>2</w:t>
      </w:r>
      <w:r w:rsidRPr="00FF5D19">
        <w:rPr>
          <w:b w:val="0"/>
        </w:rPr>
        <w:t>.1</w:t>
      </w:r>
      <w:r>
        <w:rPr>
          <w:b w:val="0"/>
        </w:rPr>
        <w:t>2</w:t>
      </w:r>
      <w:r w:rsidRPr="00FF5D19">
        <w:rPr>
          <w:b w:val="0"/>
        </w:rPr>
        <w:t>.5.5. Расход воды на наружное водоснабжение определяется расчетом по «СП 8.13130.2009. Свод правил. Системы противопожарной защиты. Источники наружного противопожарного водоснабжения. Требования пожарной безопасности», утвержден Приказом МЧС России от 25.03.2009 № 178.</w:t>
      </w:r>
    </w:p>
    <w:p w14:paraId="05670D6B" w14:textId="6B5C90DE" w:rsidR="00771AB9" w:rsidRDefault="00771AB9" w:rsidP="008D3DC7">
      <w:pPr>
        <w:spacing w:after="0" w:line="240" w:lineRule="auto"/>
        <w:ind w:firstLine="567"/>
        <w:jc w:val="both"/>
        <w:rPr>
          <w:rFonts w:ascii="Times New Roman" w:hAnsi="Times New Roman"/>
          <w:sz w:val="24"/>
        </w:rPr>
      </w:pPr>
    </w:p>
    <w:p w14:paraId="483616AE" w14:textId="61423410" w:rsidR="007567CF" w:rsidRPr="00FF5D19" w:rsidRDefault="007567CF" w:rsidP="007567CF">
      <w:pPr>
        <w:shd w:val="clear" w:color="auto" w:fill="FFFFFF"/>
        <w:spacing w:after="0" w:line="240" w:lineRule="auto"/>
        <w:ind w:firstLine="567"/>
        <w:jc w:val="both"/>
        <w:rPr>
          <w:rFonts w:ascii="Times New Roman" w:hAnsi="Times New Roman"/>
          <w:b/>
          <w:sz w:val="24"/>
        </w:rPr>
      </w:pPr>
      <w:r>
        <w:rPr>
          <w:rFonts w:ascii="Times New Roman" w:hAnsi="Times New Roman"/>
          <w:b/>
          <w:sz w:val="24"/>
        </w:rPr>
        <w:t>2</w:t>
      </w:r>
      <w:r w:rsidRPr="00FF5D19">
        <w:rPr>
          <w:rFonts w:ascii="Times New Roman" w:hAnsi="Times New Roman"/>
          <w:b/>
          <w:sz w:val="24"/>
        </w:rPr>
        <w:t>.1</w:t>
      </w:r>
      <w:r>
        <w:rPr>
          <w:rFonts w:ascii="Times New Roman" w:hAnsi="Times New Roman"/>
          <w:b/>
          <w:sz w:val="24"/>
        </w:rPr>
        <w:t>2</w:t>
      </w:r>
      <w:r w:rsidRPr="00FF5D19">
        <w:rPr>
          <w:rFonts w:ascii="Times New Roman" w:hAnsi="Times New Roman"/>
          <w:b/>
          <w:sz w:val="24"/>
        </w:rPr>
        <w:t>.</w:t>
      </w:r>
      <w:r>
        <w:rPr>
          <w:rFonts w:ascii="Times New Roman" w:hAnsi="Times New Roman"/>
          <w:b/>
          <w:sz w:val="24"/>
        </w:rPr>
        <w:t>6</w:t>
      </w:r>
      <w:r w:rsidRPr="00FF5D19">
        <w:rPr>
          <w:rFonts w:ascii="Times New Roman" w:hAnsi="Times New Roman"/>
          <w:b/>
          <w:sz w:val="24"/>
        </w:rPr>
        <w:t xml:space="preserve">. Объекты </w:t>
      </w:r>
      <w:r>
        <w:rPr>
          <w:rFonts w:ascii="Times New Roman" w:hAnsi="Times New Roman"/>
          <w:b/>
          <w:sz w:val="24"/>
        </w:rPr>
        <w:t>водоотведения местного значения муниципального округа</w:t>
      </w:r>
    </w:p>
    <w:p w14:paraId="592E82DE" w14:textId="243DF165" w:rsidR="00F417C9" w:rsidRDefault="007567CF" w:rsidP="007567CF">
      <w:pPr>
        <w:spacing w:after="0" w:line="240" w:lineRule="auto"/>
        <w:ind w:firstLine="567"/>
        <w:jc w:val="both"/>
        <w:rPr>
          <w:rFonts w:ascii="Times New Roman" w:hAnsi="Times New Roman"/>
          <w:sz w:val="24"/>
          <w:szCs w:val="24"/>
        </w:rPr>
      </w:pPr>
      <w:r w:rsidRPr="00696002">
        <w:rPr>
          <w:rFonts w:ascii="Times New Roman" w:hAnsi="Times New Roman"/>
          <w:sz w:val="24"/>
          <w:szCs w:val="24"/>
        </w:rPr>
        <w:t>2.12.</w:t>
      </w:r>
      <w:r>
        <w:rPr>
          <w:rFonts w:ascii="Times New Roman" w:hAnsi="Times New Roman"/>
          <w:sz w:val="24"/>
          <w:szCs w:val="24"/>
        </w:rPr>
        <w:t>6</w:t>
      </w:r>
      <w:r w:rsidRPr="00696002">
        <w:rPr>
          <w:rFonts w:ascii="Times New Roman" w:hAnsi="Times New Roman"/>
          <w:sz w:val="24"/>
          <w:szCs w:val="24"/>
        </w:rPr>
        <w:t>.</w:t>
      </w:r>
      <w:r>
        <w:rPr>
          <w:rFonts w:ascii="Times New Roman" w:hAnsi="Times New Roman"/>
          <w:sz w:val="24"/>
          <w:szCs w:val="24"/>
        </w:rPr>
        <w:t xml:space="preserve">1. Расчетные показатели, устанавливаемые для объектов водоотведения в границах сельских населенных пунктов местного </w:t>
      </w:r>
      <w:r w:rsidR="00A0638E">
        <w:rPr>
          <w:rFonts w:ascii="Times New Roman" w:hAnsi="Times New Roman"/>
          <w:sz w:val="24"/>
          <w:szCs w:val="24"/>
        </w:rPr>
        <w:t>з</w:t>
      </w:r>
      <w:r>
        <w:rPr>
          <w:rFonts w:ascii="Times New Roman" w:hAnsi="Times New Roman"/>
          <w:sz w:val="24"/>
          <w:szCs w:val="24"/>
        </w:rPr>
        <w:t>начения муниципального округа</w:t>
      </w:r>
      <w:r w:rsidR="00A0638E">
        <w:rPr>
          <w:rFonts w:ascii="Times New Roman" w:hAnsi="Times New Roman"/>
          <w:sz w:val="24"/>
          <w:szCs w:val="24"/>
        </w:rPr>
        <w:t xml:space="preserve"> следует принимать по табл.1.25.</w:t>
      </w:r>
    </w:p>
    <w:p w14:paraId="77627838" w14:textId="17AAF5F5" w:rsidR="00A0638E" w:rsidRPr="00A0638E" w:rsidRDefault="00A0638E" w:rsidP="00A0638E">
      <w:pPr>
        <w:spacing w:after="0" w:line="240" w:lineRule="auto"/>
        <w:jc w:val="both"/>
        <w:rPr>
          <w:rFonts w:ascii="Times New Roman" w:hAnsi="Times New Roman"/>
          <w:sz w:val="16"/>
          <w:szCs w:val="16"/>
        </w:rPr>
      </w:pPr>
    </w:p>
    <w:p w14:paraId="14AA63FD" w14:textId="064285D1" w:rsidR="00A0638E" w:rsidRPr="00A0638E" w:rsidRDefault="00A0638E" w:rsidP="00A0638E">
      <w:pPr>
        <w:spacing w:after="0" w:line="240" w:lineRule="auto"/>
        <w:jc w:val="both"/>
        <w:rPr>
          <w:rFonts w:ascii="Times New Roman" w:hAnsi="Times New Roman"/>
          <w:i/>
          <w:iCs/>
          <w:sz w:val="24"/>
          <w:szCs w:val="24"/>
        </w:rPr>
      </w:pPr>
      <w:r w:rsidRPr="00A0638E">
        <w:rPr>
          <w:rFonts w:ascii="Times New Roman" w:hAnsi="Times New Roman"/>
          <w:i/>
          <w:iCs/>
          <w:sz w:val="24"/>
          <w:szCs w:val="24"/>
        </w:rPr>
        <w:t>Таблица 1.25.</w:t>
      </w:r>
    </w:p>
    <w:p w14:paraId="411463E4" w14:textId="4648FECE" w:rsidR="00A0638E" w:rsidRPr="00A0638E" w:rsidRDefault="00A0638E" w:rsidP="00A0638E">
      <w:pPr>
        <w:spacing w:after="0" w:line="240" w:lineRule="auto"/>
        <w:jc w:val="both"/>
        <w:rPr>
          <w:rFonts w:ascii="Times New Roman" w:hAnsi="Times New Roman"/>
          <w:sz w:val="8"/>
          <w:szCs w:val="8"/>
        </w:rPr>
      </w:pPr>
    </w:p>
    <w:tbl>
      <w:tblPr>
        <w:tblStyle w:val="affffffffa"/>
        <w:tblW w:w="0" w:type="auto"/>
        <w:tblLook w:val="04A0" w:firstRow="1" w:lastRow="0" w:firstColumn="1" w:lastColumn="0" w:noHBand="0" w:noVBand="1"/>
      </w:tblPr>
      <w:tblGrid>
        <w:gridCol w:w="1827"/>
        <w:gridCol w:w="1855"/>
        <w:gridCol w:w="1587"/>
        <w:gridCol w:w="1461"/>
        <w:gridCol w:w="1372"/>
        <w:gridCol w:w="1469"/>
      </w:tblGrid>
      <w:tr w:rsidR="00A0638E" w14:paraId="40FC2EEC" w14:textId="77777777" w:rsidTr="00182D22">
        <w:tc>
          <w:tcPr>
            <w:tcW w:w="1827" w:type="dxa"/>
          </w:tcPr>
          <w:p w14:paraId="1FC0780F" w14:textId="66D790B3" w:rsidR="00A0638E" w:rsidRPr="00A0638E" w:rsidRDefault="00A0638E" w:rsidP="00A0638E">
            <w:pPr>
              <w:spacing w:after="0" w:line="240" w:lineRule="auto"/>
              <w:jc w:val="center"/>
              <w:rPr>
                <w:rFonts w:ascii="Times New Roman" w:hAnsi="Times New Roman"/>
                <w:b/>
                <w:bCs/>
                <w:sz w:val="24"/>
              </w:rPr>
            </w:pPr>
            <w:r>
              <w:rPr>
                <w:rFonts w:ascii="Times New Roman" w:hAnsi="Times New Roman"/>
                <w:b/>
                <w:bCs/>
                <w:sz w:val="24"/>
              </w:rPr>
              <w:t>Наименование вида объекта</w:t>
            </w:r>
          </w:p>
        </w:tc>
        <w:tc>
          <w:tcPr>
            <w:tcW w:w="1855" w:type="dxa"/>
          </w:tcPr>
          <w:p w14:paraId="35CAA5C0" w14:textId="624B7840" w:rsidR="00A0638E" w:rsidRPr="00A0638E" w:rsidRDefault="00A0638E" w:rsidP="00A0638E">
            <w:pPr>
              <w:spacing w:after="0" w:line="240" w:lineRule="auto"/>
              <w:jc w:val="center"/>
              <w:rPr>
                <w:rFonts w:ascii="Times New Roman" w:hAnsi="Times New Roman"/>
                <w:b/>
                <w:bCs/>
                <w:sz w:val="24"/>
              </w:rPr>
            </w:pPr>
            <w:r>
              <w:rPr>
                <w:rFonts w:ascii="Times New Roman" w:hAnsi="Times New Roman"/>
                <w:b/>
                <w:bCs/>
                <w:sz w:val="24"/>
              </w:rPr>
              <w:t xml:space="preserve">Наименование нормируемого </w:t>
            </w:r>
            <w:r>
              <w:rPr>
                <w:rFonts w:ascii="Times New Roman" w:hAnsi="Times New Roman"/>
                <w:b/>
                <w:bCs/>
                <w:sz w:val="24"/>
              </w:rPr>
              <w:lastRenderedPageBreak/>
              <w:t>расчетного показателя, ед. измерения</w:t>
            </w:r>
          </w:p>
        </w:tc>
        <w:tc>
          <w:tcPr>
            <w:tcW w:w="5889" w:type="dxa"/>
            <w:gridSpan w:val="4"/>
          </w:tcPr>
          <w:p w14:paraId="59A24349" w14:textId="3FD3D92F" w:rsidR="00A0638E" w:rsidRPr="00A0638E" w:rsidRDefault="00A0638E" w:rsidP="00A0638E">
            <w:pPr>
              <w:spacing w:after="0" w:line="240" w:lineRule="auto"/>
              <w:jc w:val="center"/>
              <w:rPr>
                <w:rFonts w:ascii="Times New Roman" w:hAnsi="Times New Roman"/>
                <w:b/>
                <w:bCs/>
                <w:sz w:val="24"/>
              </w:rPr>
            </w:pPr>
            <w:r>
              <w:rPr>
                <w:rFonts w:ascii="Times New Roman" w:hAnsi="Times New Roman"/>
                <w:b/>
                <w:bCs/>
                <w:sz w:val="24"/>
              </w:rPr>
              <w:lastRenderedPageBreak/>
              <w:t>Значение расчетного показателя для объекта местного значения муниципального округа</w:t>
            </w:r>
          </w:p>
        </w:tc>
      </w:tr>
      <w:tr w:rsidR="00182D22" w14:paraId="78FF9108" w14:textId="77777777" w:rsidTr="00182D22">
        <w:tc>
          <w:tcPr>
            <w:tcW w:w="1827" w:type="dxa"/>
            <w:vMerge w:val="restart"/>
          </w:tcPr>
          <w:p w14:paraId="72A126C4" w14:textId="77777777" w:rsidR="00182D22" w:rsidRDefault="00182D22" w:rsidP="00A0638E">
            <w:pPr>
              <w:spacing w:after="0" w:line="240" w:lineRule="auto"/>
              <w:jc w:val="center"/>
              <w:rPr>
                <w:rFonts w:ascii="Times New Roman" w:hAnsi="Times New Roman"/>
                <w:sz w:val="24"/>
              </w:rPr>
            </w:pPr>
            <w:proofErr w:type="spellStart"/>
            <w:r>
              <w:rPr>
                <w:rFonts w:ascii="Times New Roman" w:hAnsi="Times New Roman"/>
                <w:sz w:val="24"/>
              </w:rPr>
              <w:t>Канализацион-ные</w:t>
            </w:r>
            <w:proofErr w:type="spellEnd"/>
            <w:r>
              <w:rPr>
                <w:rFonts w:ascii="Times New Roman" w:hAnsi="Times New Roman"/>
                <w:sz w:val="24"/>
              </w:rPr>
              <w:t xml:space="preserve"> очистные сооружения.</w:t>
            </w:r>
          </w:p>
          <w:p w14:paraId="1FFD3C17" w14:textId="77777777" w:rsidR="00182D22" w:rsidRDefault="00182D22" w:rsidP="00A0638E">
            <w:pPr>
              <w:spacing w:after="0" w:line="240" w:lineRule="auto"/>
              <w:jc w:val="center"/>
              <w:rPr>
                <w:rFonts w:ascii="Times New Roman" w:hAnsi="Times New Roman"/>
                <w:sz w:val="24"/>
              </w:rPr>
            </w:pPr>
            <w:proofErr w:type="spellStart"/>
            <w:r>
              <w:rPr>
                <w:rFonts w:ascii="Times New Roman" w:hAnsi="Times New Roman"/>
                <w:sz w:val="24"/>
              </w:rPr>
              <w:t>Канализаци-онные</w:t>
            </w:r>
            <w:proofErr w:type="spellEnd"/>
            <w:r>
              <w:rPr>
                <w:rFonts w:ascii="Times New Roman" w:hAnsi="Times New Roman"/>
                <w:sz w:val="24"/>
              </w:rPr>
              <w:t xml:space="preserve"> насосные станции.</w:t>
            </w:r>
          </w:p>
          <w:p w14:paraId="25A0E0B0" w14:textId="7E6939C0" w:rsidR="00182D22" w:rsidRDefault="00182D22" w:rsidP="00A0638E">
            <w:pPr>
              <w:spacing w:after="0" w:line="240" w:lineRule="auto"/>
              <w:jc w:val="center"/>
              <w:rPr>
                <w:rFonts w:ascii="Times New Roman" w:hAnsi="Times New Roman"/>
                <w:sz w:val="24"/>
              </w:rPr>
            </w:pPr>
            <w:r>
              <w:rPr>
                <w:rFonts w:ascii="Times New Roman" w:hAnsi="Times New Roman"/>
                <w:sz w:val="24"/>
              </w:rPr>
              <w:t xml:space="preserve">Магистральные сети </w:t>
            </w:r>
            <w:proofErr w:type="spellStart"/>
            <w:r>
              <w:rPr>
                <w:rFonts w:ascii="Times New Roman" w:hAnsi="Times New Roman"/>
                <w:sz w:val="24"/>
              </w:rPr>
              <w:t>канализа-ции</w:t>
            </w:r>
            <w:proofErr w:type="spellEnd"/>
            <w:r>
              <w:rPr>
                <w:rFonts w:ascii="Times New Roman" w:hAnsi="Times New Roman"/>
                <w:sz w:val="24"/>
              </w:rPr>
              <w:t>.</w:t>
            </w:r>
          </w:p>
        </w:tc>
        <w:tc>
          <w:tcPr>
            <w:tcW w:w="1855" w:type="dxa"/>
          </w:tcPr>
          <w:p w14:paraId="27D88852" w14:textId="66EEBD9F" w:rsidR="00182D22" w:rsidRDefault="00182D22" w:rsidP="00A0638E">
            <w:pPr>
              <w:spacing w:after="0" w:line="240" w:lineRule="auto"/>
              <w:jc w:val="center"/>
              <w:rPr>
                <w:rFonts w:ascii="Times New Roman" w:hAnsi="Times New Roman"/>
                <w:sz w:val="24"/>
              </w:rPr>
            </w:pPr>
            <w:r>
              <w:rPr>
                <w:rFonts w:ascii="Times New Roman" w:hAnsi="Times New Roman"/>
                <w:sz w:val="24"/>
              </w:rPr>
              <w:t>Показатель удельного водоснабжения, л/</w:t>
            </w:r>
            <w:proofErr w:type="spellStart"/>
            <w:r>
              <w:rPr>
                <w:rFonts w:ascii="Times New Roman" w:hAnsi="Times New Roman"/>
                <w:sz w:val="24"/>
              </w:rPr>
              <w:t>сут</w:t>
            </w:r>
            <w:proofErr w:type="spellEnd"/>
            <w:r>
              <w:rPr>
                <w:rFonts w:ascii="Times New Roman" w:hAnsi="Times New Roman"/>
                <w:sz w:val="24"/>
              </w:rPr>
              <w:t>. на человека</w:t>
            </w:r>
          </w:p>
        </w:tc>
        <w:tc>
          <w:tcPr>
            <w:tcW w:w="5889" w:type="dxa"/>
            <w:gridSpan w:val="4"/>
          </w:tcPr>
          <w:p w14:paraId="0A04E631" w14:textId="1CE14F96" w:rsidR="00182D22" w:rsidRDefault="00182D22" w:rsidP="00A0638E">
            <w:pPr>
              <w:spacing w:after="0" w:line="240" w:lineRule="auto"/>
              <w:jc w:val="center"/>
              <w:rPr>
                <w:rFonts w:ascii="Times New Roman" w:hAnsi="Times New Roman"/>
                <w:sz w:val="24"/>
              </w:rPr>
            </w:pPr>
            <w:r>
              <w:rPr>
                <w:rFonts w:ascii="Times New Roman" w:hAnsi="Times New Roman"/>
                <w:sz w:val="24"/>
              </w:rPr>
              <w:t>Равен показателю удельного водопотребления.</w:t>
            </w:r>
          </w:p>
        </w:tc>
      </w:tr>
      <w:tr w:rsidR="00182D22" w14:paraId="6F99330E" w14:textId="77777777" w:rsidTr="00182D22">
        <w:tc>
          <w:tcPr>
            <w:tcW w:w="1827" w:type="dxa"/>
            <w:vMerge/>
          </w:tcPr>
          <w:p w14:paraId="7F6BD8B0" w14:textId="77777777" w:rsidR="00182D22" w:rsidRDefault="00182D22" w:rsidP="00A0638E">
            <w:pPr>
              <w:spacing w:after="0" w:line="240" w:lineRule="auto"/>
              <w:jc w:val="center"/>
              <w:rPr>
                <w:rFonts w:ascii="Times New Roman" w:hAnsi="Times New Roman"/>
                <w:sz w:val="24"/>
              </w:rPr>
            </w:pPr>
          </w:p>
        </w:tc>
        <w:tc>
          <w:tcPr>
            <w:tcW w:w="1855" w:type="dxa"/>
            <w:vMerge w:val="restart"/>
          </w:tcPr>
          <w:p w14:paraId="6764D0A5" w14:textId="69037141" w:rsidR="00182D22" w:rsidRDefault="00182D22" w:rsidP="00A0638E">
            <w:pPr>
              <w:spacing w:after="0" w:line="240" w:lineRule="auto"/>
              <w:jc w:val="center"/>
              <w:rPr>
                <w:rFonts w:ascii="Times New Roman" w:hAnsi="Times New Roman"/>
                <w:sz w:val="24"/>
              </w:rPr>
            </w:pPr>
            <w:r>
              <w:rPr>
                <w:rFonts w:ascii="Times New Roman" w:hAnsi="Times New Roman"/>
                <w:sz w:val="24"/>
              </w:rPr>
              <w:t xml:space="preserve">Размеры земельного участка для размещения </w:t>
            </w:r>
            <w:proofErr w:type="spellStart"/>
            <w:r>
              <w:rPr>
                <w:rFonts w:ascii="Times New Roman" w:hAnsi="Times New Roman"/>
                <w:sz w:val="24"/>
              </w:rPr>
              <w:t>канализацион-ных</w:t>
            </w:r>
            <w:proofErr w:type="spellEnd"/>
            <w:r>
              <w:rPr>
                <w:rFonts w:ascii="Times New Roman" w:hAnsi="Times New Roman"/>
                <w:sz w:val="24"/>
              </w:rPr>
              <w:t xml:space="preserve"> очистных сооружений, га</w:t>
            </w:r>
          </w:p>
        </w:tc>
        <w:tc>
          <w:tcPr>
            <w:tcW w:w="1587" w:type="dxa"/>
          </w:tcPr>
          <w:p w14:paraId="21A53BC2" w14:textId="294AEC8A" w:rsidR="00182D22" w:rsidRDefault="00182D22" w:rsidP="00A0638E">
            <w:pPr>
              <w:spacing w:after="0" w:line="240" w:lineRule="auto"/>
              <w:jc w:val="center"/>
              <w:rPr>
                <w:rFonts w:ascii="Times New Roman" w:hAnsi="Times New Roman"/>
                <w:sz w:val="24"/>
              </w:rPr>
            </w:pPr>
            <w:r>
              <w:rPr>
                <w:rFonts w:ascii="Times New Roman" w:hAnsi="Times New Roman"/>
                <w:sz w:val="24"/>
              </w:rPr>
              <w:t>Производи-тельность, тыс.м</w:t>
            </w:r>
            <w:r w:rsidRPr="00A0638E">
              <w:rPr>
                <w:rFonts w:ascii="Times New Roman" w:hAnsi="Times New Roman"/>
                <w:sz w:val="24"/>
                <w:vertAlign w:val="superscript"/>
              </w:rPr>
              <w:t>3</w:t>
            </w:r>
            <w:r>
              <w:rPr>
                <w:rFonts w:ascii="Times New Roman" w:hAnsi="Times New Roman"/>
                <w:sz w:val="24"/>
              </w:rPr>
              <w:t>/</w:t>
            </w:r>
            <w:proofErr w:type="spellStart"/>
            <w:r>
              <w:rPr>
                <w:rFonts w:ascii="Times New Roman" w:hAnsi="Times New Roman"/>
                <w:sz w:val="24"/>
              </w:rPr>
              <w:t>сут</w:t>
            </w:r>
            <w:proofErr w:type="spellEnd"/>
            <w:r>
              <w:rPr>
                <w:rFonts w:ascii="Times New Roman" w:hAnsi="Times New Roman"/>
                <w:sz w:val="24"/>
              </w:rPr>
              <w:t>.</w:t>
            </w:r>
          </w:p>
        </w:tc>
        <w:tc>
          <w:tcPr>
            <w:tcW w:w="1461" w:type="dxa"/>
          </w:tcPr>
          <w:p w14:paraId="5AF257F1" w14:textId="3AE44FD1" w:rsidR="00182D22" w:rsidRDefault="00182D22" w:rsidP="00A0638E">
            <w:pPr>
              <w:spacing w:after="0" w:line="240" w:lineRule="auto"/>
              <w:jc w:val="center"/>
              <w:rPr>
                <w:rFonts w:ascii="Times New Roman" w:hAnsi="Times New Roman"/>
                <w:sz w:val="24"/>
              </w:rPr>
            </w:pPr>
            <w:r>
              <w:rPr>
                <w:rFonts w:ascii="Times New Roman" w:hAnsi="Times New Roman"/>
                <w:sz w:val="24"/>
              </w:rPr>
              <w:t>Размер земельного участка очистных сооружений</w:t>
            </w:r>
          </w:p>
        </w:tc>
        <w:tc>
          <w:tcPr>
            <w:tcW w:w="1372" w:type="dxa"/>
          </w:tcPr>
          <w:p w14:paraId="1E24A9EB" w14:textId="01877290" w:rsidR="00182D22" w:rsidRDefault="00182D22" w:rsidP="00A0638E">
            <w:pPr>
              <w:spacing w:after="0" w:line="240" w:lineRule="auto"/>
              <w:jc w:val="center"/>
              <w:rPr>
                <w:rFonts w:ascii="Times New Roman" w:hAnsi="Times New Roman"/>
                <w:sz w:val="24"/>
              </w:rPr>
            </w:pPr>
            <w:r>
              <w:rPr>
                <w:rFonts w:ascii="Times New Roman" w:hAnsi="Times New Roman"/>
                <w:sz w:val="24"/>
              </w:rPr>
              <w:t>Размер земельного участка иловых площадок</w:t>
            </w:r>
          </w:p>
        </w:tc>
        <w:tc>
          <w:tcPr>
            <w:tcW w:w="1469" w:type="dxa"/>
          </w:tcPr>
          <w:p w14:paraId="7F976F63" w14:textId="4D4AC893" w:rsidR="00182D22" w:rsidRDefault="00182D22" w:rsidP="00A0638E">
            <w:pPr>
              <w:spacing w:after="0" w:line="240" w:lineRule="auto"/>
              <w:jc w:val="center"/>
              <w:rPr>
                <w:rFonts w:ascii="Times New Roman" w:hAnsi="Times New Roman"/>
                <w:sz w:val="24"/>
              </w:rPr>
            </w:pPr>
            <w:r>
              <w:rPr>
                <w:rFonts w:ascii="Times New Roman" w:hAnsi="Times New Roman"/>
                <w:sz w:val="24"/>
              </w:rPr>
              <w:t xml:space="preserve">Размер земельного участка </w:t>
            </w:r>
            <w:proofErr w:type="spellStart"/>
            <w:r>
              <w:rPr>
                <w:rFonts w:ascii="Times New Roman" w:hAnsi="Times New Roman"/>
                <w:sz w:val="24"/>
              </w:rPr>
              <w:t>биологичес</w:t>
            </w:r>
            <w:proofErr w:type="spellEnd"/>
            <w:r>
              <w:rPr>
                <w:rFonts w:ascii="Times New Roman" w:hAnsi="Times New Roman"/>
                <w:sz w:val="24"/>
              </w:rPr>
              <w:t>-ких прудов глубокой очистки сточных вод</w:t>
            </w:r>
          </w:p>
        </w:tc>
      </w:tr>
      <w:tr w:rsidR="00182D22" w14:paraId="3BE36011" w14:textId="77777777" w:rsidTr="00182D22">
        <w:tc>
          <w:tcPr>
            <w:tcW w:w="1827" w:type="dxa"/>
            <w:vMerge/>
          </w:tcPr>
          <w:p w14:paraId="6348974C" w14:textId="77777777" w:rsidR="00182D22" w:rsidRDefault="00182D22" w:rsidP="00A0638E">
            <w:pPr>
              <w:spacing w:after="0" w:line="240" w:lineRule="auto"/>
              <w:jc w:val="center"/>
              <w:rPr>
                <w:rFonts w:ascii="Times New Roman" w:hAnsi="Times New Roman"/>
                <w:sz w:val="24"/>
              </w:rPr>
            </w:pPr>
          </w:p>
        </w:tc>
        <w:tc>
          <w:tcPr>
            <w:tcW w:w="1855" w:type="dxa"/>
            <w:vMerge/>
          </w:tcPr>
          <w:p w14:paraId="72E11825" w14:textId="77777777" w:rsidR="00182D22" w:rsidRDefault="00182D22" w:rsidP="00A0638E">
            <w:pPr>
              <w:spacing w:after="0" w:line="240" w:lineRule="auto"/>
              <w:jc w:val="center"/>
              <w:rPr>
                <w:rFonts w:ascii="Times New Roman" w:hAnsi="Times New Roman"/>
                <w:sz w:val="24"/>
              </w:rPr>
            </w:pPr>
          </w:p>
        </w:tc>
        <w:tc>
          <w:tcPr>
            <w:tcW w:w="1587" w:type="dxa"/>
          </w:tcPr>
          <w:p w14:paraId="406845F8" w14:textId="19F08331" w:rsidR="00182D22" w:rsidRDefault="00182D22" w:rsidP="00A0638E">
            <w:pPr>
              <w:spacing w:after="0" w:line="240" w:lineRule="auto"/>
              <w:jc w:val="center"/>
              <w:rPr>
                <w:rFonts w:ascii="Times New Roman" w:hAnsi="Times New Roman"/>
                <w:sz w:val="24"/>
              </w:rPr>
            </w:pPr>
            <w:r>
              <w:rPr>
                <w:rFonts w:ascii="Times New Roman" w:hAnsi="Times New Roman"/>
                <w:sz w:val="24"/>
              </w:rPr>
              <w:t>до 0,7</w:t>
            </w:r>
          </w:p>
        </w:tc>
        <w:tc>
          <w:tcPr>
            <w:tcW w:w="1461" w:type="dxa"/>
          </w:tcPr>
          <w:p w14:paraId="7B50FEC0" w14:textId="1EC5665A" w:rsidR="00182D22" w:rsidRDefault="00182D22" w:rsidP="00A0638E">
            <w:pPr>
              <w:spacing w:after="0" w:line="240" w:lineRule="auto"/>
              <w:jc w:val="center"/>
              <w:rPr>
                <w:rFonts w:ascii="Times New Roman" w:hAnsi="Times New Roman"/>
                <w:sz w:val="24"/>
              </w:rPr>
            </w:pPr>
            <w:r>
              <w:rPr>
                <w:rFonts w:ascii="Times New Roman" w:hAnsi="Times New Roman"/>
                <w:sz w:val="24"/>
              </w:rPr>
              <w:t>0,5</w:t>
            </w:r>
          </w:p>
        </w:tc>
        <w:tc>
          <w:tcPr>
            <w:tcW w:w="1372" w:type="dxa"/>
          </w:tcPr>
          <w:p w14:paraId="6D4A0CC6" w14:textId="5183B9BD" w:rsidR="00182D22" w:rsidRDefault="00182D22" w:rsidP="00A0638E">
            <w:pPr>
              <w:spacing w:after="0" w:line="240" w:lineRule="auto"/>
              <w:jc w:val="center"/>
              <w:rPr>
                <w:rFonts w:ascii="Times New Roman" w:hAnsi="Times New Roman"/>
                <w:sz w:val="24"/>
              </w:rPr>
            </w:pPr>
            <w:r>
              <w:rPr>
                <w:rFonts w:ascii="Times New Roman" w:hAnsi="Times New Roman"/>
                <w:sz w:val="24"/>
              </w:rPr>
              <w:t>0,5</w:t>
            </w:r>
          </w:p>
        </w:tc>
        <w:tc>
          <w:tcPr>
            <w:tcW w:w="1469" w:type="dxa"/>
          </w:tcPr>
          <w:p w14:paraId="4CD9000A" w14:textId="36020A1F" w:rsidR="00182D22" w:rsidRDefault="00182D22" w:rsidP="00A0638E">
            <w:pPr>
              <w:spacing w:after="0" w:line="240" w:lineRule="auto"/>
              <w:jc w:val="center"/>
              <w:rPr>
                <w:rFonts w:ascii="Times New Roman" w:hAnsi="Times New Roman"/>
                <w:sz w:val="24"/>
              </w:rPr>
            </w:pPr>
            <w:r>
              <w:rPr>
                <w:rFonts w:ascii="Times New Roman" w:hAnsi="Times New Roman"/>
                <w:sz w:val="24"/>
              </w:rPr>
              <w:t>0,2</w:t>
            </w:r>
          </w:p>
        </w:tc>
      </w:tr>
      <w:tr w:rsidR="00182D22" w14:paraId="57164C90" w14:textId="77777777" w:rsidTr="00182D22">
        <w:tc>
          <w:tcPr>
            <w:tcW w:w="1827" w:type="dxa"/>
            <w:vMerge/>
          </w:tcPr>
          <w:p w14:paraId="1CE93D40" w14:textId="77777777" w:rsidR="00182D22" w:rsidRDefault="00182D22" w:rsidP="00A0638E">
            <w:pPr>
              <w:spacing w:after="0" w:line="240" w:lineRule="auto"/>
              <w:jc w:val="center"/>
              <w:rPr>
                <w:rFonts w:ascii="Times New Roman" w:hAnsi="Times New Roman"/>
                <w:sz w:val="24"/>
              </w:rPr>
            </w:pPr>
          </w:p>
        </w:tc>
        <w:tc>
          <w:tcPr>
            <w:tcW w:w="1855" w:type="dxa"/>
            <w:vMerge/>
          </w:tcPr>
          <w:p w14:paraId="3ADF8842" w14:textId="77777777" w:rsidR="00182D22" w:rsidRDefault="00182D22" w:rsidP="00A0638E">
            <w:pPr>
              <w:spacing w:after="0" w:line="240" w:lineRule="auto"/>
              <w:jc w:val="center"/>
              <w:rPr>
                <w:rFonts w:ascii="Times New Roman" w:hAnsi="Times New Roman"/>
                <w:sz w:val="24"/>
              </w:rPr>
            </w:pPr>
          </w:p>
        </w:tc>
        <w:tc>
          <w:tcPr>
            <w:tcW w:w="1587" w:type="dxa"/>
          </w:tcPr>
          <w:p w14:paraId="2C7B14CF" w14:textId="7C691B7D" w:rsidR="00182D22" w:rsidRDefault="00182D22" w:rsidP="00A0638E">
            <w:pPr>
              <w:spacing w:after="0" w:line="240" w:lineRule="auto"/>
              <w:jc w:val="center"/>
              <w:rPr>
                <w:rFonts w:ascii="Times New Roman" w:hAnsi="Times New Roman"/>
                <w:sz w:val="24"/>
              </w:rPr>
            </w:pPr>
            <w:r>
              <w:rPr>
                <w:rFonts w:ascii="Times New Roman" w:hAnsi="Times New Roman"/>
                <w:sz w:val="24"/>
              </w:rPr>
              <w:t>св.0,7 до 17</w:t>
            </w:r>
          </w:p>
        </w:tc>
        <w:tc>
          <w:tcPr>
            <w:tcW w:w="1461" w:type="dxa"/>
          </w:tcPr>
          <w:p w14:paraId="08DA11F5" w14:textId="15F4461E" w:rsidR="00182D22" w:rsidRDefault="00182D22" w:rsidP="00A0638E">
            <w:pPr>
              <w:spacing w:after="0" w:line="240" w:lineRule="auto"/>
              <w:jc w:val="center"/>
              <w:rPr>
                <w:rFonts w:ascii="Times New Roman" w:hAnsi="Times New Roman"/>
                <w:sz w:val="24"/>
              </w:rPr>
            </w:pPr>
            <w:r>
              <w:rPr>
                <w:rFonts w:ascii="Times New Roman" w:hAnsi="Times New Roman"/>
                <w:sz w:val="24"/>
              </w:rPr>
              <w:t>4</w:t>
            </w:r>
          </w:p>
        </w:tc>
        <w:tc>
          <w:tcPr>
            <w:tcW w:w="1372" w:type="dxa"/>
          </w:tcPr>
          <w:p w14:paraId="30EFA5CB" w14:textId="074B05E8" w:rsidR="00182D22" w:rsidRDefault="00182D22" w:rsidP="00A0638E">
            <w:pPr>
              <w:spacing w:after="0" w:line="240" w:lineRule="auto"/>
              <w:jc w:val="center"/>
              <w:rPr>
                <w:rFonts w:ascii="Times New Roman" w:hAnsi="Times New Roman"/>
                <w:sz w:val="24"/>
              </w:rPr>
            </w:pPr>
            <w:r>
              <w:rPr>
                <w:rFonts w:ascii="Times New Roman" w:hAnsi="Times New Roman"/>
                <w:sz w:val="24"/>
              </w:rPr>
              <w:t>4</w:t>
            </w:r>
          </w:p>
        </w:tc>
        <w:tc>
          <w:tcPr>
            <w:tcW w:w="1469" w:type="dxa"/>
          </w:tcPr>
          <w:p w14:paraId="74B822A7" w14:textId="642E4310" w:rsidR="00182D22" w:rsidRDefault="00182D22" w:rsidP="00A0638E">
            <w:pPr>
              <w:spacing w:after="0" w:line="240" w:lineRule="auto"/>
              <w:jc w:val="center"/>
              <w:rPr>
                <w:rFonts w:ascii="Times New Roman" w:hAnsi="Times New Roman"/>
                <w:sz w:val="24"/>
              </w:rPr>
            </w:pPr>
            <w:r>
              <w:rPr>
                <w:rFonts w:ascii="Times New Roman" w:hAnsi="Times New Roman"/>
                <w:sz w:val="24"/>
              </w:rPr>
              <w:t>3</w:t>
            </w:r>
          </w:p>
        </w:tc>
      </w:tr>
      <w:tr w:rsidR="00182D22" w14:paraId="1792E28A" w14:textId="77777777" w:rsidTr="00182D22">
        <w:tc>
          <w:tcPr>
            <w:tcW w:w="1827" w:type="dxa"/>
            <w:vMerge/>
          </w:tcPr>
          <w:p w14:paraId="0D841FBC" w14:textId="77777777" w:rsidR="00182D22" w:rsidRDefault="00182D22" w:rsidP="00A0638E">
            <w:pPr>
              <w:spacing w:after="0" w:line="240" w:lineRule="auto"/>
              <w:jc w:val="center"/>
              <w:rPr>
                <w:rFonts w:ascii="Times New Roman" w:hAnsi="Times New Roman"/>
                <w:sz w:val="24"/>
              </w:rPr>
            </w:pPr>
          </w:p>
        </w:tc>
        <w:tc>
          <w:tcPr>
            <w:tcW w:w="1855" w:type="dxa"/>
            <w:vMerge/>
          </w:tcPr>
          <w:p w14:paraId="20C22699" w14:textId="77777777" w:rsidR="00182D22" w:rsidRDefault="00182D22" w:rsidP="00A0638E">
            <w:pPr>
              <w:spacing w:after="0" w:line="240" w:lineRule="auto"/>
              <w:jc w:val="center"/>
              <w:rPr>
                <w:rFonts w:ascii="Times New Roman" w:hAnsi="Times New Roman"/>
                <w:sz w:val="24"/>
              </w:rPr>
            </w:pPr>
          </w:p>
        </w:tc>
        <w:tc>
          <w:tcPr>
            <w:tcW w:w="1587" w:type="dxa"/>
          </w:tcPr>
          <w:p w14:paraId="534F7101" w14:textId="7EB10D02" w:rsidR="00182D22" w:rsidRDefault="00182D22" w:rsidP="00A0638E">
            <w:pPr>
              <w:spacing w:after="0" w:line="240" w:lineRule="auto"/>
              <w:jc w:val="center"/>
              <w:rPr>
                <w:rFonts w:ascii="Times New Roman" w:hAnsi="Times New Roman"/>
                <w:sz w:val="24"/>
              </w:rPr>
            </w:pPr>
            <w:r>
              <w:rPr>
                <w:rFonts w:ascii="Times New Roman" w:hAnsi="Times New Roman"/>
                <w:sz w:val="24"/>
              </w:rPr>
              <w:t>св.17 до 40</w:t>
            </w:r>
          </w:p>
        </w:tc>
        <w:tc>
          <w:tcPr>
            <w:tcW w:w="1461" w:type="dxa"/>
          </w:tcPr>
          <w:p w14:paraId="29AF20C3" w14:textId="5732A1F2" w:rsidR="00182D22" w:rsidRDefault="00182D22" w:rsidP="00A0638E">
            <w:pPr>
              <w:spacing w:after="0" w:line="240" w:lineRule="auto"/>
              <w:jc w:val="center"/>
              <w:rPr>
                <w:rFonts w:ascii="Times New Roman" w:hAnsi="Times New Roman"/>
                <w:sz w:val="24"/>
              </w:rPr>
            </w:pPr>
            <w:r>
              <w:rPr>
                <w:rFonts w:ascii="Times New Roman" w:hAnsi="Times New Roman"/>
                <w:sz w:val="24"/>
              </w:rPr>
              <w:t>6</w:t>
            </w:r>
          </w:p>
        </w:tc>
        <w:tc>
          <w:tcPr>
            <w:tcW w:w="1372" w:type="dxa"/>
          </w:tcPr>
          <w:p w14:paraId="3E8893CF" w14:textId="341412F5" w:rsidR="00182D22" w:rsidRDefault="00182D22" w:rsidP="00A0638E">
            <w:pPr>
              <w:spacing w:after="0" w:line="240" w:lineRule="auto"/>
              <w:jc w:val="center"/>
              <w:rPr>
                <w:rFonts w:ascii="Times New Roman" w:hAnsi="Times New Roman"/>
                <w:sz w:val="24"/>
              </w:rPr>
            </w:pPr>
            <w:r>
              <w:rPr>
                <w:rFonts w:ascii="Times New Roman" w:hAnsi="Times New Roman"/>
                <w:sz w:val="24"/>
              </w:rPr>
              <w:t>6</w:t>
            </w:r>
          </w:p>
        </w:tc>
        <w:tc>
          <w:tcPr>
            <w:tcW w:w="1469" w:type="dxa"/>
          </w:tcPr>
          <w:p w14:paraId="189B442B" w14:textId="01280CFC" w:rsidR="00182D22" w:rsidRDefault="00182D22" w:rsidP="00A0638E">
            <w:pPr>
              <w:spacing w:after="0" w:line="240" w:lineRule="auto"/>
              <w:jc w:val="center"/>
              <w:rPr>
                <w:rFonts w:ascii="Times New Roman" w:hAnsi="Times New Roman"/>
                <w:sz w:val="24"/>
              </w:rPr>
            </w:pPr>
            <w:r>
              <w:rPr>
                <w:rFonts w:ascii="Times New Roman" w:hAnsi="Times New Roman"/>
                <w:sz w:val="24"/>
              </w:rPr>
              <w:t>9</w:t>
            </w:r>
          </w:p>
        </w:tc>
      </w:tr>
      <w:tr w:rsidR="00182D22" w14:paraId="231EF758" w14:textId="77777777" w:rsidTr="00182D22">
        <w:tc>
          <w:tcPr>
            <w:tcW w:w="1827" w:type="dxa"/>
            <w:vMerge/>
          </w:tcPr>
          <w:p w14:paraId="79099575" w14:textId="77777777" w:rsidR="00182D22" w:rsidRDefault="00182D22" w:rsidP="00A0638E">
            <w:pPr>
              <w:spacing w:after="0" w:line="240" w:lineRule="auto"/>
              <w:jc w:val="center"/>
              <w:rPr>
                <w:rFonts w:ascii="Times New Roman" w:hAnsi="Times New Roman"/>
                <w:sz w:val="24"/>
              </w:rPr>
            </w:pPr>
          </w:p>
        </w:tc>
        <w:tc>
          <w:tcPr>
            <w:tcW w:w="1855" w:type="dxa"/>
            <w:vMerge/>
          </w:tcPr>
          <w:p w14:paraId="7FB794B9" w14:textId="77777777" w:rsidR="00182D22" w:rsidRDefault="00182D22" w:rsidP="00A0638E">
            <w:pPr>
              <w:spacing w:after="0" w:line="240" w:lineRule="auto"/>
              <w:jc w:val="center"/>
              <w:rPr>
                <w:rFonts w:ascii="Times New Roman" w:hAnsi="Times New Roman"/>
                <w:sz w:val="24"/>
              </w:rPr>
            </w:pPr>
          </w:p>
        </w:tc>
        <w:tc>
          <w:tcPr>
            <w:tcW w:w="1587" w:type="dxa"/>
          </w:tcPr>
          <w:p w14:paraId="40D17AB6" w14:textId="0A99C9EA" w:rsidR="00182D22" w:rsidRDefault="00182D22" w:rsidP="00A0638E">
            <w:pPr>
              <w:spacing w:after="0" w:line="240" w:lineRule="auto"/>
              <w:jc w:val="center"/>
              <w:rPr>
                <w:rFonts w:ascii="Times New Roman" w:hAnsi="Times New Roman"/>
                <w:sz w:val="24"/>
              </w:rPr>
            </w:pPr>
            <w:r>
              <w:rPr>
                <w:rFonts w:ascii="Times New Roman" w:hAnsi="Times New Roman"/>
                <w:sz w:val="24"/>
              </w:rPr>
              <w:t>св.40 до 130</w:t>
            </w:r>
          </w:p>
        </w:tc>
        <w:tc>
          <w:tcPr>
            <w:tcW w:w="1461" w:type="dxa"/>
          </w:tcPr>
          <w:p w14:paraId="3F5D7B8C" w14:textId="406207F4" w:rsidR="00182D22" w:rsidRDefault="00182D22" w:rsidP="00A0638E">
            <w:pPr>
              <w:spacing w:after="0" w:line="240" w:lineRule="auto"/>
              <w:jc w:val="center"/>
              <w:rPr>
                <w:rFonts w:ascii="Times New Roman" w:hAnsi="Times New Roman"/>
                <w:sz w:val="24"/>
              </w:rPr>
            </w:pPr>
            <w:r>
              <w:rPr>
                <w:rFonts w:ascii="Times New Roman" w:hAnsi="Times New Roman"/>
                <w:sz w:val="24"/>
              </w:rPr>
              <w:t>12</w:t>
            </w:r>
          </w:p>
        </w:tc>
        <w:tc>
          <w:tcPr>
            <w:tcW w:w="1372" w:type="dxa"/>
          </w:tcPr>
          <w:p w14:paraId="00598520" w14:textId="686892B2" w:rsidR="00182D22" w:rsidRDefault="00182D22" w:rsidP="00A0638E">
            <w:pPr>
              <w:spacing w:after="0" w:line="240" w:lineRule="auto"/>
              <w:jc w:val="center"/>
              <w:rPr>
                <w:rFonts w:ascii="Times New Roman" w:hAnsi="Times New Roman"/>
                <w:sz w:val="24"/>
              </w:rPr>
            </w:pPr>
            <w:r>
              <w:rPr>
                <w:rFonts w:ascii="Times New Roman" w:hAnsi="Times New Roman"/>
                <w:sz w:val="24"/>
              </w:rPr>
              <w:t>12</w:t>
            </w:r>
          </w:p>
        </w:tc>
        <w:tc>
          <w:tcPr>
            <w:tcW w:w="1469" w:type="dxa"/>
          </w:tcPr>
          <w:p w14:paraId="0554D93F" w14:textId="735E29DC" w:rsidR="00182D22" w:rsidRDefault="00182D22" w:rsidP="00A0638E">
            <w:pPr>
              <w:spacing w:after="0" w:line="240" w:lineRule="auto"/>
              <w:jc w:val="center"/>
              <w:rPr>
                <w:rFonts w:ascii="Times New Roman" w:hAnsi="Times New Roman"/>
                <w:sz w:val="24"/>
              </w:rPr>
            </w:pPr>
            <w:r>
              <w:rPr>
                <w:rFonts w:ascii="Times New Roman" w:hAnsi="Times New Roman"/>
                <w:sz w:val="24"/>
              </w:rPr>
              <w:t>25</w:t>
            </w:r>
          </w:p>
        </w:tc>
      </w:tr>
      <w:tr w:rsidR="00182D22" w14:paraId="012E309D" w14:textId="77777777" w:rsidTr="00182D22">
        <w:tc>
          <w:tcPr>
            <w:tcW w:w="1827" w:type="dxa"/>
            <w:vMerge/>
          </w:tcPr>
          <w:p w14:paraId="7603A851" w14:textId="77777777" w:rsidR="00182D22" w:rsidRDefault="00182D22" w:rsidP="00A0638E">
            <w:pPr>
              <w:spacing w:after="0" w:line="240" w:lineRule="auto"/>
              <w:jc w:val="both"/>
              <w:rPr>
                <w:rFonts w:ascii="Times New Roman" w:hAnsi="Times New Roman"/>
                <w:sz w:val="24"/>
              </w:rPr>
            </w:pPr>
          </w:p>
        </w:tc>
        <w:tc>
          <w:tcPr>
            <w:tcW w:w="1855" w:type="dxa"/>
            <w:vMerge/>
          </w:tcPr>
          <w:p w14:paraId="055D320A" w14:textId="77777777" w:rsidR="00182D22" w:rsidRDefault="00182D22" w:rsidP="00A0638E">
            <w:pPr>
              <w:spacing w:after="0" w:line="240" w:lineRule="auto"/>
              <w:jc w:val="both"/>
              <w:rPr>
                <w:rFonts w:ascii="Times New Roman" w:hAnsi="Times New Roman"/>
                <w:sz w:val="24"/>
              </w:rPr>
            </w:pPr>
          </w:p>
        </w:tc>
        <w:tc>
          <w:tcPr>
            <w:tcW w:w="1587" w:type="dxa"/>
          </w:tcPr>
          <w:p w14:paraId="63555637" w14:textId="56704908" w:rsidR="00182D22" w:rsidRDefault="00182D22" w:rsidP="00A0638E">
            <w:pPr>
              <w:spacing w:after="0" w:line="240" w:lineRule="auto"/>
              <w:jc w:val="both"/>
              <w:rPr>
                <w:rFonts w:ascii="Times New Roman" w:hAnsi="Times New Roman"/>
                <w:sz w:val="24"/>
              </w:rPr>
            </w:pPr>
            <w:r>
              <w:rPr>
                <w:rFonts w:ascii="Times New Roman" w:hAnsi="Times New Roman"/>
                <w:sz w:val="24"/>
              </w:rPr>
              <w:t>св.130 до 175</w:t>
            </w:r>
          </w:p>
        </w:tc>
        <w:tc>
          <w:tcPr>
            <w:tcW w:w="1461" w:type="dxa"/>
          </w:tcPr>
          <w:p w14:paraId="5BD958BE" w14:textId="766187D2" w:rsidR="00182D22" w:rsidRDefault="00182D22" w:rsidP="00A0638E">
            <w:pPr>
              <w:spacing w:after="0" w:line="240" w:lineRule="auto"/>
              <w:jc w:val="center"/>
              <w:rPr>
                <w:rFonts w:ascii="Times New Roman" w:hAnsi="Times New Roman"/>
                <w:sz w:val="24"/>
              </w:rPr>
            </w:pPr>
            <w:r>
              <w:rPr>
                <w:rFonts w:ascii="Times New Roman" w:hAnsi="Times New Roman"/>
                <w:sz w:val="24"/>
              </w:rPr>
              <w:t>14</w:t>
            </w:r>
          </w:p>
        </w:tc>
        <w:tc>
          <w:tcPr>
            <w:tcW w:w="1372" w:type="dxa"/>
          </w:tcPr>
          <w:p w14:paraId="3C2E45EB" w14:textId="7AAE8A10" w:rsidR="00182D22" w:rsidRDefault="00182D22" w:rsidP="00A0638E">
            <w:pPr>
              <w:spacing w:after="0" w:line="240" w:lineRule="auto"/>
              <w:jc w:val="center"/>
              <w:rPr>
                <w:rFonts w:ascii="Times New Roman" w:hAnsi="Times New Roman"/>
                <w:sz w:val="24"/>
              </w:rPr>
            </w:pPr>
            <w:r>
              <w:rPr>
                <w:rFonts w:ascii="Times New Roman" w:hAnsi="Times New Roman"/>
                <w:sz w:val="24"/>
              </w:rPr>
              <w:t>14</w:t>
            </w:r>
          </w:p>
        </w:tc>
        <w:tc>
          <w:tcPr>
            <w:tcW w:w="1469" w:type="dxa"/>
          </w:tcPr>
          <w:p w14:paraId="563D1A7E" w14:textId="5CAD5F19" w:rsidR="00182D22" w:rsidRDefault="00182D22" w:rsidP="00A0638E">
            <w:pPr>
              <w:spacing w:after="0" w:line="240" w:lineRule="auto"/>
              <w:jc w:val="center"/>
              <w:rPr>
                <w:rFonts w:ascii="Times New Roman" w:hAnsi="Times New Roman"/>
                <w:sz w:val="24"/>
              </w:rPr>
            </w:pPr>
            <w:r>
              <w:rPr>
                <w:rFonts w:ascii="Times New Roman" w:hAnsi="Times New Roman"/>
                <w:sz w:val="24"/>
              </w:rPr>
              <w:t>30</w:t>
            </w:r>
          </w:p>
        </w:tc>
      </w:tr>
      <w:tr w:rsidR="00182D22" w14:paraId="47D252F8" w14:textId="77777777" w:rsidTr="00182D22">
        <w:tc>
          <w:tcPr>
            <w:tcW w:w="1827" w:type="dxa"/>
            <w:vMerge/>
          </w:tcPr>
          <w:p w14:paraId="201ED28E" w14:textId="77777777" w:rsidR="00182D22" w:rsidRDefault="00182D22" w:rsidP="00A0638E">
            <w:pPr>
              <w:spacing w:after="0" w:line="240" w:lineRule="auto"/>
              <w:jc w:val="both"/>
              <w:rPr>
                <w:rFonts w:ascii="Times New Roman" w:hAnsi="Times New Roman"/>
                <w:sz w:val="24"/>
              </w:rPr>
            </w:pPr>
          </w:p>
        </w:tc>
        <w:tc>
          <w:tcPr>
            <w:tcW w:w="1855" w:type="dxa"/>
            <w:vMerge/>
          </w:tcPr>
          <w:p w14:paraId="59805026" w14:textId="77777777" w:rsidR="00182D22" w:rsidRDefault="00182D22" w:rsidP="00A0638E">
            <w:pPr>
              <w:spacing w:after="0" w:line="240" w:lineRule="auto"/>
              <w:jc w:val="both"/>
              <w:rPr>
                <w:rFonts w:ascii="Times New Roman" w:hAnsi="Times New Roman"/>
                <w:sz w:val="24"/>
              </w:rPr>
            </w:pPr>
          </w:p>
        </w:tc>
        <w:tc>
          <w:tcPr>
            <w:tcW w:w="1587" w:type="dxa"/>
          </w:tcPr>
          <w:p w14:paraId="2A8FB559" w14:textId="408D3AF5" w:rsidR="00182D22" w:rsidRDefault="00182D22" w:rsidP="00A0638E">
            <w:pPr>
              <w:spacing w:after="0" w:line="240" w:lineRule="auto"/>
              <w:jc w:val="both"/>
              <w:rPr>
                <w:rFonts w:ascii="Times New Roman" w:hAnsi="Times New Roman"/>
                <w:sz w:val="24"/>
              </w:rPr>
            </w:pPr>
            <w:r>
              <w:rPr>
                <w:rFonts w:ascii="Times New Roman" w:hAnsi="Times New Roman"/>
                <w:sz w:val="24"/>
              </w:rPr>
              <w:t>св.175 до 280</w:t>
            </w:r>
          </w:p>
        </w:tc>
        <w:tc>
          <w:tcPr>
            <w:tcW w:w="1461" w:type="dxa"/>
          </w:tcPr>
          <w:p w14:paraId="662CCE41" w14:textId="3CA674F1" w:rsidR="00182D22" w:rsidRDefault="00182D22" w:rsidP="00A0638E">
            <w:pPr>
              <w:spacing w:after="0" w:line="240" w:lineRule="auto"/>
              <w:jc w:val="center"/>
              <w:rPr>
                <w:rFonts w:ascii="Times New Roman" w:hAnsi="Times New Roman"/>
                <w:sz w:val="24"/>
              </w:rPr>
            </w:pPr>
            <w:r>
              <w:rPr>
                <w:rFonts w:ascii="Times New Roman" w:hAnsi="Times New Roman"/>
                <w:sz w:val="24"/>
              </w:rPr>
              <w:t>18</w:t>
            </w:r>
          </w:p>
        </w:tc>
        <w:tc>
          <w:tcPr>
            <w:tcW w:w="1372" w:type="dxa"/>
          </w:tcPr>
          <w:p w14:paraId="5FF172EC" w14:textId="0B579AEB" w:rsidR="00182D22" w:rsidRDefault="00182D22" w:rsidP="00A0638E">
            <w:pPr>
              <w:spacing w:after="0" w:line="240" w:lineRule="auto"/>
              <w:jc w:val="center"/>
              <w:rPr>
                <w:rFonts w:ascii="Times New Roman" w:hAnsi="Times New Roman"/>
                <w:sz w:val="24"/>
              </w:rPr>
            </w:pPr>
            <w:r>
              <w:rPr>
                <w:rFonts w:ascii="Times New Roman" w:hAnsi="Times New Roman"/>
                <w:sz w:val="24"/>
              </w:rPr>
              <w:t>18</w:t>
            </w:r>
          </w:p>
        </w:tc>
        <w:tc>
          <w:tcPr>
            <w:tcW w:w="1469" w:type="dxa"/>
          </w:tcPr>
          <w:p w14:paraId="4CD2A35F" w14:textId="5FC802FA" w:rsidR="00182D22" w:rsidRDefault="00182D22" w:rsidP="00A0638E">
            <w:pPr>
              <w:spacing w:after="0" w:line="240" w:lineRule="auto"/>
              <w:jc w:val="center"/>
              <w:rPr>
                <w:rFonts w:ascii="Times New Roman" w:hAnsi="Times New Roman"/>
                <w:sz w:val="24"/>
              </w:rPr>
            </w:pPr>
            <w:r>
              <w:rPr>
                <w:rFonts w:ascii="Times New Roman" w:hAnsi="Times New Roman"/>
                <w:sz w:val="24"/>
              </w:rPr>
              <w:t>-</w:t>
            </w:r>
          </w:p>
        </w:tc>
      </w:tr>
    </w:tbl>
    <w:p w14:paraId="2B8A4B0D" w14:textId="77777777" w:rsidR="005C2E7A" w:rsidRPr="005C2E7A" w:rsidRDefault="005C2E7A" w:rsidP="008D3DC7">
      <w:pPr>
        <w:spacing w:after="0" w:line="240" w:lineRule="auto"/>
        <w:ind w:firstLine="567"/>
        <w:jc w:val="both"/>
        <w:rPr>
          <w:rFonts w:ascii="Times New Roman" w:hAnsi="Times New Roman"/>
          <w:sz w:val="16"/>
          <w:szCs w:val="16"/>
        </w:rPr>
      </w:pPr>
    </w:p>
    <w:p w14:paraId="7201F251" w14:textId="5E8EE8EA" w:rsidR="00F417C9" w:rsidRDefault="00182D22" w:rsidP="008D3DC7">
      <w:pPr>
        <w:spacing w:after="0" w:line="240" w:lineRule="auto"/>
        <w:ind w:firstLine="567"/>
        <w:jc w:val="both"/>
        <w:rPr>
          <w:rFonts w:ascii="Times New Roman" w:hAnsi="Times New Roman"/>
          <w:sz w:val="24"/>
          <w:szCs w:val="24"/>
        </w:rPr>
      </w:pPr>
      <w:r w:rsidRPr="00696002">
        <w:rPr>
          <w:rFonts w:ascii="Times New Roman" w:hAnsi="Times New Roman"/>
          <w:sz w:val="24"/>
          <w:szCs w:val="24"/>
        </w:rPr>
        <w:t>2.12.</w:t>
      </w:r>
      <w:r>
        <w:rPr>
          <w:rFonts w:ascii="Times New Roman" w:hAnsi="Times New Roman"/>
          <w:sz w:val="24"/>
          <w:szCs w:val="24"/>
        </w:rPr>
        <w:t>6</w:t>
      </w:r>
      <w:r w:rsidRPr="00696002">
        <w:rPr>
          <w:rFonts w:ascii="Times New Roman" w:hAnsi="Times New Roman"/>
          <w:sz w:val="24"/>
          <w:szCs w:val="24"/>
        </w:rPr>
        <w:t>.</w:t>
      </w:r>
      <w:r>
        <w:rPr>
          <w:rFonts w:ascii="Times New Roman" w:hAnsi="Times New Roman"/>
          <w:sz w:val="24"/>
          <w:szCs w:val="24"/>
        </w:rPr>
        <w:t>2. Суточный объем поверхностного стока (дождевая канализация), поступающий на очистные сооружения – 50 м</w:t>
      </w:r>
      <w:r w:rsidRPr="00182D22">
        <w:rPr>
          <w:rFonts w:ascii="Times New Roman" w:hAnsi="Times New Roman"/>
          <w:sz w:val="24"/>
          <w:szCs w:val="24"/>
          <w:vertAlign w:val="superscript"/>
        </w:rPr>
        <w:t>3</w:t>
      </w:r>
      <w:r>
        <w:rPr>
          <w:rFonts w:ascii="Times New Roman" w:hAnsi="Times New Roman"/>
          <w:sz w:val="24"/>
          <w:szCs w:val="24"/>
        </w:rPr>
        <w:t>/</w:t>
      </w:r>
      <w:proofErr w:type="spellStart"/>
      <w:r>
        <w:rPr>
          <w:rFonts w:ascii="Times New Roman" w:hAnsi="Times New Roman"/>
          <w:sz w:val="24"/>
          <w:szCs w:val="24"/>
        </w:rPr>
        <w:t>сут</w:t>
      </w:r>
      <w:proofErr w:type="spellEnd"/>
      <w:r>
        <w:rPr>
          <w:rFonts w:ascii="Times New Roman" w:hAnsi="Times New Roman"/>
          <w:sz w:val="24"/>
          <w:szCs w:val="24"/>
        </w:rPr>
        <w:t>. с 1 га территории.</w:t>
      </w:r>
    </w:p>
    <w:p w14:paraId="3AD6FD84" w14:textId="2E48EA05" w:rsidR="00182D22" w:rsidRDefault="00182D22" w:rsidP="008D3DC7">
      <w:pPr>
        <w:spacing w:after="0" w:line="240" w:lineRule="auto"/>
        <w:ind w:firstLine="567"/>
        <w:jc w:val="both"/>
        <w:rPr>
          <w:rFonts w:ascii="Times New Roman" w:hAnsi="Times New Roman"/>
          <w:bCs/>
          <w:color w:val="000000"/>
          <w:sz w:val="24"/>
          <w:szCs w:val="24"/>
        </w:rPr>
      </w:pPr>
      <w:r>
        <w:rPr>
          <w:rFonts w:ascii="Times New Roman" w:hAnsi="Times New Roman"/>
          <w:sz w:val="24"/>
        </w:rPr>
        <w:t xml:space="preserve">2.12.6.3. </w:t>
      </w:r>
      <w:r w:rsidRPr="00182D22">
        <w:rPr>
          <w:rFonts w:ascii="Times New Roman" w:hAnsi="Times New Roman"/>
          <w:bCs/>
          <w:color w:val="000000"/>
          <w:sz w:val="24"/>
          <w:szCs w:val="24"/>
        </w:rPr>
        <w:t>В случае необеспеченности индивидуальной жилищной застройки централизованной системой водоотведения допускается использование устройства с местным компостированием - пудр-клозеты, биотуалеты, а также выгребных устройств типа люфт-клозет и надворных уборных (или водонепроницаемых выгребов с организацией вывоза стоков к точке приема в систему городской канализации), с размещением от границ участка не менее 1 метра.</w:t>
      </w:r>
    </w:p>
    <w:p w14:paraId="3E467E36" w14:textId="08CBD032" w:rsidR="00182D22" w:rsidRDefault="00182D22" w:rsidP="008D3DC7">
      <w:pPr>
        <w:spacing w:after="0" w:line="240" w:lineRule="auto"/>
        <w:ind w:firstLine="567"/>
        <w:jc w:val="both"/>
        <w:rPr>
          <w:rFonts w:ascii="Times New Roman" w:hAnsi="Times New Roman"/>
          <w:sz w:val="24"/>
        </w:rPr>
      </w:pPr>
      <w:r>
        <w:rPr>
          <w:rFonts w:ascii="Times New Roman" w:hAnsi="Times New Roman"/>
          <w:bCs/>
          <w:color w:val="000000"/>
          <w:sz w:val="24"/>
          <w:szCs w:val="24"/>
        </w:rPr>
        <w:t xml:space="preserve">2.12.6.4. </w:t>
      </w:r>
      <w:r w:rsidRPr="00FF5D19">
        <w:rPr>
          <w:rFonts w:ascii="Times New Roman" w:hAnsi="Times New Roman"/>
          <w:color w:val="000000"/>
          <w:sz w:val="24"/>
        </w:rPr>
        <w:t>Размер санитарно-защитных зон от очистных сооружений поверхностного стока открытого типа до жилой территории следует принимать 100 м, закрытого – 50 м.</w:t>
      </w:r>
    </w:p>
    <w:p w14:paraId="2C84CF73" w14:textId="7E172BC4" w:rsidR="00F417C9" w:rsidRDefault="00F417C9" w:rsidP="008D3DC7">
      <w:pPr>
        <w:spacing w:after="0" w:line="240" w:lineRule="auto"/>
        <w:ind w:firstLine="567"/>
        <w:jc w:val="both"/>
        <w:rPr>
          <w:rFonts w:ascii="Times New Roman" w:hAnsi="Times New Roman"/>
          <w:sz w:val="24"/>
        </w:rPr>
      </w:pPr>
    </w:p>
    <w:p w14:paraId="49D5587E" w14:textId="64B1D7B5" w:rsidR="00F417C9" w:rsidRPr="0074166E" w:rsidRDefault="007904AA" w:rsidP="007904AA">
      <w:pPr>
        <w:pStyle w:val="a9"/>
        <w:numPr>
          <w:ilvl w:val="2"/>
          <w:numId w:val="37"/>
        </w:numPr>
        <w:spacing w:after="0" w:line="240" w:lineRule="auto"/>
        <w:jc w:val="both"/>
        <w:rPr>
          <w:rFonts w:ascii="Times New Roman" w:hAnsi="Times New Roman"/>
          <w:b/>
          <w:sz w:val="24"/>
          <w:szCs w:val="24"/>
        </w:rPr>
      </w:pPr>
      <w:r w:rsidRPr="0074166E">
        <w:rPr>
          <w:rFonts w:ascii="Times New Roman" w:hAnsi="Times New Roman"/>
          <w:b/>
          <w:sz w:val="24"/>
          <w:szCs w:val="24"/>
        </w:rPr>
        <w:t>Объекты связи</w:t>
      </w:r>
    </w:p>
    <w:p w14:paraId="13454D44" w14:textId="26011DEA" w:rsidR="007904AA" w:rsidRPr="0074166E" w:rsidRDefault="007904AA" w:rsidP="007904AA">
      <w:pPr>
        <w:pStyle w:val="a9"/>
        <w:numPr>
          <w:ilvl w:val="3"/>
          <w:numId w:val="37"/>
        </w:numPr>
        <w:spacing w:after="0" w:line="240" w:lineRule="auto"/>
        <w:ind w:left="0" w:firstLine="567"/>
        <w:jc w:val="both"/>
        <w:rPr>
          <w:rFonts w:ascii="Times New Roman" w:hAnsi="Times New Roman"/>
          <w:bCs/>
          <w:sz w:val="24"/>
          <w:szCs w:val="24"/>
        </w:rPr>
      </w:pPr>
      <w:r w:rsidRPr="0074166E">
        <w:rPr>
          <w:rFonts w:ascii="Times New Roman" w:hAnsi="Times New Roman"/>
          <w:bCs/>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предусматривая возможность управления системой оповещения населения по сигналам гражданской обороны и по сигналам чрезвычайных оповещений.</w:t>
      </w:r>
    </w:p>
    <w:p w14:paraId="13E554E8" w14:textId="3D78C5CB" w:rsidR="0074166E" w:rsidRPr="0074166E" w:rsidRDefault="0074166E" w:rsidP="007904AA">
      <w:pPr>
        <w:pStyle w:val="a9"/>
        <w:numPr>
          <w:ilvl w:val="3"/>
          <w:numId w:val="37"/>
        </w:numPr>
        <w:spacing w:after="0" w:line="240" w:lineRule="auto"/>
        <w:ind w:left="0" w:firstLine="567"/>
        <w:jc w:val="both"/>
        <w:rPr>
          <w:rFonts w:ascii="Times New Roman" w:hAnsi="Times New Roman"/>
          <w:bCs/>
          <w:sz w:val="24"/>
          <w:szCs w:val="24"/>
        </w:rPr>
      </w:pPr>
      <w:r w:rsidRPr="0074166E">
        <w:rPr>
          <w:rFonts w:ascii="Times New Roman" w:hAnsi="Times New Roman"/>
          <w:bCs/>
          <w:sz w:val="24"/>
          <w:szCs w:val="24"/>
        </w:rPr>
        <w:t>Расчет минимальной обеспеченности населения Ханкайского муниципального округа объектами связи производится по табл.1.26.</w:t>
      </w:r>
    </w:p>
    <w:p w14:paraId="3C2E3551" w14:textId="77777777" w:rsidR="0074166E" w:rsidRPr="0074166E" w:rsidRDefault="0074166E" w:rsidP="0074166E">
      <w:pPr>
        <w:pStyle w:val="af0"/>
        <w:ind w:left="0"/>
        <w:rPr>
          <w:b w:val="0"/>
          <w:i/>
          <w:sz w:val="16"/>
          <w:szCs w:val="16"/>
        </w:rPr>
      </w:pPr>
    </w:p>
    <w:p w14:paraId="5D32FDCD" w14:textId="52C3E0D2" w:rsidR="0074166E" w:rsidRDefault="0074166E" w:rsidP="0074166E">
      <w:pPr>
        <w:pStyle w:val="af0"/>
        <w:ind w:left="0"/>
        <w:rPr>
          <w:i/>
        </w:rPr>
      </w:pPr>
      <w:r w:rsidRPr="00FF5D19">
        <w:rPr>
          <w:b w:val="0"/>
          <w:i/>
        </w:rPr>
        <w:t>Таблица 1.</w:t>
      </w:r>
      <w:r>
        <w:rPr>
          <w:b w:val="0"/>
          <w:i/>
        </w:rPr>
        <w:t>26</w:t>
      </w:r>
      <w:r w:rsidRPr="00FF5D19">
        <w:rPr>
          <w:b w:val="0"/>
          <w:i/>
        </w:rPr>
        <w:t>.</w:t>
      </w:r>
      <w:r w:rsidRPr="00FF5D19">
        <w:rPr>
          <w:i/>
        </w:rPr>
        <w:t xml:space="preserve"> </w:t>
      </w:r>
    </w:p>
    <w:p w14:paraId="083F78FE" w14:textId="77777777" w:rsidR="0074166E" w:rsidRPr="0074166E" w:rsidRDefault="0074166E" w:rsidP="0074166E">
      <w:pPr>
        <w:pStyle w:val="a9"/>
        <w:numPr>
          <w:ilvl w:val="0"/>
          <w:numId w:val="37"/>
        </w:numPr>
        <w:spacing w:after="0" w:line="240" w:lineRule="auto"/>
        <w:jc w:val="center"/>
        <w:rPr>
          <w:rFonts w:ascii="Times New Roman" w:hAnsi="Times New Roman"/>
          <w:b/>
          <w:sz w:val="8"/>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35"/>
        <w:gridCol w:w="2268"/>
        <w:gridCol w:w="1843"/>
        <w:gridCol w:w="2410"/>
      </w:tblGrid>
      <w:tr w:rsidR="0074166E" w:rsidRPr="00FF5D19" w14:paraId="7AADC3F7" w14:textId="77777777" w:rsidTr="00E8260E">
        <w:tc>
          <w:tcPr>
            <w:tcW w:w="2835" w:type="dxa"/>
            <w:shd w:val="clear" w:color="auto" w:fill="auto"/>
          </w:tcPr>
          <w:p w14:paraId="061161BF" w14:textId="77777777" w:rsidR="0074166E" w:rsidRPr="0074166E" w:rsidRDefault="0074166E" w:rsidP="00E8260E">
            <w:pPr>
              <w:pStyle w:val="af0"/>
              <w:ind w:left="0"/>
              <w:jc w:val="center"/>
              <w:rPr>
                <w:sz w:val="22"/>
              </w:rPr>
            </w:pPr>
            <w:r w:rsidRPr="0074166E">
              <w:rPr>
                <w:sz w:val="22"/>
              </w:rPr>
              <w:t>Наименование объектов</w:t>
            </w:r>
          </w:p>
        </w:tc>
        <w:tc>
          <w:tcPr>
            <w:tcW w:w="2268" w:type="dxa"/>
            <w:shd w:val="clear" w:color="auto" w:fill="auto"/>
          </w:tcPr>
          <w:p w14:paraId="63DF9C13" w14:textId="77777777" w:rsidR="0074166E" w:rsidRPr="0074166E" w:rsidRDefault="0074166E" w:rsidP="00E8260E">
            <w:pPr>
              <w:pStyle w:val="af0"/>
              <w:ind w:left="0"/>
              <w:jc w:val="center"/>
              <w:rPr>
                <w:sz w:val="22"/>
              </w:rPr>
            </w:pPr>
            <w:r w:rsidRPr="0074166E">
              <w:rPr>
                <w:sz w:val="22"/>
              </w:rPr>
              <w:t>Единица измерения</w:t>
            </w:r>
          </w:p>
        </w:tc>
        <w:tc>
          <w:tcPr>
            <w:tcW w:w="1843" w:type="dxa"/>
            <w:shd w:val="clear" w:color="auto" w:fill="auto"/>
          </w:tcPr>
          <w:p w14:paraId="14736DE1" w14:textId="77777777" w:rsidR="0074166E" w:rsidRPr="0074166E" w:rsidRDefault="0074166E" w:rsidP="00E8260E">
            <w:pPr>
              <w:pStyle w:val="af0"/>
              <w:ind w:left="0"/>
              <w:jc w:val="center"/>
              <w:rPr>
                <w:sz w:val="22"/>
              </w:rPr>
            </w:pPr>
            <w:r w:rsidRPr="0074166E">
              <w:rPr>
                <w:sz w:val="22"/>
              </w:rPr>
              <w:t xml:space="preserve">Расчетные показатели </w:t>
            </w:r>
          </w:p>
        </w:tc>
        <w:tc>
          <w:tcPr>
            <w:tcW w:w="2410" w:type="dxa"/>
            <w:shd w:val="clear" w:color="auto" w:fill="auto"/>
          </w:tcPr>
          <w:p w14:paraId="2B4B1693" w14:textId="77777777" w:rsidR="0074166E" w:rsidRPr="0074166E" w:rsidRDefault="0074166E" w:rsidP="00E8260E">
            <w:pPr>
              <w:pStyle w:val="af0"/>
              <w:ind w:left="0"/>
              <w:jc w:val="center"/>
              <w:rPr>
                <w:sz w:val="22"/>
              </w:rPr>
            </w:pPr>
            <w:r w:rsidRPr="0074166E">
              <w:rPr>
                <w:sz w:val="22"/>
              </w:rPr>
              <w:t>Площадь участка на единицу измерения</w:t>
            </w:r>
          </w:p>
        </w:tc>
      </w:tr>
      <w:tr w:rsidR="0074166E" w:rsidRPr="00FF5D19" w14:paraId="1DE3F1A1" w14:textId="77777777" w:rsidTr="00E8260E">
        <w:tc>
          <w:tcPr>
            <w:tcW w:w="2835" w:type="dxa"/>
            <w:shd w:val="clear" w:color="auto" w:fill="auto"/>
          </w:tcPr>
          <w:p w14:paraId="7743CE44" w14:textId="77777777" w:rsidR="0074166E" w:rsidRPr="0074166E" w:rsidRDefault="0074166E" w:rsidP="00E8260E">
            <w:pPr>
              <w:pStyle w:val="af0"/>
              <w:ind w:left="0"/>
              <w:jc w:val="center"/>
              <w:rPr>
                <w:sz w:val="22"/>
              </w:rPr>
            </w:pPr>
            <w:r w:rsidRPr="0074166E">
              <w:rPr>
                <w:b w:val="0"/>
                <w:sz w:val="22"/>
              </w:rPr>
              <w:t>Отделение почтовой связи (на микрорайон)</w:t>
            </w:r>
          </w:p>
        </w:tc>
        <w:tc>
          <w:tcPr>
            <w:tcW w:w="2268" w:type="dxa"/>
            <w:shd w:val="clear" w:color="auto" w:fill="auto"/>
          </w:tcPr>
          <w:p w14:paraId="7F4D0A80" w14:textId="77777777" w:rsidR="0074166E" w:rsidRPr="0074166E" w:rsidRDefault="0074166E" w:rsidP="00E8260E">
            <w:pPr>
              <w:pStyle w:val="af0"/>
              <w:ind w:left="0"/>
              <w:jc w:val="center"/>
              <w:rPr>
                <w:sz w:val="22"/>
              </w:rPr>
            </w:pPr>
            <w:r w:rsidRPr="0074166E">
              <w:rPr>
                <w:b w:val="0"/>
                <w:sz w:val="22"/>
              </w:rPr>
              <w:t>Объект на 9-25 тыс. жителей</w:t>
            </w:r>
          </w:p>
        </w:tc>
        <w:tc>
          <w:tcPr>
            <w:tcW w:w="1843" w:type="dxa"/>
            <w:shd w:val="clear" w:color="auto" w:fill="auto"/>
          </w:tcPr>
          <w:p w14:paraId="4998BDD2" w14:textId="77777777" w:rsidR="0074166E" w:rsidRPr="0074166E" w:rsidRDefault="0074166E" w:rsidP="00E8260E">
            <w:pPr>
              <w:pStyle w:val="af0"/>
              <w:ind w:left="0"/>
              <w:jc w:val="center"/>
              <w:rPr>
                <w:sz w:val="22"/>
              </w:rPr>
            </w:pPr>
            <w:r w:rsidRPr="0074166E">
              <w:rPr>
                <w:b w:val="0"/>
                <w:sz w:val="22"/>
              </w:rPr>
              <w:t>1 на микрорайон</w:t>
            </w:r>
          </w:p>
        </w:tc>
        <w:tc>
          <w:tcPr>
            <w:tcW w:w="2410" w:type="dxa"/>
            <w:shd w:val="clear" w:color="auto" w:fill="auto"/>
          </w:tcPr>
          <w:p w14:paraId="03B6FBBB" w14:textId="77777777" w:rsidR="0074166E" w:rsidRPr="0074166E" w:rsidRDefault="0074166E" w:rsidP="00E8260E">
            <w:pPr>
              <w:pStyle w:val="af0"/>
              <w:ind w:left="0"/>
              <w:jc w:val="center"/>
              <w:rPr>
                <w:sz w:val="22"/>
              </w:rPr>
            </w:pPr>
            <w:r w:rsidRPr="0074166E">
              <w:rPr>
                <w:b w:val="0"/>
                <w:sz w:val="22"/>
              </w:rPr>
              <w:t>700-1200 м</w:t>
            </w:r>
            <w:r w:rsidRPr="0074166E">
              <w:rPr>
                <w:b w:val="0"/>
                <w:sz w:val="22"/>
                <w:vertAlign w:val="superscript"/>
              </w:rPr>
              <w:t>2</w:t>
            </w:r>
          </w:p>
        </w:tc>
      </w:tr>
      <w:tr w:rsidR="0074166E" w:rsidRPr="00FF5D19" w14:paraId="518A3F93" w14:textId="77777777" w:rsidTr="00E8260E">
        <w:tc>
          <w:tcPr>
            <w:tcW w:w="2835" w:type="dxa"/>
            <w:shd w:val="clear" w:color="auto" w:fill="auto"/>
          </w:tcPr>
          <w:p w14:paraId="4CB965E9" w14:textId="77777777" w:rsidR="0074166E" w:rsidRPr="0074166E" w:rsidRDefault="0074166E" w:rsidP="00E8260E">
            <w:pPr>
              <w:pStyle w:val="af0"/>
              <w:ind w:left="0"/>
              <w:jc w:val="center"/>
              <w:rPr>
                <w:sz w:val="22"/>
              </w:rPr>
            </w:pPr>
            <w:r w:rsidRPr="0074166E">
              <w:rPr>
                <w:b w:val="0"/>
                <w:sz w:val="22"/>
              </w:rPr>
              <w:t>АТС (из расчета 600 номеров на 1000 жителей)</w:t>
            </w:r>
          </w:p>
        </w:tc>
        <w:tc>
          <w:tcPr>
            <w:tcW w:w="2268" w:type="dxa"/>
            <w:shd w:val="clear" w:color="auto" w:fill="auto"/>
          </w:tcPr>
          <w:p w14:paraId="7F876CDD" w14:textId="77777777" w:rsidR="0074166E" w:rsidRPr="0074166E" w:rsidRDefault="0074166E" w:rsidP="00E8260E">
            <w:pPr>
              <w:pStyle w:val="af0"/>
              <w:ind w:left="0"/>
              <w:jc w:val="center"/>
              <w:rPr>
                <w:sz w:val="22"/>
              </w:rPr>
            </w:pPr>
            <w:r w:rsidRPr="0074166E">
              <w:rPr>
                <w:b w:val="0"/>
                <w:sz w:val="22"/>
              </w:rPr>
              <w:t>Объект на 10-40 тыс. номеров</w:t>
            </w:r>
          </w:p>
        </w:tc>
        <w:tc>
          <w:tcPr>
            <w:tcW w:w="1843" w:type="dxa"/>
            <w:shd w:val="clear" w:color="auto" w:fill="auto"/>
          </w:tcPr>
          <w:p w14:paraId="09685698"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02CEC5E3" w14:textId="77777777" w:rsidR="0074166E" w:rsidRPr="0074166E" w:rsidRDefault="0074166E" w:rsidP="00E8260E">
            <w:pPr>
              <w:pStyle w:val="af0"/>
              <w:ind w:left="0"/>
              <w:jc w:val="center"/>
              <w:rPr>
                <w:sz w:val="22"/>
              </w:rPr>
            </w:pPr>
            <w:r w:rsidRPr="0074166E">
              <w:rPr>
                <w:b w:val="0"/>
                <w:sz w:val="22"/>
              </w:rPr>
              <w:t>0,25 га на объект</w:t>
            </w:r>
          </w:p>
        </w:tc>
      </w:tr>
      <w:tr w:rsidR="0074166E" w:rsidRPr="00FF5D19" w14:paraId="4755FB10" w14:textId="77777777" w:rsidTr="00E8260E">
        <w:tc>
          <w:tcPr>
            <w:tcW w:w="2835" w:type="dxa"/>
            <w:shd w:val="clear" w:color="auto" w:fill="auto"/>
          </w:tcPr>
          <w:p w14:paraId="3FB5C764" w14:textId="77777777" w:rsidR="0074166E" w:rsidRPr="0074166E" w:rsidRDefault="0074166E" w:rsidP="00E8260E">
            <w:pPr>
              <w:pStyle w:val="af0"/>
              <w:ind w:left="0"/>
              <w:jc w:val="center"/>
              <w:rPr>
                <w:sz w:val="22"/>
              </w:rPr>
            </w:pPr>
            <w:r w:rsidRPr="0074166E">
              <w:rPr>
                <w:b w:val="0"/>
                <w:sz w:val="22"/>
              </w:rPr>
              <w:t xml:space="preserve">Узловая АТС (из расчета 1 </w:t>
            </w:r>
            <w:r w:rsidRPr="0074166E">
              <w:rPr>
                <w:b w:val="0"/>
                <w:sz w:val="22"/>
              </w:rPr>
              <w:lastRenderedPageBreak/>
              <w:t>узел на 10 АТС)</w:t>
            </w:r>
          </w:p>
        </w:tc>
        <w:tc>
          <w:tcPr>
            <w:tcW w:w="2268" w:type="dxa"/>
            <w:shd w:val="clear" w:color="auto" w:fill="auto"/>
          </w:tcPr>
          <w:p w14:paraId="3BAF21C4" w14:textId="77777777" w:rsidR="0074166E" w:rsidRPr="0074166E" w:rsidRDefault="0074166E" w:rsidP="00E8260E">
            <w:pPr>
              <w:pStyle w:val="af0"/>
              <w:ind w:left="0"/>
              <w:jc w:val="center"/>
              <w:rPr>
                <w:sz w:val="22"/>
              </w:rPr>
            </w:pPr>
            <w:r w:rsidRPr="0074166E">
              <w:rPr>
                <w:b w:val="0"/>
                <w:sz w:val="22"/>
              </w:rPr>
              <w:lastRenderedPageBreak/>
              <w:t>Объект</w:t>
            </w:r>
          </w:p>
        </w:tc>
        <w:tc>
          <w:tcPr>
            <w:tcW w:w="1843" w:type="dxa"/>
            <w:shd w:val="clear" w:color="auto" w:fill="auto"/>
          </w:tcPr>
          <w:p w14:paraId="48AF3F42"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061AA5C4" w14:textId="77777777" w:rsidR="0074166E" w:rsidRPr="0074166E" w:rsidRDefault="0074166E" w:rsidP="00E8260E">
            <w:pPr>
              <w:pStyle w:val="af0"/>
              <w:ind w:left="0"/>
              <w:jc w:val="center"/>
              <w:rPr>
                <w:sz w:val="22"/>
              </w:rPr>
            </w:pPr>
            <w:r w:rsidRPr="0074166E">
              <w:rPr>
                <w:b w:val="0"/>
                <w:sz w:val="22"/>
              </w:rPr>
              <w:t>0,3 га на объект</w:t>
            </w:r>
          </w:p>
        </w:tc>
      </w:tr>
      <w:tr w:rsidR="0074166E" w:rsidRPr="00FF5D19" w14:paraId="3B07F6B9" w14:textId="77777777" w:rsidTr="00E8260E">
        <w:tc>
          <w:tcPr>
            <w:tcW w:w="2835" w:type="dxa"/>
            <w:shd w:val="clear" w:color="auto" w:fill="auto"/>
          </w:tcPr>
          <w:p w14:paraId="488D6AC1" w14:textId="77777777" w:rsidR="0074166E" w:rsidRPr="0074166E" w:rsidRDefault="0074166E" w:rsidP="00E8260E">
            <w:pPr>
              <w:pStyle w:val="af0"/>
              <w:ind w:left="0"/>
              <w:jc w:val="center"/>
              <w:rPr>
                <w:sz w:val="22"/>
              </w:rPr>
            </w:pPr>
            <w:r w:rsidRPr="0074166E">
              <w:rPr>
                <w:b w:val="0"/>
                <w:sz w:val="22"/>
              </w:rPr>
              <w:t>Концентратор</w:t>
            </w:r>
          </w:p>
        </w:tc>
        <w:tc>
          <w:tcPr>
            <w:tcW w:w="2268" w:type="dxa"/>
            <w:shd w:val="clear" w:color="auto" w:fill="auto"/>
          </w:tcPr>
          <w:p w14:paraId="74455510" w14:textId="77777777" w:rsidR="0074166E" w:rsidRPr="0074166E" w:rsidRDefault="0074166E" w:rsidP="00E8260E">
            <w:pPr>
              <w:pStyle w:val="af0"/>
              <w:ind w:left="0"/>
              <w:jc w:val="center"/>
              <w:rPr>
                <w:sz w:val="22"/>
              </w:rPr>
            </w:pPr>
            <w:r w:rsidRPr="0074166E">
              <w:rPr>
                <w:b w:val="0"/>
                <w:sz w:val="22"/>
              </w:rPr>
              <w:t>Объект на 1,0-5,0 тысячи номеров</w:t>
            </w:r>
          </w:p>
        </w:tc>
        <w:tc>
          <w:tcPr>
            <w:tcW w:w="1843" w:type="dxa"/>
            <w:shd w:val="clear" w:color="auto" w:fill="auto"/>
          </w:tcPr>
          <w:p w14:paraId="22DD36AF"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1B879265" w14:textId="77777777" w:rsidR="0074166E" w:rsidRPr="0074166E" w:rsidRDefault="0074166E" w:rsidP="00E8260E">
            <w:pPr>
              <w:pStyle w:val="af0"/>
              <w:ind w:left="0"/>
              <w:jc w:val="center"/>
              <w:rPr>
                <w:sz w:val="22"/>
              </w:rPr>
            </w:pPr>
            <w:r w:rsidRPr="0074166E">
              <w:rPr>
                <w:b w:val="0"/>
                <w:sz w:val="22"/>
              </w:rPr>
              <w:t>40-100 м</w:t>
            </w:r>
            <w:r w:rsidRPr="0074166E">
              <w:rPr>
                <w:b w:val="0"/>
                <w:sz w:val="22"/>
                <w:vertAlign w:val="superscript"/>
              </w:rPr>
              <w:t>2</w:t>
            </w:r>
          </w:p>
        </w:tc>
      </w:tr>
      <w:tr w:rsidR="0074166E" w:rsidRPr="00FF5D19" w14:paraId="34BCBBA7" w14:textId="77777777" w:rsidTr="00E8260E">
        <w:tc>
          <w:tcPr>
            <w:tcW w:w="2835" w:type="dxa"/>
            <w:shd w:val="clear" w:color="auto" w:fill="auto"/>
          </w:tcPr>
          <w:p w14:paraId="3B90DC5E" w14:textId="77777777" w:rsidR="0074166E" w:rsidRPr="0074166E" w:rsidRDefault="0074166E" w:rsidP="00E8260E">
            <w:pPr>
              <w:pStyle w:val="af0"/>
              <w:ind w:left="0"/>
              <w:jc w:val="center"/>
              <w:rPr>
                <w:sz w:val="22"/>
              </w:rPr>
            </w:pPr>
            <w:r w:rsidRPr="0074166E">
              <w:rPr>
                <w:b w:val="0"/>
                <w:sz w:val="22"/>
              </w:rPr>
              <w:t>Опорно-усилительная станция (из расчета 60-120 тыс. абонентов</w:t>
            </w:r>
          </w:p>
        </w:tc>
        <w:tc>
          <w:tcPr>
            <w:tcW w:w="2268" w:type="dxa"/>
            <w:shd w:val="clear" w:color="auto" w:fill="auto"/>
          </w:tcPr>
          <w:p w14:paraId="3F62CEBA" w14:textId="77777777" w:rsidR="0074166E" w:rsidRPr="0074166E" w:rsidRDefault="0074166E" w:rsidP="00E8260E">
            <w:pPr>
              <w:pStyle w:val="af0"/>
              <w:ind w:left="0"/>
              <w:jc w:val="center"/>
              <w:rPr>
                <w:sz w:val="22"/>
              </w:rPr>
            </w:pPr>
            <w:r w:rsidRPr="0074166E">
              <w:rPr>
                <w:b w:val="0"/>
                <w:sz w:val="22"/>
              </w:rPr>
              <w:t>Объект</w:t>
            </w:r>
          </w:p>
        </w:tc>
        <w:tc>
          <w:tcPr>
            <w:tcW w:w="1843" w:type="dxa"/>
            <w:shd w:val="clear" w:color="auto" w:fill="auto"/>
          </w:tcPr>
          <w:p w14:paraId="4CA18179"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6AF0D8DE" w14:textId="77777777" w:rsidR="0074166E" w:rsidRPr="0074166E" w:rsidRDefault="0074166E" w:rsidP="00E8260E">
            <w:pPr>
              <w:pStyle w:val="af0"/>
              <w:ind w:left="0"/>
              <w:jc w:val="center"/>
              <w:rPr>
                <w:sz w:val="22"/>
              </w:rPr>
            </w:pPr>
            <w:r w:rsidRPr="0074166E">
              <w:rPr>
                <w:b w:val="0"/>
                <w:sz w:val="22"/>
              </w:rPr>
              <w:t>0,1-0,15 га на объект</w:t>
            </w:r>
          </w:p>
        </w:tc>
      </w:tr>
      <w:tr w:rsidR="0074166E" w:rsidRPr="00FF5D19" w14:paraId="012F8BB2" w14:textId="77777777" w:rsidTr="00E8260E">
        <w:tc>
          <w:tcPr>
            <w:tcW w:w="2835" w:type="dxa"/>
            <w:shd w:val="clear" w:color="auto" w:fill="auto"/>
          </w:tcPr>
          <w:p w14:paraId="4777CB03" w14:textId="77777777" w:rsidR="0074166E" w:rsidRPr="0074166E" w:rsidRDefault="0074166E" w:rsidP="00E8260E">
            <w:pPr>
              <w:pStyle w:val="af0"/>
              <w:ind w:left="0"/>
              <w:jc w:val="center"/>
              <w:rPr>
                <w:sz w:val="22"/>
              </w:rPr>
            </w:pPr>
            <w:r w:rsidRPr="0074166E">
              <w:rPr>
                <w:b w:val="0"/>
                <w:sz w:val="22"/>
              </w:rPr>
              <w:t>Блок-станция проводного вещания (из расчета 30-60 тыс. абонентов)</w:t>
            </w:r>
          </w:p>
        </w:tc>
        <w:tc>
          <w:tcPr>
            <w:tcW w:w="2268" w:type="dxa"/>
            <w:shd w:val="clear" w:color="auto" w:fill="auto"/>
          </w:tcPr>
          <w:p w14:paraId="59B407A8" w14:textId="77777777" w:rsidR="0074166E" w:rsidRPr="0074166E" w:rsidRDefault="0074166E" w:rsidP="00E8260E">
            <w:pPr>
              <w:pStyle w:val="af0"/>
              <w:ind w:left="0"/>
              <w:jc w:val="center"/>
              <w:rPr>
                <w:sz w:val="22"/>
              </w:rPr>
            </w:pPr>
            <w:r w:rsidRPr="0074166E">
              <w:rPr>
                <w:b w:val="0"/>
                <w:sz w:val="22"/>
              </w:rPr>
              <w:t>Объект</w:t>
            </w:r>
          </w:p>
        </w:tc>
        <w:tc>
          <w:tcPr>
            <w:tcW w:w="1843" w:type="dxa"/>
            <w:shd w:val="clear" w:color="auto" w:fill="auto"/>
          </w:tcPr>
          <w:p w14:paraId="6A96A281"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2FE50CF9" w14:textId="77777777" w:rsidR="0074166E" w:rsidRPr="0074166E" w:rsidRDefault="0074166E" w:rsidP="00E8260E">
            <w:pPr>
              <w:pStyle w:val="af0"/>
              <w:ind w:left="0"/>
              <w:jc w:val="center"/>
              <w:rPr>
                <w:sz w:val="22"/>
              </w:rPr>
            </w:pPr>
            <w:r w:rsidRPr="0074166E">
              <w:rPr>
                <w:b w:val="0"/>
                <w:sz w:val="22"/>
              </w:rPr>
              <w:t>0,05-0,1 га на объект</w:t>
            </w:r>
          </w:p>
        </w:tc>
      </w:tr>
      <w:tr w:rsidR="0074166E" w:rsidRPr="00FF5D19" w14:paraId="6C9E68D8" w14:textId="77777777" w:rsidTr="00E8260E">
        <w:tc>
          <w:tcPr>
            <w:tcW w:w="2835" w:type="dxa"/>
            <w:shd w:val="clear" w:color="auto" w:fill="auto"/>
          </w:tcPr>
          <w:p w14:paraId="180ED9F9" w14:textId="77777777" w:rsidR="0074166E" w:rsidRPr="0074166E" w:rsidRDefault="0074166E" w:rsidP="00E8260E">
            <w:pPr>
              <w:pStyle w:val="af0"/>
              <w:ind w:left="0"/>
              <w:jc w:val="center"/>
              <w:rPr>
                <w:sz w:val="22"/>
              </w:rPr>
            </w:pPr>
            <w:r w:rsidRPr="0074166E">
              <w:rPr>
                <w:b w:val="0"/>
                <w:sz w:val="22"/>
              </w:rPr>
              <w:t>Звуковые трансформатор-ные подстанции (из расчета на 10-12 тыс. абонентов)</w:t>
            </w:r>
          </w:p>
        </w:tc>
        <w:tc>
          <w:tcPr>
            <w:tcW w:w="2268" w:type="dxa"/>
            <w:shd w:val="clear" w:color="auto" w:fill="auto"/>
          </w:tcPr>
          <w:p w14:paraId="0CCCE2AE" w14:textId="77777777" w:rsidR="0074166E" w:rsidRPr="0074166E" w:rsidRDefault="0074166E" w:rsidP="00E8260E">
            <w:pPr>
              <w:pStyle w:val="af0"/>
              <w:ind w:left="0"/>
              <w:jc w:val="center"/>
              <w:rPr>
                <w:sz w:val="22"/>
              </w:rPr>
            </w:pPr>
            <w:r w:rsidRPr="0074166E">
              <w:rPr>
                <w:b w:val="0"/>
                <w:sz w:val="22"/>
              </w:rPr>
              <w:t>Объект</w:t>
            </w:r>
          </w:p>
        </w:tc>
        <w:tc>
          <w:tcPr>
            <w:tcW w:w="1843" w:type="dxa"/>
            <w:shd w:val="clear" w:color="auto" w:fill="auto"/>
          </w:tcPr>
          <w:p w14:paraId="2B20D530" w14:textId="77777777" w:rsidR="0074166E" w:rsidRPr="0074166E" w:rsidRDefault="0074166E" w:rsidP="00E8260E">
            <w:pPr>
              <w:pStyle w:val="af0"/>
              <w:ind w:left="0"/>
              <w:jc w:val="center"/>
              <w:rPr>
                <w:sz w:val="22"/>
              </w:rPr>
            </w:pPr>
            <w:r w:rsidRPr="0074166E">
              <w:rPr>
                <w:b w:val="0"/>
                <w:sz w:val="22"/>
              </w:rPr>
              <w:t>1</w:t>
            </w:r>
          </w:p>
        </w:tc>
        <w:tc>
          <w:tcPr>
            <w:tcW w:w="2410" w:type="dxa"/>
            <w:shd w:val="clear" w:color="auto" w:fill="auto"/>
          </w:tcPr>
          <w:p w14:paraId="259F5576" w14:textId="77777777" w:rsidR="0074166E" w:rsidRPr="0074166E" w:rsidRDefault="0074166E" w:rsidP="00E8260E">
            <w:pPr>
              <w:pStyle w:val="af0"/>
              <w:ind w:left="0"/>
              <w:jc w:val="center"/>
              <w:rPr>
                <w:sz w:val="22"/>
              </w:rPr>
            </w:pPr>
            <w:r w:rsidRPr="0074166E">
              <w:rPr>
                <w:b w:val="0"/>
                <w:sz w:val="22"/>
              </w:rPr>
              <w:t>50-70м</w:t>
            </w:r>
            <w:r w:rsidRPr="0074166E">
              <w:rPr>
                <w:b w:val="0"/>
                <w:sz w:val="22"/>
                <w:vertAlign w:val="superscript"/>
              </w:rPr>
              <w:t>2</w:t>
            </w:r>
            <w:r w:rsidRPr="0074166E">
              <w:rPr>
                <w:b w:val="0"/>
                <w:sz w:val="22"/>
              </w:rPr>
              <w:t xml:space="preserve"> на объект</w:t>
            </w:r>
          </w:p>
        </w:tc>
      </w:tr>
      <w:tr w:rsidR="0074166E" w:rsidRPr="00FF5D19" w14:paraId="14053487" w14:textId="77777777" w:rsidTr="00E8260E">
        <w:tc>
          <w:tcPr>
            <w:tcW w:w="2835" w:type="dxa"/>
            <w:shd w:val="clear" w:color="auto" w:fill="auto"/>
          </w:tcPr>
          <w:p w14:paraId="142907EA" w14:textId="77777777" w:rsidR="0074166E" w:rsidRPr="0074166E" w:rsidRDefault="0074166E" w:rsidP="00E8260E">
            <w:pPr>
              <w:pStyle w:val="af0"/>
              <w:ind w:left="0"/>
              <w:jc w:val="center"/>
              <w:rPr>
                <w:sz w:val="22"/>
              </w:rPr>
            </w:pPr>
            <w:r w:rsidRPr="0074166E">
              <w:rPr>
                <w:b w:val="0"/>
                <w:sz w:val="22"/>
              </w:rPr>
              <w:t>Технический центр кабельного телевидения</w:t>
            </w:r>
          </w:p>
        </w:tc>
        <w:tc>
          <w:tcPr>
            <w:tcW w:w="2268" w:type="dxa"/>
            <w:shd w:val="clear" w:color="auto" w:fill="auto"/>
          </w:tcPr>
          <w:p w14:paraId="05216B5C" w14:textId="77777777" w:rsidR="0074166E" w:rsidRPr="0074166E" w:rsidRDefault="0074166E" w:rsidP="00E8260E">
            <w:pPr>
              <w:pStyle w:val="af0"/>
              <w:ind w:left="0"/>
              <w:jc w:val="center"/>
              <w:rPr>
                <w:sz w:val="22"/>
              </w:rPr>
            </w:pPr>
            <w:r w:rsidRPr="0074166E">
              <w:rPr>
                <w:b w:val="0"/>
                <w:sz w:val="22"/>
              </w:rPr>
              <w:t>Объект</w:t>
            </w:r>
          </w:p>
        </w:tc>
        <w:tc>
          <w:tcPr>
            <w:tcW w:w="1843" w:type="dxa"/>
            <w:shd w:val="clear" w:color="auto" w:fill="auto"/>
          </w:tcPr>
          <w:p w14:paraId="6E20699B" w14:textId="77777777" w:rsidR="0074166E" w:rsidRPr="0074166E" w:rsidRDefault="0074166E" w:rsidP="00E8260E">
            <w:pPr>
              <w:pStyle w:val="af0"/>
              <w:ind w:left="0"/>
              <w:jc w:val="center"/>
              <w:rPr>
                <w:sz w:val="22"/>
              </w:rPr>
            </w:pPr>
            <w:r w:rsidRPr="0074166E">
              <w:rPr>
                <w:b w:val="0"/>
                <w:sz w:val="22"/>
              </w:rPr>
              <w:t>1 на жилой район</w:t>
            </w:r>
          </w:p>
        </w:tc>
        <w:tc>
          <w:tcPr>
            <w:tcW w:w="2410" w:type="dxa"/>
            <w:shd w:val="clear" w:color="auto" w:fill="auto"/>
          </w:tcPr>
          <w:p w14:paraId="6C80608F" w14:textId="77777777" w:rsidR="0074166E" w:rsidRPr="0074166E" w:rsidRDefault="0074166E" w:rsidP="00E8260E">
            <w:pPr>
              <w:pStyle w:val="af0"/>
              <w:ind w:left="0"/>
              <w:jc w:val="center"/>
              <w:rPr>
                <w:sz w:val="22"/>
              </w:rPr>
            </w:pPr>
            <w:r w:rsidRPr="0074166E">
              <w:rPr>
                <w:b w:val="0"/>
                <w:sz w:val="22"/>
              </w:rPr>
              <w:t>0,3-0,5 га на объект</w:t>
            </w:r>
          </w:p>
        </w:tc>
      </w:tr>
      <w:tr w:rsidR="0074166E" w:rsidRPr="00FF5D19" w14:paraId="38BC1DC2" w14:textId="77777777" w:rsidTr="00E8260E">
        <w:tc>
          <w:tcPr>
            <w:tcW w:w="9356" w:type="dxa"/>
            <w:gridSpan w:val="4"/>
            <w:shd w:val="clear" w:color="auto" w:fill="auto"/>
          </w:tcPr>
          <w:p w14:paraId="26BCEC25" w14:textId="77777777" w:rsidR="0074166E" w:rsidRPr="0074166E" w:rsidRDefault="0074166E" w:rsidP="00E8260E">
            <w:pPr>
              <w:pStyle w:val="af0"/>
              <w:ind w:left="0"/>
              <w:jc w:val="center"/>
              <w:rPr>
                <w:sz w:val="22"/>
              </w:rPr>
            </w:pPr>
            <w:r w:rsidRPr="0074166E">
              <w:rPr>
                <w:b w:val="0"/>
                <w:sz w:val="22"/>
              </w:rPr>
              <w:t>Объекты коммунального хозяйства по обслуживанию инженерных коммуникаций (общих коллекторов)</w:t>
            </w:r>
          </w:p>
        </w:tc>
      </w:tr>
      <w:tr w:rsidR="0074166E" w:rsidRPr="00FF5D19" w14:paraId="28215C0F" w14:textId="77777777" w:rsidTr="00E8260E">
        <w:tc>
          <w:tcPr>
            <w:tcW w:w="2835" w:type="dxa"/>
            <w:shd w:val="clear" w:color="auto" w:fill="auto"/>
          </w:tcPr>
          <w:p w14:paraId="23CE7EE9" w14:textId="77777777" w:rsidR="0074166E" w:rsidRPr="0074166E" w:rsidRDefault="0074166E" w:rsidP="00E8260E">
            <w:pPr>
              <w:pStyle w:val="af0"/>
              <w:ind w:left="0"/>
              <w:jc w:val="center"/>
              <w:rPr>
                <w:sz w:val="22"/>
              </w:rPr>
            </w:pPr>
            <w:r w:rsidRPr="0074166E">
              <w:rPr>
                <w:b w:val="0"/>
                <w:sz w:val="22"/>
              </w:rPr>
              <w:t>Диспетчерский пункт (из расчета 1 объект на 5 км городских коллекторов)</w:t>
            </w:r>
          </w:p>
        </w:tc>
        <w:tc>
          <w:tcPr>
            <w:tcW w:w="2268" w:type="dxa"/>
            <w:shd w:val="clear" w:color="auto" w:fill="auto"/>
          </w:tcPr>
          <w:p w14:paraId="43E7658B" w14:textId="77777777" w:rsidR="0074166E" w:rsidRPr="0074166E" w:rsidRDefault="0074166E" w:rsidP="00E8260E">
            <w:pPr>
              <w:pStyle w:val="af0"/>
              <w:ind w:left="0"/>
              <w:jc w:val="center"/>
              <w:rPr>
                <w:sz w:val="22"/>
              </w:rPr>
            </w:pPr>
            <w:r w:rsidRPr="0074166E">
              <w:rPr>
                <w:b w:val="0"/>
                <w:sz w:val="22"/>
              </w:rPr>
              <w:t xml:space="preserve">1 </w:t>
            </w:r>
            <w:proofErr w:type="spellStart"/>
            <w:r w:rsidRPr="0074166E">
              <w:rPr>
                <w:b w:val="0"/>
                <w:sz w:val="22"/>
              </w:rPr>
              <w:t>эт</w:t>
            </w:r>
            <w:proofErr w:type="spellEnd"/>
            <w:r w:rsidRPr="0074166E">
              <w:rPr>
                <w:b w:val="0"/>
                <w:sz w:val="22"/>
              </w:rPr>
              <w:t>. объект</w:t>
            </w:r>
          </w:p>
        </w:tc>
        <w:tc>
          <w:tcPr>
            <w:tcW w:w="1843" w:type="dxa"/>
            <w:shd w:val="clear" w:color="auto" w:fill="auto"/>
          </w:tcPr>
          <w:p w14:paraId="1F2F687B"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78C7E822" w14:textId="77777777" w:rsidR="0074166E" w:rsidRPr="0074166E" w:rsidRDefault="0074166E" w:rsidP="00E8260E">
            <w:pPr>
              <w:pStyle w:val="af0"/>
              <w:ind w:left="0"/>
              <w:jc w:val="center"/>
              <w:rPr>
                <w:sz w:val="22"/>
              </w:rPr>
            </w:pPr>
            <w:r w:rsidRPr="0074166E">
              <w:rPr>
                <w:b w:val="0"/>
                <w:sz w:val="22"/>
              </w:rPr>
              <w:t>120 м</w:t>
            </w:r>
            <w:r w:rsidRPr="0074166E">
              <w:rPr>
                <w:b w:val="0"/>
                <w:sz w:val="22"/>
                <w:vertAlign w:val="superscript"/>
              </w:rPr>
              <w:t>2</w:t>
            </w:r>
            <w:r w:rsidRPr="0074166E">
              <w:rPr>
                <w:b w:val="0"/>
                <w:sz w:val="22"/>
              </w:rPr>
              <w:t xml:space="preserve"> (0,04-0,05 га)</w:t>
            </w:r>
          </w:p>
        </w:tc>
      </w:tr>
      <w:tr w:rsidR="0074166E" w:rsidRPr="00FF5D19" w14:paraId="445AA952" w14:textId="77777777" w:rsidTr="00E8260E">
        <w:tc>
          <w:tcPr>
            <w:tcW w:w="2835" w:type="dxa"/>
            <w:shd w:val="clear" w:color="auto" w:fill="auto"/>
          </w:tcPr>
          <w:p w14:paraId="22D58118" w14:textId="77777777" w:rsidR="0074166E" w:rsidRPr="0074166E" w:rsidRDefault="0074166E" w:rsidP="00E8260E">
            <w:pPr>
              <w:pStyle w:val="af0"/>
              <w:ind w:left="0"/>
              <w:jc w:val="center"/>
              <w:rPr>
                <w:sz w:val="22"/>
              </w:rPr>
            </w:pPr>
            <w:r w:rsidRPr="0074166E">
              <w:rPr>
                <w:b w:val="0"/>
                <w:sz w:val="22"/>
              </w:rPr>
              <w:t xml:space="preserve">Центральный </w:t>
            </w:r>
            <w:proofErr w:type="spellStart"/>
            <w:r w:rsidRPr="0074166E">
              <w:rPr>
                <w:b w:val="0"/>
                <w:sz w:val="22"/>
              </w:rPr>
              <w:t>диспетчерс</w:t>
            </w:r>
            <w:proofErr w:type="spellEnd"/>
            <w:r w:rsidRPr="0074166E">
              <w:rPr>
                <w:b w:val="0"/>
                <w:sz w:val="22"/>
              </w:rPr>
              <w:t>-кий пункт (из расчета 1 объект на каждые 50 км коммуникационных коллектор)</w:t>
            </w:r>
          </w:p>
        </w:tc>
        <w:tc>
          <w:tcPr>
            <w:tcW w:w="2268" w:type="dxa"/>
            <w:shd w:val="clear" w:color="auto" w:fill="auto"/>
          </w:tcPr>
          <w:p w14:paraId="73C640CB" w14:textId="77777777" w:rsidR="0074166E" w:rsidRPr="0074166E" w:rsidRDefault="0074166E" w:rsidP="00E8260E">
            <w:pPr>
              <w:pStyle w:val="af0"/>
              <w:ind w:left="0"/>
              <w:jc w:val="center"/>
              <w:rPr>
                <w:sz w:val="22"/>
              </w:rPr>
            </w:pPr>
            <w:r w:rsidRPr="0074166E">
              <w:rPr>
                <w:b w:val="0"/>
                <w:sz w:val="22"/>
              </w:rPr>
              <w:t xml:space="preserve">1-2 </w:t>
            </w:r>
            <w:proofErr w:type="spellStart"/>
            <w:r w:rsidRPr="0074166E">
              <w:rPr>
                <w:b w:val="0"/>
                <w:sz w:val="22"/>
              </w:rPr>
              <w:t>эт</w:t>
            </w:r>
            <w:proofErr w:type="spellEnd"/>
            <w:r w:rsidRPr="0074166E">
              <w:rPr>
                <w:b w:val="0"/>
                <w:sz w:val="22"/>
              </w:rPr>
              <w:t>. объект</w:t>
            </w:r>
          </w:p>
        </w:tc>
        <w:tc>
          <w:tcPr>
            <w:tcW w:w="1843" w:type="dxa"/>
            <w:shd w:val="clear" w:color="auto" w:fill="auto"/>
          </w:tcPr>
          <w:p w14:paraId="17B0AC1A"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6FC71AC3" w14:textId="77777777" w:rsidR="0074166E" w:rsidRPr="0074166E" w:rsidRDefault="0074166E" w:rsidP="00E8260E">
            <w:pPr>
              <w:pStyle w:val="af0"/>
              <w:ind w:left="0"/>
              <w:jc w:val="center"/>
              <w:rPr>
                <w:sz w:val="22"/>
              </w:rPr>
            </w:pPr>
            <w:r w:rsidRPr="0074166E">
              <w:rPr>
                <w:b w:val="0"/>
                <w:sz w:val="22"/>
              </w:rPr>
              <w:t>350 м</w:t>
            </w:r>
            <w:r w:rsidRPr="0074166E">
              <w:rPr>
                <w:b w:val="0"/>
                <w:sz w:val="22"/>
                <w:vertAlign w:val="superscript"/>
              </w:rPr>
              <w:t>2</w:t>
            </w:r>
            <w:r w:rsidRPr="0074166E">
              <w:rPr>
                <w:b w:val="0"/>
                <w:sz w:val="22"/>
              </w:rPr>
              <w:t xml:space="preserve"> (0,1-0,2 га)</w:t>
            </w:r>
          </w:p>
        </w:tc>
      </w:tr>
      <w:tr w:rsidR="0074166E" w:rsidRPr="00FF5D19" w14:paraId="46325F57" w14:textId="77777777" w:rsidTr="00E8260E">
        <w:tc>
          <w:tcPr>
            <w:tcW w:w="2835" w:type="dxa"/>
            <w:shd w:val="clear" w:color="auto" w:fill="auto"/>
          </w:tcPr>
          <w:p w14:paraId="651E79A4" w14:textId="77777777" w:rsidR="0074166E" w:rsidRPr="0074166E" w:rsidRDefault="0074166E" w:rsidP="00E8260E">
            <w:pPr>
              <w:pStyle w:val="af0"/>
              <w:ind w:left="0"/>
              <w:jc w:val="center"/>
              <w:rPr>
                <w:sz w:val="22"/>
              </w:rPr>
            </w:pPr>
            <w:r w:rsidRPr="0074166E">
              <w:rPr>
                <w:b w:val="0"/>
                <w:sz w:val="22"/>
              </w:rPr>
              <w:t>Ремонтно-</w:t>
            </w:r>
            <w:proofErr w:type="spellStart"/>
            <w:r w:rsidRPr="0074166E">
              <w:rPr>
                <w:b w:val="0"/>
                <w:sz w:val="22"/>
              </w:rPr>
              <w:t>производствен</w:t>
            </w:r>
            <w:proofErr w:type="spellEnd"/>
            <w:r w:rsidRPr="0074166E">
              <w:rPr>
                <w:b w:val="0"/>
                <w:sz w:val="22"/>
              </w:rPr>
              <w:t>-ная база (из расчета 1 объект на каждые 100 км городских коллекторов)</w:t>
            </w:r>
          </w:p>
        </w:tc>
        <w:tc>
          <w:tcPr>
            <w:tcW w:w="2268" w:type="dxa"/>
            <w:shd w:val="clear" w:color="auto" w:fill="auto"/>
          </w:tcPr>
          <w:p w14:paraId="5D2D7406" w14:textId="77777777" w:rsidR="0074166E" w:rsidRPr="0074166E" w:rsidRDefault="0074166E" w:rsidP="00E8260E">
            <w:pPr>
              <w:pStyle w:val="af0"/>
              <w:ind w:left="0"/>
              <w:jc w:val="center"/>
              <w:rPr>
                <w:sz w:val="22"/>
              </w:rPr>
            </w:pPr>
            <w:r w:rsidRPr="0074166E">
              <w:rPr>
                <w:b w:val="0"/>
                <w:sz w:val="22"/>
              </w:rPr>
              <w:t>Этажность объекта по проекту</w:t>
            </w:r>
          </w:p>
        </w:tc>
        <w:tc>
          <w:tcPr>
            <w:tcW w:w="1843" w:type="dxa"/>
            <w:shd w:val="clear" w:color="auto" w:fill="auto"/>
          </w:tcPr>
          <w:p w14:paraId="33C8F627"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3F980631" w14:textId="77777777" w:rsidR="0074166E" w:rsidRPr="0074166E" w:rsidRDefault="0074166E" w:rsidP="00E8260E">
            <w:pPr>
              <w:pStyle w:val="af0"/>
              <w:ind w:left="0"/>
              <w:jc w:val="center"/>
              <w:rPr>
                <w:sz w:val="22"/>
              </w:rPr>
            </w:pPr>
            <w:r w:rsidRPr="0074166E">
              <w:rPr>
                <w:b w:val="0"/>
                <w:sz w:val="22"/>
              </w:rPr>
              <w:t>1500 м</w:t>
            </w:r>
            <w:r w:rsidRPr="0074166E">
              <w:rPr>
                <w:b w:val="0"/>
                <w:sz w:val="22"/>
                <w:vertAlign w:val="superscript"/>
              </w:rPr>
              <w:t>2</w:t>
            </w:r>
            <w:r w:rsidRPr="0074166E">
              <w:rPr>
                <w:b w:val="0"/>
                <w:sz w:val="22"/>
              </w:rPr>
              <w:t xml:space="preserve"> (1,0 га на объект)</w:t>
            </w:r>
          </w:p>
        </w:tc>
      </w:tr>
      <w:tr w:rsidR="0074166E" w:rsidRPr="00FF5D19" w14:paraId="5C19E435" w14:textId="77777777" w:rsidTr="00E8260E">
        <w:tc>
          <w:tcPr>
            <w:tcW w:w="2835" w:type="dxa"/>
            <w:shd w:val="clear" w:color="auto" w:fill="auto"/>
          </w:tcPr>
          <w:p w14:paraId="158068C5" w14:textId="77777777" w:rsidR="0074166E" w:rsidRPr="0074166E" w:rsidRDefault="0074166E" w:rsidP="00E8260E">
            <w:pPr>
              <w:pStyle w:val="af0"/>
              <w:ind w:left="0"/>
              <w:jc w:val="center"/>
              <w:rPr>
                <w:sz w:val="22"/>
              </w:rPr>
            </w:pPr>
            <w:r w:rsidRPr="0074166E">
              <w:rPr>
                <w:b w:val="0"/>
                <w:sz w:val="22"/>
              </w:rPr>
              <w:t>Диспетчерский пункт (из расчета 1 объект на 1,5-6 км внутриквартальных коллекторов)</w:t>
            </w:r>
          </w:p>
        </w:tc>
        <w:tc>
          <w:tcPr>
            <w:tcW w:w="2268" w:type="dxa"/>
            <w:shd w:val="clear" w:color="auto" w:fill="auto"/>
          </w:tcPr>
          <w:p w14:paraId="7A401113" w14:textId="77777777" w:rsidR="0074166E" w:rsidRPr="0074166E" w:rsidRDefault="0074166E" w:rsidP="00E8260E">
            <w:pPr>
              <w:pStyle w:val="af0"/>
              <w:ind w:left="0"/>
              <w:jc w:val="center"/>
              <w:rPr>
                <w:sz w:val="22"/>
              </w:rPr>
            </w:pPr>
            <w:r w:rsidRPr="0074166E">
              <w:rPr>
                <w:b w:val="0"/>
                <w:sz w:val="22"/>
              </w:rPr>
              <w:t xml:space="preserve">1 </w:t>
            </w:r>
            <w:proofErr w:type="spellStart"/>
            <w:r w:rsidRPr="0074166E">
              <w:rPr>
                <w:b w:val="0"/>
                <w:sz w:val="22"/>
              </w:rPr>
              <w:t>эт</w:t>
            </w:r>
            <w:proofErr w:type="spellEnd"/>
            <w:r w:rsidRPr="0074166E">
              <w:rPr>
                <w:b w:val="0"/>
                <w:sz w:val="22"/>
              </w:rPr>
              <w:t>. объект</w:t>
            </w:r>
          </w:p>
        </w:tc>
        <w:tc>
          <w:tcPr>
            <w:tcW w:w="1843" w:type="dxa"/>
            <w:shd w:val="clear" w:color="auto" w:fill="auto"/>
          </w:tcPr>
          <w:p w14:paraId="06DBF8FF"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3FEC021D" w14:textId="77777777" w:rsidR="0074166E" w:rsidRPr="0074166E" w:rsidRDefault="0074166E" w:rsidP="00E8260E">
            <w:pPr>
              <w:pStyle w:val="af0"/>
              <w:ind w:left="0"/>
              <w:jc w:val="center"/>
              <w:rPr>
                <w:sz w:val="22"/>
              </w:rPr>
            </w:pPr>
            <w:r w:rsidRPr="0074166E">
              <w:rPr>
                <w:b w:val="0"/>
                <w:sz w:val="22"/>
              </w:rPr>
              <w:t>100 м</w:t>
            </w:r>
            <w:r w:rsidRPr="0074166E">
              <w:rPr>
                <w:b w:val="0"/>
                <w:sz w:val="22"/>
                <w:vertAlign w:val="superscript"/>
              </w:rPr>
              <w:t>2</w:t>
            </w:r>
            <w:r w:rsidRPr="0074166E">
              <w:rPr>
                <w:b w:val="0"/>
                <w:sz w:val="22"/>
              </w:rPr>
              <w:t xml:space="preserve"> (0,04-0,05 га)</w:t>
            </w:r>
          </w:p>
        </w:tc>
      </w:tr>
      <w:tr w:rsidR="0074166E" w:rsidRPr="00FF5D19" w14:paraId="60A7CD13" w14:textId="77777777" w:rsidTr="00E8260E">
        <w:tc>
          <w:tcPr>
            <w:tcW w:w="2835" w:type="dxa"/>
            <w:shd w:val="clear" w:color="auto" w:fill="auto"/>
          </w:tcPr>
          <w:p w14:paraId="68549EA4" w14:textId="77777777" w:rsidR="0074166E" w:rsidRPr="0074166E" w:rsidRDefault="0074166E" w:rsidP="00E8260E">
            <w:pPr>
              <w:pStyle w:val="af0"/>
              <w:ind w:left="0"/>
              <w:jc w:val="center"/>
              <w:rPr>
                <w:sz w:val="22"/>
              </w:rPr>
            </w:pPr>
            <w:r w:rsidRPr="0074166E">
              <w:rPr>
                <w:b w:val="0"/>
                <w:sz w:val="22"/>
              </w:rPr>
              <w:t xml:space="preserve">Производственное </w:t>
            </w:r>
            <w:proofErr w:type="spellStart"/>
            <w:r w:rsidRPr="0074166E">
              <w:rPr>
                <w:b w:val="0"/>
                <w:sz w:val="22"/>
              </w:rPr>
              <w:t>помеще-ние</w:t>
            </w:r>
            <w:proofErr w:type="spellEnd"/>
            <w:r w:rsidRPr="0074166E">
              <w:rPr>
                <w:b w:val="0"/>
                <w:sz w:val="22"/>
              </w:rPr>
              <w:t xml:space="preserve"> для обслуживания внутриквартальных коллекторов (из расчета 1 объект на каждый административный округ)</w:t>
            </w:r>
          </w:p>
        </w:tc>
        <w:tc>
          <w:tcPr>
            <w:tcW w:w="2268" w:type="dxa"/>
            <w:shd w:val="clear" w:color="auto" w:fill="auto"/>
          </w:tcPr>
          <w:p w14:paraId="1156EE2B" w14:textId="77777777" w:rsidR="0074166E" w:rsidRPr="0074166E" w:rsidRDefault="0074166E" w:rsidP="00E8260E">
            <w:pPr>
              <w:pStyle w:val="af0"/>
              <w:ind w:left="0"/>
              <w:jc w:val="center"/>
              <w:rPr>
                <w:sz w:val="22"/>
              </w:rPr>
            </w:pPr>
            <w:r w:rsidRPr="0074166E">
              <w:rPr>
                <w:b w:val="0"/>
                <w:sz w:val="22"/>
              </w:rPr>
              <w:t>Объект</w:t>
            </w:r>
          </w:p>
        </w:tc>
        <w:tc>
          <w:tcPr>
            <w:tcW w:w="1843" w:type="dxa"/>
            <w:shd w:val="clear" w:color="auto" w:fill="auto"/>
          </w:tcPr>
          <w:p w14:paraId="4EFBB35F" w14:textId="77777777" w:rsidR="0074166E" w:rsidRPr="0074166E" w:rsidRDefault="0074166E" w:rsidP="00E8260E">
            <w:pPr>
              <w:pStyle w:val="af0"/>
              <w:ind w:left="0"/>
              <w:jc w:val="center"/>
              <w:rPr>
                <w:sz w:val="22"/>
              </w:rPr>
            </w:pPr>
            <w:r w:rsidRPr="0074166E">
              <w:rPr>
                <w:b w:val="0"/>
                <w:sz w:val="22"/>
              </w:rPr>
              <w:t>По расчету</w:t>
            </w:r>
          </w:p>
        </w:tc>
        <w:tc>
          <w:tcPr>
            <w:tcW w:w="2410" w:type="dxa"/>
            <w:shd w:val="clear" w:color="auto" w:fill="auto"/>
          </w:tcPr>
          <w:p w14:paraId="291D35DB" w14:textId="77777777" w:rsidR="0074166E" w:rsidRPr="0074166E" w:rsidRDefault="0074166E" w:rsidP="00E8260E">
            <w:pPr>
              <w:pStyle w:val="af0"/>
              <w:ind w:left="0"/>
              <w:jc w:val="center"/>
              <w:rPr>
                <w:sz w:val="22"/>
              </w:rPr>
            </w:pPr>
            <w:r w:rsidRPr="0074166E">
              <w:rPr>
                <w:b w:val="0"/>
                <w:sz w:val="22"/>
              </w:rPr>
              <w:t>500-700 м</w:t>
            </w:r>
            <w:r w:rsidRPr="0074166E">
              <w:rPr>
                <w:b w:val="0"/>
                <w:sz w:val="22"/>
                <w:vertAlign w:val="superscript"/>
              </w:rPr>
              <w:t>2</w:t>
            </w:r>
            <w:r w:rsidRPr="0074166E">
              <w:rPr>
                <w:b w:val="0"/>
                <w:sz w:val="22"/>
              </w:rPr>
              <w:t xml:space="preserve"> (0,25-0,3 га)</w:t>
            </w:r>
          </w:p>
        </w:tc>
      </w:tr>
    </w:tbl>
    <w:p w14:paraId="20734CC9" w14:textId="77777777" w:rsidR="0074166E" w:rsidRPr="005C2E7A" w:rsidRDefault="0074166E" w:rsidP="0074166E">
      <w:pPr>
        <w:pStyle w:val="a9"/>
        <w:tabs>
          <w:tab w:val="left" w:pos="284"/>
          <w:tab w:val="left" w:pos="567"/>
        </w:tabs>
        <w:spacing w:after="0" w:line="240" w:lineRule="auto"/>
        <w:jc w:val="both"/>
        <w:rPr>
          <w:rFonts w:ascii="Times New Roman" w:hAnsi="Times New Roman"/>
          <w:b/>
          <w:sz w:val="16"/>
          <w:szCs w:val="16"/>
        </w:rPr>
      </w:pPr>
    </w:p>
    <w:p w14:paraId="3DA48029" w14:textId="77777777" w:rsidR="0074166E" w:rsidRDefault="0074166E" w:rsidP="0074166E">
      <w:pPr>
        <w:pStyle w:val="a9"/>
        <w:spacing w:after="0" w:line="240" w:lineRule="auto"/>
        <w:ind w:left="0" w:firstLine="567"/>
        <w:jc w:val="both"/>
        <w:rPr>
          <w:rFonts w:ascii="Times New Roman" w:hAnsi="Times New Roman"/>
          <w:bCs/>
          <w:sz w:val="24"/>
          <w:szCs w:val="24"/>
        </w:rPr>
      </w:pPr>
      <w:r>
        <w:rPr>
          <w:rFonts w:ascii="Times New Roman" w:hAnsi="Times New Roman"/>
          <w:bCs/>
          <w:sz w:val="24"/>
          <w:szCs w:val="24"/>
        </w:rPr>
        <w:t>2.12.7.3. Расчетные показатели ширины полос земель для кабельных и воздушных линий связи, показатели размеров земельных участков для сооружения связи принимаются согласно строительных норм «СН 461-74. Нормы отвода земель для линий связи», утвержденных Государственным комитетом Совета Министров СССР по делам строительства 3 июня 1974 года</w:t>
      </w:r>
    </w:p>
    <w:p w14:paraId="78686BA8" w14:textId="77777777" w:rsidR="0074166E" w:rsidRDefault="0074166E" w:rsidP="0074166E">
      <w:pPr>
        <w:pStyle w:val="a9"/>
        <w:spacing w:after="0" w:line="240" w:lineRule="auto"/>
        <w:ind w:left="0" w:firstLine="567"/>
        <w:jc w:val="both"/>
        <w:rPr>
          <w:rFonts w:ascii="Times New Roman" w:hAnsi="Times New Roman"/>
          <w:bCs/>
          <w:sz w:val="24"/>
          <w:szCs w:val="24"/>
        </w:rPr>
      </w:pPr>
      <w:r>
        <w:rPr>
          <w:rFonts w:ascii="Times New Roman" w:hAnsi="Times New Roman"/>
          <w:bCs/>
          <w:sz w:val="24"/>
          <w:szCs w:val="24"/>
        </w:rPr>
        <w:t>2.12.7.4. Размеры охранных линий и сооружений связи определяются в соответствии со статьей 4 постановления Правительства Российской Федерации «Об утверждении правил охраны линий и сооружений связи Российской Федерации» от 9 июня 1995 г. №578.</w:t>
      </w:r>
    </w:p>
    <w:p w14:paraId="6B89BAA0" w14:textId="07C63BC0" w:rsidR="0074166E" w:rsidRDefault="0074166E" w:rsidP="0074166E">
      <w:pPr>
        <w:pStyle w:val="a9"/>
        <w:spacing w:after="0" w:line="240" w:lineRule="auto"/>
        <w:ind w:left="0" w:firstLine="567"/>
        <w:jc w:val="both"/>
        <w:rPr>
          <w:rFonts w:ascii="Times New Roman" w:hAnsi="Times New Roman"/>
          <w:bCs/>
          <w:sz w:val="24"/>
          <w:szCs w:val="24"/>
        </w:rPr>
      </w:pPr>
      <w:r>
        <w:rPr>
          <w:rFonts w:ascii="Times New Roman" w:hAnsi="Times New Roman"/>
          <w:bCs/>
          <w:sz w:val="24"/>
          <w:szCs w:val="24"/>
        </w:rPr>
        <w:t>2.12.7.5. Нормативные расстояния от инженерных сетей до зданий и сооружений принимаются согласно таблице 12.5 СП 42.13330.2016. Уменьшение указанных в таблице расстояний должно быть обосновано и подтверждено расчетами.</w:t>
      </w:r>
    </w:p>
    <w:p w14:paraId="5AEEEE25" w14:textId="0F7A428F" w:rsidR="00B87B97" w:rsidRDefault="00B87B97" w:rsidP="0074166E">
      <w:pPr>
        <w:pStyle w:val="a9"/>
        <w:spacing w:after="0" w:line="240" w:lineRule="auto"/>
        <w:ind w:left="0" w:firstLine="567"/>
        <w:jc w:val="both"/>
        <w:rPr>
          <w:rFonts w:ascii="Times New Roman" w:hAnsi="Times New Roman"/>
          <w:bCs/>
          <w:sz w:val="24"/>
          <w:szCs w:val="24"/>
        </w:rPr>
      </w:pPr>
    </w:p>
    <w:p w14:paraId="1A097D17" w14:textId="0C82832E" w:rsidR="00B87B97" w:rsidRPr="00FF5D19" w:rsidRDefault="00B87B97" w:rsidP="00B87B97">
      <w:pPr>
        <w:shd w:val="clear" w:color="auto" w:fill="FFFFFF"/>
        <w:spacing w:after="0" w:line="240" w:lineRule="auto"/>
        <w:ind w:firstLine="567"/>
        <w:jc w:val="both"/>
        <w:rPr>
          <w:rFonts w:ascii="Times New Roman" w:hAnsi="Times New Roman"/>
          <w:b/>
          <w:sz w:val="24"/>
        </w:rPr>
      </w:pPr>
      <w:r>
        <w:rPr>
          <w:rFonts w:ascii="Times New Roman" w:hAnsi="Times New Roman"/>
          <w:b/>
          <w:sz w:val="24"/>
        </w:rPr>
        <w:t>2</w:t>
      </w:r>
      <w:r w:rsidRPr="00FF5D19">
        <w:rPr>
          <w:rFonts w:ascii="Times New Roman" w:hAnsi="Times New Roman"/>
          <w:b/>
          <w:sz w:val="24"/>
        </w:rPr>
        <w:t>.1</w:t>
      </w:r>
      <w:r>
        <w:rPr>
          <w:rFonts w:ascii="Times New Roman" w:hAnsi="Times New Roman"/>
          <w:b/>
          <w:sz w:val="24"/>
        </w:rPr>
        <w:t>2</w:t>
      </w:r>
      <w:r w:rsidRPr="00FF5D19">
        <w:rPr>
          <w:rFonts w:ascii="Times New Roman" w:hAnsi="Times New Roman"/>
          <w:b/>
          <w:sz w:val="24"/>
        </w:rPr>
        <w:t>.</w:t>
      </w:r>
      <w:r w:rsidR="008507FA">
        <w:rPr>
          <w:rFonts w:ascii="Times New Roman" w:hAnsi="Times New Roman"/>
          <w:b/>
          <w:sz w:val="24"/>
        </w:rPr>
        <w:t>8</w:t>
      </w:r>
      <w:r w:rsidRPr="00FF5D19">
        <w:rPr>
          <w:rFonts w:ascii="Times New Roman" w:hAnsi="Times New Roman"/>
          <w:b/>
          <w:sz w:val="24"/>
        </w:rPr>
        <w:t xml:space="preserve">. Объекты </w:t>
      </w:r>
      <w:r>
        <w:rPr>
          <w:rFonts w:ascii="Times New Roman" w:hAnsi="Times New Roman"/>
          <w:b/>
          <w:sz w:val="24"/>
        </w:rPr>
        <w:t>снабжения населения твердым топливом</w:t>
      </w:r>
    </w:p>
    <w:p w14:paraId="09DC61C7" w14:textId="468FD7FA" w:rsidR="00B87B97" w:rsidRDefault="00B87B97" w:rsidP="00B87B97">
      <w:pPr>
        <w:pStyle w:val="a9"/>
        <w:spacing w:after="0" w:line="240" w:lineRule="auto"/>
        <w:ind w:left="0" w:firstLine="567"/>
        <w:jc w:val="both"/>
        <w:rPr>
          <w:rFonts w:ascii="Times New Roman" w:hAnsi="Times New Roman"/>
          <w:sz w:val="24"/>
          <w:szCs w:val="24"/>
        </w:rPr>
      </w:pPr>
      <w:r w:rsidRPr="00696002">
        <w:rPr>
          <w:rFonts w:ascii="Times New Roman" w:hAnsi="Times New Roman"/>
          <w:sz w:val="24"/>
          <w:szCs w:val="24"/>
        </w:rPr>
        <w:t>2.12.</w:t>
      </w:r>
      <w:r w:rsidR="008507FA">
        <w:rPr>
          <w:rFonts w:ascii="Times New Roman" w:hAnsi="Times New Roman"/>
          <w:sz w:val="24"/>
          <w:szCs w:val="24"/>
        </w:rPr>
        <w:t>8</w:t>
      </w:r>
      <w:r w:rsidRPr="00696002">
        <w:rPr>
          <w:rFonts w:ascii="Times New Roman" w:hAnsi="Times New Roman"/>
          <w:sz w:val="24"/>
          <w:szCs w:val="24"/>
        </w:rPr>
        <w:t>.</w:t>
      </w:r>
      <w:r>
        <w:rPr>
          <w:rFonts w:ascii="Times New Roman" w:hAnsi="Times New Roman"/>
          <w:sz w:val="24"/>
          <w:szCs w:val="24"/>
        </w:rPr>
        <w:t xml:space="preserve">1. Для определения в целях градостроительного проектирования минимально допустимого уровня обеспеченности объектами, следует использовать норму </w:t>
      </w:r>
      <w:r>
        <w:rPr>
          <w:rFonts w:ascii="Times New Roman" w:hAnsi="Times New Roman"/>
          <w:sz w:val="24"/>
          <w:szCs w:val="24"/>
        </w:rPr>
        <w:lastRenderedPageBreak/>
        <w:t>минимальной обеспеченности населения (территории) соответствующим ресурсом и характеристики планируемых к размещению объектов (см. табл. 1.27).</w:t>
      </w:r>
    </w:p>
    <w:p w14:paraId="61942247" w14:textId="059A2291" w:rsidR="00B87B97" w:rsidRPr="00BA5169" w:rsidRDefault="00B87B97" w:rsidP="00B87B97">
      <w:pPr>
        <w:spacing w:after="0" w:line="240" w:lineRule="auto"/>
        <w:jc w:val="both"/>
        <w:rPr>
          <w:rFonts w:ascii="Times New Roman" w:hAnsi="Times New Roman"/>
          <w:bCs/>
          <w:sz w:val="16"/>
          <w:szCs w:val="16"/>
        </w:rPr>
      </w:pPr>
    </w:p>
    <w:p w14:paraId="052CC1DD" w14:textId="31006D78" w:rsidR="00B87B97" w:rsidRDefault="00B87B97" w:rsidP="00B87B97">
      <w:pPr>
        <w:spacing w:after="0" w:line="240" w:lineRule="auto"/>
        <w:jc w:val="both"/>
        <w:rPr>
          <w:rFonts w:ascii="Times New Roman" w:hAnsi="Times New Roman"/>
          <w:bCs/>
          <w:sz w:val="24"/>
          <w:szCs w:val="24"/>
        </w:rPr>
      </w:pPr>
      <w:r>
        <w:rPr>
          <w:rFonts w:ascii="Times New Roman" w:hAnsi="Times New Roman"/>
          <w:bCs/>
          <w:sz w:val="24"/>
          <w:szCs w:val="24"/>
        </w:rPr>
        <w:t>Таблица 1.27.</w:t>
      </w:r>
    </w:p>
    <w:p w14:paraId="78746956" w14:textId="77777777" w:rsidR="00B87B97" w:rsidRPr="00B87B97" w:rsidRDefault="00B87B97" w:rsidP="00B87B97">
      <w:pPr>
        <w:spacing w:after="0" w:line="240" w:lineRule="auto"/>
        <w:jc w:val="both"/>
        <w:rPr>
          <w:rFonts w:ascii="Times New Roman" w:hAnsi="Times New Roman"/>
          <w:bCs/>
          <w:sz w:val="8"/>
          <w:szCs w:val="8"/>
        </w:rPr>
      </w:pPr>
    </w:p>
    <w:tbl>
      <w:tblPr>
        <w:tblW w:w="9498" w:type="dxa"/>
        <w:tblInd w:w="108" w:type="dxa"/>
        <w:tblLayout w:type="fixed"/>
        <w:tblLook w:val="0000" w:firstRow="0" w:lastRow="0" w:firstColumn="0" w:lastColumn="0" w:noHBand="0" w:noVBand="0"/>
      </w:tblPr>
      <w:tblGrid>
        <w:gridCol w:w="1985"/>
        <w:gridCol w:w="2693"/>
        <w:gridCol w:w="1276"/>
        <w:gridCol w:w="2268"/>
        <w:gridCol w:w="1276"/>
      </w:tblGrid>
      <w:tr w:rsidR="00BA5169" w:rsidRPr="00696787" w14:paraId="6A794DF8" w14:textId="77777777" w:rsidTr="00BA5169">
        <w:trPr>
          <w:trHeight w:val="611"/>
        </w:trPr>
        <w:tc>
          <w:tcPr>
            <w:tcW w:w="1985" w:type="dxa"/>
            <w:vMerge w:val="restart"/>
            <w:tcBorders>
              <w:top w:val="single" w:sz="4" w:space="0" w:color="000000"/>
              <w:left w:val="single" w:sz="4" w:space="0" w:color="000000"/>
            </w:tcBorders>
            <w:shd w:val="clear" w:color="auto" w:fill="FFFFFF" w:themeFill="background1"/>
            <w:vAlign w:val="center"/>
          </w:tcPr>
          <w:p w14:paraId="75078016" w14:textId="77777777" w:rsidR="00BA5169" w:rsidRPr="00B87B97" w:rsidRDefault="00BA5169" w:rsidP="00D25060">
            <w:pPr>
              <w:spacing w:after="0" w:line="240" w:lineRule="auto"/>
              <w:jc w:val="center"/>
              <w:rPr>
                <w:rFonts w:ascii="Times New Roman" w:hAnsi="Times New Roman"/>
                <w:b/>
                <w:bCs/>
              </w:rPr>
            </w:pPr>
            <w:r w:rsidRPr="00B87B97">
              <w:rPr>
                <w:rFonts w:ascii="Times New Roman" w:hAnsi="Times New Roman"/>
                <w:b/>
                <w:bCs/>
              </w:rPr>
              <w:t>Наименование</w:t>
            </w:r>
          </w:p>
          <w:p w14:paraId="3BC9BEB5" w14:textId="77777777" w:rsidR="00BA5169" w:rsidRPr="00B87B97" w:rsidRDefault="00BA5169" w:rsidP="00D25060">
            <w:pPr>
              <w:spacing w:after="0" w:line="240" w:lineRule="auto"/>
              <w:jc w:val="center"/>
              <w:rPr>
                <w:rFonts w:ascii="Times New Roman" w:hAnsi="Times New Roman"/>
                <w:b/>
                <w:bCs/>
              </w:rPr>
            </w:pPr>
            <w:r w:rsidRPr="00B87B97">
              <w:rPr>
                <w:rFonts w:ascii="Times New Roman" w:hAnsi="Times New Roman"/>
                <w:b/>
                <w:bCs/>
              </w:rPr>
              <w:t>ресурса</w:t>
            </w:r>
          </w:p>
        </w:tc>
        <w:tc>
          <w:tcPr>
            <w:tcW w:w="3969" w:type="dxa"/>
            <w:gridSpan w:val="2"/>
            <w:tcBorders>
              <w:top w:val="single" w:sz="4" w:space="0" w:color="000000"/>
              <w:left w:val="single" w:sz="4" w:space="0" w:color="000000"/>
              <w:bottom w:val="single" w:sz="4" w:space="0" w:color="000000"/>
            </w:tcBorders>
            <w:shd w:val="clear" w:color="auto" w:fill="FFFFFF" w:themeFill="background1"/>
            <w:vAlign w:val="center"/>
          </w:tcPr>
          <w:p w14:paraId="45A60331" w14:textId="77777777" w:rsidR="00BA5169" w:rsidRPr="00B87B97" w:rsidRDefault="00BA5169" w:rsidP="00D25060">
            <w:pPr>
              <w:spacing w:after="0" w:line="240" w:lineRule="auto"/>
              <w:jc w:val="center"/>
              <w:rPr>
                <w:rFonts w:ascii="Times New Roman" w:hAnsi="Times New Roman"/>
                <w:b/>
                <w:bCs/>
              </w:rPr>
            </w:pPr>
            <w:r w:rsidRPr="00B87B97">
              <w:rPr>
                <w:rFonts w:ascii="Times New Roman" w:hAnsi="Times New Roman"/>
                <w:b/>
                <w:bCs/>
              </w:rPr>
              <w:t>Минимально допустимый уровень обеспеченности</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CD535B0" w14:textId="77777777" w:rsidR="00BA5169" w:rsidRPr="00B87B97" w:rsidRDefault="00BA5169" w:rsidP="00D25060">
            <w:pPr>
              <w:spacing w:after="0" w:line="240" w:lineRule="auto"/>
              <w:jc w:val="center"/>
              <w:rPr>
                <w:rFonts w:ascii="Times New Roman" w:hAnsi="Times New Roman"/>
                <w:b/>
                <w:bCs/>
              </w:rPr>
            </w:pPr>
            <w:r w:rsidRPr="00B87B97">
              <w:rPr>
                <w:rFonts w:ascii="Times New Roman" w:hAnsi="Times New Roman"/>
                <w:b/>
                <w:bCs/>
              </w:rPr>
              <w:t>Максимально допустимый уровень территориальной доступности</w:t>
            </w:r>
          </w:p>
        </w:tc>
      </w:tr>
      <w:tr w:rsidR="00BA5169" w:rsidRPr="00696787" w14:paraId="7EACB8B6" w14:textId="77777777" w:rsidTr="00BA5169">
        <w:trPr>
          <w:trHeight w:val="240"/>
        </w:trPr>
        <w:tc>
          <w:tcPr>
            <w:tcW w:w="1985" w:type="dxa"/>
            <w:vMerge/>
            <w:tcBorders>
              <w:left w:val="single" w:sz="4" w:space="0" w:color="000000"/>
              <w:bottom w:val="single" w:sz="4" w:space="0" w:color="000000"/>
            </w:tcBorders>
            <w:shd w:val="clear" w:color="auto" w:fill="FFFFFF" w:themeFill="background1"/>
            <w:vAlign w:val="center"/>
          </w:tcPr>
          <w:p w14:paraId="03D88382" w14:textId="77777777" w:rsidR="00BA5169" w:rsidRPr="00B87B97" w:rsidRDefault="00BA5169" w:rsidP="00D25060">
            <w:pPr>
              <w:snapToGrid w:val="0"/>
              <w:spacing w:after="0" w:line="240" w:lineRule="auto"/>
              <w:jc w:val="center"/>
              <w:rPr>
                <w:rFonts w:ascii="Times New Roman" w:hAnsi="Times New Roman"/>
                <w:b/>
                <w:bCs/>
              </w:rPr>
            </w:pPr>
          </w:p>
        </w:tc>
        <w:tc>
          <w:tcPr>
            <w:tcW w:w="2693" w:type="dxa"/>
            <w:tcBorders>
              <w:top w:val="single" w:sz="4" w:space="0" w:color="000000"/>
              <w:left w:val="single" w:sz="4" w:space="0" w:color="000000"/>
              <w:bottom w:val="single" w:sz="4" w:space="0" w:color="000000"/>
            </w:tcBorders>
            <w:shd w:val="clear" w:color="auto" w:fill="FFFFFF" w:themeFill="background1"/>
            <w:vAlign w:val="center"/>
          </w:tcPr>
          <w:p w14:paraId="2439C03C" w14:textId="77777777" w:rsidR="00BA5169" w:rsidRPr="00B87B97" w:rsidRDefault="00BA5169" w:rsidP="00D25060">
            <w:pPr>
              <w:spacing w:after="0" w:line="240" w:lineRule="auto"/>
              <w:jc w:val="center"/>
              <w:rPr>
                <w:rFonts w:ascii="Times New Roman" w:hAnsi="Times New Roman"/>
                <w:b/>
                <w:bCs/>
              </w:rPr>
            </w:pPr>
            <w:r w:rsidRPr="00B87B97">
              <w:rPr>
                <w:rFonts w:ascii="Times New Roman" w:hAnsi="Times New Roman"/>
                <w:b/>
                <w:bCs/>
              </w:rPr>
              <w:t>Единица измерения</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56908581" w14:textId="77777777" w:rsidR="00BA5169" w:rsidRPr="00B87B97" w:rsidRDefault="00BA5169" w:rsidP="00D25060">
            <w:pPr>
              <w:spacing w:after="0" w:line="240" w:lineRule="auto"/>
              <w:jc w:val="center"/>
              <w:rPr>
                <w:rFonts w:ascii="Times New Roman" w:hAnsi="Times New Roman"/>
                <w:b/>
                <w:bCs/>
              </w:rPr>
            </w:pPr>
            <w:r w:rsidRPr="00B87B97">
              <w:rPr>
                <w:rFonts w:ascii="Times New Roman" w:hAnsi="Times New Roman"/>
                <w:b/>
                <w:bCs/>
              </w:rPr>
              <w:t>Величина</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14:paraId="015E7930" w14:textId="77777777" w:rsidR="00BA5169" w:rsidRPr="00B87B97" w:rsidRDefault="00BA5169" w:rsidP="00D25060">
            <w:pPr>
              <w:spacing w:after="0" w:line="240" w:lineRule="auto"/>
              <w:jc w:val="center"/>
              <w:rPr>
                <w:rFonts w:ascii="Times New Roman" w:hAnsi="Times New Roman"/>
                <w:b/>
                <w:bCs/>
              </w:rPr>
            </w:pPr>
            <w:r w:rsidRPr="00B87B97">
              <w:rPr>
                <w:rFonts w:ascii="Times New Roman" w:hAnsi="Times New Roman"/>
                <w:b/>
                <w:bCs/>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5BD951" w14:textId="77777777" w:rsidR="00BA5169" w:rsidRPr="00B87B97" w:rsidRDefault="00BA5169" w:rsidP="00D25060">
            <w:pPr>
              <w:spacing w:after="0" w:line="240" w:lineRule="auto"/>
              <w:jc w:val="center"/>
              <w:rPr>
                <w:rFonts w:ascii="Times New Roman" w:hAnsi="Times New Roman"/>
                <w:b/>
                <w:bCs/>
              </w:rPr>
            </w:pPr>
            <w:r w:rsidRPr="00B87B97">
              <w:rPr>
                <w:rFonts w:ascii="Times New Roman" w:hAnsi="Times New Roman"/>
                <w:b/>
                <w:bCs/>
              </w:rPr>
              <w:t>Величина</w:t>
            </w:r>
          </w:p>
        </w:tc>
      </w:tr>
      <w:tr w:rsidR="00BA5169" w:rsidRPr="00696787" w14:paraId="637D3D68" w14:textId="77777777" w:rsidTr="00BA5169">
        <w:trPr>
          <w:trHeight w:val="70"/>
        </w:trPr>
        <w:tc>
          <w:tcPr>
            <w:tcW w:w="1985" w:type="dxa"/>
            <w:tcBorders>
              <w:top w:val="single" w:sz="4" w:space="0" w:color="000000"/>
              <w:left w:val="single" w:sz="4" w:space="0" w:color="000000"/>
              <w:bottom w:val="single" w:sz="4" w:space="0" w:color="000000"/>
            </w:tcBorders>
            <w:shd w:val="clear" w:color="auto" w:fill="auto"/>
            <w:vAlign w:val="center"/>
          </w:tcPr>
          <w:p w14:paraId="356C07CF" w14:textId="77777777" w:rsidR="00BA5169" w:rsidRPr="00696787" w:rsidRDefault="00BA5169" w:rsidP="00D25060">
            <w:pPr>
              <w:spacing w:after="0" w:line="240" w:lineRule="auto"/>
              <w:jc w:val="center"/>
              <w:rPr>
                <w:rFonts w:ascii="Times New Roman" w:hAnsi="Times New Roman"/>
              </w:rPr>
            </w:pPr>
            <w:r w:rsidRPr="00696787">
              <w:rPr>
                <w:rFonts w:ascii="Times New Roman" w:hAnsi="Times New Roman"/>
              </w:rPr>
              <w:t>Угольный и торфяной брикет</w:t>
            </w:r>
          </w:p>
        </w:tc>
        <w:tc>
          <w:tcPr>
            <w:tcW w:w="2693" w:type="dxa"/>
            <w:tcBorders>
              <w:top w:val="single" w:sz="4" w:space="0" w:color="000000"/>
              <w:left w:val="single" w:sz="4" w:space="0" w:color="000000"/>
              <w:bottom w:val="single" w:sz="4" w:space="0" w:color="000000"/>
            </w:tcBorders>
            <w:shd w:val="clear" w:color="auto" w:fill="auto"/>
            <w:vAlign w:val="center"/>
          </w:tcPr>
          <w:p w14:paraId="0C746FD0" w14:textId="77777777" w:rsidR="00BA5169" w:rsidRPr="00696787" w:rsidRDefault="00BA5169" w:rsidP="00D25060">
            <w:pPr>
              <w:spacing w:after="0" w:line="240" w:lineRule="auto"/>
              <w:jc w:val="center"/>
              <w:rPr>
                <w:rFonts w:ascii="Times New Roman" w:hAnsi="Times New Roman"/>
              </w:rPr>
            </w:pPr>
            <w:r w:rsidRPr="00696787">
              <w:rPr>
                <w:rFonts w:ascii="Times New Roman" w:hAnsi="Times New Roman"/>
              </w:rPr>
              <w:t>кг / 1 м² общей отапливаемой площади</w:t>
            </w:r>
          </w:p>
        </w:tc>
        <w:tc>
          <w:tcPr>
            <w:tcW w:w="1276" w:type="dxa"/>
            <w:tcBorders>
              <w:top w:val="single" w:sz="4" w:space="0" w:color="000000"/>
              <w:left w:val="single" w:sz="4" w:space="0" w:color="000000"/>
              <w:bottom w:val="single" w:sz="4" w:space="0" w:color="000000"/>
            </w:tcBorders>
            <w:shd w:val="clear" w:color="auto" w:fill="auto"/>
            <w:vAlign w:val="center"/>
          </w:tcPr>
          <w:p w14:paraId="69F22958" w14:textId="77777777" w:rsidR="00BA5169" w:rsidRPr="00335F3C" w:rsidRDefault="00BA5169" w:rsidP="00D25060">
            <w:pPr>
              <w:spacing w:after="0" w:line="240" w:lineRule="auto"/>
              <w:jc w:val="center"/>
              <w:rPr>
                <w:rFonts w:ascii="Times New Roman" w:hAnsi="Times New Roman"/>
              </w:rPr>
            </w:pPr>
            <w:r w:rsidRPr="00335F3C">
              <w:rPr>
                <w:rFonts w:ascii="Times New Roman" w:hAnsi="Times New Roman"/>
              </w:rPr>
              <w:t>100</w:t>
            </w: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290A4F" w14:textId="77777777" w:rsidR="00BA5169" w:rsidRPr="00335F3C" w:rsidRDefault="00BA5169" w:rsidP="00D25060">
            <w:pPr>
              <w:spacing w:after="0" w:line="240" w:lineRule="auto"/>
              <w:jc w:val="center"/>
              <w:rPr>
                <w:rFonts w:ascii="Times New Roman" w:hAnsi="Times New Roman"/>
              </w:rPr>
            </w:pPr>
            <w:r w:rsidRPr="00335F3C">
              <w:rPr>
                <w:rFonts w:ascii="Times New Roman" w:hAnsi="Times New Roman"/>
              </w:rPr>
              <w:t>Не нормируется</w:t>
            </w:r>
          </w:p>
        </w:tc>
      </w:tr>
      <w:tr w:rsidR="00BA5169" w:rsidRPr="00696787" w14:paraId="7AF68C29" w14:textId="77777777" w:rsidTr="00BA5169">
        <w:trPr>
          <w:trHeight w:val="70"/>
        </w:trPr>
        <w:tc>
          <w:tcPr>
            <w:tcW w:w="1985" w:type="dxa"/>
            <w:tcBorders>
              <w:top w:val="single" w:sz="4" w:space="0" w:color="000000"/>
              <w:left w:val="single" w:sz="4" w:space="0" w:color="000000"/>
              <w:bottom w:val="single" w:sz="4" w:space="0" w:color="000000"/>
            </w:tcBorders>
            <w:shd w:val="clear" w:color="auto" w:fill="auto"/>
            <w:vAlign w:val="center"/>
          </w:tcPr>
          <w:p w14:paraId="468F980F" w14:textId="77777777" w:rsidR="00BA5169" w:rsidRPr="00696787" w:rsidRDefault="00BA5169" w:rsidP="00D25060">
            <w:pPr>
              <w:spacing w:after="0" w:line="240" w:lineRule="auto"/>
              <w:jc w:val="center"/>
              <w:rPr>
                <w:rFonts w:ascii="Times New Roman" w:hAnsi="Times New Roman"/>
              </w:rPr>
            </w:pPr>
            <w:r w:rsidRPr="00696787">
              <w:rPr>
                <w:rFonts w:ascii="Times New Roman" w:hAnsi="Times New Roman"/>
              </w:rPr>
              <w:t>Уголь</w:t>
            </w:r>
          </w:p>
        </w:tc>
        <w:tc>
          <w:tcPr>
            <w:tcW w:w="2693" w:type="dxa"/>
            <w:tcBorders>
              <w:top w:val="single" w:sz="4" w:space="0" w:color="000000"/>
              <w:left w:val="single" w:sz="4" w:space="0" w:color="000000"/>
              <w:bottom w:val="single" w:sz="4" w:space="0" w:color="000000"/>
            </w:tcBorders>
            <w:shd w:val="clear" w:color="auto" w:fill="auto"/>
            <w:vAlign w:val="center"/>
          </w:tcPr>
          <w:p w14:paraId="0DC94F1E" w14:textId="77777777" w:rsidR="00BA5169" w:rsidRPr="00696787" w:rsidRDefault="00BA5169" w:rsidP="00D25060">
            <w:pPr>
              <w:spacing w:after="0" w:line="240" w:lineRule="auto"/>
              <w:jc w:val="center"/>
              <w:rPr>
                <w:rFonts w:ascii="Times New Roman" w:hAnsi="Times New Roman"/>
              </w:rPr>
            </w:pPr>
            <w:r w:rsidRPr="00696787">
              <w:rPr>
                <w:rFonts w:ascii="Times New Roman" w:hAnsi="Times New Roman"/>
              </w:rPr>
              <w:t>кг / 1 м² общей отапливаемой площади</w:t>
            </w:r>
          </w:p>
        </w:tc>
        <w:tc>
          <w:tcPr>
            <w:tcW w:w="1276" w:type="dxa"/>
            <w:tcBorders>
              <w:top w:val="single" w:sz="4" w:space="0" w:color="000000"/>
              <w:left w:val="single" w:sz="4" w:space="0" w:color="000000"/>
              <w:bottom w:val="single" w:sz="4" w:space="0" w:color="000000"/>
            </w:tcBorders>
            <w:shd w:val="clear" w:color="auto" w:fill="auto"/>
            <w:vAlign w:val="center"/>
          </w:tcPr>
          <w:p w14:paraId="7EECF94D" w14:textId="77777777" w:rsidR="00BA5169" w:rsidRPr="00335F3C" w:rsidRDefault="00BA5169" w:rsidP="00D25060">
            <w:pPr>
              <w:spacing w:after="0" w:line="240" w:lineRule="auto"/>
              <w:jc w:val="center"/>
              <w:rPr>
                <w:rFonts w:ascii="Times New Roman" w:hAnsi="Times New Roman"/>
              </w:rPr>
            </w:pPr>
            <w:r w:rsidRPr="00335F3C">
              <w:rPr>
                <w:rFonts w:ascii="Times New Roman" w:hAnsi="Times New Roman"/>
              </w:rPr>
              <w:t>70</w:t>
            </w: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50325" w14:textId="77777777" w:rsidR="00BA5169" w:rsidRPr="00696787" w:rsidRDefault="00BA5169" w:rsidP="00D25060">
            <w:pPr>
              <w:snapToGrid w:val="0"/>
              <w:spacing w:after="0" w:line="240" w:lineRule="auto"/>
              <w:jc w:val="center"/>
              <w:rPr>
                <w:rFonts w:ascii="Times New Roman" w:hAnsi="Times New Roman"/>
              </w:rPr>
            </w:pPr>
          </w:p>
        </w:tc>
      </w:tr>
      <w:tr w:rsidR="00BA5169" w:rsidRPr="00696787" w14:paraId="5EB87AC2" w14:textId="77777777" w:rsidTr="00BA5169">
        <w:trPr>
          <w:trHeight w:val="357"/>
        </w:trPr>
        <w:tc>
          <w:tcPr>
            <w:tcW w:w="1985" w:type="dxa"/>
            <w:tcBorders>
              <w:top w:val="single" w:sz="4" w:space="0" w:color="000000"/>
              <w:left w:val="single" w:sz="4" w:space="0" w:color="000000"/>
              <w:bottom w:val="single" w:sz="4" w:space="0" w:color="000000"/>
            </w:tcBorders>
            <w:shd w:val="clear" w:color="auto" w:fill="auto"/>
            <w:vAlign w:val="center"/>
          </w:tcPr>
          <w:p w14:paraId="4F24FA60" w14:textId="77777777" w:rsidR="00BA5169" w:rsidRPr="00696787" w:rsidRDefault="00BA5169" w:rsidP="00D25060">
            <w:pPr>
              <w:spacing w:after="0" w:line="240" w:lineRule="auto"/>
              <w:jc w:val="center"/>
              <w:rPr>
                <w:rFonts w:ascii="Times New Roman" w:hAnsi="Times New Roman"/>
              </w:rPr>
            </w:pPr>
            <w:r w:rsidRPr="00696787">
              <w:rPr>
                <w:rFonts w:ascii="Times New Roman" w:hAnsi="Times New Roman"/>
              </w:rPr>
              <w:t>Дрова</w:t>
            </w:r>
          </w:p>
        </w:tc>
        <w:tc>
          <w:tcPr>
            <w:tcW w:w="2693" w:type="dxa"/>
            <w:tcBorders>
              <w:top w:val="single" w:sz="4" w:space="0" w:color="000000"/>
              <w:left w:val="single" w:sz="4" w:space="0" w:color="000000"/>
              <w:bottom w:val="single" w:sz="4" w:space="0" w:color="000000"/>
            </w:tcBorders>
            <w:shd w:val="clear" w:color="auto" w:fill="auto"/>
            <w:vAlign w:val="center"/>
          </w:tcPr>
          <w:p w14:paraId="58A613BC" w14:textId="77777777" w:rsidR="00BA5169" w:rsidRPr="00696787" w:rsidRDefault="00BA5169" w:rsidP="00D25060">
            <w:pPr>
              <w:spacing w:after="0" w:line="240" w:lineRule="auto"/>
              <w:jc w:val="center"/>
              <w:rPr>
                <w:rFonts w:ascii="Times New Roman" w:hAnsi="Times New Roman"/>
              </w:rPr>
            </w:pPr>
            <w:proofErr w:type="spellStart"/>
            <w:r w:rsidRPr="00696787">
              <w:rPr>
                <w:rFonts w:ascii="Times New Roman" w:hAnsi="Times New Roman"/>
              </w:rPr>
              <w:t>скл</w:t>
            </w:r>
            <w:proofErr w:type="spellEnd"/>
            <w:r w:rsidRPr="00696787">
              <w:rPr>
                <w:rFonts w:ascii="Times New Roman" w:hAnsi="Times New Roman"/>
              </w:rPr>
              <w:t>. м</w:t>
            </w:r>
            <w:r w:rsidRPr="00696787">
              <w:rPr>
                <w:rFonts w:ascii="Times New Roman" w:hAnsi="Times New Roman"/>
                <w:vertAlign w:val="superscript"/>
              </w:rPr>
              <w:t>3</w:t>
            </w:r>
            <w:r w:rsidRPr="00696787">
              <w:rPr>
                <w:rFonts w:ascii="Times New Roman" w:hAnsi="Times New Roman"/>
              </w:rPr>
              <w:t>/ 1 м² общей отапливаемой площади</w:t>
            </w:r>
          </w:p>
        </w:tc>
        <w:tc>
          <w:tcPr>
            <w:tcW w:w="1276" w:type="dxa"/>
            <w:tcBorders>
              <w:top w:val="single" w:sz="4" w:space="0" w:color="000000"/>
              <w:left w:val="single" w:sz="4" w:space="0" w:color="000000"/>
              <w:bottom w:val="single" w:sz="4" w:space="0" w:color="000000"/>
            </w:tcBorders>
            <w:shd w:val="clear" w:color="auto" w:fill="auto"/>
            <w:vAlign w:val="center"/>
          </w:tcPr>
          <w:p w14:paraId="764FEB7C" w14:textId="77777777" w:rsidR="00BA5169" w:rsidRPr="00335F3C" w:rsidRDefault="00BA5169" w:rsidP="00D25060">
            <w:pPr>
              <w:spacing w:after="0" w:line="240" w:lineRule="auto"/>
              <w:jc w:val="center"/>
              <w:rPr>
                <w:rFonts w:ascii="Times New Roman" w:hAnsi="Times New Roman"/>
              </w:rPr>
            </w:pPr>
            <w:r w:rsidRPr="00335F3C">
              <w:rPr>
                <w:rFonts w:ascii="Times New Roman" w:hAnsi="Times New Roman"/>
              </w:rPr>
              <w:t>0,28</w:t>
            </w: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09EC3B" w14:textId="77777777" w:rsidR="00BA5169" w:rsidRPr="00696787" w:rsidRDefault="00BA5169" w:rsidP="00D25060">
            <w:pPr>
              <w:snapToGrid w:val="0"/>
              <w:spacing w:after="0" w:line="240" w:lineRule="auto"/>
              <w:jc w:val="center"/>
              <w:rPr>
                <w:rFonts w:ascii="Times New Roman" w:hAnsi="Times New Roman"/>
              </w:rPr>
            </w:pPr>
          </w:p>
        </w:tc>
      </w:tr>
    </w:tbl>
    <w:p w14:paraId="664A50E5" w14:textId="77777777" w:rsidR="00B87B97" w:rsidRPr="00107776" w:rsidRDefault="00B87B97" w:rsidP="00B87B97">
      <w:pPr>
        <w:spacing w:after="0" w:line="240" w:lineRule="auto"/>
        <w:rPr>
          <w:rFonts w:ascii="Arial Narrow" w:hAnsi="Arial Narrow"/>
          <w:b/>
          <w:sz w:val="24"/>
          <w:szCs w:val="24"/>
        </w:rPr>
      </w:pPr>
    </w:p>
    <w:p w14:paraId="2627AAC4" w14:textId="77777777" w:rsidR="00486940" w:rsidRDefault="00486940" w:rsidP="00486940">
      <w:pPr>
        <w:pStyle w:val="Default"/>
        <w:tabs>
          <w:tab w:val="left" w:pos="0"/>
        </w:tabs>
        <w:jc w:val="both"/>
        <w:rPr>
          <w:color w:val="auto"/>
        </w:rPr>
      </w:pPr>
    </w:p>
    <w:p w14:paraId="5ACEEF34" w14:textId="1AFAA808" w:rsidR="00486940" w:rsidRPr="00C50AB8" w:rsidRDefault="00486940" w:rsidP="00486940">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2.</w:t>
      </w:r>
      <w:r>
        <w:rPr>
          <w:rFonts w:ascii="Times New Roman" w:hAnsi="Times New Roman"/>
          <w:b/>
          <w:bCs/>
          <w:sz w:val="28"/>
          <w:szCs w:val="28"/>
        </w:rPr>
        <w:t>13.</w:t>
      </w:r>
      <w:r w:rsidRPr="00C50AB8">
        <w:rPr>
          <w:rFonts w:ascii="Times New Roman" w:hAnsi="Times New Roman"/>
          <w:b/>
          <w:bCs/>
          <w:sz w:val="28"/>
          <w:szCs w:val="28"/>
        </w:rPr>
        <w:t xml:space="preserve"> Объекты местного значения </w:t>
      </w:r>
      <w:r>
        <w:rPr>
          <w:rFonts w:ascii="Times New Roman" w:hAnsi="Times New Roman"/>
          <w:b/>
          <w:bCs/>
          <w:sz w:val="28"/>
          <w:szCs w:val="28"/>
        </w:rPr>
        <w:t xml:space="preserve">муниципального округа, предназначенных для организации защиты населения и территории муниципального округа от чрезвычайных ситуаций природного и техногенного характера </w:t>
      </w:r>
    </w:p>
    <w:p w14:paraId="4FBB921B" w14:textId="77777777" w:rsidR="00486940" w:rsidRPr="005C2E7A" w:rsidRDefault="00486940" w:rsidP="00486940">
      <w:pPr>
        <w:spacing w:after="0" w:line="240" w:lineRule="auto"/>
        <w:jc w:val="both"/>
        <w:rPr>
          <w:rFonts w:ascii="Times New Roman" w:hAnsi="Times New Roman"/>
          <w:sz w:val="16"/>
          <w:szCs w:val="16"/>
        </w:rPr>
      </w:pPr>
    </w:p>
    <w:p w14:paraId="5D48E006" w14:textId="01E34FFE" w:rsidR="0074166E" w:rsidRDefault="00486940" w:rsidP="0074166E">
      <w:pPr>
        <w:pStyle w:val="a9"/>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2.13.1. </w:t>
      </w:r>
      <w:r w:rsidR="00F73B2D">
        <w:rPr>
          <w:rFonts w:ascii="Times New Roman" w:hAnsi="Times New Roman"/>
          <w:bCs/>
          <w:sz w:val="24"/>
          <w:szCs w:val="24"/>
        </w:rPr>
        <w:t>Расчетные показатели, устанавливаемые для объектов местного значения муниципального округа, предназначенных для организации защиты населения и территории муниципального округа, сельских населенных пунктов муниципального округа от чрезвычайных ситуаций природного и техногенного характера, в том числе объектов инженерной защиты и гидротехнических сооружений местного значения следует принимать в соответствии в табл.1.2</w:t>
      </w:r>
      <w:r w:rsidR="00BA5169">
        <w:rPr>
          <w:rFonts w:ascii="Times New Roman" w:hAnsi="Times New Roman"/>
          <w:bCs/>
          <w:sz w:val="24"/>
          <w:szCs w:val="24"/>
        </w:rPr>
        <w:t>8</w:t>
      </w:r>
      <w:r w:rsidR="00F73B2D">
        <w:rPr>
          <w:rFonts w:ascii="Times New Roman" w:hAnsi="Times New Roman"/>
          <w:bCs/>
          <w:sz w:val="24"/>
          <w:szCs w:val="24"/>
        </w:rPr>
        <w:t>.</w:t>
      </w:r>
    </w:p>
    <w:p w14:paraId="05E34A9F" w14:textId="3A586236" w:rsidR="00F73B2D" w:rsidRPr="00F73B2D" w:rsidRDefault="00F73B2D" w:rsidP="00F73B2D">
      <w:pPr>
        <w:spacing w:after="0" w:line="240" w:lineRule="auto"/>
        <w:jc w:val="both"/>
        <w:rPr>
          <w:rFonts w:ascii="Times New Roman" w:hAnsi="Times New Roman"/>
          <w:bCs/>
          <w:sz w:val="16"/>
          <w:szCs w:val="16"/>
        </w:rPr>
      </w:pPr>
    </w:p>
    <w:p w14:paraId="6BBC83F6" w14:textId="42BA5C8A" w:rsidR="00F73B2D" w:rsidRPr="00F73B2D" w:rsidRDefault="00F73B2D" w:rsidP="00F73B2D">
      <w:pPr>
        <w:spacing w:after="0" w:line="240" w:lineRule="auto"/>
        <w:jc w:val="both"/>
        <w:rPr>
          <w:rFonts w:ascii="Times New Roman" w:hAnsi="Times New Roman"/>
          <w:bCs/>
          <w:i/>
          <w:iCs/>
          <w:sz w:val="24"/>
          <w:szCs w:val="24"/>
        </w:rPr>
      </w:pPr>
      <w:r w:rsidRPr="00F73B2D">
        <w:rPr>
          <w:rFonts w:ascii="Times New Roman" w:hAnsi="Times New Roman"/>
          <w:bCs/>
          <w:i/>
          <w:iCs/>
          <w:sz w:val="24"/>
          <w:szCs w:val="24"/>
        </w:rPr>
        <w:t>Таблица 1.2</w:t>
      </w:r>
      <w:r w:rsidR="00BA5169">
        <w:rPr>
          <w:rFonts w:ascii="Times New Roman" w:hAnsi="Times New Roman"/>
          <w:bCs/>
          <w:i/>
          <w:iCs/>
          <w:sz w:val="24"/>
          <w:szCs w:val="24"/>
        </w:rPr>
        <w:t>8</w:t>
      </w:r>
      <w:r w:rsidRPr="00F73B2D">
        <w:rPr>
          <w:rFonts w:ascii="Times New Roman" w:hAnsi="Times New Roman"/>
          <w:bCs/>
          <w:i/>
          <w:iCs/>
          <w:sz w:val="24"/>
          <w:szCs w:val="24"/>
        </w:rPr>
        <w:t>.</w:t>
      </w:r>
    </w:p>
    <w:p w14:paraId="4201202A" w14:textId="09BE5D4C" w:rsidR="00F73B2D" w:rsidRPr="006B1336" w:rsidRDefault="00F73B2D" w:rsidP="00F73B2D">
      <w:pPr>
        <w:spacing w:after="0" w:line="240" w:lineRule="auto"/>
        <w:jc w:val="both"/>
        <w:rPr>
          <w:rFonts w:ascii="Times New Roman" w:hAnsi="Times New Roman"/>
          <w:bCs/>
          <w:sz w:val="8"/>
          <w:szCs w:val="8"/>
        </w:rPr>
      </w:pPr>
    </w:p>
    <w:tbl>
      <w:tblPr>
        <w:tblStyle w:val="affffffffa"/>
        <w:tblW w:w="0" w:type="auto"/>
        <w:tblLook w:val="04A0" w:firstRow="1" w:lastRow="0" w:firstColumn="1" w:lastColumn="0" w:noHBand="0" w:noVBand="1"/>
      </w:tblPr>
      <w:tblGrid>
        <w:gridCol w:w="2305"/>
        <w:gridCol w:w="3190"/>
        <w:gridCol w:w="4076"/>
      </w:tblGrid>
      <w:tr w:rsidR="006B1336" w14:paraId="600B4A1C" w14:textId="77777777" w:rsidTr="006B1336">
        <w:tc>
          <w:tcPr>
            <w:tcW w:w="2305" w:type="dxa"/>
          </w:tcPr>
          <w:p w14:paraId="7E43D19C" w14:textId="5854118E" w:rsidR="006B1336" w:rsidRPr="006B1336" w:rsidRDefault="006B1336" w:rsidP="006B1336">
            <w:pPr>
              <w:spacing w:after="0" w:line="240" w:lineRule="auto"/>
              <w:jc w:val="center"/>
              <w:rPr>
                <w:rFonts w:ascii="Times New Roman" w:hAnsi="Times New Roman"/>
                <w:b/>
                <w:sz w:val="24"/>
                <w:szCs w:val="24"/>
              </w:rPr>
            </w:pPr>
            <w:r>
              <w:rPr>
                <w:rFonts w:ascii="Times New Roman" w:hAnsi="Times New Roman"/>
                <w:b/>
                <w:sz w:val="24"/>
                <w:szCs w:val="24"/>
              </w:rPr>
              <w:t>Наименование вида объекта</w:t>
            </w:r>
          </w:p>
        </w:tc>
        <w:tc>
          <w:tcPr>
            <w:tcW w:w="3190" w:type="dxa"/>
          </w:tcPr>
          <w:p w14:paraId="0ACD3D18" w14:textId="77076487" w:rsidR="006B1336" w:rsidRPr="006B1336" w:rsidRDefault="006B1336" w:rsidP="006B1336">
            <w:pPr>
              <w:spacing w:after="0" w:line="240" w:lineRule="auto"/>
              <w:jc w:val="center"/>
              <w:rPr>
                <w:rFonts w:ascii="Times New Roman" w:hAnsi="Times New Roman"/>
                <w:b/>
                <w:sz w:val="24"/>
                <w:szCs w:val="24"/>
              </w:rPr>
            </w:pPr>
            <w:r>
              <w:rPr>
                <w:rFonts w:ascii="Times New Roman" w:hAnsi="Times New Roman"/>
                <w:b/>
                <w:sz w:val="24"/>
                <w:szCs w:val="24"/>
              </w:rPr>
              <w:t>Наименование нормируемого расчетного показателя, единица измерения</w:t>
            </w:r>
          </w:p>
        </w:tc>
        <w:tc>
          <w:tcPr>
            <w:tcW w:w="4076" w:type="dxa"/>
          </w:tcPr>
          <w:p w14:paraId="7EAD7916" w14:textId="405DB00D" w:rsidR="006B1336" w:rsidRPr="006B1336" w:rsidRDefault="006B1336" w:rsidP="006B1336">
            <w:pPr>
              <w:spacing w:after="0" w:line="240" w:lineRule="auto"/>
              <w:jc w:val="center"/>
              <w:rPr>
                <w:rFonts w:ascii="Times New Roman" w:hAnsi="Times New Roman"/>
                <w:b/>
                <w:sz w:val="24"/>
                <w:szCs w:val="24"/>
              </w:rPr>
            </w:pPr>
            <w:r>
              <w:rPr>
                <w:rFonts w:ascii="Times New Roman" w:hAnsi="Times New Roman"/>
                <w:b/>
                <w:sz w:val="24"/>
                <w:szCs w:val="24"/>
              </w:rPr>
              <w:t>Значение расчетного показателя</w:t>
            </w:r>
          </w:p>
        </w:tc>
      </w:tr>
      <w:tr w:rsidR="006B1336" w14:paraId="1B5C63E9" w14:textId="77777777" w:rsidTr="006B1336">
        <w:tc>
          <w:tcPr>
            <w:tcW w:w="2305" w:type="dxa"/>
            <w:vMerge w:val="restart"/>
          </w:tcPr>
          <w:p w14:paraId="2F57CEB0" w14:textId="77777777"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 xml:space="preserve">Противопаводковые дамбы </w:t>
            </w:r>
          </w:p>
          <w:p w14:paraId="2C26FD99" w14:textId="22443FFF"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(для территорий, подверженных затоплению)</w:t>
            </w:r>
          </w:p>
        </w:tc>
        <w:tc>
          <w:tcPr>
            <w:tcW w:w="3190" w:type="dxa"/>
          </w:tcPr>
          <w:p w14:paraId="6EDB9FDC" w14:textId="54D89908"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Ширина гребня плотины (дамбы) из грунтовых материалов, м</w:t>
            </w:r>
          </w:p>
        </w:tc>
        <w:tc>
          <w:tcPr>
            <w:tcW w:w="4076" w:type="dxa"/>
          </w:tcPr>
          <w:p w14:paraId="51090839" w14:textId="77777777"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4,5 м</w:t>
            </w:r>
          </w:p>
          <w:p w14:paraId="7A90AD7C" w14:textId="0D874925"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(Следует устанавливать в зависимости от условий производства работ и эксплуатации использования гребня для проезда, прохода и других целей))</w:t>
            </w:r>
            <w:r w:rsidRPr="006B1336">
              <w:rPr>
                <w:rFonts w:ascii="Times New Roman" w:hAnsi="Times New Roman"/>
                <w:bCs/>
                <w:sz w:val="24"/>
                <w:szCs w:val="24"/>
                <w:vertAlign w:val="superscript"/>
              </w:rPr>
              <w:t>(1)</w:t>
            </w:r>
          </w:p>
        </w:tc>
      </w:tr>
      <w:tr w:rsidR="006B1336" w14:paraId="7FBE483A" w14:textId="77777777" w:rsidTr="006B1336">
        <w:tc>
          <w:tcPr>
            <w:tcW w:w="2305" w:type="dxa"/>
            <w:vMerge/>
          </w:tcPr>
          <w:p w14:paraId="4271B0D8" w14:textId="77777777" w:rsidR="006B1336" w:rsidRDefault="006B1336" w:rsidP="006B1336">
            <w:pPr>
              <w:spacing w:after="0" w:line="240" w:lineRule="auto"/>
              <w:jc w:val="center"/>
              <w:rPr>
                <w:rFonts w:ascii="Times New Roman" w:hAnsi="Times New Roman"/>
                <w:bCs/>
                <w:sz w:val="24"/>
                <w:szCs w:val="24"/>
              </w:rPr>
            </w:pPr>
          </w:p>
        </w:tc>
        <w:tc>
          <w:tcPr>
            <w:tcW w:w="3190" w:type="dxa"/>
          </w:tcPr>
          <w:p w14:paraId="1E9A2816" w14:textId="2B6AE471"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Ширина гребня глухой бетонной или железобетонной плотины, м</w:t>
            </w:r>
          </w:p>
        </w:tc>
        <w:tc>
          <w:tcPr>
            <w:tcW w:w="4076" w:type="dxa"/>
          </w:tcPr>
          <w:p w14:paraId="41202E64" w14:textId="77777777"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2 м</w:t>
            </w:r>
          </w:p>
          <w:p w14:paraId="1B0090C3" w14:textId="21050602"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(Следует устанавливать в зависимости от условий производства работ и эксплуатации (использования гребня для проезда, прохода и других целей))</w:t>
            </w:r>
            <w:r w:rsidRPr="006B1336">
              <w:rPr>
                <w:rFonts w:ascii="Times New Roman" w:hAnsi="Times New Roman"/>
                <w:bCs/>
                <w:sz w:val="24"/>
                <w:szCs w:val="24"/>
                <w:vertAlign w:val="superscript"/>
              </w:rPr>
              <w:t>(2)</w:t>
            </w:r>
          </w:p>
        </w:tc>
      </w:tr>
      <w:tr w:rsidR="006B1336" w14:paraId="4BB45163" w14:textId="77777777" w:rsidTr="006B1336">
        <w:tc>
          <w:tcPr>
            <w:tcW w:w="2305" w:type="dxa"/>
            <w:vMerge/>
          </w:tcPr>
          <w:p w14:paraId="41E5CC89" w14:textId="77777777" w:rsidR="006B1336" w:rsidRDefault="006B1336" w:rsidP="006B1336">
            <w:pPr>
              <w:spacing w:after="0" w:line="240" w:lineRule="auto"/>
              <w:jc w:val="center"/>
              <w:rPr>
                <w:rFonts w:ascii="Times New Roman" w:hAnsi="Times New Roman"/>
                <w:bCs/>
                <w:sz w:val="24"/>
                <w:szCs w:val="24"/>
              </w:rPr>
            </w:pPr>
          </w:p>
        </w:tc>
        <w:tc>
          <w:tcPr>
            <w:tcW w:w="3190" w:type="dxa"/>
          </w:tcPr>
          <w:p w14:paraId="27E47A2A" w14:textId="0CC41E50"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Высота гребня дамбы, м</w:t>
            </w:r>
          </w:p>
        </w:tc>
        <w:tc>
          <w:tcPr>
            <w:tcW w:w="4076" w:type="dxa"/>
          </w:tcPr>
          <w:p w14:paraId="032F614C" w14:textId="218FC081" w:rsidR="006B1336" w:rsidRDefault="006B1336" w:rsidP="006B1336">
            <w:pPr>
              <w:spacing w:after="0" w:line="240" w:lineRule="auto"/>
              <w:jc w:val="center"/>
              <w:rPr>
                <w:rFonts w:ascii="Times New Roman" w:hAnsi="Times New Roman"/>
                <w:bCs/>
                <w:sz w:val="24"/>
                <w:szCs w:val="24"/>
              </w:rPr>
            </w:pPr>
            <w:r>
              <w:rPr>
                <w:rFonts w:ascii="Times New Roman" w:hAnsi="Times New Roman"/>
                <w:bCs/>
                <w:sz w:val="24"/>
                <w:szCs w:val="24"/>
              </w:rPr>
              <w:t>Следует назначать на основе расчета возвышения его над расчетным уровнем воды</w:t>
            </w:r>
            <w:r w:rsidRPr="006B1336">
              <w:rPr>
                <w:rFonts w:ascii="Times New Roman" w:hAnsi="Times New Roman"/>
                <w:bCs/>
                <w:sz w:val="24"/>
                <w:szCs w:val="24"/>
                <w:vertAlign w:val="superscript"/>
              </w:rPr>
              <w:t>(1)</w:t>
            </w:r>
          </w:p>
        </w:tc>
      </w:tr>
      <w:tr w:rsidR="000C55DD" w14:paraId="71C012AB" w14:textId="77777777" w:rsidTr="00E8260E">
        <w:tc>
          <w:tcPr>
            <w:tcW w:w="9571" w:type="dxa"/>
            <w:gridSpan w:val="3"/>
          </w:tcPr>
          <w:p w14:paraId="3993E646" w14:textId="4AB0E4FD" w:rsidR="000C55DD" w:rsidRDefault="000C55DD" w:rsidP="000C55DD">
            <w:pPr>
              <w:spacing w:after="0" w:line="240" w:lineRule="auto"/>
              <w:jc w:val="both"/>
              <w:rPr>
                <w:rFonts w:ascii="Times New Roman" w:hAnsi="Times New Roman"/>
                <w:bCs/>
                <w:sz w:val="24"/>
                <w:szCs w:val="24"/>
              </w:rPr>
            </w:pPr>
            <w:r>
              <w:rPr>
                <w:rFonts w:ascii="Times New Roman" w:hAnsi="Times New Roman"/>
                <w:bCs/>
                <w:sz w:val="24"/>
                <w:szCs w:val="24"/>
              </w:rPr>
              <w:t>Примечание:</w:t>
            </w:r>
          </w:p>
          <w:p w14:paraId="1002810F" w14:textId="77777777" w:rsidR="000C55DD" w:rsidRDefault="000C55DD" w:rsidP="000C55DD">
            <w:pPr>
              <w:pStyle w:val="a9"/>
              <w:numPr>
                <w:ilvl w:val="0"/>
                <w:numId w:val="38"/>
              </w:numPr>
              <w:spacing w:after="0" w:line="240" w:lineRule="auto"/>
              <w:ind w:left="0" w:firstLine="360"/>
              <w:jc w:val="both"/>
              <w:rPr>
                <w:rFonts w:ascii="Times New Roman" w:hAnsi="Times New Roman"/>
                <w:bCs/>
                <w:sz w:val="24"/>
                <w:szCs w:val="24"/>
              </w:rPr>
            </w:pPr>
            <w:r>
              <w:rPr>
                <w:rFonts w:ascii="Times New Roman" w:hAnsi="Times New Roman"/>
                <w:bCs/>
                <w:sz w:val="24"/>
                <w:szCs w:val="24"/>
              </w:rPr>
              <w:t>(</w:t>
            </w:r>
            <w:r w:rsidRPr="000C55DD">
              <w:rPr>
                <w:rFonts w:ascii="Times New Roman" w:hAnsi="Times New Roman"/>
                <w:bCs/>
                <w:sz w:val="24"/>
                <w:szCs w:val="24"/>
                <w:vertAlign w:val="superscript"/>
              </w:rPr>
              <w:t>1</w:t>
            </w:r>
            <w:r>
              <w:rPr>
                <w:rFonts w:ascii="Times New Roman" w:hAnsi="Times New Roman"/>
                <w:bCs/>
                <w:sz w:val="24"/>
                <w:szCs w:val="24"/>
              </w:rPr>
              <w:t>) – Значение принято в соответствии с пунктами 5.11, 5.12 СП 39.13330.2012 «СНиП 2.06.05-84» «Плотины из грунтовых материалов2.</w:t>
            </w:r>
          </w:p>
          <w:p w14:paraId="3D8D5343" w14:textId="45155F20" w:rsidR="000C55DD" w:rsidRPr="000C55DD" w:rsidRDefault="000C55DD" w:rsidP="00966CC5">
            <w:pPr>
              <w:pStyle w:val="a9"/>
              <w:numPr>
                <w:ilvl w:val="0"/>
                <w:numId w:val="38"/>
              </w:numPr>
              <w:spacing w:after="0" w:line="240" w:lineRule="auto"/>
              <w:ind w:left="0" w:firstLine="360"/>
              <w:jc w:val="both"/>
              <w:rPr>
                <w:rFonts w:ascii="Times New Roman" w:hAnsi="Times New Roman"/>
                <w:bCs/>
                <w:sz w:val="24"/>
                <w:szCs w:val="24"/>
              </w:rPr>
            </w:pPr>
            <w:r>
              <w:rPr>
                <w:rFonts w:ascii="Times New Roman" w:hAnsi="Times New Roman"/>
                <w:bCs/>
                <w:sz w:val="24"/>
                <w:szCs w:val="24"/>
              </w:rPr>
              <w:t>(</w:t>
            </w:r>
            <w:r w:rsidRPr="000C55DD">
              <w:rPr>
                <w:rFonts w:ascii="Times New Roman" w:hAnsi="Times New Roman"/>
                <w:bCs/>
                <w:sz w:val="24"/>
                <w:szCs w:val="24"/>
                <w:vertAlign w:val="superscript"/>
              </w:rPr>
              <w:t>2</w:t>
            </w:r>
            <w:r>
              <w:rPr>
                <w:rFonts w:ascii="Times New Roman" w:hAnsi="Times New Roman"/>
                <w:bCs/>
                <w:sz w:val="24"/>
                <w:szCs w:val="24"/>
              </w:rPr>
              <w:t xml:space="preserve">) – Значение принято в соответствии с разделом 6 СП 40.13330.2012 «СНиП </w:t>
            </w:r>
            <w:r>
              <w:rPr>
                <w:rFonts w:ascii="Times New Roman" w:hAnsi="Times New Roman"/>
                <w:bCs/>
                <w:sz w:val="24"/>
                <w:szCs w:val="24"/>
              </w:rPr>
              <w:lastRenderedPageBreak/>
              <w:t>2.06.06-85 «Плотины бетонные и железобетонные».</w:t>
            </w:r>
          </w:p>
        </w:tc>
      </w:tr>
    </w:tbl>
    <w:p w14:paraId="2534F294" w14:textId="77777777" w:rsidR="000C55DD" w:rsidRDefault="000C55DD" w:rsidP="000C55DD">
      <w:pPr>
        <w:pStyle w:val="Default"/>
        <w:tabs>
          <w:tab w:val="left" w:pos="0"/>
        </w:tabs>
        <w:jc w:val="both"/>
        <w:rPr>
          <w:color w:val="auto"/>
        </w:rPr>
      </w:pPr>
    </w:p>
    <w:p w14:paraId="7B4ACD56" w14:textId="77777777" w:rsidR="000C55DD" w:rsidRDefault="000C55DD" w:rsidP="000C55DD">
      <w:pPr>
        <w:pStyle w:val="Default"/>
        <w:tabs>
          <w:tab w:val="left" w:pos="0"/>
        </w:tabs>
        <w:jc w:val="both"/>
        <w:rPr>
          <w:color w:val="auto"/>
        </w:rPr>
      </w:pPr>
    </w:p>
    <w:p w14:paraId="7FB45792" w14:textId="79162199" w:rsidR="000C55DD" w:rsidRPr="00C50AB8" w:rsidRDefault="000C55DD" w:rsidP="000C55DD">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2.</w:t>
      </w:r>
      <w:r>
        <w:rPr>
          <w:rFonts w:ascii="Times New Roman" w:hAnsi="Times New Roman"/>
          <w:b/>
          <w:bCs/>
          <w:sz w:val="28"/>
          <w:szCs w:val="28"/>
        </w:rPr>
        <w:t>14.</w:t>
      </w:r>
      <w:r w:rsidRPr="00C50AB8">
        <w:rPr>
          <w:rFonts w:ascii="Times New Roman" w:hAnsi="Times New Roman"/>
          <w:b/>
          <w:bCs/>
          <w:sz w:val="28"/>
          <w:szCs w:val="28"/>
        </w:rPr>
        <w:t xml:space="preserve"> Объекты </w:t>
      </w:r>
      <w:r>
        <w:rPr>
          <w:rFonts w:ascii="Times New Roman" w:hAnsi="Times New Roman"/>
          <w:b/>
          <w:bCs/>
          <w:sz w:val="28"/>
          <w:szCs w:val="28"/>
        </w:rPr>
        <w:t xml:space="preserve">гражданской обороны </w:t>
      </w:r>
      <w:r w:rsidRPr="00C50AB8">
        <w:rPr>
          <w:rFonts w:ascii="Times New Roman" w:hAnsi="Times New Roman"/>
          <w:b/>
          <w:bCs/>
          <w:sz w:val="28"/>
          <w:szCs w:val="28"/>
        </w:rPr>
        <w:t xml:space="preserve">местного значения </w:t>
      </w:r>
      <w:r>
        <w:rPr>
          <w:rFonts w:ascii="Times New Roman" w:hAnsi="Times New Roman"/>
          <w:b/>
          <w:bCs/>
          <w:sz w:val="28"/>
          <w:szCs w:val="28"/>
        </w:rPr>
        <w:t xml:space="preserve">муниципального округа </w:t>
      </w:r>
    </w:p>
    <w:p w14:paraId="44907BA4" w14:textId="77777777" w:rsidR="000C55DD" w:rsidRPr="009E4266" w:rsidRDefault="000C55DD" w:rsidP="000C55DD">
      <w:pPr>
        <w:spacing w:after="0" w:line="240" w:lineRule="auto"/>
        <w:jc w:val="both"/>
        <w:rPr>
          <w:rFonts w:ascii="Times New Roman" w:hAnsi="Times New Roman"/>
          <w:sz w:val="16"/>
          <w:szCs w:val="16"/>
        </w:rPr>
      </w:pPr>
    </w:p>
    <w:p w14:paraId="2D8F6FFC" w14:textId="175D6A17" w:rsidR="00107776" w:rsidRDefault="000C55DD" w:rsidP="000C55DD">
      <w:pPr>
        <w:spacing w:after="0" w:line="240" w:lineRule="auto"/>
        <w:ind w:firstLine="567"/>
        <w:jc w:val="both"/>
        <w:rPr>
          <w:rFonts w:ascii="Times New Roman" w:hAnsi="Times New Roman"/>
          <w:bCs/>
          <w:sz w:val="24"/>
          <w:szCs w:val="24"/>
        </w:rPr>
      </w:pPr>
      <w:r>
        <w:rPr>
          <w:rFonts w:ascii="Times New Roman" w:hAnsi="Times New Roman"/>
          <w:bCs/>
          <w:sz w:val="24"/>
          <w:szCs w:val="24"/>
        </w:rPr>
        <w:t>2.14.1. Расчетные показатели, устанавливаемые для объектов гражданской обороны местного значения муниципального округа показаны в табл</w:t>
      </w:r>
      <w:r w:rsidR="005B0C06">
        <w:rPr>
          <w:rFonts w:ascii="Times New Roman" w:hAnsi="Times New Roman"/>
          <w:bCs/>
          <w:sz w:val="24"/>
          <w:szCs w:val="24"/>
        </w:rPr>
        <w:t>. 1.2</w:t>
      </w:r>
      <w:r w:rsidR="00BA5169">
        <w:rPr>
          <w:rFonts w:ascii="Times New Roman" w:hAnsi="Times New Roman"/>
          <w:bCs/>
          <w:sz w:val="24"/>
          <w:szCs w:val="24"/>
        </w:rPr>
        <w:t>9</w:t>
      </w:r>
      <w:r w:rsidR="005B0C06">
        <w:rPr>
          <w:rFonts w:ascii="Times New Roman" w:hAnsi="Times New Roman"/>
          <w:bCs/>
          <w:sz w:val="24"/>
          <w:szCs w:val="24"/>
        </w:rPr>
        <w:t>.</w:t>
      </w:r>
    </w:p>
    <w:p w14:paraId="66EA24F0" w14:textId="3F9803D3" w:rsidR="005B0C06" w:rsidRPr="005B0C06" w:rsidRDefault="005B0C06" w:rsidP="000C55DD">
      <w:pPr>
        <w:spacing w:after="0" w:line="240" w:lineRule="auto"/>
        <w:ind w:firstLine="567"/>
        <w:jc w:val="both"/>
        <w:rPr>
          <w:rFonts w:ascii="Times New Roman" w:hAnsi="Times New Roman"/>
          <w:bCs/>
          <w:sz w:val="16"/>
          <w:szCs w:val="16"/>
        </w:rPr>
      </w:pPr>
    </w:p>
    <w:p w14:paraId="1A079167" w14:textId="76C6D868" w:rsidR="005B0C06" w:rsidRPr="00F73B2D" w:rsidRDefault="005B0C06" w:rsidP="005B0C06">
      <w:pPr>
        <w:spacing w:after="0" w:line="240" w:lineRule="auto"/>
        <w:jc w:val="both"/>
        <w:rPr>
          <w:rFonts w:ascii="Times New Roman" w:hAnsi="Times New Roman"/>
          <w:bCs/>
          <w:i/>
          <w:iCs/>
          <w:sz w:val="24"/>
          <w:szCs w:val="24"/>
        </w:rPr>
      </w:pPr>
      <w:r w:rsidRPr="00F73B2D">
        <w:rPr>
          <w:rFonts w:ascii="Times New Roman" w:hAnsi="Times New Roman"/>
          <w:bCs/>
          <w:i/>
          <w:iCs/>
          <w:sz w:val="24"/>
          <w:szCs w:val="24"/>
        </w:rPr>
        <w:t>Таблица 1.2</w:t>
      </w:r>
      <w:r w:rsidR="00BA5169">
        <w:rPr>
          <w:rFonts w:ascii="Times New Roman" w:hAnsi="Times New Roman"/>
          <w:bCs/>
          <w:i/>
          <w:iCs/>
          <w:sz w:val="24"/>
          <w:szCs w:val="24"/>
        </w:rPr>
        <w:t>9</w:t>
      </w:r>
      <w:r w:rsidRPr="00F73B2D">
        <w:rPr>
          <w:rFonts w:ascii="Times New Roman" w:hAnsi="Times New Roman"/>
          <w:bCs/>
          <w:i/>
          <w:iCs/>
          <w:sz w:val="24"/>
          <w:szCs w:val="24"/>
        </w:rPr>
        <w:t>.</w:t>
      </w:r>
    </w:p>
    <w:p w14:paraId="2F61CC26" w14:textId="77777777" w:rsidR="005B0C06" w:rsidRPr="006B1336" w:rsidRDefault="005B0C06" w:rsidP="005B0C06">
      <w:pPr>
        <w:spacing w:after="0" w:line="240" w:lineRule="auto"/>
        <w:jc w:val="both"/>
        <w:rPr>
          <w:rFonts w:ascii="Times New Roman" w:hAnsi="Times New Roman"/>
          <w:bCs/>
          <w:sz w:val="8"/>
          <w:szCs w:val="8"/>
        </w:rPr>
      </w:pPr>
    </w:p>
    <w:tbl>
      <w:tblPr>
        <w:tblStyle w:val="affffffffa"/>
        <w:tblW w:w="0" w:type="auto"/>
        <w:tblLook w:val="04A0" w:firstRow="1" w:lastRow="0" w:firstColumn="1" w:lastColumn="0" w:noHBand="0" w:noVBand="1"/>
      </w:tblPr>
      <w:tblGrid>
        <w:gridCol w:w="1822"/>
        <w:gridCol w:w="3531"/>
        <w:gridCol w:w="4218"/>
      </w:tblGrid>
      <w:tr w:rsidR="005B0C06" w14:paraId="458A1B34" w14:textId="77777777" w:rsidTr="005C2E7A">
        <w:tc>
          <w:tcPr>
            <w:tcW w:w="1822" w:type="dxa"/>
          </w:tcPr>
          <w:p w14:paraId="55E19C54" w14:textId="77777777" w:rsidR="005B0C06" w:rsidRPr="006B1336" w:rsidRDefault="005B0C06" w:rsidP="00E8260E">
            <w:pPr>
              <w:spacing w:after="0" w:line="240" w:lineRule="auto"/>
              <w:jc w:val="center"/>
              <w:rPr>
                <w:rFonts w:ascii="Times New Roman" w:hAnsi="Times New Roman"/>
                <w:b/>
                <w:sz w:val="24"/>
                <w:szCs w:val="24"/>
              </w:rPr>
            </w:pPr>
            <w:r>
              <w:rPr>
                <w:rFonts w:ascii="Times New Roman" w:hAnsi="Times New Roman"/>
                <w:b/>
                <w:sz w:val="24"/>
                <w:szCs w:val="24"/>
              </w:rPr>
              <w:t>Наименование вида объекта</w:t>
            </w:r>
          </w:p>
        </w:tc>
        <w:tc>
          <w:tcPr>
            <w:tcW w:w="3531" w:type="dxa"/>
          </w:tcPr>
          <w:p w14:paraId="4B372A24" w14:textId="77777777" w:rsidR="005B0C06" w:rsidRPr="006B1336" w:rsidRDefault="005B0C06" w:rsidP="00E8260E">
            <w:pPr>
              <w:spacing w:after="0" w:line="240" w:lineRule="auto"/>
              <w:jc w:val="center"/>
              <w:rPr>
                <w:rFonts w:ascii="Times New Roman" w:hAnsi="Times New Roman"/>
                <w:b/>
                <w:sz w:val="24"/>
                <w:szCs w:val="24"/>
              </w:rPr>
            </w:pPr>
            <w:r>
              <w:rPr>
                <w:rFonts w:ascii="Times New Roman" w:hAnsi="Times New Roman"/>
                <w:b/>
                <w:sz w:val="24"/>
                <w:szCs w:val="24"/>
              </w:rPr>
              <w:t>Наименование нормируемого расчетного показателя, единица измерения</w:t>
            </w:r>
          </w:p>
        </w:tc>
        <w:tc>
          <w:tcPr>
            <w:tcW w:w="4218" w:type="dxa"/>
          </w:tcPr>
          <w:p w14:paraId="1E5888F0" w14:textId="77777777" w:rsidR="005B0C06" w:rsidRPr="006B1336" w:rsidRDefault="005B0C06" w:rsidP="00E8260E">
            <w:pPr>
              <w:spacing w:after="0" w:line="240" w:lineRule="auto"/>
              <w:jc w:val="center"/>
              <w:rPr>
                <w:rFonts w:ascii="Times New Roman" w:hAnsi="Times New Roman"/>
                <w:b/>
                <w:sz w:val="24"/>
                <w:szCs w:val="24"/>
              </w:rPr>
            </w:pPr>
            <w:r>
              <w:rPr>
                <w:rFonts w:ascii="Times New Roman" w:hAnsi="Times New Roman"/>
                <w:b/>
                <w:sz w:val="24"/>
                <w:szCs w:val="24"/>
              </w:rPr>
              <w:t>Значение расчетного показателя</w:t>
            </w:r>
          </w:p>
        </w:tc>
      </w:tr>
      <w:tr w:rsidR="005B0C06" w14:paraId="1F088C75" w14:textId="77777777" w:rsidTr="005C2E7A">
        <w:tc>
          <w:tcPr>
            <w:tcW w:w="1822" w:type="dxa"/>
            <w:vMerge w:val="restart"/>
          </w:tcPr>
          <w:p w14:paraId="3935DDE3" w14:textId="528093FB" w:rsidR="005B0C06" w:rsidRDefault="005B0C06" w:rsidP="00E8260E">
            <w:pPr>
              <w:spacing w:after="0" w:line="240" w:lineRule="auto"/>
              <w:jc w:val="center"/>
              <w:rPr>
                <w:rFonts w:ascii="Times New Roman" w:hAnsi="Times New Roman"/>
                <w:bCs/>
                <w:sz w:val="24"/>
                <w:szCs w:val="24"/>
              </w:rPr>
            </w:pPr>
            <w:r>
              <w:rPr>
                <w:rFonts w:ascii="Times New Roman" w:hAnsi="Times New Roman"/>
                <w:bCs/>
                <w:sz w:val="24"/>
                <w:szCs w:val="24"/>
              </w:rPr>
              <w:t>Убежища</w:t>
            </w:r>
          </w:p>
        </w:tc>
        <w:tc>
          <w:tcPr>
            <w:tcW w:w="3531" w:type="dxa"/>
          </w:tcPr>
          <w:p w14:paraId="628E2009" w14:textId="61491CDC" w:rsidR="005B0C06" w:rsidRDefault="005B0C06" w:rsidP="00E8260E">
            <w:pPr>
              <w:spacing w:after="0" w:line="240" w:lineRule="auto"/>
              <w:jc w:val="center"/>
              <w:rPr>
                <w:rFonts w:ascii="Times New Roman" w:hAnsi="Times New Roman"/>
                <w:bCs/>
                <w:sz w:val="24"/>
                <w:szCs w:val="24"/>
              </w:rPr>
            </w:pPr>
            <w:r>
              <w:rPr>
                <w:rFonts w:ascii="Times New Roman" w:hAnsi="Times New Roman"/>
                <w:bCs/>
                <w:sz w:val="24"/>
                <w:szCs w:val="24"/>
              </w:rPr>
              <w:t>Уровень обеспеченности, м</w:t>
            </w:r>
            <w:r w:rsidRPr="005B0C06">
              <w:rPr>
                <w:rFonts w:ascii="Times New Roman" w:hAnsi="Times New Roman"/>
                <w:bCs/>
                <w:sz w:val="24"/>
                <w:szCs w:val="24"/>
                <w:vertAlign w:val="superscript"/>
              </w:rPr>
              <w:t>2</w:t>
            </w:r>
            <w:r>
              <w:rPr>
                <w:rFonts w:ascii="Times New Roman" w:hAnsi="Times New Roman"/>
                <w:bCs/>
                <w:sz w:val="24"/>
                <w:szCs w:val="24"/>
              </w:rPr>
              <w:t xml:space="preserve"> площади пола помещений на одного укрываемого</w:t>
            </w:r>
          </w:p>
        </w:tc>
        <w:tc>
          <w:tcPr>
            <w:tcW w:w="4218" w:type="dxa"/>
          </w:tcPr>
          <w:p w14:paraId="51D1447F" w14:textId="77777777" w:rsidR="005B0C06" w:rsidRDefault="005B0C06" w:rsidP="005B0C06">
            <w:pPr>
              <w:spacing w:after="0" w:line="240" w:lineRule="auto"/>
              <w:jc w:val="both"/>
              <w:rPr>
                <w:rFonts w:ascii="Times New Roman" w:hAnsi="Times New Roman"/>
                <w:bCs/>
                <w:sz w:val="24"/>
                <w:szCs w:val="24"/>
              </w:rPr>
            </w:pPr>
            <w:r>
              <w:rPr>
                <w:rFonts w:ascii="Times New Roman" w:hAnsi="Times New Roman"/>
                <w:bCs/>
                <w:sz w:val="24"/>
                <w:szCs w:val="24"/>
              </w:rPr>
              <w:t>При одноярусном расположении нар- 0,6</w:t>
            </w:r>
            <w:r w:rsidRPr="005B0C06">
              <w:rPr>
                <w:rFonts w:ascii="Times New Roman" w:hAnsi="Times New Roman"/>
                <w:bCs/>
                <w:sz w:val="24"/>
                <w:szCs w:val="24"/>
                <w:vertAlign w:val="superscript"/>
              </w:rPr>
              <w:t>(1)</w:t>
            </w:r>
            <w:r>
              <w:rPr>
                <w:rFonts w:ascii="Times New Roman" w:hAnsi="Times New Roman"/>
                <w:bCs/>
                <w:sz w:val="24"/>
                <w:szCs w:val="24"/>
              </w:rPr>
              <w:t>.</w:t>
            </w:r>
          </w:p>
          <w:p w14:paraId="0E9A1562" w14:textId="77777777" w:rsidR="005B0C06" w:rsidRDefault="005B0C06" w:rsidP="005B0C06">
            <w:pPr>
              <w:spacing w:after="0" w:line="240" w:lineRule="auto"/>
              <w:jc w:val="both"/>
              <w:rPr>
                <w:rFonts w:ascii="Times New Roman" w:hAnsi="Times New Roman"/>
                <w:bCs/>
                <w:sz w:val="24"/>
                <w:szCs w:val="24"/>
              </w:rPr>
            </w:pPr>
            <w:r>
              <w:rPr>
                <w:rFonts w:ascii="Times New Roman" w:hAnsi="Times New Roman"/>
                <w:bCs/>
                <w:sz w:val="24"/>
                <w:szCs w:val="24"/>
              </w:rPr>
              <w:t>При двухярусном расположении нар- 0,5</w:t>
            </w:r>
            <w:r w:rsidRPr="005B0C06">
              <w:rPr>
                <w:rFonts w:ascii="Times New Roman" w:hAnsi="Times New Roman"/>
                <w:bCs/>
                <w:sz w:val="24"/>
                <w:szCs w:val="24"/>
                <w:vertAlign w:val="superscript"/>
              </w:rPr>
              <w:t>(1)</w:t>
            </w:r>
            <w:r>
              <w:rPr>
                <w:rFonts w:ascii="Times New Roman" w:hAnsi="Times New Roman"/>
                <w:bCs/>
                <w:sz w:val="24"/>
                <w:szCs w:val="24"/>
              </w:rPr>
              <w:t>.</w:t>
            </w:r>
          </w:p>
          <w:p w14:paraId="3AF9DFB9" w14:textId="1CB7A18A" w:rsidR="005B0C06" w:rsidRDefault="005B0C06" w:rsidP="005B0C06">
            <w:pPr>
              <w:spacing w:after="0" w:line="240" w:lineRule="auto"/>
              <w:jc w:val="both"/>
              <w:rPr>
                <w:rFonts w:ascii="Times New Roman" w:hAnsi="Times New Roman"/>
                <w:bCs/>
                <w:sz w:val="24"/>
                <w:szCs w:val="24"/>
              </w:rPr>
            </w:pPr>
            <w:r>
              <w:rPr>
                <w:rFonts w:ascii="Times New Roman" w:hAnsi="Times New Roman"/>
                <w:bCs/>
                <w:sz w:val="24"/>
                <w:szCs w:val="24"/>
              </w:rPr>
              <w:t xml:space="preserve">При </w:t>
            </w:r>
            <w:proofErr w:type="spellStart"/>
            <w:r>
              <w:rPr>
                <w:rFonts w:ascii="Times New Roman" w:hAnsi="Times New Roman"/>
                <w:bCs/>
                <w:sz w:val="24"/>
                <w:szCs w:val="24"/>
              </w:rPr>
              <w:t>трехярусном</w:t>
            </w:r>
            <w:proofErr w:type="spellEnd"/>
            <w:r>
              <w:rPr>
                <w:rFonts w:ascii="Times New Roman" w:hAnsi="Times New Roman"/>
                <w:bCs/>
                <w:sz w:val="24"/>
                <w:szCs w:val="24"/>
              </w:rPr>
              <w:t xml:space="preserve"> расположении нар- 0,4</w:t>
            </w:r>
            <w:r w:rsidRPr="005B0C06">
              <w:rPr>
                <w:rFonts w:ascii="Times New Roman" w:hAnsi="Times New Roman"/>
                <w:bCs/>
                <w:sz w:val="24"/>
                <w:szCs w:val="24"/>
                <w:vertAlign w:val="superscript"/>
              </w:rPr>
              <w:t>(1)</w:t>
            </w:r>
            <w:r>
              <w:rPr>
                <w:rFonts w:ascii="Times New Roman" w:hAnsi="Times New Roman"/>
                <w:bCs/>
                <w:sz w:val="24"/>
                <w:szCs w:val="24"/>
              </w:rPr>
              <w:t>.</w:t>
            </w:r>
          </w:p>
        </w:tc>
      </w:tr>
      <w:tr w:rsidR="005B0C06" w14:paraId="31A6F18C" w14:textId="77777777" w:rsidTr="005C2E7A">
        <w:tc>
          <w:tcPr>
            <w:tcW w:w="1822" w:type="dxa"/>
            <w:vMerge/>
          </w:tcPr>
          <w:p w14:paraId="2601380D" w14:textId="77777777" w:rsidR="005B0C06" w:rsidRDefault="005B0C06" w:rsidP="00E8260E">
            <w:pPr>
              <w:spacing w:after="0" w:line="240" w:lineRule="auto"/>
              <w:jc w:val="center"/>
              <w:rPr>
                <w:rFonts w:ascii="Times New Roman" w:hAnsi="Times New Roman"/>
                <w:bCs/>
                <w:sz w:val="24"/>
                <w:szCs w:val="24"/>
              </w:rPr>
            </w:pPr>
          </w:p>
        </w:tc>
        <w:tc>
          <w:tcPr>
            <w:tcW w:w="3531" w:type="dxa"/>
          </w:tcPr>
          <w:p w14:paraId="17D01282" w14:textId="7D135D47" w:rsidR="005B0C06" w:rsidRDefault="005B0C06" w:rsidP="00E8260E">
            <w:pPr>
              <w:spacing w:after="0" w:line="240" w:lineRule="auto"/>
              <w:jc w:val="center"/>
              <w:rPr>
                <w:rFonts w:ascii="Times New Roman" w:hAnsi="Times New Roman"/>
                <w:bCs/>
                <w:sz w:val="24"/>
                <w:szCs w:val="24"/>
              </w:rPr>
            </w:pPr>
            <w:r>
              <w:rPr>
                <w:rFonts w:ascii="Times New Roman" w:hAnsi="Times New Roman"/>
                <w:bCs/>
                <w:sz w:val="24"/>
                <w:szCs w:val="24"/>
              </w:rPr>
              <w:t>Внутренний объем помещения, м</w:t>
            </w:r>
            <w:r w:rsidRPr="005B0C06">
              <w:rPr>
                <w:rFonts w:ascii="Times New Roman" w:hAnsi="Times New Roman"/>
                <w:bCs/>
                <w:sz w:val="24"/>
                <w:szCs w:val="24"/>
                <w:vertAlign w:val="superscript"/>
              </w:rPr>
              <w:t>3</w:t>
            </w:r>
            <w:r>
              <w:rPr>
                <w:rFonts w:ascii="Times New Roman" w:hAnsi="Times New Roman"/>
                <w:bCs/>
                <w:sz w:val="24"/>
                <w:szCs w:val="24"/>
              </w:rPr>
              <w:t xml:space="preserve"> на одного укрываемого</w:t>
            </w:r>
          </w:p>
        </w:tc>
        <w:tc>
          <w:tcPr>
            <w:tcW w:w="4218" w:type="dxa"/>
          </w:tcPr>
          <w:p w14:paraId="7A65E249" w14:textId="5E193FD9" w:rsidR="005B0C06" w:rsidRDefault="005B0C06" w:rsidP="00E8260E">
            <w:pPr>
              <w:spacing w:after="0" w:line="240" w:lineRule="auto"/>
              <w:jc w:val="center"/>
              <w:rPr>
                <w:rFonts w:ascii="Times New Roman" w:hAnsi="Times New Roman"/>
                <w:bCs/>
                <w:sz w:val="24"/>
                <w:szCs w:val="24"/>
              </w:rPr>
            </w:pPr>
            <w:r>
              <w:rPr>
                <w:rFonts w:ascii="Times New Roman" w:hAnsi="Times New Roman"/>
                <w:bCs/>
                <w:sz w:val="24"/>
                <w:szCs w:val="24"/>
              </w:rPr>
              <w:t>1,5 м</w:t>
            </w:r>
            <w:r w:rsidRPr="005B0C06">
              <w:rPr>
                <w:rFonts w:ascii="Times New Roman" w:hAnsi="Times New Roman"/>
                <w:bCs/>
                <w:sz w:val="24"/>
                <w:szCs w:val="24"/>
                <w:vertAlign w:val="superscript"/>
              </w:rPr>
              <w:t>3</w:t>
            </w:r>
            <w:r>
              <w:rPr>
                <w:rFonts w:ascii="Times New Roman" w:hAnsi="Times New Roman"/>
                <w:bCs/>
                <w:sz w:val="24"/>
                <w:szCs w:val="24"/>
              </w:rPr>
              <w:t xml:space="preserve"> </w:t>
            </w:r>
            <w:r w:rsidRPr="005B0C06">
              <w:rPr>
                <w:rFonts w:ascii="Times New Roman" w:hAnsi="Times New Roman"/>
                <w:bCs/>
                <w:sz w:val="24"/>
                <w:szCs w:val="24"/>
                <w:vertAlign w:val="superscript"/>
              </w:rPr>
              <w:t>(1)</w:t>
            </w:r>
          </w:p>
        </w:tc>
      </w:tr>
      <w:tr w:rsidR="005B0C06" w14:paraId="3ADBE2B2" w14:textId="77777777" w:rsidTr="005C2E7A">
        <w:tc>
          <w:tcPr>
            <w:tcW w:w="1822" w:type="dxa"/>
            <w:vMerge/>
          </w:tcPr>
          <w:p w14:paraId="6C8D5868" w14:textId="77777777" w:rsidR="005B0C06" w:rsidRDefault="005B0C06" w:rsidP="00E8260E">
            <w:pPr>
              <w:spacing w:after="0" w:line="240" w:lineRule="auto"/>
              <w:jc w:val="center"/>
              <w:rPr>
                <w:rFonts w:ascii="Times New Roman" w:hAnsi="Times New Roman"/>
                <w:bCs/>
                <w:sz w:val="24"/>
                <w:szCs w:val="24"/>
              </w:rPr>
            </w:pPr>
          </w:p>
        </w:tc>
        <w:tc>
          <w:tcPr>
            <w:tcW w:w="3531" w:type="dxa"/>
          </w:tcPr>
          <w:p w14:paraId="058571BD" w14:textId="079663B4" w:rsidR="005B0C06" w:rsidRDefault="005B0C06" w:rsidP="00E8260E">
            <w:pPr>
              <w:spacing w:after="0" w:line="240" w:lineRule="auto"/>
              <w:jc w:val="center"/>
              <w:rPr>
                <w:rFonts w:ascii="Times New Roman" w:hAnsi="Times New Roman"/>
                <w:bCs/>
                <w:sz w:val="24"/>
                <w:szCs w:val="24"/>
              </w:rPr>
            </w:pPr>
            <w:r>
              <w:rPr>
                <w:rFonts w:ascii="Times New Roman" w:hAnsi="Times New Roman"/>
                <w:bCs/>
                <w:sz w:val="24"/>
                <w:szCs w:val="24"/>
              </w:rPr>
              <w:t>Пешеходная доступность, м</w:t>
            </w:r>
          </w:p>
        </w:tc>
        <w:tc>
          <w:tcPr>
            <w:tcW w:w="4218" w:type="dxa"/>
          </w:tcPr>
          <w:p w14:paraId="4504ACEE" w14:textId="77777777" w:rsidR="005B0C06" w:rsidRDefault="005B0C06" w:rsidP="00E8260E">
            <w:pPr>
              <w:spacing w:after="0" w:line="240" w:lineRule="auto"/>
              <w:jc w:val="center"/>
              <w:rPr>
                <w:rFonts w:ascii="Times New Roman" w:hAnsi="Times New Roman"/>
                <w:bCs/>
                <w:sz w:val="24"/>
                <w:szCs w:val="24"/>
              </w:rPr>
            </w:pPr>
            <w:r>
              <w:rPr>
                <w:rFonts w:ascii="Times New Roman" w:hAnsi="Times New Roman"/>
                <w:bCs/>
                <w:sz w:val="24"/>
                <w:szCs w:val="24"/>
              </w:rPr>
              <w:t>500 м;</w:t>
            </w:r>
          </w:p>
          <w:p w14:paraId="6B691F1F" w14:textId="045DC7F8" w:rsidR="005B0C06" w:rsidRDefault="005B0C06" w:rsidP="00E8260E">
            <w:pPr>
              <w:spacing w:after="0" w:line="240" w:lineRule="auto"/>
              <w:jc w:val="center"/>
              <w:rPr>
                <w:rFonts w:ascii="Times New Roman" w:hAnsi="Times New Roman"/>
                <w:bCs/>
                <w:sz w:val="24"/>
                <w:szCs w:val="24"/>
              </w:rPr>
            </w:pPr>
            <w:r>
              <w:rPr>
                <w:rFonts w:ascii="Times New Roman" w:hAnsi="Times New Roman"/>
                <w:bCs/>
                <w:sz w:val="24"/>
                <w:szCs w:val="24"/>
              </w:rPr>
              <w:t xml:space="preserve">до 1000 м по согласованию с территориальными органами МЧС России </w:t>
            </w:r>
            <w:r w:rsidRPr="005B0C06">
              <w:rPr>
                <w:rFonts w:ascii="Times New Roman" w:hAnsi="Times New Roman"/>
                <w:bCs/>
                <w:sz w:val="24"/>
                <w:szCs w:val="24"/>
                <w:vertAlign w:val="superscript"/>
              </w:rPr>
              <w:t>(2)</w:t>
            </w:r>
          </w:p>
        </w:tc>
      </w:tr>
      <w:tr w:rsidR="003C3A84" w14:paraId="7876F227" w14:textId="77777777" w:rsidTr="005C2E7A">
        <w:tc>
          <w:tcPr>
            <w:tcW w:w="1822" w:type="dxa"/>
            <w:vMerge w:val="restart"/>
          </w:tcPr>
          <w:p w14:paraId="690D9D2B" w14:textId="4F988AF5" w:rsidR="003C3A84" w:rsidRDefault="003C3A84" w:rsidP="00E8260E">
            <w:pPr>
              <w:spacing w:after="0" w:line="240" w:lineRule="auto"/>
              <w:jc w:val="center"/>
              <w:rPr>
                <w:rFonts w:ascii="Times New Roman" w:hAnsi="Times New Roman"/>
                <w:bCs/>
                <w:sz w:val="24"/>
                <w:szCs w:val="24"/>
              </w:rPr>
            </w:pPr>
            <w:r>
              <w:rPr>
                <w:rFonts w:ascii="Times New Roman" w:hAnsi="Times New Roman"/>
                <w:bCs/>
                <w:sz w:val="24"/>
                <w:szCs w:val="24"/>
              </w:rPr>
              <w:t>Укрытия</w:t>
            </w:r>
          </w:p>
        </w:tc>
        <w:tc>
          <w:tcPr>
            <w:tcW w:w="3531" w:type="dxa"/>
          </w:tcPr>
          <w:p w14:paraId="4A5365D8" w14:textId="243AD238" w:rsidR="003C3A84" w:rsidRDefault="003C3A84" w:rsidP="00E8260E">
            <w:pPr>
              <w:spacing w:after="0" w:line="240" w:lineRule="auto"/>
              <w:jc w:val="center"/>
              <w:rPr>
                <w:rFonts w:ascii="Times New Roman" w:hAnsi="Times New Roman"/>
                <w:bCs/>
                <w:sz w:val="24"/>
                <w:szCs w:val="24"/>
              </w:rPr>
            </w:pPr>
            <w:r>
              <w:rPr>
                <w:rFonts w:ascii="Times New Roman" w:hAnsi="Times New Roman"/>
                <w:bCs/>
                <w:sz w:val="24"/>
                <w:szCs w:val="24"/>
              </w:rPr>
              <w:t>Уровень обеспеченности, м</w:t>
            </w:r>
            <w:r w:rsidRPr="005B0C06">
              <w:rPr>
                <w:rFonts w:ascii="Times New Roman" w:hAnsi="Times New Roman"/>
                <w:bCs/>
                <w:sz w:val="24"/>
                <w:szCs w:val="24"/>
                <w:vertAlign w:val="superscript"/>
              </w:rPr>
              <w:t>2</w:t>
            </w:r>
            <w:r>
              <w:rPr>
                <w:rFonts w:ascii="Times New Roman" w:hAnsi="Times New Roman"/>
                <w:bCs/>
                <w:sz w:val="24"/>
                <w:szCs w:val="24"/>
              </w:rPr>
              <w:t xml:space="preserve"> площади пола помещений на одного укрываемого</w:t>
            </w:r>
          </w:p>
        </w:tc>
        <w:tc>
          <w:tcPr>
            <w:tcW w:w="4218" w:type="dxa"/>
          </w:tcPr>
          <w:p w14:paraId="7C76E688" w14:textId="736BDFA5" w:rsidR="003C3A84" w:rsidRDefault="003C3A84" w:rsidP="00E8260E">
            <w:pPr>
              <w:spacing w:after="0" w:line="240" w:lineRule="auto"/>
              <w:jc w:val="center"/>
              <w:rPr>
                <w:rFonts w:ascii="Times New Roman" w:hAnsi="Times New Roman"/>
                <w:bCs/>
                <w:sz w:val="24"/>
                <w:szCs w:val="24"/>
              </w:rPr>
            </w:pPr>
            <w:r>
              <w:rPr>
                <w:rFonts w:ascii="Times New Roman" w:hAnsi="Times New Roman"/>
                <w:bCs/>
                <w:sz w:val="24"/>
                <w:szCs w:val="24"/>
              </w:rPr>
              <w:t>0,6 м</w:t>
            </w:r>
            <w:r w:rsidRPr="003C3A84">
              <w:rPr>
                <w:rFonts w:ascii="Times New Roman" w:hAnsi="Times New Roman"/>
                <w:bCs/>
                <w:sz w:val="24"/>
                <w:szCs w:val="24"/>
                <w:vertAlign w:val="superscript"/>
              </w:rPr>
              <w:t>2</w:t>
            </w:r>
          </w:p>
        </w:tc>
      </w:tr>
      <w:tr w:rsidR="003C3A84" w14:paraId="084505B3" w14:textId="77777777" w:rsidTr="005C2E7A">
        <w:tc>
          <w:tcPr>
            <w:tcW w:w="1822" w:type="dxa"/>
            <w:vMerge/>
          </w:tcPr>
          <w:p w14:paraId="0634C107" w14:textId="77777777" w:rsidR="003C3A84" w:rsidRDefault="003C3A84" w:rsidP="00E8260E">
            <w:pPr>
              <w:spacing w:after="0" w:line="240" w:lineRule="auto"/>
              <w:jc w:val="center"/>
              <w:rPr>
                <w:rFonts w:ascii="Times New Roman" w:hAnsi="Times New Roman"/>
                <w:bCs/>
                <w:sz w:val="24"/>
                <w:szCs w:val="24"/>
              </w:rPr>
            </w:pPr>
          </w:p>
        </w:tc>
        <w:tc>
          <w:tcPr>
            <w:tcW w:w="3531" w:type="dxa"/>
          </w:tcPr>
          <w:p w14:paraId="30DDCA96" w14:textId="1D0EF88C" w:rsidR="003C3A84" w:rsidRDefault="003C3A84" w:rsidP="00E8260E">
            <w:pPr>
              <w:spacing w:after="0" w:line="240" w:lineRule="auto"/>
              <w:jc w:val="center"/>
              <w:rPr>
                <w:rFonts w:ascii="Times New Roman" w:hAnsi="Times New Roman"/>
                <w:bCs/>
                <w:sz w:val="24"/>
                <w:szCs w:val="24"/>
              </w:rPr>
            </w:pPr>
            <w:r>
              <w:rPr>
                <w:rFonts w:ascii="Times New Roman" w:hAnsi="Times New Roman"/>
                <w:bCs/>
                <w:sz w:val="24"/>
                <w:szCs w:val="24"/>
              </w:rPr>
              <w:t>Пешеходная доступность, м</w:t>
            </w:r>
          </w:p>
        </w:tc>
        <w:tc>
          <w:tcPr>
            <w:tcW w:w="4218" w:type="dxa"/>
          </w:tcPr>
          <w:p w14:paraId="47B1BA4D" w14:textId="20EA808A" w:rsidR="003C3A84" w:rsidRDefault="003C3A84" w:rsidP="00E8260E">
            <w:pPr>
              <w:spacing w:after="0" w:line="240" w:lineRule="auto"/>
              <w:jc w:val="center"/>
              <w:rPr>
                <w:rFonts w:ascii="Times New Roman" w:hAnsi="Times New Roman"/>
                <w:bCs/>
                <w:sz w:val="24"/>
                <w:szCs w:val="24"/>
              </w:rPr>
            </w:pPr>
            <w:r>
              <w:rPr>
                <w:rFonts w:ascii="Times New Roman" w:hAnsi="Times New Roman"/>
                <w:bCs/>
                <w:sz w:val="24"/>
                <w:szCs w:val="24"/>
              </w:rPr>
              <w:t>500</w:t>
            </w:r>
          </w:p>
        </w:tc>
      </w:tr>
      <w:tr w:rsidR="005B0C06" w14:paraId="60FDAFBF" w14:textId="77777777" w:rsidTr="00E8260E">
        <w:tc>
          <w:tcPr>
            <w:tcW w:w="9571" w:type="dxa"/>
            <w:gridSpan w:val="3"/>
          </w:tcPr>
          <w:p w14:paraId="4C8C920E" w14:textId="77777777" w:rsidR="005B0C06" w:rsidRPr="003C3A84" w:rsidRDefault="005B0C06" w:rsidP="00E8260E">
            <w:pPr>
              <w:spacing w:after="0" w:line="240" w:lineRule="auto"/>
              <w:jc w:val="both"/>
              <w:rPr>
                <w:rFonts w:ascii="Times New Roman" w:hAnsi="Times New Roman"/>
                <w:bCs/>
                <w:i/>
                <w:iCs/>
                <w:sz w:val="24"/>
                <w:szCs w:val="24"/>
              </w:rPr>
            </w:pPr>
            <w:r w:rsidRPr="003C3A84">
              <w:rPr>
                <w:rFonts w:ascii="Times New Roman" w:hAnsi="Times New Roman"/>
                <w:bCs/>
                <w:i/>
                <w:iCs/>
                <w:sz w:val="24"/>
                <w:szCs w:val="24"/>
              </w:rPr>
              <w:t>Примечание:</w:t>
            </w:r>
          </w:p>
          <w:p w14:paraId="22C45500" w14:textId="1157D681" w:rsidR="003C3A84" w:rsidRPr="00D76023" w:rsidRDefault="005B0C06" w:rsidP="00D76023">
            <w:pPr>
              <w:pStyle w:val="a9"/>
              <w:numPr>
                <w:ilvl w:val="0"/>
                <w:numId w:val="39"/>
              </w:numPr>
              <w:spacing w:after="0" w:line="240" w:lineRule="auto"/>
              <w:ind w:left="0" w:firstLine="360"/>
              <w:jc w:val="both"/>
              <w:rPr>
                <w:rFonts w:ascii="Times New Roman" w:hAnsi="Times New Roman"/>
                <w:bCs/>
                <w:sz w:val="24"/>
                <w:szCs w:val="24"/>
              </w:rPr>
            </w:pPr>
            <w:r>
              <w:rPr>
                <w:rFonts w:ascii="Times New Roman" w:hAnsi="Times New Roman"/>
                <w:bCs/>
                <w:sz w:val="24"/>
                <w:szCs w:val="24"/>
              </w:rPr>
              <w:t>(</w:t>
            </w:r>
            <w:r w:rsidRPr="000C55DD">
              <w:rPr>
                <w:rFonts w:ascii="Times New Roman" w:hAnsi="Times New Roman"/>
                <w:bCs/>
                <w:sz w:val="24"/>
                <w:szCs w:val="24"/>
                <w:vertAlign w:val="superscript"/>
              </w:rPr>
              <w:t>1</w:t>
            </w:r>
            <w:r>
              <w:rPr>
                <w:rFonts w:ascii="Times New Roman" w:hAnsi="Times New Roman"/>
                <w:bCs/>
                <w:sz w:val="24"/>
                <w:szCs w:val="24"/>
              </w:rPr>
              <w:t xml:space="preserve">) – </w:t>
            </w:r>
            <w:r w:rsidR="003C3A84">
              <w:rPr>
                <w:rFonts w:ascii="Times New Roman" w:hAnsi="Times New Roman"/>
                <w:bCs/>
                <w:sz w:val="24"/>
                <w:szCs w:val="24"/>
              </w:rPr>
              <w:t xml:space="preserve">Значение принято в соответствии с пунктом 5.2.1 СП 88.13330.2014 «СНиП </w:t>
            </w:r>
            <w:r w:rsidR="003C3A84">
              <w:rPr>
                <w:rFonts w:ascii="Times New Roman" w:hAnsi="Times New Roman"/>
                <w:bCs/>
                <w:sz w:val="24"/>
                <w:szCs w:val="24"/>
                <w:lang w:val="en-US"/>
              </w:rPr>
              <w:t>II</w:t>
            </w:r>
            <w:r w:rsidR="003C3A84">
              <w:rPr>
                <w:rFonts w:ascii="Times New Roman" w:hAnsi="Times New Roman"/>
                <w:bCs/>
                <w:sz w:val="24"/>
                <w:szCs w:val="24"/>
              </w:rPr>
              <w:t>-11-77* «Защитные сооружения гражданской обороны».</w:t>
            </w:r>
          </w:p>
        </w:tc>
      </w:tr>
    </w:tbl>
    <w:p w14:paraId="45D77A10" w14:textId="76728B6E" w:rsidR="005B0C06" w:rsidRDefault="005B0C06" w:rsidP="000C55DD">
      <w:pPr>
        <w:spacing w:after="0" w:line="240" w:lineRule="auto"/>
        <w:ind w:firstLine="567"/>
        <w:jc w:val="both"/>
        <w:rPr>
          <w:rFonts w:ascii="Times New Roman" w:hAnsi="Times New Roman"/>
          <w:bCs/>
          <w:sz w:val="24"/>
          <w:szCs w:val="24"/>
        </w:rPr>
      </w:pPr>
    </w:p>
    <w:p w14:paraId="24E3301F" w14:textId="77777777" w:rsidR="00D76023" w:rsidRDefault="00D76023" w:rsidP="00D76023">
      <w:pPr>
        <w:pStyle w:val="Default"/>
        <w:tabs>
          <w:tab w:val="left" w:pos="0"/>
        </w:tabs>
        <w:jc w:val="both"/>
        <w:rPr>
          <w:color w:val="auto"/>
        </w:rPr>
      </w:pPr>
    </w:p>
    <w:p w14:paraId="3AB9E4D6" w14:textId="5AFEC30D" w:rsidR="00D76023" w:rsidRPr="00C50AB8" w:rsidRDefault="00D76023" w:rsidP="00D76023">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2.</w:t>
      </w:r>
      <w:r>
        <w:rPr>
          <w:rFonts w:ascii="Times New Roman" w:hAnsi="Times New Roman"/>
          <w:b/>
          <w:bCs/>
          <w:sz w:val="28"/>
          <w:szCs w:val="28"/>
        </w:rPr>
        <w:t>15.</w:t>
      </w:r>
      <w:r w:rsidRPr="00C50AB8">
        <w:rPr>
          <w:rFonts w:ascii="Times New Roman" w:hAnsi="Times New Roman"/>
          <w:b/>
          <w:bCs/>
          <w:sz w:val="28"/>
          <w:szCs w:val="28"/>
        </w:rPr>
        <w:t xml:space="preserve"> Объекты местного значения </w:t>
      </w:r>
      <w:r>
        <w:rPr>
          <w:rFonts w:ascii="Times New Roman" w:hAnsi="Times New Roman"/>
          <w:b/>
          <w:bCs/>
          <w:sz w:val="28"/>
          <w:szCs w:val="28"/>
        </w:rPr>
        <w:t xml:space="preserve">в области сбора твердых коммунальных отходов муниципального округа </w:t>
      </w:r>
    </w:p>
    <w:p w14:paraId="088CBBD7" w14:textId="77777777" w:rsidR="00D76023" w:rsidRPr="00E8260E" w:rsidRDefault="00D76023" w:rsidP="00D76023">
      <w:pPr>
        <w:spacing w:after="0" w:line="240" w:lineRule="auto"/>
        <w:jc w:val="both"/>
        <w:rPr>
          <w:rFonts w:ascii="Times New Roman" w:hAnsi="Times New Roman"/>
          <w:sz w:val="16"/>
          <w:szCs w:val="16"/>
        </w:rPr>
      </w:pPr>
    </w:p>
    <w:p w14:paraId="235BF013" w14:textId="08BB3A3C" w:rsidR="005B0C06" w:rsidRDefault="00D76023" w:rsidP="00D76023">
      <w:pPr>
        <w:spacing w:after="0" w:line="240" w:lineRule="auto"/>
        <w:ind w:firstLine="567"/>
        <w:jc w:val="both"/>
        <w:rPr>
          <w:rFonts w:ascii="Times New Roman" w:hAnsi="Times New Roman"/>
          <w:bCs/>
          <w:sz w:val="24"/>
          <w:szCs w:val="24"/>
        </w:rPr>
      </w:pPr>
      <w:r>
        <w:rPr>
          <w:rFonts w:ascii="Times New Roman" w:hAnsi="Times New Roman"/>
          <w:bCs/>
          <w:sz w:val="24"/>
          <w:szCs w:val="24"/>
        </w:rPr>
        <w:t>2.1</w:t>
      </w:r>
      <w:r w:rsidR="00AD0204">
        <w:rPr>
          <w:rFonts w:ascii="Times New Roman" w:hAnsi="Times New Roman"/>
          <w:bCs/>
          <w:sz w:val="24"/>
          <w:szCs w:val="24"/>
        </w:rPr>
        <w:t>5</w:t>
      </w:r>
      <w:r>
        <w:rPr>
          <w:rFonts w:ascii="Times New Roman" w:hAnsi="Times New Roman"/>
          <w:bCs/>
          <w:sz w:val="24"/>
          <w:szCs w:val="24"/>
        </w:rPr>
        <w:t>.1. Расчетные показатели, устанавливаемые для объектов</w:t>
      </w:r>
      <w:r w:rsidR="00195C2D">
        <w:rPr>
          <w:rFonts w:ascii="Times New Roman" w:hAnsi="Times New Roman"/>
          <w:bCs/>
          <w:sz w:val="24"/>
          <w:szCs w:val="24"/>
        </w:rPr>
        <w:t xml:space="preserve"> местного значения муниципального округа, предназначенных для сбора твердых коммунальных отходов</w:t>
      </w:r>
      <w:r w:rsidR="00BA5169">
        <w:rPr>
          <w:rFonts w:ascii="Times New Roman" w:hAnsi="Times New Roman"/>
          <w:bCs/>
          <w:sz w:val="24"/>
          <w:szCs w:val="24"/>
        </w:rPr>
        <w:t xml:space="preserve"> принимаются согласно табл. 1.30</w:t>
      </w:r>
      <w:r w:rsidR="00195C2D">
        <w:rPr>
          <w:rFonts w:ascii="Times New Roman" w:hAnsi="Times New Roman"/>
          <w:bCs/>
          <w:sz w:val="24"/>
          <w:szCs w:val="24"/>
        </w:rPr>
        <w:t>.</w:t>
      </w:r>
    </w:p>
    <w:p w14:paraId="0D7AF412" w14:textId="77777777" w:rsidR="00195C2D" w:rsidRPr="005B0C06" w:rsidRDefault="00195C2D" w:rsidP="00195C2D">
      <w:pPr>
        <w:spacing w:after="0" w:line="240" w:lineRule="auto"/>
        <w:ind w:firstLine="567"/>
        <w:jc w:val="both"/>
        <w:rPr>
          <w:rFonts w:ascii="Times New Roman" w:hAnsi="Times New Roman"/>
          <w:bCs/>
          <w:sz w:val="16"/>
          <w:szCs w:val="16"/>
        </w:rPr>
      </w:pPr>
    </w:p>
    <w:p w14:paraId="40F20F2F" w14:textId="3676288A" w:rsidR="00195C2D" w:rsidRPr="00F73B2D" w:rsidRDefault="00195C2D" w:rsidP="00195C2D">
      <w:pPr>
        <w:spacing w:after="0" w:line="240" w:lineRule="auto"/>
        <w:jc w:val="both"/>
        <w:rPr>
          <w:rFonts w:ascii="Times New Roman" w:hAnsi="Times New Roman"/>
          <w:bCs/>
          <w:i/>
          <w:iCs/>
          <w:sz w:val="24"/>
          <w:szCs w:val="24"/>
        </w:rPr>
      </w:pPr>
      <w:r w:rsidRPr="00F73B2D">
        <w:rPr>
          <w:rFonts w:ascii="Times New Roman" w:hAnsi="Times New Roman"/>
          <w:bCs/>
          <w:i/>
          <w:iCs/>
          <w:sz w:val="24"/>
          <w:szCs w:val="24"/>
        </w:rPr>
        <w:t>Таблица 1.</w:t>
      </w:r>
      <w:r w:rsidR="00BA5169">
        <w:rPr>
          <w:rFonts w:ascii="Times New Roman" w:hAnsi="Times New Roman"/>
          <w:bCs/>
          <w:i/>
          <w:iCs/>
          <w:sz w:val="24"/>
          <w:szCs w:val="24"/>
        </w:rPr>
        <w:t>30</w:t>
      </w:r>
      <w:r w:rsidRPr="00F73B2D">
        <w:rPr>
          <w:rFonts w:ascii="Times New Roman" w:hAnsi="Times New Roman"/>
          <w:bCs/>
          <w:i/>
          <w:iCs/>
          <w:sz w:val="24"/>
          <w:szCs w:val="24"/>
        </w:rPr>
        <w:t>.</w:t>
      </w:r>
    </w:p>
    <w:p w14:paraId="213D6434" w14:textId="77777777" w:rsidR="00195C2D" w:rsidRPr="006B1336" w:rsidRDefault="00195C2D" w:rsidP="00195C2D">
      <w:pPr>
        <w:spacing w:after="0" w:line="240" w:lineRule="auto"/>
        <w:jc w:val="both"/>
        <w:rPr>
          <w:rFonts w:ascii="Times New Roman" w:hAnsi="Times New Roman"/>
          <w:bCs/>
          <w:sz w:val="8"/>
          <w:szCs w:val="8"/>
        </w:rPr>
      </w:pPr>
    </w:p>
    <w:tbl>
      <w:tblPr>
        <w:tblStyle w:val="affffffffa"/>
        <w:tblW w:w="0" w:type="auto"/>
        <w:tblLook w:val="04A0" w:firstRow="1" w:lastRow="0" w:firstColumn="1" w:lastColumn="0" w:noHBand="0" w:noVBand="1"/>
      </w:tblPr>
      <w:tblGrid>
        <w:gridCol w:w="2582"/>
        <w:gridCol w:w="2346"/>
        <w:gridCol w:w="4643"/>
      </w:tblGrid>
      <w:tr w:rsidR="00195C2D" w14:paraId="13123341" w14:textId="77777777" w:rsidTr="00195C2D">
        <w:tc>
          <w:tcPr>
            <w:tcW w:w="2582" w:type="dxa"/>
          </w:tcPr>
          <w:p w14:paraId="4B39E878" w14:textId="77777777" w:rsidR="00195C2D" w:rsidRPr="006B1336" w:rsidRDefault="00195C2D" w:rsidP="00E8260E">
            <w:pPr>
              <w:spacing w:after="0" w:line="240" w:lineRule="auto"/>
              <w:jc w:val="center"/>
              <w:rPr>
                <w:rFonts w:ascii="Times New Roman" w:hAnsi="Times New Roman"/>
                <w:b/>
                <w:sz w:val="24"/>
                <w:szCs w:val="24"/>
              </w:rPr>
            </w:pPr>
            <w:r>
              <w:rPr>
                <w:rFonts w:ascii="Times New Roman" w:hAnsi="Times New Roman"/>
                <w:b/>
                <w:sz w:val="24"/>
                <w:szCs w:val="24"/>
              </w:rPr>
              <w:t>Наименование вида объекта</w:t>
            </w:r>
          </w:p>
        </w:tc>
        <w:tc>
          <w:tcPr>
            <w:tcW w:w="2346" w:type="dxa"/>
          </w:tcPr>
          <w:p w14:paraId="07982BAC" w14:textId="77777777" w:rsidR="00195C2D" w:rsidRPr="006B1336" w:rsidRDefault="00195C2D" w:rsidP="00E8260E">
            <w:pPr>
              <w:spacing w:after="0" w:line="240" w:lineRule="auto"/>
              <w:jc w:val="center"/>
              <w:rPr>
                <w:rFonts w:ascii="Times New Roman" w:hAnsi="Times New Roman"/>
                <w:b/>
                <w:sz w:val="24"/>
                <w:szCs w:val="24"/>
              </w:rPr>
            </w:pPr>
            <w:r>
              <w:rPr>
                <w:rFonts w:ascii="Times New Roman" w:hAnsi="Times New Roman"/>
                <w:b/>
                <w:sz w:val="24"/>
                <w:szCs w:val="24"/>
              </w:rPr>
              <w:t>Наименование нормируемого расчетного показателя, единица измерения</w:t>
            </w:r>
          </w:p>
        </w:tc>
        <w:tc>
          <w:tcPr>
            <w:tcW w:w="4643" w:type="dxa"/>
          </w:tcPr>
          <w:p w14:paraId="73D0246C" w14:textId="77777777" w:rsidR="00195C2D" w:rsidRPr="006B1336" w:rsidRDefault="00195C2D" w:rsidP="00E8260E">
            <w:pPr>
              <w:spacing w:after="0" w:line="240" w:lineRule="auto"/>
              <w:jc w:val="center"/>
              <w:rPr>
                <w:rFonts w:ascii="Times New Roman" w:hAnsi="Times New Roman"/>
                <w:b/>
                <w:sz w:val="24"/>
                <w:szCs w:val="24"/>
              </w:rPr>
            </w:pPr>
            <w:r>
              <w:rPr>
                <w:rFonts w:ascii="Times New Roman" w:hAnsi="Times New Roman"/>
                <w:b/>
                <w:sz w:val="24"/>
                <w:szCs w:val="24"/>
              </w:rPr>
              <w:t>Значение расчетного показателя</w:t>
            </w:r>
          </w:p>
        </w:tc>
      </w:tr>
      <w:tr w:rsidR="00195C2D" w14:paraId="177ABFBB" w14:textId="77777777" w:rsidTr="00195C2D">
        <w:tc>
          <w:tcPr>
            <w:tcW w:w="2582" w:type="dxa"/>
            <w:vMerge w:val="restart"/>
          </w:tcPr>
          <w:p w14:paraId="3C450D5F" w14:textId="63B941A2"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t xml:space="preserve">Площадки для установки контейнеров для сбора, в том числе раздельного, твердых </w:t>
            </w:r>
            <w:r>
              <w:rPr>
                <w:rFonts w:ascii="Times New Roman" w:hAnsi="Times New Roman"/>
                <w:bCs/>
                <w:sz w:val="24"/>
                <w:szCs w:val="24"/>
              </w:rPr>
              <w:lastRenderedPageBreak/>
              <w:t>коммунальных отходов</w:t>
            </w:r>
          </w:p>
        </w:tc>
        <w:tc>
          <w:tcPr>
            <w:tcW w:w="2346" w:type="dxa"/>
          </w:tcPr>
          <w:p w14:paraId="401EB74D" w14:textId="26565750"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lastRenderedPageBreak/>
              <w:t>Уровень обеспеченности, объект</w:t>
            </w:r>
          </w:p>
        </w:tc>
        <w:tc>
          <w:tcPr>
            <w:tcW w:w="4643" w:type="dxa"/>
          </w:tcPr>
          <w:p w14:paraId="25430746" w14:textId="67FFAB7C" w:rsidR="00195C2D" w:rsidRDefault="00195C2D" w:rsidP="00E8260E">
            <w:pPr>
              <w:spacing w:after="0" w:line="240" w:lineRule="auto"/>
              <w:jc w:val="both"/>
              <w:rPr>
                <w:rFonts w:ascii="Times New Roman" w:hAnsi="Times New Roman"/>
                <w:bCs/>
                <w:sz w:val="24"/>
                <w:szCs w:val="24"/>
              </w:rPr>
            </w:pPr>
            <w:r>
              <w:rPr>
                <w:rFonts w:ascii="Times New Roman" w:hAnsi="Times New Roman"/>
                <w:bCs/>
                <w:sz w:val="24"/>
                <w:szCs w:val="24"/>
              </w:rPr>
              <w:t xml:space="preserve">Количество площадок для установки контейнеров в населенных пунктах определяется исходя из численности населения, объема образования отходов </w:t>
            </w:r>
            <w:r w:rsidRPr="00195C2D">
              <w:rPr>
                <w:rFonts w:ascii="Times New Roman" w:hAnsi="Times New Roman"/>
                <w:bCs/>
                <w:sz w:val="24"/>
                <w:szCs w:val="24"/>
                <w:vertAlign w:val="superscript"/>
              </w:rPr>
              <w:t>(1)</w:t>
            </w:r>
            <w:r>
              <w:rPr>
                <w:rFonts w:ascii="Times New Roman" w:hAnsi="Times New Roman"/>
                <w:bCs/>
                <w:sz w:val="24"/>
                <w:szCs w:val="24"/>
              </w:rPr>
              <w:t xml:space="preserve">, и необходимого для населенного пункта </w:t>
            </w:r>
            <w:r>
              <w:rPr>
                <w:rFonts w:ascii="Times New Roman" w:hAnsi="Times New Roman"/>
                <w:bCs/>
                <w:sz w:val="24"/>
                <w:szCs w:val="24"/>
              </w:rPr>
              <w:lastRenderedPageBreak/>
              <w:t xml:space="preserve">контейнеров для сбора мусора </w:t>
            </w:r>
            <w:r w:rsidRPr="00195C2D">
              <w:rPr>
                <w:rFonts w:ascii="Times New Roman" w:hAnsi="Times New Roman"/>
                <w:bCs/>
                <w:sz w:val="24"/>
                <w:szCs w:val="24"/>
                <w:vertAlign w:val="superscript"/>
              </w:rPr>
              <w:t>(2)</w:t>
            </w:r>
            <w:r>
              <w:rPr>
                <w:rFonts w:ascii="Times New Roman" w:hAnsi="Times New Roman"/>
                <w:bCs/>
                <w:sz w:val="24"/>
                <w:szCs w:val="24"/>
              </w:rPr>
              <w:t>.</w:t>
            </w:r>
          </w:p>
        </w:tc>
      </w:tr>
      <w:tr w:rsidR="00195C2D" w14:paraId="302CF6ED" w14:textId="77777777" w:rsidTr="00195C2D">
        <w:tc>
          <w:tcPr>
            <w:tcW w:w="2582" w:type="dxa"/>
            <w:vMerge/>
          </w:tcPr>
          <w:p w14:paraId="5B1A1E5B" w14:textId="77777777" w:rsidR="00195C2D" w:rsidRDefault="00195C2D" w:rsidP="00E8260E">
            <w:pPr>
              <w:spacing w:after="0" w:line="240" w:lineRule="auto"/>
              <w:jc w:val="center"/>
              <w:rPr>
                <w:rFonts w:ascii="Times New Roman" w:hAnsi="Times New Roman"/>
                <w:bCs/>
                <w:sz w:val="24"/>
                <w:szCs w:val="24"/>
              </w:rPr>
            </w:pPr>
          </w:p>
        </w:tc>
        <w:tc>
          <w:tcPr>
            <w:tcW w:w="2346" w:type="dxa"/>
          </w:tcPr>
          <w:p w14:paraId="140B7675" w14:textId="0207E5DC"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t>Размер земельного участка, м</w:t>
            </w:r>
            <w:r w:rsidRPr="00195C2D">
              <w:rPr>
                <w:rFonts w:ascii="Times New Roman" w:hAnsi="Times New Roman"/>
                <w:bCs/>
                <w:sz w:val="24"/>
                <w:szCs w:val="24"/>
                <w:vertAlign w:val="superscript"/>
              </w:rPr>
              <w:t>2</w:t>
            </w:r>
          </w:p>
        </w:tc>
        <w:tc>
          <w:tcPr>
            <w:tcW w:w="4643" w:type="dxa"/>
          </w:tcPr>
          <w:p w14:paraId="16CC217A" w14:textId="4B710C2D" w:rsidR="00195C2D" w:rsidRDefault="00195C2D" w:rsidP="00195C2D">
            <w:pPr>
              <w:spacing w:after="0" w:line="240" w:lineRule="auto"/>
              <w:jc w:val="both"/>
              <w:rPr>
                <w:rFonts w:ascii="Times New Roman" w:hAnsi="Times New Roman"/>
                <w:bCs/>
                <w:sz w:val="24"/>
                <w:szCs w:val="24"/>
              </w:rPr>
            </w:pPr>
            <w:r>
              <w:rPr>
                <w:rFonts w:ascii="Times New Roman" w:hAnsi="Times New Roman"/>
                <w:bCs/>
                <w:sz w:val="24"/>
                <w:szCs w:val="24"/>
              </w:rPr>
              <w:t>Размер площадок должен быть рассчитан на установку необходимого числа, но не более 5 контейнеров.</w:t>
            </w:r>
          </w:p>
        </w:tc>
      </w:tr>
      <w:tr w:rsidR="00195C2D" w14:paraId="525F9134" w14:textId="77777777" w:rsidTr="00195C2D">
        <w:tc>
          <w:tcPr>
            <w:tcW w:w="2582" w:type="dxa"/>
            <w:vMerge/>
          </w:tcPr>
          <w:p w14:paraId="48099F04" w14:textId="77777777" w:rsidR="00195C2D" w:rsidRDefault="00195C2D" w:rsidP="00E8260E">
            <w:pPr>
              <w:spacing w:after="0" w:line="240" w:lineRule="auto"/>
              <w:jc w:val="center"/>
              <w:rPr>
                <w:rFonts w:ascii="Times New Roman" w:hAnsi="Times New Roman"/>
                <w:bCs/>
                <w:sz w:val="24"/>
                <w:szCs w:val="24"/>
              </w:rPr>
            </w:pPr>
          </w:p>
        </w:tc>
        <w:tc>
          <w:tcPr>
            <w:tcW w:w="2346" w:type="dxa"/>
          </w:tcPr>
          <w:p w14:paraId="342629C8" w14:textId="4E1D1909"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t>Пешеходная доступность, м</w:t>
            </w:r>
          </w:p>
        </w:tc>
        <w:tc>
          <w:tcPr>
            <w:tcW w:w="4643" w:type="dxa"/>
          </w:tcPr>
          <w:p w14:paraId="06F07906" w14:textId="3C10B515"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t xml:space="preserve">100 м </w:t>
            </w:r>
            <w:r w:rsidRPr="00195C2D">
              <w:rPr>
                <w:rFonts w:ascii="Times New Roman" w:hAnsi="Times New Roman"/>
                <w:bCs/>
                <w:sz w:val="24"/>
                <w:szCs w:val="24"/>
                <w:vertAlign w:val="superscript"/>
              </w:rPr>
              <w:t>(3)</w:t>
            </w:r>
          </w:p>
        </w:tc>
      </w:tr>
      <w:tr w:rsidR="00195C2D" w14:paraId="1D19F88D" w14:textId="77777777" w:rsidTr="00195C2D">
        <w:tc>
          <w:tcPr>
            <w:tcW w:w="2582" w:type="dxa"/>
            <w:vMerge w:val="restart"/>
          </w:tcPr>
          <w:p w14:paraId="3752504F" w14:textId="3E0CD09D"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t>Площадки селективного сбора твердых коммунальных отходов</w:t>
            </w:r>
          </w:p>
        </w:tc>
        <w:tc>
          <w:tcPr>
            <w:tcW w:w="2346" w:type="dxa"/>
          </w:tcPr>
          <w:p w14:paraId="6BDFA70F" w14:textId="626D903F"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t>Уровень обеспеченности, объект</w:t>
            </w:r>
          </w:p>
        </w:tc>
        <w:tc>
          <w:tcPr>
            <w:tcW w:w="4643" w:type="dxa"/>
          </w:tcPr>
          <w:p w14:paraId="7E18EBC6" w14:textId="5DF7FF94"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t>1 на населенный пункт</w:t>
            </w:r>
          </w:p>
        </w:tc>
      </w:tr>
      <w:tr w:rsidR="00195C2D" w14:paraId="19CDC026" w14:textId="77777777" w:rsidTr="00195C2D">
        <w:tc>
          <w:tcPr>
            <w:tcW w:w="2582" w:type="dxa"/>
            <w:vMerge/>
          </w:tcPr>
          <w:p w14:paraId="0861092D" w14:textId="77777777" w:rsidR="00195C2D" w:rsidRDefault="00195C2D" w:rsidP="00E8260E">
            <w:pPr>
              <w:spacing w:after="0" w:line="240" w:lineRule="auto"/>
              <w:jc w:val="center"/>
              <w:rPr>
                <w:rFonts w:ascii="Times New Roman" w:hAnsi="Times New Roman"/>
                <w:bCs/>
                <w:sz w:val="24"/>
                <w:szCs w:val="24"/>
              </w:rPr>
            </w:pPr>
          </w:p>
        </w:tc>
        <w:tc>
          <w:tcPr>
            <w:tcW w:w="2346" w:type="dxa"/>
          </w:tcPr>
          <w:p w14:paraId="0DA9AF8F" w14:textId="6FBCD71B" w:rsidR="00195C2D" w:rsidRDefault="00195C2D" w:rsidP="00E8260E">
            <w:pPr>
              <w:spacing w:after="0" w:line="240" w:lineRule="auto"/>
              <w:jc w:val="center"/>
              <w:rPr>
                <w:rFonts w:ascii="Times New Roman" w:hAnsi="Times New Roman"/>
                <w:bCs/>
                <w:sz w:val="24"/>
                <w:szCs w:val="24"/>
              </w:rPr>
            </w:pPr>
            <w:r>
              <w:rPr>
                <w:rFonts w:ascii="Times New Roman" w:hAnsi="Times New Roman"/>
                <w:bCs/>
                <w:sz w:val="24"/>
                <w:szCs w:val="24"/>
              </w:rPr>
              <w:t>Размер земельного участка, м</w:t>
            </w:r>
            <w:r w:rsidRPr="00372029">
              <w:rPr>
                <w:rFonts w:ascii="Times New Roman" w:hAnsi="Times New Roman"/>
                <w:bCs/>
                <w:sz w:val="24"/>
                <w:szCs w:val="24"/>
                <w:vertAlign w:val="superscript"/>
              </w:rPr>
              <w:t>2</w:t>
            </w:r>
            <w:r>
              <w:rPr>
                <w:rFonts w:ascii="Times New Roman" w:hAnsi="Times New Roman"/>
                <w:bCs/>
                <w:sz w:val="24"/>
                <w:szCs w:val="24"/>
              </w:rPr>
              <w:t xml:space="preserve"> на 1 тыс. тонн твердых коммуналь</w:t>
            </w:r>
            <w:r w:rsidR="00372029">
              <w:rPr>
                <w:rFonts w:ascii="Times New Roman" w:hAnsi="Times New Roman"/>
                <w:bCs/>
                <w:sz w:val="24"/>
                <w:szCs w:val="24"/>
              </w:rPr>
              <w:t>ных отходов</w:t>
            </w:r>
          </w:p>
        </w:tc>
        <w:tc>
          <w:tcPr>
            <w:tcW w:w="4643" w:type="dxa"/>
          </w:tcPr>
          <w:p w14:paraId="41C0BADE" w14:textId="38917F15" w:rsidR="00195C2D" w:rsidRDefault="00372029" w:rsidP="00E8260E">
            <w:pPr>
              <w:spacing w:after="0" w:line="240" w:lineRule="auto"/>
              <w:jc w:val="center"/>
              <w:rPr>
                <w:rFonts w:ascii="Times New Roman" w:hAnsi="Times New Roman"/>
                <w:bCs/>
                <w:sz w:val="24"/>
                <w:szCs w:val="24"/>
              </w:rPr>
            </w:pPr>
            <w:r>
              <w:rPr>
                <w:rFonts w:ascii="Times New Roman" w:hAnsi="Times New Roman"/>
                <w:bCs/>
                <w:sz w:val="24"/>
                <w:szCs w:val="24"/>
              </w:rPr>
              <w:t>400 м</w:t>
            </w:r>
            <w:r w:rsidRPr="00372029">
              <w:rPr>
                <w:rFonts w:ascii="Times New Roman" w:hAnsi="Times New Roman"/>
                <w:bCs/>
                <w:sz w:val="24"/>
                <w:szCs w:val="24"/>
                <w:vertAlign w:val="superscript"/>
              </w:rPr>
              <w:t>2</w:t>
            </w:r>
            <w:r>
              <w:rPr>
                <w:rFonts w:ascii="Times New Roman" w:hAnsi="Times New Roman"/>
                <w:bCs/>
                <w:sz w:val="24"/>
                <w:szCs w:val="24"/>
              </w:rPr>
              <w:t xml:space="preserve"> </w:t>
            </w:r>
            <w:r w:rsidRPr="00372029">
              <w:rPr>
                <w:rFonts w:ascii="Times New Roman" w:hAnsi="Times New Roman"/>
                <w:bCs/>
                <w:sz w:val="24"/>
                <w:szCs w:val="24"/>
                <w:vertAlign w:val="superscript"/>
              </w:rPr>
              <w:t>(4)</w:t>
            </w:r>
          </w:p>
        </w:tc>
      </w:tr>
      <w:tr w:rsidR="00195C2D" w14:paraId="0D67D06C" w14:textId="77777777" w:rsidTr="00E8260E">
        <w:tc>
          <w:tcPr>
            <w:tcW w:w="9571" w:type="dxa"/>
            <w:gridSpan w:val="3"/>
          </w:tcPr>
          <w:p w14:paraId="0551420F" w14:textId="77777777" w:rsidR="00195C2D" w:rsidRPr="003C3A84" w:rsidRDefault="00195C2D" w:rsidP="00E8260E">
            <w:pPr>
              <w:spacing w:after="0" w:line="240" w:lineRule="auto"/>
              <w:jc w:val="both"/>
              <w:rPr>
                <w:rFonts w:ascii="Times New Roman" w:hAnsi="Times New Roman"/>
                <w:bCs/>
                <w:i/>
                <w:iCs/>
                <w:sz w:val="24"/>
                <w:szCs w:val="24"/>
              </w:rPr>
            </w:pPr>
            <w:r w:rsidRPr="003C3A84">
              <w:rPr>
                <w:rFonts w:ascii="Times New Roman" w:hAnsi="Times New Roman"/>
                <w:bCs/>
                <w:i/>
                <w:iCs/>
                <w:sz w:val="24"/>
                <w:szCs w:val="24"/>
              </w:rPr>
              <w:t>Примечание:</w:t>
            </w:r>
          </w:p>
          <w:p w14:paraId="6F05E47D" w14:textId="77777777" w:rsidR="00372029" w:rsidRDefault="00195C2D" w:rsidP="00372029">
            <w:pPr>
              <w:pStyle w:val="a9"/>
              <w:numPr>
                <w:ilvl w:val="0"/>
                <w:numId w:val="40"/>
              </w:numPr>
              <w:spacing w:after="0" w:line="240" w:lineRule="auto"/>
              <w:ind w:left="0" w:firstLine="360"/>
              <w:jc w:val="both"/>
              <w:rPr>
                <w:rFonts w:ascii="Times New Roman" w:hAnsi="Times New Roman"/>
                <w:bCs/>
                <w:sz w:val="24"/>
                <w:szCs w:val="24"/>
              </w:rPr>
            </w:pPr>
            <w:r>
              <w:rPr>
                <w:rFonts w:ascii="Times New Roman" w:hAnsi="Times New Roman"/>
                <w:bCs/>
                <w:sz w:val="24"/>
                <w:szCs w:val="24"/>
              </w:rPr>
              <w:t>(</w:t>
            </w:r>
            <w:r w:rsidRPr="000C55DD">
              <w:rPr>
                <w:rFonts w:ascii="Times New Roman" w:hAnsi="Times New Roman"/>
                <w:bCs/>
                <w:sz w:val="24"/>
                <w:szCs w:val="24"/>
                <w:vertAlign w:val="superscript"/>
              </w:rPr>
              <w:t>1</w:t>
            </w:r>
            <w:r>
              <w:rPr>
                <w:rFonts w:ascii="Times New Roman" w:hAnsi="Times New Roman"/>
                <w:bCs/>
                <w:sz w:val="24"/>
                <w:szCs w:val="24"/>
              </w:rPr>
              <w:t xml:space="preserve">) – </w:t>
            </w:r>
            <w:r w:rsidR="00372029">
              <w:rPr>
                <w:rFonts w:ascii="Times New Roman" w:hAnsi="Times New Roman"/>
                <w:bCs/>
                <w:sz w:val="24"/>
                <w:szCs w:val="24"/>
              </w:rPr>
              <w:t xml:space="preserve">Нормы накопления твердых коммунальных отходов: </w:t>
            </w:r>
          </w:p>
          <w:p w14:paraId="4C6BBC4F" w14:textId="21D2DDC3" w:rsidR="00195C2D" w:rsidRDefault="00372029" w:rsidP="00372029">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72029">
              <w:rPr>
                <w:rFonts w:ascii="Times New Roman" w:hAnsi="Times New Roman"/>
                <w:bCs/>
                <w:sz w:val="24"/>
                <w:szCs w:val="24"/>
              </w:rPr>
              <w:t>для благоустроенного жилого фонда (имеющего водопровод, канализацию, центральное отопление) – 0,35 тонн/чел. в год;</w:t>
            </w:r>
          </w:p>
          <w:p w14:paraId="31924F8B" w14:textId="32C07455" w:rsidR="00372029" w:rsidRDefault="00372029" w:rsidP="00372029">
            <w:pPr>
              <w:spacing w:after="0" w:line="240" w:lineRule="auto"/>
              <w:jc w:val="both"/>
              <w:rPr>
                <w:rFonts w:ascii="Times New Roman" w:hAnsi="Times New Roman"/>
                <w:bCs/>
                <w:sz w:val="24"/>
                <w:szCs w:val="24"/>
              </w:rPr>
            </w:pPr>
            <w:r>
              <w:rPr>
                <w:rFonts w:ascii="Times New Roman" w:hAnsi="Times New Roman"/>
                <w:bCs/>
                <w:sz w:val="24"/>
                <w:szCs w:val="24"/>
              </w:rPr>
              <w:t>- для неблагоустроенного жилого фонда (не имеющего канализации, с местным отоплением на твердом топливе) – 0,45 тонн/чел. в год;</w:t>
            </w:r>
          </w:p>
          <w:p w14:paraId="1C3BBB52" w14:textId="01888829" w:rsidR="00372029" w:rsidRDefault="00372029" w:rsidP="00372029">
            <w:pPr>
              <w:spacing w:after="0" w:line="240" w:lineRule="auto"/>
              <w:jc w:val="both"/>
              <w:rPr>
                <w:rFonts w:ascii="Times New Roman" w:hAnsi="Times New Roman"/>
                <w:bCs/>
                <w:sz w:val="24"/>
                <w:szCs w:val="24"/>
              </w:rPr>
            </w:pPr>
            <w:r>
              <w:rPr>
                <w:rFonts w:ascii="Times New Roman" w:hAnsi="Times New Roman"/>
                <w:bCs/>
                <w:sz w:val="24"/>
                <w:szCs w:val="24"/>
              </w:rPr>
              <w:t>- общее количество твердых коммунальных отходов по населенному пункту с учетом общественных зданий – 0,56 тонн/чел. в год;</w:t>
            </w:r>
          </w:p>
          <w:p w14:paraId="6DDC4C95" w14:textId="689C5C29" w:rsidR="00372029" w:rsidRPr="00372029" w:rsidRDefault="00372029" w:rsidP="00372029">
            <w:pPr>
              <w:spacing w:after="0" w:line="240" w:lineRule="auto"/>
              <w:jc w:val="both"/>
              <w:rPr>
                <w:rFonts w:ascii="Times New Roman" w:hAnsi="Times New Roman"/>
                <w:bCs/>
                <w:sz w:val="24"/>
                <w:szCs w:val="24"/>
              </w:rPr>
            </w:pPr>
            <w:r>
              <w:rPr>
                <w:rFonts w:ascii="Times New Roman" w:hAnsi="Times New Roman"/>
                <w:bCs/>
                <w:sz w:val="24"/>
                <w:szCs w:val="24"/>
              </w:rPr>
              <w:t>Нормы накопления крупногабаритных коммунальных отходов следует принимать в размере 8% в составе приведенных значений твердых коммунальных отходов.</w:t>
            </w:r>
          </w:p>
          <w:p w14:paraId="50781B6F" w14:textId="41866053" w:rsidR="00372029" w:rsidRDefault="00FB1649" w:rsidP="00372029">
            <w:pPr>
              <w:pStyle w:val="a9"/>
              <w:numPr>
                <w:ilvl w:val="0"/>
                <w:numId w:val="40"/>
              </w:numPr>
              <w:spacing w:after="0" w:line="240" w:lineRule="auto"/>
              <w:ind w:left="0" w:firstLine="360"/>
              <w:jc w:val="both"/>
              <w:rPr>
                <w:rFonts w:ascii="Times New Roman" w:hAnsi="Times New Roman"/>
                <w:bCs/>
                <w:sz w:val="24"/>
                <w:szCs w:val="24"/>
              </w:rPr>
            </w:pPr>
            <w:r>
              <w:rPr>
                <w:rFonts w:ascii="Times New Roman" w:hAnsi="Times New Roman"/>
                <w:bCs/>
                <w:sz w:val="24"/>
                <w:szCs w:val="24"/>
              </w:rPr>
              <w:t>(</w:t>
            </w:r>
            <w:r w:rsidRPr="00FB1649">
              <w:rPr>
                <w:rFonts w:ascii="Times New Roman" w:hAnsi="Times New Roman"/>
                <w:bCs/>
                <w:sz w:val="24"/>
                <w:szCs w:val="24"/>
                <w:vertAlign w:val="superscript"/>
              </w:rPr>
              <w:t>2</w:t>
            </w:r>
            <w:r>
              <w:rPr>
                <w:rFonts w:ascii="Times New Roman" w:hAnsi="Times New Roman"/>
                <w:bCs/>
                <w:sz w:val="24"/>
                <w:szCs w:val="24"/>
              </w:rPr>
              <w:t xml:space="preserve">) – </w:t>
            </w:r>
            <w:r w:rsidR="00372029">
              <w:rPr>
                <w:rFonts w:ascii="Times New Roman" w:hAnsi="Times New Roman"/>
                <w:bCs/>
                <w:sz w:val="24"/>
                <w:szCs w:val="24"/>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w:t>
            </w:r>
          </w:p>
          <w:p w14:paraId="23A1FFE5" w14:textId="40BDC740" w:rsidR="00372029" w:rsidRPr="00FB1649" w:rsidRDefault="00372029" w:rsidP="00372029">
            <w:pPr>
              <w:spacing w:after="0" w:line="240" w:lineRule="auto"/>
              <w:jc w:val="both"/>
              <w:rPr>
                <w:rFonts w:ascii="Times New Roman" w:hAnsi="Times New Roman"/>
                <w:bCs/>
                <w:sz w:val="24"/>
                <w:szCs w:val="24"/>
              </w:rPr>
            </w:pPr>
            <w:r>
              <w:rPr>
                <w:rFonts w:ascii="Times New Roman" w:hAnsi="Times New Roman"/>
                <w:bCs/>
                <w:sz w:val="24"/>
                <w:szCs w:val="24"/>
              </w:rPr>
              <w:t xml:space="preserve">Расчетный объем мусоросборников должен соответствовать фактическому накоплению отходов в периоды наибольшего их образования. </w:t>
            </w:r>
            <w:r w:rsidR="00FB1649">
              <w:rPr>
                <w:rFonts w:ascii="Times New Roman" w:hAnsi="Times New Roman"/>
                <w:bCs/>
                <w:sz w:val="24"/>
                <w:szCs w:val="24"/>
              </w:rPr>
              <w:t xml:space="preserve">Необходимое число контейнеров рассчитывается по формуле: </w:t>
            </w:r>
            <w:proofErr w:type="spellStart"/>
            <w:r w:rsidR="00FB1649">
              <w:rPr>
                <w:rFonts w:ascii="Times New Roman" w:hAnsi="Times New Roman"/>
                <w:bCs/>
                <w:sz w:val="24"/>
                <w:szCs w:val="24"/>
              </w:rPr>
              <w:t>Б</w:t>
            </w:r>
            <w:r w:rsidR="00FB1649" w:rsidRPr="00FB1649">
              <w:rPr>
                <w:rFonts w:ascii="Times New Roman" w:hAnsi="Times New Roman"/>
                <w:bCs/>
                <w:sz w:val="24"/>
                <w:szCs w:val="24"/>
                <w:vertAlign w:val="subscript"/>
              </w:rPr>
              <w:t>конт</w:t>
            </w:r>
            <w:proofErr w:type="spellEnd"/>
            <w:r w:rsidR="00FB1649">
              <w:rPr>
                <w:rFonts w:ascii="Times New Roman" w:hAnsi="Times New Roman"/>
                <w:bCs/>
                <w:sz w:val="24"/>
                <w:szCs w:val="24"/>
              </w:rPr>
              <w:t xml:space="preserve"> =</w:t>
            </w:r>
            <w:proofErr w:type="spellStart"/>
            <w:r w:rsidR="00FB1649">
              <w:rPr>
                <w:rFonts w:ascii="Times New Roman" w:hAnsi="Times New Roman"/>
                <w:bCs/>
                <w:sz w:val="24"/>
                <w:szCs w:val="24"/>
              </w:rPr>
              <w:t>П</w:t>
            </w:r>
            <w:r w:rsidR="00FB1649" w:rsidRPr="00FB1649">
              <w:rPr>
                <w:rFonts w:ascii="Times New Roman" w:hAnsi="Times New Roman"/>
                <w:bCs/>
                <w:sz w:val="24"/>
                <w:szCs w:val="24"/>
                <w:vertAlign w:val="subscript"/>
              </w:rPr>
              <w:t>год</w:t>
            </w:r>
            <w:proofErr w:type="spellEnd"/>
            <w:r w:rsidR="00FB1649">
              <w:rPr>
                <w:rFonts w:ascii="Times New Roman" w:hAnsi="Times New Roman"/>
                <w:bCs/>
                <w:sz w:val="24"/>
                <w:szCs w:val="24"/>
              </w:rPr>
              <w:t xml:space="preserve"> </w:t>
            </w:r>
            <w:r w:rsidR="00FB1649" w:rsidRPr="00FB1649">
              <w:rPr>
                <w:rFonts w:ascii="Times New Roman" w:hAnsi="Times New Roman"/>
                <w:bCs/>
                <w:sz w:val="24"/>
                <w:szCs w:val="24"/>
              </w:rPr>
              <w:t xml:space="preserve">* </w:t>
            </w:r>
            <w:r w:rsidR="00FB1649">
              <w:rPr>
                <w:rFonts w:ascii="Times New Roman" w:hAnsi="Times New Roman"/>
                <w:bCs/>
                <w:sz w:val="24"/>
                <w:szCs w:val="24"/>
              </w:rPr>
              <w:t>t</w:t>
            </w:r>
            <w:r w:rsidR="00FB1649" w:rsidRPr="00FB1649">
              <w:rPr>
                <w:rFonts w:ascii="Times New Roman" w:hAnsi="Times New Roman"/>
                <w:bCs/>
                <w:sz w:val="24"/>
                <w:szCs w:val="24"/>
              </w:rPr>
              <w:t xml:space="preserve"> * </w:t>
            </w:r>
            <w:r w:rsidR="00FB1649">
              <w:rPr>
                <w:rFonts w:ascii="Times New Roman" w:hAnsi="Times New Roman"/>
                <w:bCs/>
                <w:sz w:val="24"/>
                <w:szCs w:val="24"/>
                <w:lang w:val="en-US"/>
              </w:rPr>
              <w:t>K</w:t>
            </w:r>
            <w:r w:rsidR="00FB1649" w:rsidRPr="00FB1649">
              <w:rPr>
                <w:rFonts w:ascii="Times New Roman" w:hAnsi="Times New Roman"/>
                <w:bCs/>
                <w:sz w:val="24"/>
                <w:szCs w:val="24"/>
              </w:rPr>
              <w:t xml:space="preserve"> /(365*</w:t>
            </w:r>
            <w:r w:rsidR="00FB1649">
              <w:rPr>
                <w:rFonts w:ascii="Times New Roman" w:hAnsi="Times New Roman"/>
                <w:bCs/>
                <w:sz w:val="24"/>
                <w:szCs w:val="24"/>
                <w:lang w:val="en-US"/>
              </w:rPr>
              <w:t>V</w:t>
            </w:r>
            <w:r w:rsidR="00FB1649" w:rsidRPr="00FB1649">
              <w:rPr>
                <w:rFonts w:ascii="Times New Roman" w:hAnsi="Times New Roman"/>
                <w:bCs/>
                <w:sz w:val="24"/>
                <w:szCs w:val="24"/>
              </w:rPr>
              <w:t>)</w:t>
            </w:r>
            <w:r w:rsidR="00FB1649">
              <w:rPr>
                <w:rFonts w:ascii="Times New Roman" w:hAnsi="Times New Roman"/>
                <w:bCs/>
                <w:sz w:val="24"/>
                <w:szCs w:val="24"/>
              </w:rPr>
              <w:t>, где:</w:t>
            </w:r>
          </w:p>
          <w:p w14:paraId="4EC7BEEC" w14:textId="2DF796EC" w:rsidR="00FB1649" w:rsidRDefault="00FB1649" w:rsidP="00372029">
            <w:pPr>
              <w:spacing w:after="0" w:line="240" w:lineRule="auto"/>
              <w:jc w:val="both"/>
              <w:rPr>
                <w:rFonts w:ascii="Times New Roman" w:hAnsi="Times New Roman"/>
                <w:bCs/>
                <w:sz w:val="24"/>
                <w:szCs w:val="24"/>
              </w:rPr>
            </w:pPr>
            <w:proofErr w:type="spellStart"/>
            <w:r>
              <w:rPr>
                <w:rFonts w:ascii="Times New Roman" w:hAnsi="Times New Roman"/>
                <w:bCs/>
                <w:sz w:val="24"/>
                <w:szCs w:val="24"/>
              </w:rPr>
              <w:t>П</w:t>
            </w:r>
            <w:r w:rsidRPr="00FB1649">
              <w:rPr>
                <w:rFonts w:ascii="Times New Roman" w:hAnsi="Times New Roman"/>
                <w:bCs/>
                <w:sz w:val="24"/>
                <w:szCs w:val="24"/>
                <w:vertAlign w:val="subscript"/>
              </w:rPr>
              <w:t>год</w:t>
            </w:r>
            <w:proofErr w:type="spellEnd"/>
            <w:r>
              <w:rPr>
                <w:rFonts w:ascii="Times New Roman" w:hAnsi="Times New Roman"/>
                <w:bCs/>
                <w:sz w:val="24"/>
                <w:szCs w:val="24"/>
              </w:rPr>
              <w:t xml:space="preserve"> – годовое накопление твердых коммунальных отходов, м3;</w:t>
            </w:r>
          </w:p>
          <w:p w14:paraId="68C59732" w14:textId="77777777" w:rsidR="00FB1649" w:rsidRDefault="00FB1649" w:rsidP="00372029">
            <w:pPr>
              <w:spacing w:after="0" w:line="240" w:lineRule="auto"/>
              <w:jc w:val="both"/>
              <w:rPr>
                <w:rFonts w:ascii="Times New Roman" w:hAnsi="Times New Roman"/>
                <w:bCs/>
                <w:sz w:val="24"/>
                <w:szCs w:val="24"/>
              </w:rPr>
            </w:pPr>
            <w:r>
              <w:rPr>
                <w:rFonts w:ascii="Times New Roman" w:hAnsi="Times New Roman"/>
                <w:bCs/>
                <w:sz w:val="24"/>
                <w:szCs w:val="24"/>
              </w:rPr>
              <w:t>t – периодичность удаления отходов в сутки;</w:t>
            </w:r>
          </w:p>
          <w:p w14:paraId="4C237013" w14:textId="77777777" w:rsidR="00FB1649" w:rsidRDefault="00FB1649" w:rsidP="00372029">
            <w:pPr>
              <w:spacing w:after="0" w:line="240" w:lineRule="auto"/>
              <w:jc w:val="both"/>
              <w:rPr>
                <w:rFonts w:ascii="Times New Roman" w:hAnsi="Times New Roman"/>
                <w:bCs/>
                <w:sz w:val="24"/>
                <w:szCs w:val="24"/>
              </w:rPr>
            </w:pPr>
            <w:r>
              <w:rPr>
                <w:rFonts w:ascii="Times New Roman" w:hAnsi="Times New Roman"/>
                <w:bCs/>
                <w:sz w:val="24"/>
                <w:szCs w:val="24"/>
                <w:lang w:val="en-US"/>
              </w:rPr>
              <w:t>K</w:t>
            </w:r>
            <w:r>
              <w:rPr>
                <w:rFonts w:ascii="Times New Roman" w:hAnsi="Times New Roman"/>
                <w:bCs/>
                <w:sz w:val="24"/>
                <w:szCs w:val="24"/>
              </w:rPr>
              <w:t xml:space="preserve"> – коэффициент неравномерности отходов, равный 1,25;</w:t>
            </w:r>
          </w:p>
          <w:p w14:paraId="7DDB8CF3" w14:textId="77777777" w:rsidR="00FB1649" w:rsidRDefault="00FB1649" w:rsidP="00372029">
            <w:pPr>
              <w:spacing w:after="0" w:line="240" w:lineRule="auto"/>
              <w:jc w:val="both"/>
              <w:rPr>
                <w:rFonts w:ascii="Times New Roman" w:hAnsi="Times New Roman"/>
                <w:bCs/>
                <w:sz w:val="24"/>
                <w:szCs w:val="24"/>
              </w:rPr>
            </w:pPr>
            <w:r>
              <w:rPr>
                <w:rFonts w:ascii="Times New Roman" w:hAnsi="Times New Roman"/>
                <w:bCs/>
                <w:sz w:val="24"/>
                <w:szCs w:val="24"/>
                <w:lang w:val="en-US"/>
              </w:rPr>
              <w:t>V</w:t>
            </w:r>
            <w:r>
              <w:rPr>
                <w:rFonts w:ascii="Times New Roman" w:hAnsi="Times New Roman"/>
                <w:bCs/>
                <w:sz w:val="24"/>
                <w:szCs w:val="24"/>
              </w:rPr>
              <w:t xml:space="preserve"> – вместимость контейнера.</w:t>
            </w:r>
          </w:p>
          <w:p w14:paraId="6DB05321" w14:textId="77777777" w:rsidR="00FB1649" w:rsidRDefault="00FB1649" w:rsidP="00FB1649">
            <w:pPr>
              <w:pStyle w:val="a9"/>
              <w:numPr>
                <w:ilvl w:val="0"/>
                <w:numId w:val="40"/>
              </w:numPr>
              <w:spacing w:after="0" w:line="240" w:lineRule="auto"/>
              <w:ind w:left="0" w:firstLine="284"/>
              <w:jc w:val="both"/>
              <w:rPr>
                <w:rFonts w:ascii="Times New Roman" w:hAnsi="Times New Roman"/>
                <w:bCs/>
                <w:sz w:val="24"/>
                <w:szCs w:val="24"/>
              </w:rPr>
            </w:pPr>
            <w:r>
              <w:rPr>
                <w:rFonts w:ascii="Times New Roman" w:hAnsi="Times New Roman"/>
                <w:bCs/>
                <w:sz w:val="24"/>
                <w:szCs w:val="24"/>
              </w:rPr>
              <w:t>(</w:t>
            </w:r>
            <w:r w:rsidRPr="00FB1649">
              <w:rPr>
                <w:rFonts w:ascii="Times New Roman" w:hAnsi="Times New Roman"/>
                <w:bCs/>
                <w:sz w:val="24"/>
                <w:szCs w:val="24"/>
                <w:vertAlign w:val="superscript"/>
              </w:rPr>
              <w:t>3</w:t>
            </w:r>
            <w:r>
              <w:rPr>
                <w:rFonts w:ascii="Times New Roman" w:hAnsi="Times New Roman"/>
                <w:bCs/>
                <w:sz w:val="24"/>
                <w:szCs w:val="24"/>
              </w:rPr>
              <w:t>) – Значение принято в соответствии с СанПиН 42-128-4690-88 «Санитарные правила содержания территорий населенных мест».</w:t>
            </w:r>
          </w:p>
          <w:p w14:paraId="195FDB2B" w14:textId="497A41C8" w:rsidR="00FB1649" w:rsidRPr="00FB1649" w:rsidRDefault="00FB1649" w:rsidP="00FB1649">
            <w:pPr>
              <w:pStyle w:val="a9"/>
              <w:numPr>
                <w:ilvl w:val="0"/>
                <w:numId w:val="40"/>
              </w:numPr>
              <w:spacing w:after="0" w:line="240" w:lineRule="auto"/>
              <w:ind w:left="0" w:firstLine="284"/>
              <w:jc w:val="both"/>
              <w:rPr>
                <w:rFonts w:ascii="Times New Roman" w:hAnsi="Times New Roman"/>
                <w:bCs/>
                <w:sz w:val="24"/>
                <w:szCs w:val="24"/>
              </w:rPr>
            </w:pPr>
            <w:r>
              <w:rPr>
                <w:rFonts w:ascii="Times New Roman" w:hAnsi="Times New Roman"/>
                <w:bCs/>
                <w:sz w:val="24"/>
                <w:szCs w:val="24"/>
              </w:rPr>
              <w:t>(</w:t>
            </w:r>
            <w:r w:rsidRPr="00FB1649">
              <w:rPr>
                <w:rFonts w:ascii="Times New Roman" w:hAnsi="Times New Roman"/>
                <w:bCs/>
                <w:sz w:val="24"/>
                <w:szCs w:val="24"/>
                <w:vertAlign w:val="superscript"/>
              </w:rPr>
              <w:t>4</w:t>
            </w:r>
            <w:r>
              <w:rPr>
                <w:rFonts w:ascii="Times New Roman" w:hAnsi="Times New Roman"/>
                <w:bCs/>
                <w:sz w:val="24"/>
                <w:szCs w:val="24"/>
              </w:rPr>
              <w:t>) – Значение принято в соответствии с таблицей 13 пункта 12.18 СП 42.13330.2011 «СНиП 2.07.01-89* «Градостроительство. Планировка и застройка городских и сельских поселений».</w:t>
            </w:r>
          </w:p>
        </w:tc>
      </w:tr>
    </w:tbl>
    <w:p w14:paraId="13FDBA12" w14:textId="47D0B65C" w:rsidR="00195C2D" w:rsidRPr="005C2E7A" w:rsidRDefault="00195C2D" w:rsidP="00D76023">
      <w:pPr>
        <w:spacing w:after="0" w:line="240" w:lineRule="auto"/>
        <w:ind w:firstLine="567"/>
        <w:jc w:val="both"/>
        <w:rPr>
          <w:rFonts w:ascii="Times New Roman" w:hAnsi="Times New Roman"/>
          <w:bCs/>
          <w:sz w:val="16"/>
          <w:szCs w:val="16"/>
        </w:rPr>
      </w:pPr>
    </w:p>
    <w:p w14:paraId="3CC42BFA" w14:textId="6BE7AD61" w:rsidR="00E8260E" w:rsidRPr="00FF5D19" w:rsidRDefault="00E8260E" w:rsidP="00E8260E">
      <w:pPr>
        <w:suppressAutoHyphens/>
        <w:overflowPunct w:val="0"/>
        <w:autoSpaceDE w:val="0"/>
        <w:autoSpaceDN w:val="0"/>
        <w:adjustRightInd w:val="0"/>
        <w:spacing w:after="0" w:line="240" w:lineRule="auto"/>
        <w:ind w:firstLine="567"/>
        <w:jc w:val="both"/>
        <w:rPr>
          <w:rFonts w:ascii="Times New Roman" w:hAnsi="Times New Roman"/>
          <w:bCs/>
          <w:sz w:val="24"/>
          <w:szCs w:val="24"/>
          <w:lang w:val="x-none" w:eastAsia="x-none"/>
        </w:rPr>
      </w:pPr>
      <w:r>
        <w:rPr>
          <w:rFonts w:ascii="Times New Roman" w:hAnsi="Times New Roman"/>
          <w:bCs/>
          <w:sz w:val="24"/>
          <w:szCs w:val="24"/>
          <w:lang w:eastAsia="x-none"/>
        </w:rPr>
        <w:t>2</w:t>
      </w:r>
      <w:r w:rsidRPr="00FF5D19">
        <w:rPr>
          <w:rFonts w:ascii="Times New Roman" w:hAnsi="Times New Roman"/>
          <w:bCs/>
          <w:sz w:val="24"/>
          <w:szCs w:val="24"/>
          <w:lang w:val="x-none" w:eastAsia="x-none"/>
        </w:rPr>
        <w:t>.</w:t>
      </w:r>
      <w:r>
        <w:rPr>
          <w:rFonts w:ascii="Times New Roman" w:hAnsi="Times New Roman"/>
          <w:bCs/>
          <w:sz w:val="24"/>
          <w:szCs w:val="24"/>
          <w:lang w:eastAsia="x-none"/>
        </w:rPr>
        <w:t>1</w:t>
      </w:r>
      <w:r w:rsidR="00AD0204">
        <w:rPr>
          <w:rFonts w:ascii="Times New Roman" w:hAnsi="Times New Roman"/>
          <w:bCs/>
          <w:sz w:val="24"/>
          <w:szCs w:val="24"/>
          <w:lang w:eastAsia="x-none"/>
        </w:rPr>
        <w:t>5</w:t>
      </w:r>
      <w:r w:rsidRPr="00FF5D19">
        <w:rPr>
          <w:rFonts w:ascii="Times New Roman" w:hAnsi="Times New Roman"/>
          <w:bCs/>
          <w:sz w:val="24"/>
          <w:szCs w:val="24"/>
          <w:lang w:val="x-none" w:eastAsia="x-none"/>
        </w:rPr>
        <w:t>.</w:t>
      </w:r>
      <w:r>
        <w:rPr>
          <w:rFonts w:ascii="Times New Roman" w:hAnsi="Times New Roman"/>
          <w:bCs/>
          <w:sz w:val="24"/>
          <w:szCs w:val="24"/>
          <w:lang w:eastAsia="x-none"/>
        </w:rPr>
        <w:t>2</w:t>
      </w:r>
      <w:r w:rsidRPr="00FF5D19">
        <w:rPr>
          <w:rFonts w:ascii="Times New Roman" w:hAnsi="Times New Roman"/>
          <w:bCs/>
          <w:sz w:val="24"/>
          <w:szCs w:val="24"/>
          <w:lang w:val="x-none" w:eastAsia="x-none"/>
        </w:rPr>
        <w:t>. Расчетное количество нормативов суточного накопления твердых коммунальных отходов для объектов общественного назначения разных категорий, многоквартирных и индивидуальных жилых домов соответствует значениям, представленным в табл.1.</w:t>
      </w:r>
      <w:r>
        <w:rPr>
          <w:rFonts w:ascii="Times New Roman" w:hAnsi="Times New Roman"/>
          <w:bCs/>
          <w:sz w:val="24"/>
          <w:szCs w:val="24"/>
          <w:lang w:eastAsia="x-none"/>
        </w:rPr>
        <w:t>3</w:t>
      </w:r>
      <w:r w:rsidR="00BA5169">
        <w:rPr>
          <w:rFonts w:ascii="Times New Roman" w:hAnsi="Times New Roman"/>
          <w:bCs/>
          <w:sz w:val="24"/>
          <w:szCs w:val="24"/>
          <w:lang w:eastAsia="x-none"/>
        </w:rPr>
        <w:t>1</w:t>
      </w:r>
      <w:r w:rsidRPr="00FF5D19">
        <w:rPr>
          <w:rFonts w:ascii="Times New Roman" w:hAnsi="Times New Roman"/>
          <w:bCs/>
          <w:sz w:val="24"/>
          <w:szCs w:val="24"/>
          <w:lang w:val="x-none" w:eastAsia="x-none"/>
        </w:rPr>
        <w:t>-1.</w:t>
      </w:r>
      <w:r>
        <w:rPr>
          <w:rFonts w:ascii="Times New Roman" w:hAnsi="Times New Roman"/>
          <w:bCs/>
          <w:sz w:val="24"/>
          <w:szCs w:val="24"/>
          <w:lang w:eastAsia="x-none"/>
        </w:rPr>
        <w:t>3</w:t>
      </w:r>
      <w:r w:rsidR="00BA5169">
        <w:rPr>
          <w:rFonts w:ascii="Times New Roman" w:hAnsi="Times New Roman"/>
          <w:bCs/>
          <w:sz w:val="24"/>
          <w:szCs w:val="24"/>
          <w:lang w:eastAsia="x-none"/>
        </w:rPr>
        <w:t>2</w:t>
      </w:r>
      <w:r w:rsidRPr="00FF5D19">
        <w:rPr>
          <w:rFonts w:ascii="Times New Roman" w:hAnsi="Times New Roman"/>
          <w:bCs/>
          <w:sz w:val="24"/>
          <w:szCs w:val="24"/>
          <w:lang w:val="x-none" w:eastAsia="x-none"/>
        </w:rPr>
        <w:t>.</w:t>
      </w:r>
    </w:p>
    <w:p w14:paraId="4CD7D80E" w14:textId="77777777" w:rsidR="00E8260E" w:rsidRPr="00FF5D19" w:rsidRDefault="00E8260E" w:rsidP="00E8260E">
      <w:pPr>
        <w:overflowPunct w:val="0"/>
        <w:autoSpaceDE w:val="0"/>
        <w:autoSpaceDN w:val="0"/>
        <w:adjustRightInd w:val="0"/>
        <w:spacing w:after="0" w:line="240" w:lineRule="auto"/>
        <w:jc w:val="both"/>
        <w:rPr>
          <w:rFonts w:ascii="Times New Roman" w:hAnsi="Times New Roman"/>
          <w:bCs/>
          <w:sz w:val="16"/>
          <w:szCs w:val="16"/>
          <w:u w:val="single"/>
          <w:lang w:val="x-none" w:eastAsia="x-none"/>
        </w:rPr>
      </w:pPr>
    </w:p>
    <w:p w14:paraId="0F8880CF" w14:textId="5D8DC368" w:rsidR="00E8260E" w:rsidRPr="00FF5D19" w:rsidRDefault="00E8260E" w:rsidP="00E8260E">
      <w:pPr>
        <w:overflowPunct w:val="0"/>
        <w:autoSpaceDE w:val="0"/>
        <w:autoSpaceDN w:val="0"/>
        <w:adjustRightInd w:val="0"/>
        <w:spacing w:after="0" w:line="240" w:lineRule="auto"/>
        <w:jc w:val="both"/>
        <w:rPr>
          <w:rFonts w:ascii="Times New Roman" w:hAnsi="Times New Roman"/>
          <w:bCs/>
          <w:i/>
          <w:iCs/>
          <w:sz w:val="24"/>
          <w:szCs w:val="24"/>
          <w:lang w:val="x-none" w:eastAsia="x-none"/>
        </w:rPr>
      </w:pPr>
      <w:r w:rsidRPr="00FF5D19">
        <w:rPr>
          <w:rFonts w:ascii="Times New Roman" w:hAnsi="Times New Roman"/>
          <w:bCs/>
          <w:i/>
          <w:iCs/>
          <w:sz w:val="24"/>
          <w:szCs w:val="24"/>
          <w:lang w:val="x-none" w:eastAsia="x-none"/>
        </w:rPr>
        <w:t>Таблица 1.</w:t>
      </w:r>
      <w:r>
        <w:rPr>
          <w:rFonts w:ascii="Times New Roman" w:hAnsi="Times New Roman"/>
          <w:bCs/>
          <w:i/>
          <w:iCs/>
          <w:sz w:val="24"/>
          <w:szCs w:val="24"/>
          <w:lang w:eastAsia="x-none"/>
        </w:rPr>
        <w:t>3</w:t>
      </w:r>
      <w:r w:rsidR="00BA5169">
        <w:rPr>
          <w:rFonts w:ascii="Times New Roman" w:hAnsi="Times New Roman"/>
          <w:bCs/>
          <w:i/>
          <w:iCs/>
          <w:sz w:val="24"/>
          <w:szCs w:val="24"/>
          <w:lang w:eastAsia="x-none"/>
        </w:rPr>
        <w:t>1</w:t>
      </w:r>
      <w:r w:rsidRPr="00FF5D19">
        <w:rPr>
          <w:rFonts w:ascii="Times New Roman" w:hAnsi="Times New Roman"/>
          <w:bCs/>
          <w:i/>
          <w:iCs/>
          <w:sz w:val="24"/>
          <w:szCs w:val="24"/>
          <w:lang w:val="x-none" w:eastAsia="x-none"/>
        </w:rPr>
        <w:t>.</w:t>
      </w:r>
    </w:p>
    <w:p w14:paraId="02C23203" w14:textId="77777777" w:rsidR="00E8260E" w:rsidRPr="00FF5D19" w:rsidRDefault="00E8260E" w:rsidP="00E8260E">
      <w:pPr>
        <w:overflowPunct w:val="0"/>
        <w:autoSpaceDE w:val="0"/>
        <w:autoSpaceDN w:val="0"/>
        <w:adjustRightInd w:val="0"/>
        <w:spacing w:after="0" w:line="240" w:lineRule="auto"/>
        <w:jc w:val="both"/>
        <w:rPr>
          <w:rFonts w:ascii="Times New Roman" w:hAnsi="Times New Roman"/>
          <w:bCs/>
          <w:i/>
          <w:iCs/>
          <w:sz w:val="8"/>
          <w:szCs w:val="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876"/>
        <w:gridCol w:w="1409"/>
        <w:gridCol w:w="1272"/>
        <w:gridCol w:w="1268"/>
        <w:gridCol w:w="1230"/>
      </w:tblGrid>
      <w:tr w:rsidR="00E8260E" w:rsidRPr="00FF5D19" w14:paraId="00899CD2" w14:textId="77777777" w:rsidTr="00E8260E">
        <w:tc>
          <w:tcPr>
            <w:tcW w:w="516" w:type="dxa"/>
            <w:vMerge w:val="restart"/>
            <w:shd w:val="clear" w:color="auto" w:fill="auto"/>
          </w:tcPr>
          <w:p w14:paraId="6F054207"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w:t>
            </w:r>
          </w:p>
        </w:tc>
        <w:tc>
          <w:tcPr>
            <w:tcW w:w="3876" w:type="dxa"/>
            <w:vMerge w:val="restart"/>
            <w:shd w:val="clear" w:color="auto" w:fill="auto"/>
          </w:tcPr>
          <w:p w14:paraId="37C2F571"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Категория объектов</w:t>
            </w:r>
          </w:p>
        </w:tc>
        <w:tc>
          <w:tcPr>
            <w:tcW w:w="2681" w:type="dxa"/>
            <w:gridSpan w:val="2"/>
            <w:shd w:val="clear" w:color="auto" w:fill="auto"/>
          </w:tcPr>
          <w:p w14:paraId="4D4EB403"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
                <w:sz w:val="24"/>
                <w:szCs w:val="24"/>
                <w:lang w:val="x-none" w:eastAsia="x-none"/>
              </w:rPr>
            </w:pPr>
            <w:r w:rsidRPr="00E8260E">
              <w:rPr>
                <w:rFonts w:ascii="Times New Roman" w:hAnsi="Times New Roman"/>
                <w:b/>
                <w:sz w:val="24"/>
                <w:szCs w:val="24"/>
                <w:lang w:val="x-none" w:eastAsia="x-none"/>
              </w:rPr>
              <w:t xml:space="preserve">Норматив накопления </w:t>
            </w:r>
          </w:p>
        </w:tc>
        <w:tc>
          <w:tcPr>
            <w:tcW w:w="2498" w:type="dxa"/>
            <w:gridSpan w:val="2"/>
            <w:shd w:val="clear" w:color="auto" w:fill="auto"/>
          </w:tcPr>
          <w:p w14:paraId="5F5CA743"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
                <w:sz w:val="24"/>
                <w:szCs w:val="24"/>
                <w:lang w:val="x-none" w:eastAsia="x-none"/>
              </w:rPr>
            </w:pPr>
            <w:r w:rsidRPr="00E8260E">
              <w:rPr>
                <w:rFonts w:ascii="Times New Roman" w:hAnsi="Times New Roman"/>
                <w:b/>
                <w:sz w:val="24"/>
                <w:szCs w:val="24"/>
                <w:lang w:val="x-none" w:eastAsia="x-none"/>
              </w:rPr>
              <w:t>Норматив накопления</w:t>
            </w:r>
          </w:p>
        </w:tc>
      </w:tr>
      <w:tr w:rsidR="00E8260E" w:rsidRPr="00FF5D19" w14:paraId="23FFD596" w14:textId="77777777" w:rsidTr="00E8260E">
        <w:tc>
          <w:tcPr>
            <w:tcW w:w="516" w:type="dxa"/>
            <w:vMerge/>
            <w:tcBorders>
              <w:bottom w:val="single" w:sz="4" w:space="0" w:color="auto"/>
            </w:tcBorders>
            <w:shd w:val="clear" w:color="auto" w:fill="auto"/>
          </w:tcPr>
          <w:p w14:paraId="3A51D1D9"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p>
        </w:tc>
        <w:tc>
          <w:tcPr>
            <w:tcW w:w="3876" w:type="dxa"/>
            <w:vMerge/>
            <w:tcBorders>
              <w:bottom w:val="single" w:sz="4" w:space="0" w:color="auto"/>
            </w:tcBorders>
            <w:shd w:val="clear" w:color="auto" w:fill="auto"/>
          </w:tcPr>
          <w:p w14:paraId="6FEC3617"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p>
        </w:tc>
        <w:tc>
          <w:tcPr>
            <w:tcW w:w="1409" w:type="dxa"/>
            <w:tcBorders>
              <w:bottom w:val="single" w:sz="4" w:space="0" w:color="auto"/>
            </w:tcBorders>
            <w:shd w:val="clear" w:color="auto" w:fill="auto"/>
          </w:tcPr>
          <w:p w14:paraId="53E407DD"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
                <w:sz w:val="24"/>
                <w:szCs w:val="24"/>
                <w:lang w:val="x-none" w:eastAsia="x-none"/>
              </w:rPr>
            </w:pPr>
            <w:r w:rsidRPr="00E8260E">
              <w:rPr>
                <w:rFonts w:ascii="Times New Roman" w:hAnsi="Times New Roman"/>
                <w:b/>
                <w:sz w:val="24"/>
                <w:szCs w:val="24"/>
                <w:lang w:val="x-none" w:eastAsia="x-none"/>
              </w:rPr>
              <w:t>кг/сутки</w:t>
            </w:r>
          </w:p>
        </w:tc>
        <w:tc>
          <w:tcPr>
            <w:tcW w:w="1272" w:type="dxa"/>
            <w:tcBorders>
              <w:bottom w:val="single" w:sz="4" w:space="0" w:color="auto"/>
            </w:tcBorders>
            <w:shd w:val="clear" w:color="auto" w:fill="auto"/>
          </w:tcPr>
          <w:p w14:paraId="6E0E9EB2"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
                <w:sz w:val="24"/>
                <w:szCs w:val="24"/>
                <w:lang w:val="x-none" w:eastAsia="x-none"/>
              </w:rPr>
            </w:pPr>
            <w:r w:rsidRPr="00E8260E">
              <w:rPr>
                <w:rFonts w:ascii="Times New Roman" w:hAnsi="Times New Roman"/>
                <w:b/>
                <w:sz w:val="24"/>
                <w:szCs w:val="24"/>
                <w:lang w:val="x-none" w:eastAsia="x-none"/>
              </w:rPr>
              <w:t>м</w:t>
            </w:r>
            <w:r w:rsidRPr="00E8260E">
              <w:rPr>
                <w:rFonts w:ascii="Times New Roman" w:hAnsi="Times New Roman"/>
                <w:b/>
                <w:sz w:val="24"/>
                <w:szCs w:val="24"/>
                <w:vertAlign w:val="superscript"/>
                <w:lang w:val="x-none" w:eastAsia="x-none"/>
              </w:rPr>
              <w:t>3</w:t>
            </w:r>
            <w:r w:rsidRPr="00E8260E">
              <w:rPr>
                <w:rFonts w:ascii="Times New Roman" w:hAnsi="Times New Roman"/>
                <w:b/>
                <w:sz w:val="24"/>
                <w:szCs w:val="24"/>
                <w:lang w:val="x-none" w:eastAsia="x-none"/>
              </w:rPr>
              <w:t>/сутки</w:t>
            </w:r>
          </w:p>
        </w:tc>
        <w:tc>
          <w:tcPr>
            <w:tcW w:w="1268" w:type="dxa"/>
            <w:tcBorders>
              <w:bottom w:val="single" w:sz="4" w:space="0" w:color="auto"/>
            </w:tcBorders>
            <w:shd w:val="clear" w:color="auto" w:fill="auto"/>
          </w:tcPr>
          <w:p w14:paraId="41EB04B5"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
                <w:sz w:val="24"/>
                <w:szCs w:val="24"/>
                <w:lang w:val="x-none" w:eastAsia="x-none"/>
              </w:rPr>
            </w:pPr>
            <w:r w:rsidRPr="00E8260E">
              <w:rPr>
                <w:rFonts w:ascii="Times New Roman" w:hAnsi="Times New Roman"/>
                <w:b/>
                <w:sz w:val="24"/>
                <w:szCs w:val="24"/>
                <w:lang w:val="x-none" w:eastAsia="x-none"/>
              </w:rPr>
              <w:t>кг/год</w:t>
            </w:r>
          </w:p>
        </w:tc>
        <w:tc>
          <w:tcPr>
            <w:tcW w:w="1230" w:type="dxa"/>
            <w:tcBorders>
              <w:bottom w:val="single" w:sz="4" w:space="0" w:color="auto"/>
            </w:tcBorders>
            <w:shd w:val="clear" w:color="auto" w:fill="auto"/>
          </w:tcPr>
          <w:p w14:paraId="702058E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
                <w:sz w:val="24"/>
                <w:szCs w:val="24"/>
                <w:lang w:val="x-none" w:eastAsia="x-none"/>
              </w:rPr>
            </w:pPr>
            <w:r w:rsidRPr="00E8260E">
              <w:rPr>
                <w:rFonts w:ascii="Times New Roman" w:hAnsi="Times New Roman"/>
                <w:b/>
                <w:sz w:val="24"/>
                <w:szCs w:val="24"/>
                <w:lang w:val="x-none" w:eastAsia="x-none"/>
              </w:rPr>
              <w:t>м</w:t>
            </w:r>
            <w:r w:rsidRPr="00E8260E">
              <w:rPr>
                <w:rFonts w:ascii="Times New Roman" w:hAnsi="Times New Roman"/>
                <w:b/>
                <w:sz w:val="24"/>
                <w:szCs w:val="24"/>
                <w:vertAlign w:val="superscript"/>
                <w:lang w:val="x-none" w:eastAsia="x-none"/>
              </w:rPr>
              <w:t>3</w:t>
            </w:r>
            <w:r w:rsidRPr="00E8260E">
              <w:rPr>
                <w:rFonts w:ascii="Times New Roman" w:hAnsi="Times New Roman"/>
                <w:b/>
                <w:sz w:val="24"/>
                <w:szCs w:val="24"/>
                <w:lang w:val="x-none" w:eastAsia="x-none"/>
              </w:rPr>
              <w:t>/год</w:t>
            </w:r>
          </w:p>
        </w:tc>
      </w:tr>
      <w:tr w:rsidR="00E8260E" w:rsidRPr="00FF5D19" w14:paraId="42756759" w14:textId="77777777" w:rsidTr="00E8260E">
        <w:tc>
          <w:tcPr>
            <w:tcW w:w="9571" w:type="dxa"/>
            <w:gridSpan w:val="6"/>
            <w:tcBorders>
              <w:top w:val="single" w:sz="4" w:space="0" w:color="auto"/>
              <w:left w:val="single" w:sz="4" w:space="0" w:color="auto"/>
              <w:bottom w:val="single" w:sz="4" w:space="0" w:color="auto"/>
              <w:right w:val="single" w:sz="4" w:space="0" w:color="auto"/>
            </w:tcBorders>
            <w:shd w:val="clear" w:color="auto" w:fill="auto"/>
          </w:tcPr>
          <w:p w14:paraId="28B1A78C"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ОБЪЕКТЫ ОБЩЕСТВЕННОГО НАЗНАЧЕНИЯ</w:t>
            </w:r>
          </w:p>
        </w:tc>
      </w:tr>
      <w:tr w:rsidR="00E8260E" w:rsidRPr="00FF5D19" w14:paraId="62E3C032" w14:textId="77777777" w:rsidTr="00E8260E">
        <w:tc>
          <w:tcPr>
            <w:tcW w:w="516" w:type="dxa"/>
            <w:tcBorders>
              <w:top w:val="single" w:sz="4" w:space="0" w:color="auto"/>
            </w:tcBorders>
            <w:shd w:val="clear" w:color="auto" w:fill="auto"/>
          </w:tcPr>
          <w:p w14:paraId="2D0A91BB"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1.</w:t>
            </w:r>
          </w:p>
        </w:tc>
        <w:tc>
          <w:tcPr>
            <w:tcW w:w="9055" w:type="dxa"/>
            <w:gridSpan w:val="5"/>
            <w:tcBorders>
              <w:top w:val="single" w:sz="4" w:space="0" w:color="auto"/>
            </w:tcBorders>
            <w:shd w:val="clear" w:color="auto" w:fill="auto"/>
          </w:tcPr>
          <w:p w14:paraId="098588F4"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Административные здания, учреждения, конторы:</w:t>
            </w:r>
          </w:p>
        </w:tc>
      </w:tr>
      <w:tr w:rsidR="00E8260E" w:rsidRPr="00FF5D19" w14:paraId="689491B1" w14:textId="77777777" w:rsidTr="00E8260E">
        <w:tc>
          <w:tcPr>
            <w:tcW w:w="516" w:type="dxa"/>
            <w:shd w:val="clear" w:color="auto" w:fill="auto"/>
          </w:tcPr>
          <w:p w14:paraId="565129E9"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1.1</w:t>
            </w:r>
          </w:p>
        </w:tc>
        <w:tc>
          <w:tcPr>
            <w:tcW w:w="3876" w:type="dxa"/>
            <w:shd w:val="clear" w:color="auto" w:fill="auto"/>
          </w:tcPr>
          <w:p w14:paraId="02C1B121"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Банки, финансовые учреждения</w:t>
            </w:r>
          </w:p>
        </w:tc>
        <w:tc>
          <w:tcPr>
            <w:tcW w:w="1409" w:type="dxa"/>
            <w:shd w:val="clear" w:color="auto" w:fill="auto"/>
          </w:tcPr>
          <w:p w14:paraId="5BB4FE87"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91,6</w:t>
            </w:r>
          </w:p>
        </w:tc>
        <w:tc>
          <w:tcPr>
            <w:tcW w:w="1272" w:type="dxa"/>
            <w:shd w:val="clear" w:color="auto" w:fill="auto"/>
          </w:tcPr>
          <w:p w14:paraId="49955C15"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0,5</w:t>
            </w:r>
          </w:p>
        </w:tc>
        <w:tc>
          <w:tcPr>
            <w:tcW w:w="1268" w:type="dxa"/>
            <w:shd w:val="clear" w:color="auto" w:fill="auto"/>
          </w:tcPr>
          <w:p w14:paraId="01FA76B6"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33 434</w:t>
            </w:r>
          </w:p>
        </w:tc>
        <w:tc>
          <w:tcPr>
            <w:tcW w:w="1230" w:type="dxa"/>
            <w:shd w:val="clear" w:color="auto" w:fill="auto"/>
          </w:tcPr>
          <w:p w14:paraId="00A8D8DF"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182,5</w:t>
            </w:r>
          </w:p>
        </w:tc>
      </w:tr>
      <w:tr w:rsidR="00E8260E" w:rsidRPr="00FF5D19" w14:paraId="77AB977F" w14:textId="77777777" w:rsidTr="00E8260E">
        <w:tc>
          <w:tcPr>
            <w:tcW w:w="516" w:type="dxa"/>
            <w:shd w:val="clear" w:color="auto" w:fill="auto"/>
          </w:tcPr>
          <w:p w14:paraId="26A62A5C"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lastRenderedPageBreak/>
              <w:t>1.2</w:t>
            </w:r>
          </w:p>
        </w:tc>
        <w:tc>
          <w:tcPr>
            <w:tcW w:w="3876" w:type="dxa"/>
            <w:shd w:val="clear" w:color="auto" w:fill="auto"/>
          </w:tcPr>
          <w:p w14:paraId="4FB3C3D8" w14:textId="65D3FB1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Административные офисные учреждения</w:t>
            </w:r>
          </w:p>
        </w:tc>
        <w:tc>
          <w:tcPr>
            <w:tcW w:w="1409" w:type="dxa"/>
            <w:shd w:val="clear" w:color="auto" w:fill="auto"/>
          </w:tcPr>
          <w:p w14:paraId="3E6D06B1"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74,9</w:t>
            </w:r>
          </w:p>
        </w:tc>
        <w:tc>
          <w:tcPr>
            <w:tcW w:w="1272" w:type="dxa"/>
            <w:shd w:val="clear" w:color="auto" w:fill="auto"/>
          </w:tcPr>
          <w:p w14:paraId="77A68A3E"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0,5</w:t>
            </w:r>
          </w:p>
        </w:tc>
        <w:tc>
          <w:tcPr>
            <w:tcW w:w="1268" w:type="dxa"/>
            <w:shd w:val="clear" w:color="auto" w:fill="auto"/>
          </w:tcPr>
          <w:p w14:paraId="4B12537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27 338,5</w:t>
            </w:r>
          </w:p>
        </w:tc>
        <w:tc>
          <w:tcPr>
            <w:tcW w:w="1230" w:type="dxa"/>
            <w:shd w:val="clear" w:color="auto" w:fill="auto"/>
          </w:tcPr>
          <w:p w14:paraId="191938F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182,5</w:t>
            </w:r>
          </w:p>
        </w:tc>
      </w:tr>
      <w:tr w:rsidR="00E8260E" w:rsidRPr="00FF5D19" w14:paraId="4455B057" w14:textId="77777777" w:rsidTr="00E8260E">
        <w:tc>
          <w:tcPr>
            <w:tcW w:w="516" w:type="dxa"/>
            <w:shd w:val="clear" w:color="auto" w:fill="auto"/>
          </w:tcPr>
          <w:p w14:paraId="0CDFEAAF"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2.</w:t>
            </w:r>
          </w:p>
        </w:tc>
        <w:tc>
          <w:tcPr>
            <w:tcW w:w="9055" w:type="dxa"/>
            <w:gridSpan w:val="5"/>
            <w:shd w:val="clear" w:color="auto" w:fill="auto"/>
          </w:tcPr>
          <w:p w14:paraId="053B05AF" w14:textId="77777777" w:rsidR="00E8260E" w:rsidRPr="00E8260E" w:rsidRDefault="00E8260E" w:rsidP="00E8260E">
            <w:pPr>
              <w:overflowPunct w:val="0"/>
              <w:autoSpaceDE w:val="0"/>
              <w:autoSpaceDN w:val="0"/>
              <w:adjustRightInd w:val="0"/>
              <w:spacing w:after="0" w:line="240" w:lineRule="auto"/>
              <w:rPr>
                <w:rFonts w:ascii="Times New Roman" w:hAnsi="Times New Roman"/>
                <w:bCs/>
                <w:sz w:val="24"/>
                <w:szCs w:val="24"/>
                <w:lang w:val="x-none" w:eastAsia="x-none"/>
              </w:rPr>
            </w:pPr>
            <w:r w:rsidRPr="00E8260E">
              <w:rPr>
                <w:rFonts w:ascii="Times New Roman" w:hAnsi="Times New Roman"/>
                <w:b/>
                <w:sz w:val="24"/>
                <w:szCs w:val="24"/>
                <w:lang w:val="x-none" w:eastAsia="x-none"/>
              </w:rPr>
              <w:t>Предприятия торговли:</w:t>
            </w:r>
          </w:p>
        </w:tc>
      </w:tr>
      <w:tr w:rsidR="00E8260E" w:rsidRPr="00FF5D19" w14:paraId="1C5B26FB" w14:textId="77777777" w:rsidTr="00E8260E">
        <w:tc>
          <w:tcPr>
            <w:tcW w:w="516" w:type="dxa"/>
            <w:shd w:val="clear" w:color="auto" w:fill="auto"/>
          </w:tcPr>
          <w:p w14:paraId="265AC210"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2.1</w:t>
            </w:r>
          </w:p>
        </w:tc>
        <w:tc>
          <w:tcPr>
            <w:tcW w:w="3876" w:type="dxa"/>
            <w:shd w:val="clear" w:color="auto" w:fill="auto"/>
          </w:tcPr>
          <w:p w14:paraId="02D3AC18"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Продовольственный магазин</w:t>
            </w:r>
          </w:p>
        </w:tc>
        <w:tc>
          <w:tcPr>
            <w:tcW w:w="1409" w:type="dxa"/>
            <w:shd w:val="clear" w:color="auto" w:fill="auto"/>
          </w:tcPr>
          <w:p w14:paraId="0D7DC4C0"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110,1</w:t>
            </w:r>
          </w:p>
        </w:tc>
        <w:tc>
          <w:tcPr>
            <w:tcW w:w="1272" w:type="dxa"/>
            <w:shd w:val="clear" w:color="auto" w:fill="auto"/>
          </w:tcPr>
          <w:p w14:paraId="2CF1BDC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0,7</w:t>
            </w:r>
          </w:p>
        </w:tc>
        <w:tc>
          <w:tcPr>
            <w:tcW w:w="1268" w:type="dxa"/>
            <w:shd w:val="clear" w:color="auto" w:fill="auto"/>
          </w:tcPr>
          <w:p w14:paraId="510AB62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40 186,5</w:t>
            </w:r>
          </w:p>
        </w:tc>
        <w:tc>
          <w:tcPr>
            <w:tcW w:w="1230" w:type="dxa"/>
            <w:shd w:val="clear" w:color="auto" w:fill="auto"/>
          </w:tcPr>
          <w:p w14:paraId="22FB438C"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255,5</w:t>
            </w:r>
            <w:r w:rsidRPr="00E8260E">
              <w:rPr>
                <w:rFonts w:ascii="Times New Roman" w:hAnsi="Times New Roman"/>
                <w:bCs/>
                <w:sz w:val="24"/>
                <w:szCs w:val="24"/>
                <w:lang w:val="x-none" w:eastAsia="x-none"/>
              </w:rPr>
              <w:t>‬</w:t>
            </w:r>
          </w:p>
        </w:tc>
      </w:tr>
      <w:tr w:rsidR="00E8260E" w:rsidRPr="00FF5D19" w14:paraId="68D0008A" w14:textId="77777777" w:rsidTr="00E8260E">
        <w:tc>
          <w:tcPr>
            <w:tcW w:w="516" w:type="dxa"/>
            <w:shd w:val="clear" w:color="auto" w:fill="auto"/>
          </w:tcPr>
          <w:p w14:paraId="6FF32BD8"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2.2</w:t>
            </w:r>
          </w:p>
        </w:tc>
        <w:tc>
          <w:tcPr>
            <w:tcW w:w="3876" w:type="dxa"/>
            <w:shd w:val="clear" w:color="auto" w:fill="auto"/>
          </w:tcPr>
          <w:p w14:paraId="5EE5F44E"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Промтоварный магазин</w:t>
            </w:r>
          </w:p>
        </w:tc>
        <w:tc>
          <w:tcPr>
            <w:tcW w:w="1409" w:type="dxa"/>
            <w:shd w:val="clear" w:color="auto" w:fill="auto"/>
          </w:tcPr>
          <w:p w14:paraId="36DA317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19,7</w:t>
            </w:r>
          </w:p>
        </w:tc>
        <w:tc>
          <w:tcPr>
            <w:tcW w:w="1272" w:type="dxa"/>
            <w:shd w:val="clear" w:color="auto" w:fill="auto"/>
          </w:tcPr>
          <w:p w14:paraId="6BA8C054"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0,1</w:t>
            </w:r>
          </w:p>
        </w:tc>
        <w:tc>
          <w:tcPr>
            <w:tcW w:w="1268" w:type="dxa"/>
            <w:shd w:val="clear" w:color="auto" w:fill="auto"/>
          </w:tcPr>
          <w:p w14:paraId="43E73A65"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7 190,5</w:t>
            </w:r>
          </w:p>
        </w:tc>
        <w:tc>
          <w:tcPr>
            <w:tcW w:w="1230" w:type="dxa"/>
            <w:shd w:val="clear" w:color="auto" w:fill="auto"/>
          </w:tcPr>
          <w:p w14:paraId="18B8137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36,5</w:t>
            </w:r>
          </w:p>
        </w:tc>
      </w:tr>
      <w:tr w:rsidR="00E8260E" w:rsidRPr="00FF5D19" w14:paraId="134CC67C" w14:textId="77777777" w:rsidTr="00E8260E">
        <w:tc>
          <w:tcPr>
            <w:tcW w:w="516" w:type="dxa"/>
            <w:shd w:val="clear" w:color="auto" w:fill="auto"/>
          </w:tcPr>
          <w:p w14:paraId="0EB1AA71"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2.3</w:t>
            </w:r>
          </w:p>
        </w:tc>
        <w:tc>
          <w:tcPr>
            <w:tcW w:w="3876" w:type="dxa"/>
            <w:shd w:val="clear" w:color="auto" w:fill="auto"/>
          </w:tcPr>
          <w:p w14:paraId="50E471A3"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Рынки промтоварные</w:t>
            </w:r>
          </w:p>
        </w:tc>
        <w:tc>
          <w:tcPr>
            <w:tcW w:w="1409" w:type="dxa"/>
            <w:shd w:val="clear" w:color="auto" w:fill="auto"/>
          </w:tcPr>
          <w:p w14:paraId="66E86A15"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312,1</w:t>
            </w:r>
          </w:p>
        </w:tc>
        <w:tc>
          <w:tcPr>
            <w:tcW w:w="1272" w:type="dxa"/>
            <w:shd w:val="clear" w:color="auto" w:fill="auto"/>
          </w:tcPr>
          <w:p w14:paraId="7D3A88BC"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1,5</w:t>
            </w:r>
          </w:p>
        </w:tc>
        <w:tc>
          <w:tcPr>
            <w:tcW w:w="1268" w:type="dxa"/>
            <w:shd w:val="clear" w:color="auto" w:fill="auto"/>
          </w:tcPr>
          <w:p w14:paraId="499C7DB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113 916,5</w:t>
            </w:r>
            <w:r w:rsidRPr="00E8260E">
              <w:rPr>
                <w:rFonts w:ascii="Times New Roman" w:hAnsi="Times New Roman"/>
                <w:bCs/>
                <w:sz w:val="24"/>
                <w:szCs w:val="24"/>
                <w:lang w:val="x-none" w:eastAsia="x-none"/>
              </w:rPr>
              <w:t>‬</w:t>
            </w:r>
          </w:p>
        </w:tc>
        <w:tc>
          <w:tcPr>
            <w:tcW w:w="1230" w:type="dxa"/>
            <w:shd w:val="clear" w:color="auto" w:fill="auto"/>
          </w:tcPr>
          <w:p w14:paraId="138FEB91"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547,5</w:t>
            </w:r>
          </w:p>
        </w:tc>
      </w:tr>
      <w:tr w:rsidR="00E8260E" w:rsidRPr="00FF5D19" w14:paraId="7C90D350" w14:textId="77777777" w:rsidTr="00E8260E">
        <w:tc>
          <w:tcPr>
            <w:tcW w:w="516" w:type="dxa"/>
            <w:shd w:val="clear" w:color="auto" w:fill="auto"/>
          </w:tcPr>
          <w:p w14:paraId="03674E5B"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3.</w:t>
            </w:r>
          </w:p>
        </w:tc>
        <w:tc>
          <w:tcPr>
            <w:tcW w:w="9055" w:type="dxa"/>
            <w:gridSpan w:val="5"/>
            <w:shd w:val="clear" w:color="auto" w:fill="auto"/>
          </w:tcPr>
          <w:p w14:paraId="2D359B3A" w14:textId="77777777" w:rsidR="00E8260E" w:rsidRPr="00E8260E" w:rsidRDefault="00E8260E" w:rsidP="00E8260E">
            <w:pPr>
              <w:overflowPunct w:val="0"/>
              <w:autoSpaceDE w:val="0"/>
              <w:autoSpaceDN w:val="0"/>
              <w:adjustRightInd w:val="0"/>
              <w:spacing w:after="0" w:line="240" w:lineRule="auto"/>
              <w:rPr>
                <w:rFonts w:ascii="Times New Roman" w:hAnsi="Times New Roman"/>
                <w:bCs/>
                <w:sz w:val="24"/>
                <w:szCs w:val="24"/>
                <w:lang w:val="x-none" w:eastAsia="x-none"/>
              </w:rPr>
            </w:pPr>
            <w:r w:rsidRPr="00E8260E">
              <w:rPr>
                <w:rFonts w:ascii="Times New Roman" w:hAnsi="Times New Roman"/>
                <w:b/>
                <w:sz w:val="24"/>
                <w:szCs w:val="24"/>
                <w:lang w:val="x-none" w:eastAsia="x-none"/>
              </w:rPr>
              <w:t>Предприятия транспортной инфраструктуры:</w:t>
            </w:r>
          </w:p>
        </w:tc>
      </w:tr>
      <w:tr w:rsidR="00E8260E" w:rsidRPr="00FF5D19" w14:paraId="4DFA092C" w14:textId="77777777" w:rsidTr="00E8260E">
        <w:tc>
          <w:tcPr>
            <w:tcW w:w="516" w:type="dxa"/>
            <w:shd w:val="clear" w:color="auto" w:fill="auto"/>
          </w:tcPr>
          <w:p w14:paraId="5B079CB2"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3.1</w:t>
            </w:r>
          </w:p>
        </w:tc>
        <w:tc>
          <w:tcPr>
            <w:tcW w:w="3876" w:type="dxa"/>
            <w:shd w:val="clear" w:color="auto" w:fill="auto"/>
          </w:tcPr>
          <w:p w14:paraId="4E134396"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Железнодорожные и автовокзалы, аэропорты, речные порты</w:t>
            </w:r>
          </w:p>
        </w:tc>
        <w:tc>
          <w:tcPr>
            <w:tcW w:w="1409" w:type="dxa"/>
            <w:shd w:val="clear" w:color="auto" w:fill="auto"/>
          </w:tcPr>
          <w:p w14:paraId="5414B30C"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128,4</w:t>
            </w:r>
          </w:p>
        </w:tc>
        <w:tc>
          <w:tcPr>
            <w:tcW w:w="1272" w:type="dxa"/>
            <w:shd w:val="clear" w:color="auto" w:fill="auto"/>
          </w:tcPr>
          <w:p w14:paraId="3925C03B"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0,7</w:t>
            </w:r>
          </w:p>
        </w:tc>
        <w:tc>
          <w:tcPr>
            <w:tcW w:w="1268" w:type="dxa"/>
            <w:shd w:val="clear" w:color="auto" w:fill="auto"/>
          </w:tcPr>
          <w:p w14:paraId="784C6E5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46 866</w:t>
            </w:r>
          </w:p>
        </w:tc>
        <w:tc>
          <w:tcPr>
            <w:tcW w:w="1230" w:type="dxa"/>
            <w:shd w:val="clear" w:color="auto" w:fill="auto"/>
          </w:tcPr>
          <w:p w14:paraId="27324126"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255,5</w:t>
            </w:r>
            <w:r w:rsidRPr="00E8260E">
              <w:rPr>
                <w:rFonts w:ascii="Times New Roman" w:hAnsi="Times New Roman"/>
                <w:bCs/>
                <w:sz w:val="24"/>
                <w:szCs w:val="24"/>
                <w:lang w:val="x-none" w:eastAsia="x-none"/>
              </w:rPr>
              <w:t>‬</w:t>
            </w:r>
          </w:p>
        </w:tc>
      </w:tr>
      <w:tr w:rsidR="00E8260E" w:rsidRPr="00FF5D19" w14:paraId="1E9C59AA" w14:textId="77777777" w:rsidTr="00E8260E">
        <w:tc>
          <w:tcPr>
            <w:tcW w:w="516" w:type="dxa"/>
            <w:shd w:val="clear" w:color="auto" w:fill="auto"/>
          </w:tcPr>
          <w:p w14:paraId="0C3EC9EF"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4.</w:t>
            </w:r>
          </w:p>
        </w:tc>
        <w:tc>
          <w:tcPr>
            <w:tcW w:w="9055" w:type="dxa"/>
            <w:gridSpan w:val="5"/>
            <w:shd w:val="clear" w:color="auto" w:fill="auto"/>
          </w:tcPr>
          <w:p w14:paraId="5FD58D58" w14:textId="77777777" w:rsidR="00E8260E" w:rsidRPr="00E8260E" w:rsidRDefault="00E8260E" w:rsidP="00E8260E">
            <w:pPr>
              <w:overflowPunct w:val="0"/>
              <w:autoSpaceDE w:val="0"/>
              <w:autoSpaceDN w:val="0"/>
              <w:adjustRightInd w:val="0"/>
              <w:spacing w:after="0" w:line="240" w:lineRule="auto"/>
              <w:rPr>
                <w:rFonts w:ascii="Times New Roman" w:hAnsi="Times New Roman"/>
                <w:b/>
                <w:sz w:val="24"/>
                <w:szCs w:val="24"/>
                <w:lang w:val="x-none" w:eastAsia="x-none"/>
              </w:rPr>
            </w:pPr>
            <w:r w:rsidRPr="00E8260E">
              <w:rPr>
                <w:rFonts w:ascii="Times New Roman" w:hAnsi="Times New Roman"/>
                <w:b/>
                <w:sz w:val="24"/>
                <w:szCs w:val="24"/>
                <w:lang w:val="x-none" w:eastAsia="x-none"/>
              </w:rPr>
              <w:t>Учебные заведения:</w:t>
            </w:r>
          </w:p>
        </w:tc>
      </w:tr>
      <w:tr w:rsidR="00E8260E" w:rsidRPr="00FF5D19" w14:paraId="06E386F2" w14:textId="77777777" w:rsidTr="00E8260E">
        <w:tc>
          <w:tcPr>
            <w:tcW w:w="516" w:type="dxa"/>
            <w:shd w:val="clear" w:color="auto" w:fill="auto"/>
          </w:tcPr>
          <w:p w14:paraId="6F28896D"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4.1</w:t>
            </w:r>
          </w:p>
        </w:tc>
        <w:tc>
          <w:tcPr>
            <w:tcW w:w="3876" w:type="dxa"/>
            <w:shd w:val="clear" w:color="auto" w:fill="auto"/>
          </w:tcPr>
          <w:p w14:paraId="012CFD0F"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Дошкольное учебное заведение</w:t>
            </w:r>
          </w:p>
        </w:tc>
        <w:tc>
          <w:tcPr>
            <w:tcW w:w="1409" w:type="dxa"/>
            <w:shd w:val="clear" w:color="auto" w:fill="auto"/>
          </w:tcPr>
          <w:p w14:paraId="35F4CFA3"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73,6</w:t>
            </w:r>
          </w:p>
        </w:tc>
        <w:tc>
          <w:tcPr>
            <w:tcW w:w="1272" w:type="dxa"/>
            <w:shd w:val="clear" w:color="auto" w:fill="auto"/>
          </w:tcPr>
          <w:p w14:paraId="0BCE79FC"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0,4</w:t>
            </w:r>
          </w:p>
        </w:tc>
        <w:tc>
          <w:tcPr>
            <w:tcW w:w="1268" w:type="dxa"/>
            <w:shd w:val="clear" w:color="auto" w:fill="auto"/>
          </w:tcPr>
          <w:p w14:paraId="0B2A685B"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26 864</w:t>
            </w:r>
          </w:p>
        </w:tc>
        <w:tc>
          <w:tcPr>
            <w:tcW w:w="1230" w:type="dxa"/>
            <w:shd w:val="clear" w:color="auto" w:fill="auto"/>
          </w:tcPr>
          <w:p w14:paraId="74F21A30"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146</w:t>
            </w:r>
          </w:p>
        </w:tc>
      </w:tr>
      <w:tr w:rsidR="00E8260E" w:rsidRPr="00FF5D19" w14:paraId="73A88075" w14:textId="77777777" w:rsidTr="00E8260E">
        <w:tc>
          <w:tcPr>
            <w:tcW w:w="516" w:type="dxa"/>
            <w:shd w:val="clear" w:color="auto" w:fill="auto"/>
          </w:tcPr>
          <w:p w14:paraId="61BCADC8"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4.2</w:t>
            </w:r>
          </w:p>
        </w:tc>
        <w:tc>
          <w:tcPr>
            <w:tcW w:w="3876" w:type="dxa"/>
            <w:shd w:val="clear" w:color="auto" w:fill="auto"/>
          </w:tcPr>
          <w:p w14:paraId="1E63B085"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Общеобразовательное учреждение</w:t>
            </w:r>
          </w:p>
        </w:tc>
        <w:tc>
          <w:tcPr>
            <w:tcW w:w="1409" w:type="dxa"/>
            <w:shd w:val="clear" w:color="auto" w:fill="auto"/>
          </w:tcPr>
          <w:p w14:paraId="71779024"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124,7</w:t>
            </w:r>
          </w:p>
        </w:tc>
        <w:tc>
          <w:tcPr>
            <w:tcW w:w="1272" w:type="dxa"/>
            <w:shd w:val="clear" w:color="auto" w:fill="auto"/>
          </w:tcPr>
          <w:p w14:paraId="12E1AD44"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0,8</w:t>
            </w:r>
          </w:p>
        </w:tc>
        <w:tc>
          <w:tcPr>
            <w:tcW w:w="1268" w:type="dxa"/>
            <w:shd w:val="clear" w:color="auto" w:fill="auto"/>
          </w:tcPr>
          <w:p w14:paraId="76C0CAA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45 515,5</w:t>
            </w:r>
            <w:r w:rsidRPr="00E8260E">
              <w:rPr>
                <w:rFonts w:ascii="Times New Roman" w:hAnsi="Times New Roman"/>
                <w:bCs/>
                <w:sz w:val="24"/>
                <w:szCs w:val="24"/>
                <w:lang w:val="x-none" w:eastAsia="x-none"/>
              </w:rPr>
              <w:t>‬</w:t>
            </w:r>
          </w:p>
        </w:tc>
        <w:tc>
          <w:tcPr>
            <w:tcW w:w="1230" w:type="dxa"/>
            <w:shd w:val="clear" w:color="auto" w:fill="auto"/>
          </w:tcPr>
          <w:p w14:paraId="5D2BC81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292</w:t>
            </w:r>
          </w:p>
        </w:tc>
      </w:tr>
      <w:tr w:rsidR="00E8260E" w:rsidRPr="00FF5D19" w14:paraId="478EE820" w14:textId="77777777" w:rsidTr="00E8260E">
        <w:tc>
          <w:tcPr>
            <w:tcW w:w="516" w:type="dxa"/>
            <w:shd w:val="clear" w:color="auto" w:fill="auto"/>
          </w:tcPr>
          <w:p w14:paraId="71916DB6"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4.4</w:t>
            </w:r>
          </w:p>
        </w:tc>
        <w:tc>
          <w:tcPr>
            <w:tcW w:w="3876" w:type="dxa"/>
            <w:shd w:val="clear" w:color="auto" w:fill="auto"/>
          </w:tcPr>
          <w:p w14:paraId="732AD4E7"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Детские дома, интернаты</w:t>
            </w:r>
          </w:p>
        </w:tc>
        <w:tc>
          <w:tcPr>
            <w:tcW w:w="1409" w:type="dxa"/>
            <w:shd w:val="clear" w:color="auto" w:fill="auto"/>
          </w:tcPr>
          <w:p w14:paraId="4D369070"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142</w:t>
            </w:r>
          </w:p>
        </w:tc>
        <w:tc>
          <w:tcPr>
            <w:tcW w:w="1272" w:type="dxa"/>
            <w:shd w:val="clear" w:color="auto" w:fill="auto"/>
          </w:tcPr>
          <w:p w14:paraId="414FEF88"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0,9</w:t>
            </w:r>
          </w:p>
        </w:tc>
        <w:tc>
          <w:tcPr>
            <w:tcW w:w="1268" w:type="dxa"/>
            <w:shd w:val="clear" w:color="auto" w:fill="auto"/>
          </w:tcPr>
          <w:p w14:paraId="32A4FBE4"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51 830</w:t>
            </w:r>
          </w:p>
        </w:tc>
        <w:tc>
          <w:tcPr>
            <w:tcW w:w="1230" w:type="dxa"/>
            <w:shd w:val="clear" w:color="auto" w:fill="auto"/>
          </w:tcPr>
          <w:p w14:paraId="7E60183D"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328,5</w:t>
            </w:r>
          </w:p>
        </w:tc>
      </w:tr>
      <w:tr w:rsidR="00E8260E" w:rsidRPr="00FF5D19" w14:paraId="5A946140" w14:textId="77777777" w:rsidTr="00E8260E">
        <w:tc>
          <w:tcPr>
            <w:tcW w:w="516" w:type="dxa"/>
            <w:shd w:val="clear" w:color="auto" w:fill="auto"/>
          </w:tcPr>
          <w:p w14:paraId="506BF927"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5.</w:t>
            </w:r>
          </w:p>
        </w:tc>
        <w:tc>
          <w:tcPr>
            <w:tcW w:w="9055" w:type="dxa"/>
            <w:gridSpan w:val="5"/>
            <w:shd w:val="clear" w:color="auto" w:fill="auto"/>
          </w:tcPr>
          <w:p w14:paraId="59422BBA" w14:textId="77777777" w:rsidR="00E8260E" w:rsidRPr="00E8260E" w:rsidRDefault="00E8260E" w:rsidP="00E8260E">
            <w:pPr>
              <w:overflowPunct w:val="0"/>
              <w:autoSpaceDE w:val="0"/>
              <w:autoSpaceDN w:val="0"/>
              <w:adjustRightInd w:val="0"/>
              <w:spacing w:after="0" w:line="240" w:lineRule="auto"/>
              <w:rPr>
                <w:rFonts w:ascii="Times New Roman" w:hAnsi="Times New Roman"/>
                <w:b/>
                <w:sz w:val="24"/>
                <w:szCs w:val="24"/>
                <w:lang w:val="x-none" w:eastAsia="x-none"/>
              </w:rPr>
            </w:pPr>
            <w:r w:rsidRPr="00E8260E">
              <w:rPr>
                <w:rFonts w:ascii="Times New Roman" w:hAnsi="Times New Roman"/>
                <w:b/>
                <w:sz w:val="24"/>
                <w:szCs w:val="24"/>
                <w:lang w:val="x-none" w:eastAsia="x-none"/>
              </w:rPr>
              <w:t>Культурно-развлекательные, спортивные учреждения:</w:t>
            </w:r>
          </w:p>
        </w:tc>
      </w:tr>
      <w:tr w:rsidR="00E8260E" w:rsidRPr="00FF5D19" w14:paraId="2E1D89F2" w14:textId="77777777" w:rsidTr="00E8260E">
        <w:tc>
          <w:tcPr>
            <w:tcW w:w="516" w:type="dxa"/>
            <w:shd w:val="clear" w:color="auto" w:fill="auto"/>
          </w:tcPr>
          <w:p w14:paraId="0963B68F"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5.1</w:t>
            </w:r>
          </w:p>
        </w:tc>
        <w:tc>
          <w:tcPr>
            <w:tcW w:w="3876" w:type="dxa"/>
            <w:shd w:val="clear" w:color="auto" w:fill="auto"/>
          </w:tcPr>
          <w:p w14:paraId="515F4B6A"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Клубы, кинотеатры, концертные залы, театры, цирки</w:t>
            </w:r>
          </w:p>
        </w:tc>
        <w:tc>
          <w:tcPr>
            <w:tcW w:w="1409" w:type="dxa"/>
            <w:shd w:val="clear" w:color="auto" w:fill="auto"/>
          </w:tcPr>
          <w:p w14:paraId="4FDCF594"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79</w:t>
            </w:r>
          </w:p>
        </w:tc>
        <w:tc>
          <w:tcPr>
            <w:tcW w:w="1272" w:type="dxa"/>
            <w:shd w:val="clear" w:color="auto" w:fill="auto"/>
          </w:tcPr>
          <w:p w14:paraId="6AC600F6"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0,4</w:t>
            </w:r>
          </w:p>
        </w:tc>
        <w:tc>
          <w:tcPr>
            <w:tcW w:w="1268" w:type="dxa"/>
            <w:shd w:val="clear" w:color="auto" w:fill="auto"/>
          </w:tcPr>
          <w:p w14:paraId="491FC12C"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28 835</w:t>
            </w:r>
            <w:r w:rsidRPr="00E8260E">
              <w:rPr>
                <w:rFonts w:ascii="Times New Roman" w:hAnsi="Times New Roman"/>
                <w:bCs/>
                <w:sz w:val="24"/>
                <w:szCs w:val="24"/>
                <w:lang w:val="x-none" w:eastAsia="x-none"/>
              </w:rPr>
              <w:t>‬</w:t>
            </w:r>
          </w:p>
        </w:tc>
        <w:tc>
          <w:tcPr>
            <w:tcW w:w="1230" w:type="dxa"/>
            <w:shd w:val="clear" w:color="auto" w:fill="auto"/>
          </w:tcPr>
          <w:p w14:paraId="62428CB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146</w:t>
            </w:r>
          </w:p>
        </w:tc>
      </w:tr>
      <w:tr w:rsidR="00E8260E" w:rsidRPr="00FF5D19" w14:paraId="42F90FD1" w14:textId="77777777" w:rsidTr="00E8260E">
        <w:tc>
          <w:tcPr>
            <w:tcW w:w="516" w:type="dxa"/>
            <w:shd w:val="clear" w:color="auto" w:fill="auto"/>
          </w:tcPr>
          <w:p w14:paraId="3E41E29B"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5.2</w:t>
            </w:r>
          </w:p>
        </w:tc>
        <w:tc>
          <w:tcPr>
            <w:tcW w:w="3876" w:type="dxa"/>
            <w:shd w:val="clear" w:color="auto" w:fill="auto"/>
          </w:tcPr>
          <w:p w14:paraId="009F180C"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Библиотеки, архивы</w:t>
            </w:r>
          </w:p>
        </w:tc>
        <w:tc>
          <w:tcPr>
            <w:tcW w:w="1409" w:type="dxa"/>
            <w:shd w:val="clear" w:color="auto" w:fill="auto"/>
          </w:tcPr>
          <w:p w14:paraId="726A3FA0"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115,8</w:t>
            </w:r>
          </w:p>
        </w:tc>
        <w:tc>
          <w:tcPr>
            <w:tcW w:w="1272" w:type="dxa"/>
            <w:shd w:val="clear" w:color="auto" w:fill="auto"/>
          </w:tcPr>
          <w:p w14:paraId="7117D0F6"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0,7</w:t>
            </w:r>
          </w:p>
        </w:tc>
        <w:tc>
          <w:tcPr>
            <w:tcW w:w="1268" w:type="dxa"/>
            <w:shd w:val="clear" w:color="auto" w:fill="auto"/>
          </w:tcPr>
          <w:p w14:paraId="39B87211"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42 267</w:t>
            </w:r>
          </w:p>
        </w:tc>
        <w:tc>
          <w:tcPr>
            <w:tcW w:w="1230" w:type="dxa"/>
            <w:shd w:val="clear" w:color="auto" w:fill="auto"/>
          </w:tcPr>
          <w:p w14:paraId="73FCC406"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255,5</w:t>
            </w:r>
            <w:r w:rsidRPr="00E8260E">
              <w:rPr>
                <w:rFonts w:ascii="Times New Roman" w:hAnsi="Times New Roman"/>
                <w:bCs/>
                <w:sz w:val="24"/>
                <w:szCs w:val="24"/>
                <w:lang w:val="x-none" w:eastAsia="x-none"/>
              </w:rPr>
              <w:t>‬</w:t>
            </w:r>
          </w:p>
        </w:tc>
      </w:tr>
      <w:tr w:rsidR="00E8260E" w:rsidRPr="00FF5D19" w14:paraId="390AD799" w14:textId="77777777" w:rsidTr="00E8260E">
        <w:tc>
          <w:tcPr>
            <w:tcW w:w="516" w:type="dxa"/>
            <w:shd w:val="clear" w:color="auto" w:fill="auto"/>
          </w:tcPr>
          <w:p w14:paraId="67E0A5A8"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5.3</w:t>
            </w:r>
          </w:p>
        </w:tc>
        <w:tc>
          <w:tcPr>
            <w:tcW w:w="3876" w:type="dxa"/>
            <w:shd w:val="clear" w:color="auto" w:fill="auto"/>
          </w:tcPr>
          <w:p w14:paraId="30400AFA" w14:textId="4B6110F2"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Спортивные клубы, центры, комплексы</w:t>
            </w:r>
          </w:p>
        </w:tc>
        <w:tc>
          <w:tcPr>
            <w:tcW w:w="1409" w:type="dxa"/>
            <w:shd w:val="clear" w:color="auto" w:fill="auto"/>
          </w:tcPr>
          <w:p w14:paraId="23F1F6B5"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72,9</w:t>
            </w:r>
          </w:p>
        </w:tc>
        <w:tc>
          <w:tcPr>
            <w:tcW w:w="1272" w:type="dxa"/>
            <w:shd w:val="clear" w:color="auto" w:fill="auto"/>
          </w:tcPr>
          <w:p w14:paraId="14924816"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0,5</w:t>
            </w:r>
          </w:p>
        </w:tc>
        <w:tc>
          <w:tcPr>
            <w:tcW w:w="1268" w:type="dxa"/>
            <w:shd w:val="clear" w:color="auto" w:fill="auto"/>
          </w:tcPr>
          <w:p w14:paraId="4AE42EA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26 608,5</w:t>
            </w:r>
          </w:p>
        </w:tc>
        <w:tc>
          <w:tcPr>
            <w:tcW w:w="1230" w:type="dxa"/>
            <w:shd w:val="clear" w:color="auto" w:fill="auto"/>
          </w:tcPr>
          <w:p w14:paraId="2EDEEBD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182,5</w:t>
            </w:r>
          </w:p>
        </w:tc>
      </w:tr>
      <w:tr w:rsidR="00E8260E" w:rsidRPr="00FF5D19" w14:paraId="3179B631" w14:textId="77777777" w:rsidTr="00E8260E">
        <w:tc>
          <w:tcPr>
            <w:tcW w:w="516" w:type="dxa"/>
            <w:shd w:val="clear" w:color="auto" w:fill="auto"/>
          </w:tcPr>
          <w:p w14:paraId="6FFDD468"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6.</w:t>
            </w:r>
          </w:p>
        </w:tc>
        <w:tc>
          <w:tcPr>
            <w:tcW w:w="9055" w:type="dxa"/>
            <w:gridSpan w:val="5"/>
            <w:shd w:val="clear" w:color="auto" w:fill="auto"/>
          </w:tcPr>
          <w:p w14:paraId="77CA9316" w14:textId="77777777" w:rsidR="00E8260E" w:rsidRPr="00E8260E" w:rsidRDefault="00E8260E" w:rsidP="00E8260E">
            <w:pPr>
              <w:overflowPunct w:val="0"/>
              <w:autoSpaceDE w:val="0"/>
              <w:autoSpaceDN w:val="0"/>
              <w:adjustRightInd w:val="0"/>
              <w:spacing w:after="0" w:line="240" w:lineRule="auto"/>
              <w:rPr>
                <w:rFonts w:ascii="Times New Roman" w:hAnsi="Times New Roman"/>
                <w:b/>
                <w:sz w:val="24"/>
                <w:szCs w:val="24"/>
                <w:lang w:val="x-none" w:eastAsia="x-none"/>
              </w:rPr>
            </w:pPr>
            <w:r w:rsidRPr="00E8260E">
              <w:rPr>
                <w:rFonts w:ascii="Times New Roman" w:hAnsi="Times New Roman"/>
                <w:b/>
                <w:sz w:val="24"/>
                <w:szCs w:val="24"/>
                <w:lang w:val="x-none" w:eastAsia="x-none"/>
              </w:rPr>
              <w:t>Предприятия общественного питания:</w:t>
            </w:r>
          </w:p>
        </w:tc>
      </w:tr>
      <w:tr w:rsidR="00E8260E" w:rsidRPr="00FF5D19" w14:paraId="4B0C63CA" w14:textId="77777777" w:rsidTr="00E8260E">
        <w:tc>
          <w:tcPr>
            <w:tcW w:w="516" w:type="dxa"/>
            <w:shd w:val="clear" w:color="auto" w:fill="auto"/>
          </w:tcPr>
          <w:p w14:paraId="254F51BD"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6.1</w:t>
            </w:r>
          </w:p>
        </w:tc>
        <w:tc>
          <w:tcPr>
            <w:tcW w:w="3876" w:type="dxa"/>
            <w:shd w:val="clear" w:color="auto" w:fill="auto"/>
          </w:tcPr>
          <w:p w14:paraId="6EFF94A0"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Кофе, рестораны, бары, закусочные, столовые</w:t>
            </w:r>
          </w:p>
        </w:tc>
        <w:tc>
          <w:tcPr>
            <w:tcW w:w="1409" w:type="dxa"/>
            <w:shd w:val="clear" w:color="auto" w:fill="auto"/>
          </w:tcPr>
          <w:p w14:paraId="5DF5BD94"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76,3</w:t>
            </w:r>
          </w:p>
        </w:tc>
        <w:tc>
          <w:tcPr>
            <w:tcW w:w="1272" w:type="dxa"/>
            <w:shd w:val="clear" w:color="auto" w:fill="auto"/>
          </w:tcPr>
          <w:p w14:paraId="3776AF8E"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0,4</w:t>
            </w:r>
          </w:p>
        </w:tc>
        <w:tc>
          <w:tcPr>
            <w:tcW w:w="1268" w:type="dxa"/>
            <w:shd w:val="clear" w:color="auto" w:fill="auto"/>
          </w:tcPr>
          <w:p w14:paraId="5F39BDC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27 849,5</w:t>
            </w:r>
          </w:p>
        </w:tc>
        <w:tc>
          <w:tcPr>
            <w:tcW w:w="1230" w:type="dxa"/>
            <w:shd w:val="clear" w:color="auto" w:fill="auto"/>
          </w:tcPr>
          <w:p w14:paraId="4532DB1B"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146</w:t>
            </w:r>
          </w:p>
        </w:tc>
      </w:tr>
      <w:tr w:rsidR="00E8260E" w:rsidRPr="00FF5D19" w14:paraId="0F4CB539" w14:textId="77777777" w:rsidTr="00E8260E">
        <w:tc>
          <w:tcPr>
            <w:tcW w:w="516" w:type="dxa"/>
            <w:shd w:val="clear" w:color="auto" w:fill="auto"/>
          </w:tcPr>
          <w:p w14:paraId="355D1313"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7.</w:t>
            </w:r>
          </w:p>
        </w:tc>
        <w:tc>
          <w:tcPr>
            <w:tcW w:w="9055" w:type="dxa"/>
            <w:gridSpan w:val="5"/>
            <w:shd w:val="clear" w:color="auto" w:fill="auto"/>
          </w:tcPr>
          <w:p w14:paraId="4EB19FCF" w14:textId="77777777" w:rsidR="00E8260E" w:rsidRPr="00E8260E" w:rsidRDefault="00E8260E" w:rsidP="00E8260E">
            <w:pPr>
              <w:overflowPunct w:val="0"/>
              <w:autoSpaceDE w:val="0"/>
              <w:autoSpaceDN w:val="0"/>
              <w:adjustRightInd w:val="0"/>
              <w:spacing w:after="0" w:line="240" w:lineRule="auto"/>
              <w:rPr>
                <w:rFonts w:ascii="Times New Roman" w:hAnsi="Times New Roman"/>
                <w:b/>
                <w:sz w:val="24"/>
                <w:szCs w:val="24"/>
                <w:lang w:val="x-none" w:eastAsia="x-none"/>
              </w:rPr>
            </w:pPr>
            <w:r w:rsidRPr="00E8260E">
              <w:rPr>
                <w:rFonts w:ascii="Times New Roman" w:hAnsi="Times New Roman"/>
                <w:b/>
                <w:sz w:val="24"/>
                <w:szCs w:val="24"/>
                <w:lang w:val="x-none" w:eastAsia="x-none"/>
              </w:rPr>
              <w:t>Предприятия службы быта:</w:t>
            </w:r>
          </w:p>
        </w:tc>
      </w:tr>
      <w:tr w:rsidR="00E8260E" w:rsidRPr="00FF5D19" w14:paraId="6FE77A8A" w14:textId="77777777" w:rsidTr="00E8260E">
        <w:tc>
          <w:tcPr>
            <w:tcW w:w="516" w:type="dxa"/>
            <w:shd w:val="clear" w:color="auto" w:fill="auto"/>
          </w:tcPr>
          <w:p w14:paraId="0CD10A33"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7.1</w:t>
            </w:r>
          </w:p>
        </w:tc>
        <w:tc>
          <w:tcPr>
            <w:tcW w:w="3876" w:type="dxa"/>
            <w:shd w:val="clear" w:color="auto" w:fill="auto"/>
          </w:tcPr>
          <w:p w14:paraId="4A810CBC"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Гостиницы</w:t>
            </w:r>
          </w:p>
        </w:tc>
        <w:tc>
          <w:tcPr>
            <w:tcW w:w="1409" w:type="dxa"/>
            <w:shd w:val="clear" w:color="auto" w:fill="auto"/>
          </w:tcPr>
          <w:p w14:paraId="53D269B4"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99,1</w:t>
            </w:r>
          </w:p>
        </w:tc>
        <w:tc>
          <w:tcPr>
            <w:tcW w:w="1272" w:type="dxa"/>
            <w:shd w:val="clear" w:color="auto" w:fill="auto"/>
          </w:tcPr>
          <w:p w14:paraId="4A2DFD53"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0,6</w:t>
            </w:r>
          </w:p>
        </w:tc>
        <w:tc>
          <w:tcPr>
            <w:tcW w:w="1268" w:type="dxa"/>
            <w:shd w:val="clear" w:color="auto" w:fill="auto"/>
          </w:tcPr>
          <w:p w14:paraId="615C384F"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36 171,5</w:t>
            </w:r>
          </w:p>
        </w:tc>
        <w:tc>
          <w:tcPr>
            <w:tcW w:w="1230" w:type="dxa"/>
            <w:shd w:val="clear" w:color="auto" w:fill="auto"/>
          </w:tcPr>
          <w:p w14:paraId="29E922C4"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219</w:t>
            </w:r>
          </w:p>
        </w:tc>
      </w:tr>
      <w:tr w:rsidR="00E8260E" w:rsidRPr="00FF5D19" w14:paraId="1C766D41" w14:textId="77777777" w:rsidTr="00E8260E">
        <w:tc>
          <w:tcPr>
            <w:tcW w:w="516" w:type="dxa"/>
            <w:shd w:val="clear" w:color="auto" w:fill="auto"/>
          </w:tcPr>
          <w:p w14:paraId="1E54E8F6"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8.</w:t>
            </w:r>
          </w:p>
        </w:tc>
        <w:tc>
          <w:tcPr>
            <w:tcW w:w="3876" w:type="dxa"/>
            <w:shd w:val="clear" w:color="auto" w:fill="auto"/>
          </w:tcPr>
          <w:p w14:paraId="3A79DD57"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
                <w:sz w:val="24"/>
                <w:szCs w:val="24"/>
                <w:lang w:val="x-none" w:eastAsia="x-none"/>
              </w:rPr>
            </w:pPr>
            <w:r w:rsidRPr="00E8260E">
              <w:rPr>
                <w:rFonts w:ascii="Times New Roman" w:hAnsi="Times New Roman"/>
                <w:b/>
                <w:sz w:val="24"/>
                <w:szCs w:val="24"/>
                <w:lang w:val="x-none" w:eastAsia="x-none"/>
              </w:rPr>
              <w:t xml:space="preserve">Предприятия в сфере похоронных услуг </w:t>
            </w:r>
          </w:p>
        </w:tc>
        <w:tc>
          <w:tcPr>
            <w:tcW w:w="1409" w:type="dxa"/>
            <w:shd w:val="clear" w:color="auto" w:fill="auto"/>
          </w:tcPr>
          <w:p w14:paraId="702D2061"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39,4</w:t>
            </w:r>
          </w:p>
        </w:tc>
        <w:tc>
          <w:tcPr>
            <w:tcW w:w="1272" w:type="dxa"/>
            <w:shd w:val="clear" w:color="auto" w:fill="auto"/>
          </w:tcPr>
          <w:p w14:paraId="0E4017E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0,2</w:t>
            </w:r>
          </w:p>
        </w:tc>
        <w:tc>
          <w:tcPr>
            <w:tcW w:w="1268" w:type="dxa"/>
            <w:shd w:val="clear" w:color="auto" w:fill="auto"/>
          </w:tcPr>
          <w:p w14:paraId="4BE2040F"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14 381</w:t>
            </w:r>
            <w:r w:rsidRPr="00E8260E">
              <w:rPr>
                <w:rFonts w:ascii="Times New Roman" w:hAnsi="Times New Roman"/>
                <w:bCs/>
                <w:sz w:val="24"/>
                <w:szCs w:val="24"/>
                <w:lang w:val="x-none" w:eastAsia="x-none"/>
              </w:rPr>
              <w:t>‬</w:t>
            </w:r>
          </w:p>
        </w:tc>
        <w:tc>
          <w:tcPr>
            <w:tcW w:w="1230" w:type="dxa"/>
            <w:shd w:val="clear" w:color="auto" w:fill="auto"/>
          </w:tcPr>
          <w:p w14:paraId="38C2990E"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73</w:t>
            </w:r>
          </w:p>
        </w:tc>
      </w:tr>
      <w:tr w:rsidR="00E8260E" w:rsidRPr="00FF5D19" w14:paraId="6226FDE1" w14:textId="77777777" w:rsidTr="00E8260E">
        <w:tc>
          <w:tcPr>
            <w:tcW w:w="9571" w:type="dxa"/>
            <w:gridSpan w:val="6"/>
            <w:shd w:val="clear" w:color="auto" w:fill="auto"/>
          </w:tcPr>
          <w:p w14:paraId="064A0ED0" w14:textId="77777777" w:rsidR="00E8260E" w:rsidRPr="00E8260E" w:rsidRDefault="00E8260E" w:rsidP="00E8260E">
            <w:pPr>
              <w:overflowPunct w:val="0"/>
              <w:autoSpaceDE w:val="0"/>
              <w:autoSpaceDN w:val="0"/>
              <w:adjustRightInd w:val="0"/>
              <w:spacing w:after="0" w:line="240" w:lineRule="auto"/>
              <w:rPr>
                <w:rFonts w:ascii="Times New Roman" w:hAnsi="Times New Roman"/>
                <w:bCs/>
                <w:sz w:val="24"/>
                <w:szCs w:val="24"/>
                <w:lang w:val="x-none" w:eastAsia="x-none"/>
              </w:rPr>
            </w:pPr>
            <w:r w:rsidRPr="00E8260E">
              <w:rPr>
                <w:rFonts w:ascii="Times New Roman" w:hAnsi="Times New Roman"/>
                <w:bCs/>
                <w:sz w:val="24"/>
                <w:szCs w:val="24"/>
                <w:lang w:val="x-none" w:eastAsia="x-none"/>
              </w:rPr>
              <w:t>ДОМОВЛАДЕНИЯ</w:t>
            </w:r>
          </w:p>
        </w:tc>
      </w:tr>
      <w:tr w:rsidR="00E8260E" w:rsidRPr="00FF5D19" w14:paraId="636B0E96" w14:textId="77777777" w:rsidTr="00E8260E">
        <w:tc>
          <w:tcPr>
            <w:tcW w:w="516" w:type="dxa"/>
            <w:shd w:val="clear" w:color="auto" w:fill="auto"/>
          </w:tcPr>
          <w:p w14:paraId="0CE6830C"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1.</w:t>
            </w:r>
          </w:p>
        </w:tc>
        <w:tc>
          <w:tcPr>
            <w:tcW w:w="3876" w:type="dxa"/>
            <w:shd w:val="clear" w:color="auto" w:fill="auto"/>
          </w:tcPr>
          <w:p w14:paraId="023E22D4"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Многоквартирные дома</w:t>
            </w:r>
          </w:p>
        </w:tc>
        <w:tc>
          <w:tcPr>
            <w:tcW w:w="1409" w:type="dxa"/>
            <w:shd w:val="clear" w:color="auto" w:fill="auto"/>
          </w:tcPr>
          <w:p w14:paraId="24CACCB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832,3</w:t>
            </w:r>
          </w:p>
        </w:tc>
        <w:tc>
          <w:tcPr>
            <w:tcW w:w="1272" w:type="dxa"/>
            <w:shd w:val="clear" w:color="auto" w:fill="auto"/>
          </w:tcPr>
          <w:p w14:paraId="131CA769"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5,5</w:t>
            </w:r>
          </w:p>
        </w:tc>
        <w:tc>
          <w:tcPr>
            <w:tcW w:w="1268" w:type="dxa"/>
            <w:shd w:val="clear" w:color="auto" w:fill="auto"/>
          </w:tcPr>
          <w:p w14:paraId="4D4F153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303 789,5</w:t>
            </w:r>
          </w:p>
        </w:tc>
        <w:tc>
          <w:tcPr>
            <w:tcW w:w="1230" w:type="dxa"/>
            <w:shd w:val="clear" w:color="auto" w:fill="auto"/>
          </w:tcPr>
          <w:p w14:paraId="6DEE20BE"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2 007,5</w:t>
            </w:r>
          </w:p>
        </w:tc>
      </w:tr>
      <w:tr w:rsidR="00E8260E" w:rsidRPr="00FF5D19" w14:paraId="4DE7DA1C" w14:textId="77777777" w:rsidTr="00E8260E">
        <w:tc>
          <w:tcPr>
            <w:tcW w:w="516" w:type="dxa"/>
            <w:shd w:val="clear" w:color="auto" w:fill="auto"/>
          </w:tcPr>
          <w:p w14:paraId="1D1B6A2F"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2.</w:t>
            </w:r>
          </w:p>
        </w:tc>
        <w:tc>
          <w:tcPr>
            <w:tcW w:w="3876" w:type="dxa"/>
            <w:shd w:val="clear" w:color="auto" w:fill="auto"/>
          </w:tcPr>
          <w:p w14:paraId="3FC550CF" w14:textId="77777777" w:rsidR="00E8260E" w:rsidRPr="00E8260E" w:rsidRDefault="00E8260E" w:rsidP="00E8260E">
            <w:pPr>
              <w:overflowPunct w:val="0"/>
              <w:autoSpaceDE w:val="0"/>
              <w:autoSpaceDN w:val="0"/>
              <w:adjustRightInd w:val="0"/>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lang w:val="x-none" w:eastAsia="x-none"/>
              </w:rPr>
              <w:t>Индивидуальные жилые дома</w:t>
            </w:r>
          </w:p>
        </w:tc>
        <w:tc>
          <w:tcPr>
            <w:tcW w:w="1409" w:type="dxa"/>
            <w:shd w:val="clear" w:color="auto" w:fill="auto"/>
          </w:tcPr>
          <w:p w14:paraId="0FB9F6D6"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509</w:t>
            </w:r>
          </w:p>
        </w:tc>
        <w:tc>
          <w:tcPr>
            <w:tcW w:w="1272" w:type="dxa"/>
            <w:shd w:val="clear" w:color="auto" w:fill="auto"/>
          </w:tcPr>
          <w:p w14:paraId="6C3F16DA"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2,7</w:t>
            </w:r>
          </w:p>
        </w:tc>
        <w:tc>
          <w:tcPr>
            <w:tcW w:w="1268" w:type="dxa"/>
            <w:shd w:val="clear" w:color="auto" w:fill="auto"/>
          </w:tcPr>
          <w:p w14:paraId="4B5CA25B"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185 785</w:t>
            </w:r>
          </w:p>
        </w:tc>
        <w:tc>
          <w:tcPr>
            <w:tcW w:w="1230" w:type="dxa"/>
            <w:shd w:val="clear" w:color="auto" w:fill="auto"/>
          </w:tcPr>
          <w:p w14:paraId="3BCD4BF5" w14:textId="77777777" w:rsidR="00E8260E" w:rsidRPr="00E8260E" w:rsidRDefault="00E8260E" w:rsidP="00E8260E">
            <w:pPr>
              <w:overflowPunct w:val="0"/>
              <w:autoSpaceDE w:val="0"/>
              <w:autoSpaceDN w:val="0"/>
              <w:adjustRightInd w:val="0"/>
              <w:spacing w:after="0" w:line="240" w:lineRule="auto"/>
              <w:jc w:val="center"/>
              <w:rPr>
                <w:rFonts w:ascii="Times New Roman" w:hAnsi="Times New Roman"/>
                <w:bCs/>
                <w:sz w:val="24"/>
                <w:szCs w:val="24"/>
                <w:lang w:val="x-none" w:eastAsia="x-none"/>
              </w:rPr>
            </w:pPr>
            <w:r w:rsidRPr="00E8260E">
              <w:rPr>
                <w:rFonts w:ascii="Times New Roman" w:hAnsi="Times New Roman"/>
                <w:bCs/>
                <w:sz w:val="24"/>
                <w:szCs w:val="24"/>
                <w:lang w:val="x-none" w:eastAsia="x-none"/>
              </w:rPr>
              <w:t>985,5</w:t>
            </w:r>
          </w:p>
        </w:tc>
      </w:tr>
      <w:tr w:rsidR="00E8260E" w:rsidRPr="00FF5D19" w14:paraId="57B5A871" w14:textId="77777777" w:rsidTr="00E8260E">
        <w:tc>
          <w:tcPr>
            <w:tcW w:w="9571" w:type="dxa"/>
            <w:gridSpan w:val="6"/>
            <w:shd w:val="clear" w:color="auto" w:fill="auto"/>
          </w:tcPr>
          <w:p w14:paraId="6BF8D454" w14:textId="5D61218B" w:rsidR="00E8260E" w:rsidRPr="00E8260E" w:rsidRDefault="00E8260E" w:rsidP="00E8260E">
            <w:pPr>
              <w:autoSpaceDE w:val="0"/>
              <w:autoSpaceDN w:val="0"/>
              <w:adjustRightInd w:val="0"/>
              <w:spacing w:after="0" w:line="240" w:lineRule="auto"/>
              <w:jc w:val="both"/>
              <w:rPr>
                <w:rFonts w:ascii="Times New Roman" w:hAnsi="Times New Roman"/>
                <w:i/>
                <w:iCs/>
                <w:sz w:val="24"/>
                <w:szCs w:val="24"/>
                <w:lang w:eastAsia="en-US"/>
              </w:rPr>
            </w:pPr>
            <w:r w:rsidRPr="00E8260E">
              <w:rPr>
                <w:rFonts w:ascii="Times New Roman" w:hAnsi="Times New Roman"/>
                <w:i/>
                <w:iCs/>
                <w:sz w:val="24"/>
                <w:szCs w:val="24"/>
                <w:lang w:eastAsia="en-US"/>
              </w:rPr>
              <w:t>Примечани</w:t>
            </w:r>
            <w:r w:rsidR="00691E85">
              <w:rPr>
                <w:rFonts w:ascii="Times New Roman" w:hAnsi="Times New Roman"/>
                <w:i/>
                <w:iCs/>
                <w:sz w:val="24"/>
                <w:szCs w:val="24"/>
                <w:lang w:eastAsia="en-US"/>
              </w:rPr>
              <w:t>е</w:t>
            </w:r>
            <w:r w:rsidRPr="00E8260E">
              <w:rPr>
                <w:rFonts w:ascii="Times New Roman" w:hAnsi="Times New Roman"/>
                <w:i/>
                <w:iCs/>
                <w:sz w:val="24"/>
                <w:szCs w:val="24"/>
                <w:lang w:eastAsia="en-US"/>
              </w:rPr>
              <w:t>:</w:t>
            </w:r>
          </w:p>
          <w:p w14:paraId="0EB1D7EF" w14:textId="6601FD85" w:rsidR="00E8260E" w:rsidRPr="00E8260E" w:rsidRDefault="00E8260E" w:rsidP="00E8260E">
            <w:pPr>
              <w:tabs>
                <w:tab w:val="left" w:pos="851"/>
                <w:tab w:val="left" w:pos="993"/>
              </w:tabs>
              <w:spacing w:after="0" w:line="240" w:lineRule="auto"/>
              <w:jc w:val="both"/>
              <w:rPr>
                <w:rFonts w:ascii="Times New Roman" w:hAnsi="Times New Roman"/>
                <w:bCs/>
                <w:sz w:val="24"/>
                <w:szCs w:val="24"/>
                <w:lang w:val="x-none" w:eastAsia="x-none"/>
              </w:rPr>
            </w:pPr>
            <w:r w:rsidRPr="00E8260E">
              <w:rPr>
                <w:rFonts w:ascii="Times New Roman" w:hAnsi="Times New Roman"/>
                <w:bCs/>
                <w:sz w:val="24"/>
                <w:szCs w:val="24"/>
              </w:rPr>
              <w:t>1. Нормы накопления крупногабаритных отходов следует принимать в размере 5 % в составе приведенных значений твердых коммунальных отходов.</w:t>
            </w:r>
          </w:p>
        </w:tc>
      </w:tr>
    </w:tbl>
    <w:p w14:paraId="324827AC" w14:textId="7567B2E0" w:rsidR="00E8260E" w:rsidRPr="00E8260E" w:rsidRDefault="00E8260E" w:rsidP="00E8260E">
      <w:pPr>
        <w:autoSpaceDE w:val="0"/>
        <w:autoSpaceDN w:val="0"/>
        <w:adjustRightInd w:val="0"/>
        <w:spacing w:after="0" w:line="240" w:lineRule="auto"/>
        <w:jc w:val="both"/>
        <w:rPr>
          <w:rFonts w:ascii="Times New Roman" w:hAnsi="Times New Roman"/>
          <w:bCs/>
          <w:sz w:val="16"/>
          <w:szCs w:val="16"/>
          <w:u w:val="single"/>
          <w:lang w:val="x-none" w:eastAsia="x-none"/>
        </w:rPr>
      </w:pPr>
      <w:r w:rsidRPr="00FF5D19">
        <w:rPr>
          <w:rFonts w:ascii="Times New Roman" w:hAnsi="Times New Roman"/>
          <w:bCs/>
          <w:sz w:val="24"/>
          <w:szCs w:val="24"/>
          <w:u w:val="single"/>
          <w:lang w:val="x-none" w:eastAsia="x-none"/>
        </w:rPr>
        <w:t xml:space="preserve"> </w:t>
      </w:r>
    </w:p>
    <w:p w14:paraId="1526AE08" w14:textId="46A57A07" w:rsidR="00E8260E" w:rsidRPr="00FF5D19" w:rsidRDefault="00E8260E" w:rsidP="00E8260E">
      <w:pPr>
        <w:spacing w:after="0" w:line="240" w:lineRule="auto"/>
        <w:jc w:val="both"/>
        <w:rPr>
          <w:rFonts w:ascii="Times New Roman" w:hAnsi="Times New Roman"/>
          <w:b/>
          <w:i/>
          <w:sz w:val="24"/>
          <w:szCs w:val="24"/>
        </w:rPr>
      </w:pPr>
      <w:r w:rsidRPr="00FF5D19">
        <w:rPr>
          <w:rFonts w:ascii="Times New Roman" w:hAnsi="Times New Roman"/>
          <w:bCs/>
          <w:i/>
          <w:sz w:val="24"/>
          <w:szCs w:val="24"/>
          <w:lang w:val="x-none" w:eastAsia="x-none"/>
        </w:rPr>
        <w:t>Таблица 1.</w:t>
      </w:r>
      <w:r>
        <w:rPr>
          <w:rFonts w:ascii="Times New Roman" w:hAnsi="Times New Roman"/>
          <w:bCs/>
          <w:i/>
          <w:sz w:val="24"/>
          <w:szCs w:val="24"/>
          <w:lang w:eastAsia="x-none"/>
        </w:rPr>
        <w:t>3</w:t>
      </w:r>
      <w:r w:rsidR="00BA5169">
        <w:rPr>
          <w:rFonts w:ascii="Times New Roman" w:hAnsi="Times New Roman"/>
          <w:bCs/>
          <w:i/>
          <w:sz w:val="24"/>
          <w:szCs w:val="24"/>
          <w:lang w:eastAsia="x-none"/>
        </w:rPr>
        <w:t>2</w:t>
      </w:r>
      <w:r w:rsidRPr="00FF5D19">
        <w:rPr>
          <w:rFonts w:ascii="Times New Roman" w:hAnsi="Times New Roman"/>
          <w:bCs/>
          <w:i/>
          <w:sz w:val="24"/>
          <w:szCs w:val="24"/>
          <w:lang w:val="x-none" w:eastAsia="x-none"/>
        </w:rPr>
        <w:t>.</w:t>
      </w:r>
      <w:r w:rsidRPr="00FF5D19">
        <w:rPr>
          <w:rFonts w:ascii="Times New Roman" w:hAnsi="Times New Roman"/>
          <w:b/>
          <w:bCs/>
          <w:sz w:val="24"/>
          <w:szCs w:val="24"/>
          <w:lang w:val="x-none" w:eastAsia="x-none"/>
        </w:rPr>
        <w:t xml:space="preserve">  </w:t>
      </w:r>
    </w:p>
    <w:p w14:paraId="07EF1365" w14:textId="77777777" w:rsidR="00E8260E" w:rsidRPr="00FF5D19" w:rsidRDefault="00E8260E" w:rsidP="00E8260E">
      <w:pPr>
        <w:spacing w:after="0" w:line="240" w:lineRule="auto"/>
        <w:jc w:val="both"/>
        <w:rPr>
          <w:rFonts w:ascii="Times New Roman" w:hAnsi="Times New Roman"/>
          <w:i/>
          <w:sz w:val="8"/>
          <w:szCs w:val="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000" w:firstRow="0" w:lastRow="0" w:firstColumn="0" w:lastColumn="0" w:noHBand="0" w:noVBand="0"/>
      </w:tblPr>
      <w:tblGrid>
        <w:gridCol w:w="6985"/>
        <w:gridCol w:w="1276"/>
        <w:gridCol w:w="1174"/>
      </w:tblGrid>
      <w:tr w:rsidR="00E8260E" w:rsidRPr="00FF5D19" w14:paraId="20D3D460" w14:textId="77777777" w:rsidTr="00E8260E">
        <w:trPr>
          <w:jc w:val="center"/>
        </w:trPr>
        <w:tc>
          <w:tcPr>
            <w:tcW w:w="3702" w:type="pct"/>
            <w:vMerge w:val="restart"/>
            <w:shd w:val="clear" w:color="auto" w:fill="auto"/>
            <w:vAlign w:val="center"/>
          </w:tcPr>
          <w:p w14:paraId="79C7BCCA"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Отходы</w:t>
            </w:r>
          </w:p>
        </w:tc>
        <w:tc>
          <w:tcPr>
            <w:tcW w:w="1298" w:type="pct"/>
            <w:gridSpan w:val="2"/>
            <w:shd w:val="clear" w:color="auto" w:fill="auto"/>
          </w:tcPr>
          <w:p w14:paraId="7EA28CF0"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 xml:space="preserve">Количество отходов </w:t>
            </w:r>
          </w:p>
          <w:p w14:paraId="3D05C142"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на 1 человека в год</w:t>
            </w:r>
          </w:p>
        </w:tc>
      </w:tr>
      <w:tr w:rsidR="00E8260E" w:rsidRPr="00FF5D19" w14:paraId="4AEE9077" w14:textId="77777777" w:rsidTr="00E8260E">
        <w:trPr>
          <w:jc w:val="center"/>
        </w:trPr>
        <w:tc>
          <w:tcPr>
            <w:tcW w:w="3702" w:type="pct"/>
            <w:vMerge/>
            <w:shd w:val="clear" w:color="auto" w:fill="auto"/>
          </w:tcPr>
          <w:p w14:paraId="798720B7" w14:textId="77777777" w:rsidR="00E8260E" w:rsidRPr="00E8260E" w:rsidRDefault="00E8260E" w:rsidP="00E8260E">
            <w:pPr>
              <w:spacing w:after="0" w:line="240" w:lineRule="auto"/>
              <w:jc w:val="center"/>
              <w:rPr>
                <w:rFonts w:ascii="Times New Roman" w:hAnsi="Times New Roman"/>
                <w:b/>
                <w:bCs/>
                <w:sz w:val="24"/>
                <w:szCs w:val="24"/>
              </w:rPr>
            </w:pPr>
          </w:p>
        </w:tc>
        <w:tc>
          <w:tcPr>
            <w:tcW w:w="676" w:type="pct"/>
            <w:shd w:val="clear" w:color="auto" w:fill="auto"/>
          </w:tcPr>
          <w:p w14:paraId="4FFF1560"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кг</w:t>
            </w:r>
          </w:p>
        </w:tc>
        <w:tc>
          <w:tcPr>
            <w:tcW w:w="622" w:type="pct"/>
            <w:shd w:val="clear" w:color="auto" w:fill="auto"/>
          </w:tcPr>
          <w:p w14:paraId="07E3D853"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л</w:t>
            </w:r>
          </w:p>
        </w:tc>
      </w:tr>
      <w:tr w:rsidR="00E8260E" w:rsidRPr="00FF5D19" w14:paraId="4EC1CA29" w14:textId="77777777" w:rsidTr="00E8260E">
        <w:trPr>
          <w:jc w:val="center"/>
        </w:trPr>
        <w:tc>
          <w:tcPr>
            <w:tcW w:w="3702" w:type="pct"/>
          </w:tcPr>
          <w:p w14:paraId="3D28F46E" w14:textId="77777777" w:rsidR="00E8260E" w:rsidRPr="00E8260E" w:rsidRDefault="00E8260E" w:rsidP="00E8260E">
            <w:pPr>
              <w:spacing w:after="0" w:line="240" w:lineRule="auto"/>
              <w:ind w:left="57"/>
              <w:rPr>
                <w:rFonts w:ascii="Times New Roman" w:hAnsi="Times New Roman"/>
                <w:bCs/>
                <w:sz w:val="24"/>
                <w:szCs w:val="24"/>
              </w:rPr>
            </w:pPr>
            <w:r w:rsidRPr="00E8260E">
              <w:rPr>
                <w:rFonts w:ascii="Times New Roman" w:hAnsi="Times New Roman"/>
                <w:bCs/>
                <w:sz w:val="24"/>
                <w:szCs w:val="24"/>
              </w:rPr>
              <w:t>Жидкие из выгребов (при отсутствии канализации)</w:t>
            </w:r>
          </w:p>
        </w:tc>
        <w:tc>
          <w:tcPr>
            <w:tcW w:w="676" w:type="pct"/>
          </w:tcPr>
          <w:p w14:paraId="6735F993" w14:textId="77777777" w:rsidR="00E8260E" w:rsidRPr="00E8260E" w:rsidRDefault="00E8260E" w:rsidP="00E8260E">
            <w:pPr>
              <w:spacing w:after="0" w:line="240" w:lineRule="auto"/>
              <w:jc w:val="center"/>
              <w:rPr>
                <w:rFonts w:ascii="Times New Roman" w:hAnsi="Times New Roman"/>
                <w:bCs/>
                <w:color w:val="000000"/>
                <w:sz w:val="24"/>
                <w:szCs w:val="24"/>
              </w:rPr>
            </w:pPr>
            <w:r w:rsidRPr="00E8260E">
              <w:rPr>
                <w:rFonts w:ascii="Times New Roman" w:hAnsi="Times New Roman"/>
                <w:bCs/>
                <w:color w:val="000000"/>
                <w:sz w:val="24"/>
                <w:szCs w:val="24"/>
              </w:rPr>
              <w:noBreakHyphen/>
            </w:r>
          </w:p>
        </w:tc>
        <w:tc>
          <w:tcPr>
            <w:tcW w:w="622" w:type="pct"/>
          </w:tcPr>
          <w:p w14:paraId="1CB45F89" w14:textId="77777777" w:rsidR="00E8260E" w:rsidRPr="00E8260E" w:rsidRDefault="00E8260E" w:rsidP="00E8260E">
            <w:pPr>
              <w:spacing w:after="0" w:line="240" w:lineRule="auto"/>
              <w:jc w:val="center"/>
              <w:rPr>
                <w:rFonts w:ascii="Times New Roman" w:hAnsi="Times New Roman"/>
                <w:bCs/>
                <w:color w:val="000000"/>
                <w:sz w:val="24"/>
                <w:szCs w:val="24"/>
              </w:rPr>
            </w:pPr>
            <w:r w:rsidRPr="00E8260E">
              <w:rPr>
                <w:rFonts w:ascii="Times New Roman" w:hAnsi="Times New Roman"/>
                <w:bCs/>
                <w:color w:val="000000"/>
                <w:sz w:val="24"/>
                <w:szCs w:val="24"/>
              </w:rPr>
              <w:t>2000</w:t>
            </w:r>
          </w:p>
        </w:tc>
      </w:tr>
      <w:tr w:rsidR="00E8260E" w:rsidRPr="00FF5D19" w14:paraId="4D51BCCD" w14:textId="77777777" w:rsidTr="00E8260E">
        <w:trPr>
          <w:jc w:val="center"/>
        </w:trPr>
        <w:tc>
          <w:tcPr>
            <w:tcW w:w="3702" w:type="pct"/>
          </w:tcPr>
          <w:p w14:paraId="7B7553FE" w14:textId="77777777" w:rsidR="00E8260E" w:rsidRPr="00E8260E" w:rsidRDefault="00E8260E" w:rsidP="00E8260E">
            <w:pPr>
              <w:spacing w:after="0" w:line="240" w:lineRule="auto"/>
              <w:ind w:left="57"/>
              <w:rPr>
                <w:rFonts w:ascii="Times New Roman" w:hAnsi="Times New Roman"/>
                <w:bCs/>
                <w:sz w:val="24"/>
                <w:szCs w:val="24"/>
              </w:rPr>
            </w:pPr>
            <w:proofErr w:type="spellStart"/>
            <w:r w:rsidRPr="00E8260E">
              <w:rPr>
                <w:rFonts w:ascii="Times New Roman" w:hAnsi="Times New Roman"/>
                <w:bCs/>
                <w:sz w:val="24"/>
                <w:szCs w:val="24"/>
              </w:rPr>
              <w:t>Смёт</w:t>
            </w:r>
            <w:proofErr w:type="spellEnd"/>
            <w:r w:rsidRPr="00E8260E">
              <w:rPr>
                <w:rFonts w:ascii="Times New Roman" w:hAnsi="Times New Roman"/>
                <w:bCs/>
                <w:sz w:val="24"/>
                <w:szCs w:val="24"/>
              </w:rPr>
              <w:t xml:space="preserve"> с 1 м</w:t>
            </w:r>
            <w:r w:rsidRPr="00E8260E">
              <w:rPr>
                <w:rFonts w:ascii="Times New Roman" w:hAnsi="Times New Roman"/>
                <w:bCs/>
                <w:sz w:val="24"/>
                <w:szCs w:val="24"/>
                <w:vertAlign w:val="superscript"/>
              </w:rPr>
              <w:t>2</w:t>
            </w:r>
            <w:r w:rsidRPr="00E8260E">
              <w:rPr>
                <w:rFonts w:ascii="Times New Roman" w:hAnsi="Times New Roman"/>
                <w:bCs/>
                <w:sz w:val="24"/>
                <w:szCs w:val="24"/>
              </w:rPr>
              <w:t xml:space="preserve"> твердых покрытий улиц, площадей и парков</w:t>
            </w:r>
          </w:p>
        </w:tc>
        <w:tc>
          <w:tcPr>
            <w:tcW w:w="676" w:type="pct"/>
          </w:tcPr>
          <w:p w14:paraId="5F2433F4" w14:textId="77777777" w:rsidR="00E8260E" w:rsidRPr="00E8260E" w:rsidRDefault="00E8260E" w:rsidP="00E8260E">
            <w:pPr>
              <w:spacing w:after="0" w:line="240" w:lineRule="auto"/>
              <w:jc w:val="center"/>
              <w:rPr>
                <w:rFonts w:ascii="Times New Roman" w:hAnsi="Times New Roman"/>
                <w:bCs/>
                <w:color w:val="000000"/>
                <w:sz w:val="24"/>
                <w:szCs w:val="24"/>
              </w:rPr>
            </w:pPr>
            <w:r w:rsidRPr="00E8260E">
              <w:rPr>
                <w:rFonts w:ascii="Times New Roman" w:hAnsi="Times New Roman"/>
                <w:bCs/>
                <w:color w:val="000000"/>
                <w:sz w:val="24"/>
                <w:szCs w:val="24"/>
              </w:rPr>
              <w:t>5</w:t>
            </w:r>
          </w:p>
        </w:tc>
        <w:tc>
          <w:tcPr>
            <w:tcW w:w="622" w:type="pct"/>
          </w:tcPr>
          <w:p w14:paraId="0AE9FB13" w14:textId="77777777" w:rsidR="00E8260E" w:rsidRPr="00E8260E" w:rsidRDefault="00E8260E" w:rsidP="00E8260E">
            <w:pPr>
              <w:spacing w:after="0" w:line="240" w:lineRule="auto"/>
              <w:jc w:val="center"/>
              <w:rPr>
                <w:rFonts w:ascii="Times New Roman" w:hAnsi="Times New Roman"/>
                <w:bCs/>
                <w:color w:val="000000"/>
                <w:sz w:val="24"/>
                <w:szCs w:val="24"/>
              </w:rPr>
            </w:pPr>
            <w:r w:rsidRPr="00E8260E">
              <w:rPr>
                <w:rFonts w:ascii="Times New Roman" w:hAnsi="Times New Roman"/>
                <w:bCs/>
                <w:color w:val="000000"/>
                <w:sz w:val="24"/>
                <w:szCs w:val="24"/>
              </w:rPr>
              <w:t>8</w:t>
            </w:r>
          </w:p>
        </w:tc>
      </w:tr>
      <w:tr w:rsidR="00E8260E" w:rsidRPr="00FF5D19" w14:paraId="31EA4ADF" w14:textId="77777777" w:rsidTr="00E8260E">
        <w:trPr>
          <w:jc w:val="center"/>
        </w:trPr>
        <w:tc>
          <w:tcPr>
            <w:tcW w:w="5000" w:type="pct"/>
            <w:gridSpan w:val="3"/>
          </w:tcPr>
          <w:p w14:paraId="48BF76B7" w14:textId="77777777" w:rsidR="00E8260E" w:rsidRPr="00E8260E" w:rsidRDefault="00E8260E" w:rsidP="00E8260E">
            <w:pPr>
              <w:spacing w:after="0" w:line="240" w:lineRule="auto"/>
              <w:jc w:val="both"/>
              <w:rPr>
                <w:rFonts w:ascii="Times New Roman" w:hAnsi="Times New Roman"/>
                <w:bCs/>
                <w:i/>
                <w:iCs/>
                <w:color w:val="000000"/>
                <w:sz w:val="24"/>
                <w:szCs w:val="24"/>
              </w:rPr>
            </w:pPr>
            <w:r w:rsidRPr="00E8260E">
              <w:rPr>
                <w:rFonts w:ascii="Times New Roman" w:hAnsi="Times New Roman"/>
                <w:bCs/>
                <w:i/>
                <w:iCs/>
                <w:color w:val="000000"/>
                <w:sz w:val="24"/>
                <w:szCs w:val="24"/>
              </w:rPr>
              <w:t>Примечание:</w:t>
            </w:r>
          </w:p>
          <w:p w14:paraId="4BF5C686" w14:textId="757FD786" w:rsidR="00E8260E" w:rsidRPr="00E8260E" w:rsidRDefault="00E8260E" w:rsidP="00E8260E">
            <w:pPr>
              <w:tabs>
                <w:tab w:val="left" w:pos="851"/>
                <w:tab w:val="left" w:pos="993"/>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 </w:t>
            </w:r>
            <w:r w:rsidRPr="00E8260E">
              <w:rPr>
                <w:rFonts w:ascii="Times New Roman" w:hAnsi="Times New Roman"/>
                <w:bCs/>
                <w:sz w:val="24"/>
                <w:szCs w:val="24"/>
              </w:rPr>
              <w:t>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14:paraId="30F7EA75" w14:textId="6ECD539D" w:rsidR="00E8260E" w:rsidRPr="00E8260E" w:rsidRDefault="00E8260E" w:rsidP="00E8260E">
            <w:pPr>
              <w:tabs>
                <w:tab w:val="left" w:pos="851"/>
                <w:tab w:val="left" w:pos="993"/>
              </w:tabs>
              <w:spacing w:after="0" w:line="240" w:lineRule="auto"/>
              <w:ind w:firstLine="426"/>
              <w:jc w:val="both"/>
              <w:rPr>
                <w:rFonts w:ascii="Times New Roman" w:hAnsi="Times New Roman"/>
                <w:bCs/>
                <w:color w:val="000000"/>
                <w:sz w:val="24"/>
                <w:szCs w:val="24"/>
              </w:rPr>
            </w:pPr>
            <w:r>
              <w:rPr>
                <w:rFonts w:ascii="Times New Roman" w:hAnsi="Times New Roman"/>
                <w:bCs/>
                <w:sz w:val="24"/>
                <w:szCs w:val="24"/>
              </w:rPr>
              <w:t>2</w:t>
            </w:r>
            <w:r w:rsidRPr="00E8260E">
              <w:rPr>
                <w:rFonts w:ascii="Times New Roman" w:hAnsi="Times New Roman"/>
                <w:bCs/>
                <w:sz w:val="24"/>
                <w:szCs w:val="24"/>
              </w:rPr>
              <w:t>. 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tc>
      </w:tr>
    </w:tbl>
    <w:p w14:paraId="53C4E774" w14:textId="77777777" w:rsidR="00E8260E" w:rsidRPr="00FF5D19" w:rsidRDefault="00E8260E" w:rsidP="00E8260E">
      <w:pPr>
        <w:autoSpaceDE w:val="0"/>
        <w:autoSpaceDN w:val="0"/>
        <w:adjustRightInd w:val="0"/>
        <w:spacing w:after="0" w:line="240" w:lineRule="auto"/>
        <w:jc w:val="both"/>
        <w:rPr>
          <w:rFonts w:ascii="Times New Roman" w:hAnsi="Times New Roman"/>
          <w:bCs/>
          <w:sz w:val="8"/>
          <w:szCs w:val="8"/>
          <w:lang w:eastAsia="en-US"/>
        </w:rPr>
      </w:pPr>
    </w:p>
    <w:p w14:paraId="55024BE6" w14:textId="77777777" w:rsidR="00E8260E" w:rsidRPr="00FF5D19" w:rsidRDefault="00E8260E" w:rsidP="00E8260E">
      <w:pPr>
        <w:spacing w:after="0" w:line="240" w:lineRule="auto"/>
        <w:ind w:hanging="142"/>
        <w:jc w:val="right"/>
        <w:rPr>
          <w:rFonts w:ascii="Times New Roman" w:hAnsi="Times New Roman"/>
          <w:bCs/>
          <w:sz w:val="8"/>
          <w:szCs w:val="8"/>
          <w:u w:val="single"/>
          <w:lang w:val="x-none" w:eastAsia="x-none"/>
        </w:rPr>
      </w:pPr>
    </w:p>
    <w:p w14:paraId="69022764" w14:textId="3CF67E5E" w:rsidR="00E8260E" w:rsidRPr="00E8260E" w:rsidRDefault="00E8260E" w:rsidP="00E8260E">
      <w:pPr>
        <w:spacing w:after="0" w:line="240" w:lineRule="auto"/>
        <w:ind w:firstLine="567"/>
        <w:jc w:val="both"/>
        <w:rPr>
          <w:rFonts w:ascii="Times New Roman" w:hAnsi="Times New Roman"/>
          <w:bCs/>
          <w:sz w:val="24"/>
          <w:szCs w:val="24"/>
          <w:lang w:val="x-none" w:eastAsia="x-none"/>
        </w:rPr>
      </w:pPr>
      <w:r>
        <w:rPr>
          <w:rFonts w:ascii="Times New Roman" w:hAnsi="Times New Roman"/>
          <w:bCs/>
          <w:sz w:val="24"/>
          <w:szCs w:val="24"/>
          <w:lang w:eastAsia="x-none"/>
        </w:rPr>
        <w:t>2.1</w:t>
      </w:r>
      <w:r w:rsidR="00AD0204">
        <w:rPr>
          <w:rFonts w:ascii="Times New Roman" w:hAnsi="Times New Roman"/>
          <w:bCs/>
          <w:sz w:val="24"/>
          <w:szCs w:val="24"/>
          <w:lang w:eastAsia="x-none"/>
        </w:rPr>
        <w:t>5</w:t>
      </w:r>
      <w:r>
        <w:rPr>
          <w:rFonts w:ascii="Times New Roman" w:hAnsi="Times New Roman"/>
          <w:bCs/>
          <w:sz w:val="24"/>
          <w:szCs w:val="24"/>
          <w:lang w:eastAsia="x-none"/>
        </w:rPr>
        <w:t>.3.</w:t>
      </w:r>
      <w:r w:rsidRPr="00E8260E">
        <w:rPr>
          <w:rFonts w:ascii="Times New Roman" w:hAnsi="Times New Roman"/>
          <w:bCs/>
          <w:sz w:val="24"/>
          <w:szCs w:val="24"/>
          <w:lang w:val="x-none" w:eastAsia="x-none"/>
        </w:rPr>
        <w:t xml:space="preserve"> Минимальный уровень обеспеченности и максимально допустимый уровень территориальной доступности предприятий по обработке, утилизации, обеззараживанию и размещению твердых коммунальных и промышленных отходов определяется по табл.1.</w:t>
      </w:r>
      <w:r>
        <w:rPr>
          <w:rFonts w:ascii="Times New Roman" w:hAnsi="Times New Roman"/>
          <w:bCs/>
          <w:sz w:val="24"/>
          <w:szCs w:val="24"/>
          <w:lang w:eastAsia="x-none"/>
        </w:rPr>
        <w:t>3</w:t>
      </w:r>
      <w:r w:rsidR="008C7685">
        <w:rPr>
          <w:rFonts w:ascii="Times New Roman" w:hAnsi="Times New Roman"/>
          <w:bCs/>
          <w:sz w:val="24"/>
          <w:szCs w:val="24"/>
          <w:lang w:eastAsia="x-none"/>
        </w:rPr>
        <w:t>3</w:t>
      </w:r>
      <w:r w:rsidRPr="00E8260E">
        <w:rPr>
          <w:rFonts w:ascii="Times New Roman" w:hAnsi="Times New Roman"/>
          <w:bCs/>
          <w:sz w:val="24"/>
          <w:szCs w:val="24"/>
          <w:lang w:val="x-none" w:eastAsia="x-none"/>
        </w:rPr>
        <w:t>. Максимально допустимый уровень территориальной доступности не нормируется.</w:t>
      </w:r>
    </w:p>
    <w:p w14:paraId="12AE24B0" w14:textId="77777777" w:rsidR="00E8260E" w:rsidRPr="00E8260E" w:rsidRDefault="00E8260E" w:rsidP="00E8260E">
      <w:pPr>
        <w:spacing w:after="0" w:line="240" w:lineRule="auto"/>
        <w:ind w:firstLine="567"/>
        <w:jc w:val="both"/>
        <w:rPr>
          <w:rFonts w:ascii="Times New Roman" w:hAnsi="Times New Roman"/>
          <w:bCs/>
          <w:sz w:val="16"/>
          <w:szCs w:val="16"/>
          <w:lang w:val="x-none" w:eastAsia="x-none"/>
        </w:rPr>
      </w:pPr>
    </w:p>
    <w:p w14:paraId="3DC222FE" w14:textId="02F0D6D4" w:rsidR="00E8260E" w:rsidRDefault="00E8260E" w:rsidP="00E8260E">
      <w:pPr>
        <w:spacing w:after="0" w:line="240" w:lineRule="auto"/>
        <w:jc w:val="both"/>
        <w:rPr>
          <w:rFonts w:ascii="Times New Roman" w:hAnsi="Times New Roman"/>
          <w:b/>
          <w:bCs/>
          <w:i/>
          <w:sz w:val="24"/>
          <w:szCs w:val="24"/>
          <w:lang w:val="x-none" w:eastAsia="x-none"/>
        </w:rPr>
      </w:pPr>
      <w:r w:rsidRPr="00E8260E">
        <w:rPr>
          <w:rFonts w:ascii="Times New Roman" w:hAnsi="Times New Roman"/>
          <w:bCs/>
          <w:i/>
          <w:sz w:val="24"/>
          <w:szCs w:val="24"/>
          <w:lang w:val="x-none" w:eastAsia="x-none"/>
        </w:rPr>
        <w:lastRenderedPageBreak/>
        <w:t>Таблица 1.</w:t>
      </w:r>
      <w:r>
        <w:rPr>
          <w:rFonts w:ascii="Times New Roman" w:hAnsi="Times New Roman"/>
          <w:bCs/>
          <w:i/>
          <w:sz w:val="24"/>
          <w:szCs w:val="24"/>
          <w:lang w:eastAsia="x-none"/>
        </w:rPr>
        <w:t>3</w:t>
      </w:r>
      <w:r w:rsidR="008C7685">
        <w:rPr>
          <w:rFonts w:ascii="Times New Roman" w:hAnsi="Times New Roman"/>
          <w:bCs/>
          <w:i/>
          <w:sz w:val="24"/>
          <w:szCs w:val="24"/>
          <w:lang w:eastAsia="x-none"/>
        </w:rPr>
        <w:t>3</w:t>
      </w:r>
      <w:r w:rsidRPr="00E8260E">
        <w:rPr>
          <w:rFonts w:ascii="Times New Roman" w:hAnsi="Times New Roman"/>
          <w:bCs/>
          <w:i/>
          <w:sz w:val="24"/>
          <w:szCs w:val="24"/>
          <w:lang w:val="x-none" w:eastAsia="x-none"/>
        </w:rPr>
        <w:t>.</w:t>
      </w:r>
      <w:r w:rsidRPr="00E8260E">
        <w:rPr>
          <w:rFonts w:ascii="Times New Roman" w:hAnsi="Times New Roman"/>
          <w:b/>
          <w:bCs/>
          <w:i/>
          <w:sz w:val="24"/>
          <w:szCs w:val="24"/>
          <w:lang w:val="x-none" w:eastAsia="x-none"/>
        </w:rPr>
        <w:t xml:space="preserve"> </w:t>
      </w:r>
    </w:p>
    <w:p w14:paraId="6C6E3298" w14:textId="77777777" w:rsidR="008C7685" w:rsidRPr="008C7685" w:rsidRDefault="008C7685" w:rsidP="00E8260E">
      <w:pPr>
        <w:spacing w:after="0" w:line="240" w:lineRule="auto"/>
        <w:jc w:val="both"/>
        <w:rPr>
          <w:rFonts w:ascii="Times New Roman" w:hAnsi="Times New Roman"/>
          <w:bCs/>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1134"/>
        <w:gridCol w:w="2693"/>
        <w:gridCol w:w="1418"/>
      </w:tblGrid>
      <w:tr w:rsidR="00E8260E" w:rsidRPr="00E8260E" w14:paraId="0818B87D" w14:textId="77777777" w:rsidTr="00E8260E">
        <w:trPr>
          <w:trHeight w:val="20"/>
        </w:trPr>
        <w:tc>
          <w:tcPr>
            <w:tcW w:w="426" w:type="dxa"/>
            <w:vMerge w:val="restart"/>
            <w:shd w:val="clear" w:color="auto" w:fill="auto"/>
            <w:vAlign w:val="center"/>
          </w:tcPr>
          <w:p w14:paraId="3A3A598D" w14:textId="77777777" w:rsidR="00E8260E" w:rsidRPr="00E8260E" w:rsidRDefault="00E8260E" w:rsidP="00E8260E">
            <w:pPr>
              <w:tabs>
                <w:tab w:val="left" w:pos="176"/>
              </w:tabs>
              <w:spacing w:after="0" w:line="240" w:lineRule="auto"/>
              <w:jc w:val="center"/>
              <w:rPr>
                <w:rFonts w:ascii="Times New Roman" w:hAnsi="Times New Roman"/>
                <w:b/>
                <w:bCs/>
                <w:sz w:val="24"/>
                <w:szCs w:val="24"/>
              </w:rPr>
            </w:pPr>
            <w:r w:rsidRPr="00E8260E">
              <w:rPr>
                <w:rFonts w:ascii="Times New Roman" w:hAnsi="Times New Roman"/>
                <w:b/>
                <w:bCs/>
                <w:sz w:val="24"/>
                <w:szCs w:val="24"/>
              </w:rPr>
              <w:t>№</w:t>
            </w:r>
          </w:p>
        </w:tc>
        <w:tc>
          <w:tcPr>
            <w:tcW w:w="4819" w:type="dxa"/>
            <w:gridSpan w:val="2"/>
            <w:vMerge w:val="restart"/>
            <w:shd w:val="clear" w:color="auto" w:fill="auto"/>
            <w:vAlign w:val="center"/>
          </w:tcPr>
          <w:p w14:paraId="6B8A54B4"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Наименование объекта</w:t>
            </w:r>
          </w:p>
        </w:tc>
        <w:tc>
          <w:tcPr>
            <w:tcW w:w="4111" w:type="dxa"/>
            <w:gridSpan w:val="2"/>
            <w:shd w:val="clear" w:color="auto" w:fill="auto"/>
            <w:vAlign w:val="center"/>
          </w:tcPr>
          <w:p w14:paraId="34E07F78"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 xml:space="preserve">Минимально </w:t>
            </w:r>
          </w:p>
          <w:p w14:paraId="2386DEA9"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допустимый уровень обеспеченности</w:t>
            </w:r>
          </w:p>
        </w:tc>
      </w:tr>
      <w:tr w:rsidR="00E8260E" w:rsidRPr="00E8260E" w14:paraId="6FA45CF4" w14:textId="77777777" w:rsidTr="00E8260E">
        <w:trPr>
          <w:trHeight w:val="20"/>
        </w:trPr>
        <w:tc>
          <w:tcPr>
            <w:tcW w:w="426" w:type="dxa"/>
            <w:vMerge/>
            <w:shd w:val="clear" w:color="auto" w:fill="auto"/>
            <w:vAlign w:val="center"/>
          </w:tcPr>
          <w:p w14:paraId="376A44A4" w14:textId="77777777" w:rsidR="00E8260E" w:rsidRPr="00E8260E" w:rsidRDefault="00E8260E" w:rsidP="00E8260E">
            <w:pPr>
              <w:numPr>
                <w:ilvl w:val="0"/>
                <w:numId w:val="2"/>
              </w:numPr>
              <w:tabs>
                <w:tab w:val="left" w:pos="176"/>
              </w:tabs>
              <w:spacing w:after="0" w:line="240" w:lineRule="auto"/>
              <w:ind w:left="0" w:firstLine="0"/>
              <w:jc w:val="center"/>
              <w:rPr>
                <w:rFonts w:ascii="Times New Roman" w:hAnsi="Times New Roman"/>
                <w:b/>
                <w:bCs/>
                <w:sz w:val="24"/>
                <w:szCs w:val="24"/>
              </w:rPr>
            </w:pPr>
          </w:p>
        </w:tc>
        <w:tc>
          <w:tcPr>
            <w:tcW w:w="4819" w:type="dxa"/>
            <w:gridSpan w:val="2"/>
            <w:vMerge/>
            <w:shd w:val="clear" w:color="auto" w:fill="auto"/>
            <w:vAlign w:val="center"/>
          </w:tcPr>
          <w:p w14:paraId="02D80805" w14:textId="77777777" w:rsidR="00E8260E" w:rsidRPr="00E8260E" w:rsidRDefault="00E8260E" w:rsidP="00E8260E">
            <w:pPr>
              <w:spacing w:after="0" w:line="240" w:lineRule="auto"/>
              <w:jc w:val="center"/>
              <w:rPr>
                <w:rFonts w:ascii="Times New Roman" w:hAnsi="Times New Roman"/>
                <w:b/>
                <w:bCs/>
                <w:sz w:val="24"/>
                <w:szCs w:val="24"/>
              </w:rPr>
            </w:pPr>
          </w:p>
        </w:tc>
        <w:tc>
          <w:tcPr>
            <w:tcW w:w="2693" w:type="dxa"/>
            <w:shd w:val="clear" w:color="auto" w:fill="auto"/>
            <w:vAlign w:val="center"/>
          </w:tcPr>
          <w:p w14:paraId="34B86363"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Единица измерения</w:t>
            </w:r>
          </w:p>
        </w:tc>
        <w:tc>
          <w:tcPr>
            <w:tcW w:w="1418" w:type="dxa"/>
            <w:shd w:val="clear" w:color="auto" w:fill="auto"/>
            <w:vAlign w:val="center"/>
          </w:tcPr>
          <w:p w14:paraId="20C98FF5" w14:textId="77777777" w:rsidR="00E8260E" w:rsidRPr="00E8260E" w:rsidRDefault="00E8260E" w:rsidP="00E8260E">
            <w:pPr>
              <w:spacing w:after="0" w:line="240" w:lineRule="auto"/>
              <w:jc w:val="center"/>
              <w:rPr>
                <w:rFonts w:ascii="Times New Roman" w:hAnsi="Times New Roman"/>
                <w:b/>
                <w:bCs/>
                <w:sz w:val="24"/>
                <w:szCs w:val="24"/>
              </w:rPr>
            </w:pPr>
            <w:r w:rsidRPr="00E8260E">
              <w:rPr>
                <w:rFonts w:ascii="Times New Roman" w:hAnsi="Times New Roman"/>
                <w:b/>
                <w:bCs/>
                <w:sz w:val="24"/>
                <w:szCs w:val="24"/>
              </w:rPr>
              <w:t>Величина</w:t>
            </w:r>
          </w:p>
        </w:tc>
      </w:tr>
      <w:tr w:rsidR="00E8260E" w:rsidRPr="00E8260E" w14:paraId="15D87D17" w14:textId="77777777" w:rsidTr="00966CC5">
        <w:trPr>
          <w:trHeight w:val="20"/>
        </w:trPr>
        <w:tc>
          <w:tcPr>
            <w:tcW w:w="426" w:type="dxa"/>
            <w:vMerge w:val="restart"/>
            <w:vAlign w:val="center"/>
          </w:tcPr>
          <w:p w14:paraId="0F8EEA44" w14:textId="77777777" w:rsidR="00E8260E" w:rsidRPr="00E8260E" w:rsidRDefault="00E8260E" w:rsidP="00E8260E">
            <w:pPr>
              <w:numPr>
                <w:ilvl w:val="0"/>
                <w:numId w:val="2"/>
              </w:numPr>
              <w:tabs>
                <w:tab w:val="left" w:pos="318"/>
              </w:tabs>
              <w:spacing w:after="0" w:line="240" w:lineRule="auto"/>
              <w:ind w:left="0" w:firstLine="0"/>
              <w:jc w:val="center"/>
              <w:rPr>
                <w:rFonts w:ascii="Times New Roman" w:hAnsi="Times New Roman"/>
                <w:sz w:val="24"/>
                <w:szCs w:val="24"/>
              </w:rPr>
            </w:pPr>
          </w:p>
        </w:tc>
        <w:tc>
          <w:tcPr>
            <w:tcW w:w="3685" w:type="dxa"/>
            <w:vMerge w:val="restart"/>
            <w:vAlign w:val="center"/>
          </w:tcPr>
          <w:p w14:paraId="78BDDC49" w14:textId="76C18875" w:rsidR="00E8260E" w:rsidRPr="00E8260E" w:rsidRDefault="00E8260E" w:rsidP="00E8260E">
            <w:pPr>
              <w:spacing w:after="0" w:line="240" w:lineRule="auto"/>
              <w:rPr>
                <w:rFonts w:ascii="Times New Roman" w:hAnsi="Times New Roman"/>
                <w:sz w:val="24"/>
                <w:szCs w:val="24"/>
              </w:rPr>
            </w:pPr>
            <w:r w:rsidRPr="00E8260E">
              <w:rPr>
                <w:rFonts w:ascii="Times New Roman" w:hAnsi="Times New Roman"/>
                <w:sz w:val="24"/>
                <w:szCs w:val="24"/>
              </w:rPr>
              <w:t>Мусороперерабатывающие и мусоросжигательные предприятия мощностью, тыс. т в год:</w:t>
            </w:r>
          </w:p>
        </w:tc>
        <w:tc>
          <w:tcPr>
            <w:tcW w:w="1134" w:type="dxa"/>
            <w:vAlign w:val="center"/>
          </w:tcPr>
          <w:p w14:paraId="26B8D575" w14:textId="77777777" w:rsidR="00E8260E" w:rsidRPr="00E8260E" w:rsidRDefault="00E8260E" w:rsidP="00E8260E">
            <w:pPr>
              <w:spacing w:after="0" w:line="240" w:lineRule="auto"/>
              <w:jc w:val="both"/>
              <w:rPr>
                <w:rFonts w:ascii="Times New Roman" w:hAnsi="Times New Roman"/>
                <w:sz w:val="24"/>
                <w:szCs w:val="24"/>
              </w:rPr>
            </w:pPr>
            <w:r w:rsidRPr="00E8260E">
              <w:rPr>
                <w:rFonts w:ascii="Times New Roman" w:hAnsi="Times New Roman"/>
                <w:sz w:val="24"/>
                <w:szCs w:val="24"/>
              </w:rPr>
              <w:t>До 100</w:t>
            </w:r>
          </w:p>
        </w:tc>
        <w:tc>
          <w:tcPr>
            <w:tcW w:w="2693" w:type="dxa"/>
            <w:vMerge w:val="restart"/>
            <w:vAlign w:val="center"/>
          </w:tcPr>
          <w:p w14:paraId="1BE1A393" w14:textId="77777777" w:rsidR="00E8260E" w:rsidRPr="00E8260E" w:rsidRDefault="00E8260E" w:rsidP="00E8260E">
            <w:pPr>
              <w:snapToGrid w:val="0"/>
              <w:spacing w:after="0" w:line="240" w:lineRule="auto"/>
              <w:jc w:val="center"/>
              <w:rPr>
                <w:rFonts w:ascii="Times New Roman" w:hAnsi="Times New Roman"/>
                <w:sz w:val="24"/>
                <w:szCs w:val="24"/>
              </w:rPr>
            </w:pPr>
            <w:r w:rsidRPr="00E8260E">
              <w:rPr>
                <w:rFonts w:ascii="Times New Roman" w:hAnsi="Times New Roman"/>
                <w:sz w:val="24"/>
                <w:szCs w:val="24"/>
              </w:rPr>
              <w:t xml:space="preserve">га </w:t>
            </w:r>
          </w:p>
          <w:p w14:paraId="3A4D0F7A" w14:textId="77777777" w:rsidR="00E8260E" w:rsidRPr="00E8260E" w:rsidRDefault="00E8260E" w:rsidP="00E8260E">
            <w:pPr>
              <w:snapToGrid w:val="0"/>
              <w:spacing w:after="0" w:line="240" w:lineRule="auto"/>
              <w:jc w:val="center"/>
              <w:rPr>
                <w:rFonts w:ascii="Times New Roman" w:hAnsi="Times New Roman"/>
                <w:sz w:val="24"/>
                <w:szCs w:val="24"/>
              </w:rPr>
            </w:pPr>
            <w:r w:rsidRPr="00E8260E">
              <w:rPr>
                <w:rFonts w:ascii="Times New Roman" w:hAnsi="Times New Roman"/>
                <w:sz w:val="24"/>
                <w:szCs w:val="24"/>
              </w:rPr>
              <w:t xml:space="preserve">земельного участка, </w:t>
            </w:r>
          </w:p>
          <w:p w14:paraId="39578354" w14:textId="77777777" w:rsidR="00E8260E" w:rsidRPr="00E8260E" w:rsidRDefault="00E8260E" w:rsidP="00E8260E">
            <w:pPr>
              <w:spacing w:after="0" w:line="240" w:lineRule="auto"/>
              <w:jc w:val="center"/>
              <w:rPr>
                <w:rFonts w:ascii="Times New Roman" w:hAnsi="Times New Roman"/>
                <w:sz w:val="24"/>
                <w:szCs w:val="24"/>
              </w:rPr>
            </w:pPr>
            <w:r w:rsidRPr="00E8260E">
              <w:rPr>
                <w:rFonts w:ascii="Times New Roman" w:hAnsi="Times New Roman"/>
                <w:sz w:val="24"/>
                <w:szCs w:val="24"/>
              </w:rPr>
              <w:t>на 1000 т коммунальных отходов</w:t>
            </w:r>
          </w:p>
        </w:tc>
        <w:tc>
          <w:tcPr>
            <w:tcW w:w="1418" w:type="dxa"/>
            <w:vAlign w:val="center"/>
          </w:tcPr>
          <w:p w14:paraId="6D55F658" w14:textId="77777777" w:rsidR="00E8260E" w:rsidRPr="00E8260E" w:rsidRDefault="00E8260E" w:rsidP="00E8260E">
            <w:pPr>
              <w:spacing w:after="0" w:line="240" w:lineRule="auto"/>
              <w:jc w:val="center"/>
              <w:rPr>
                <w:rFonts w:ascii="Times New Roman" w:hAnsi="Times New Roman"/>
                <w:color w:val="000000"/>
                <w:sz w:val="24"/>
                <w:szCs w:val="24"/>
              </w:rPr>
            </w:pPr>
            <w:r w:rsidRPr="00E8260E">
              <w:rPr>
                <w:rFonts w:ascii="Times New Roman" w:hAnsi="Times New Roman"/>
                <w:color w:val="000000"/>
                <w:sz w:val="24"/>
                <w:szCs w:val="24"/>
              </w:rPr>
              <w:t>0,05</w:t>
            </w:r>
          </w:p>
        </w:tc>
      </w:tr>
      <w:tr w:rsidR="00E8260E" w:rsidRPr="00E8260E" w14:paraId="5843CA3B" w14:textId="77777777" w:rsidTr="00966CC5">
        <w:trPr>
          <w:trHeight w:val="20"/>
        </w:trPr>
        <w:tc>
          <w:tcPr>
            <w:tcW w:w="426" w:type="dxa"/>
            <w:vMerge/>
            <w:vAlign w:val="center"/>
          </w:tcPr>
          <w:p w14:paraId="2D439D38" w14:textId="77777777" w:rsidR="00E8260E" w:rsidRPr="00E8260E" w:rsidRDefault="00E8260E" w:rsidP="00E8260E">
            <w:pPr>
              <w:numPr>
                <w:ilvl w:val="0"/>
                <w:numId w:val="2"/>
              </w:numPr>
              <w:tabs>
                <w:tab w:val="left" w:pos="318"/>
              </w:tabs>
              <w:spacing w:after="0" w:line="240" w:lineRule="auto"/>
              <w:ind w:left="0" w:firstLine="0"/>
              <w:jc w:val="center"/>
              <w:rPr>
                <w:rFonts w:ascii="Times New Roman" w:hAnsi="Times New Roman"/>
                <w:sz w:val="24"/>
                <w:szCs w:val="24"/>
                <w:lang w:val="en-US"/>
              </w:rPr>
            </w:pPr>
          </w:p>
        </w:tc>
        <w:tc>
          <w:tcPr>
            <w:tcW w:w="3685" w:type="dxa"/>
            <w:vMerge/>
            <w:vAlign w:val="center"/>
          </w:tcPr>
          <w:p w14:paraId="15F33A39" w14:textId="77777777" w:rsidR="00E8260E" w:rsidRPr="00E8260E" w:rsidRDefault="00E8260E" w:rsidP="00E8260E">
            <w:pPr>
              <w:spacing w:after="0" w:line="240" w:lineRule="auto"/>
              <w:jc w:val="both"/>
              <w:rPr>
                <w:rFonts w:ascii="Times New Roman" w:hAnsi="Times New Roman"/>
                <w:sz w:val="24"/>
                <w:szCs w:val="24"/>
              </w:rPr>
            </w:pPr>
          </w:p>
        </w:tc>
        <w:tc>
          <w:tcPr>
            <w:tcW w:w="1134" w:type="dxa"/>
            <w:vAlign w:val="center"/>
          </w:tcPr>
          <w:p w14:paraId="2F0D5E1F" w14:textId="77777777" w:rsidR="00E8260E" w:rsidRPr="00E8260E" w:rsidRDefault="00E8260E" w:rsidP="00E8260E">
            <w:pPr>
              <w:spacing w:after="0" w:line="240" w:lineRule="auto"/>
              <w:jc w:val="both"/>
              <w:rPr>
                <w:rFonts w:ascii="Times New Roman" w:hAnsi="Times New Roman"/>
                <w:sz w:val="24"/>
                <w:szCs w:val="24"/>
              </w:rPr>
            </w:pPr>
            <w:r w:rsidRPr="00E8260E">
              <w:rPr>
                <w:rFonts w:ascii="Times New Roman" w:hAnsi="Times New Roman"/>
                <w:sz w:val="24"/>
                <w:szCs w:val="24"/>
              </w:rPr>
              <w:t>Св. 100</w:t>
            </w:r>
          </w:p>
        </w:tc>
        <w:tc>
          <w:tcPr>
            <w:tcW w:w="2693" w:type="dxa"/>
            <w:vMerge/>
            <w:vAlign w:val="center"/>
          </w:tcPr>
          <w:p w14:paraId="2EE094B1" w14:textId="77777777" w:rsidR="00E8260E" w:rsidRPr="00E8260E" w:rsidRDefault="00E8260E" w:rsidP="00E8260E">
            <w:pPr>
              <w:snapToGrid w:val="0"/>
              <w:spacing w:after="0" w:line="240" w:lineRule="auto"/>
              <w:jc w:val="center"/>
              <w:rPr>
                <w:rFonts w:ascii="Times New Roman" w:hAnsi="Times New Roman"/>
                <w:sz w:val="24"/>
                <w:szCs w:val="24"/>
              </w:rPr>
            </w:pPr>
          </w:p>
        </w:tc>
        <w:tc>
          <w:tcPr>
            <w:tcW w:w="1418" w:type="dxa"/>
            <w:vAlign w:val="center"/>
          </w:tcPr>
          <w:p w14:paraId="78B52470" w14:textId="77777777" w:rsidR="00E8260E" w:rsidRPr="00E8260E" w:rsidRDefault="00E8260E" w:rsidP="00E8260E">
            <w:pPr>
              <w:spacing w:after="0" w:line="240" w:lineRule="auto"/>
              <w:jc w:val="center"/>
              <w:rPr>
                <w:rFonts w:ascii="Times New Roman" w:hAnsi="Times New Roman"/>
                <w:color w:val="000000"/>
                <w:sz w:val="24"/>
                <w:szCs w:val="24"/>
              </w:rPr>
            </w:pPr>
            <w:r w:rsidRPr="00E8260E">
              <w:rPr>
                <w:rFonts w:ascii="Times New Roman" w:hAnsi="Times New Roman"/>
                <w:color w:val="000000"/>
                <w:sz w:val="24"/>
                <w:szCs w:val="24"/>
              </w:rPr>
              <w:t>0,05</w:t>
            </w:r>
          </w:p>
        </w:tc>
      </w:tr>
      <w:tr w:rsidR="00E8260E" w:rsidRPr="00E8260E" w14:paraId="13297F1F" w14:textId="77777777" w:rsidTr="00E8260E">
        <w:trPr>
          <w:trHeight w:val="20"/>
        </w:trPr>
        <w:tc>
          <w:tcPr>
            <w:tcW w:w="426" w:type="dxa"/>
            <w:vAlign w:val="center"/>
          </w:tcPr>
          <w:p w14:paraId="3BB228DA" w14:textId="77777777" w:rsidR="00E8260E" w:rsidRPr="00E8260E" w:rsidRDefault="00E8260E" w:rsidP="00E8260E">
            <w:pPr>
              <w:numPr>
                <w:ilvl w:val="0"/>
                <w:numId w:val="2"/>
              </w:numPr>
              <w:tabs>
                <w:tab w:val="left" w:pos="318"/>
              </w:tabs>
              <w:spacing w:after="0" w:line="240" w:lineRule="auto"/>
              <w:ind w:left="0" w:firstLine="0"/>
              <w:jc w:val="center"/>
              <w:rPr>
                <w:rFonts w:ascii="Times New Roman" w:hAnsi="Times New Roman"/>
                <w:sz w:val="24"/>
                <w:szCs w:val="24"/>
              </w:rPr>
            </w:pPr>
          </w:p>
        </w:tc>
        <w:tc>
          <w:tcPr>
            <w:tcW w:w="4819" w:type="dxa"/>
            <w:gridSpan w:val="2"/>
            <w:vAlign w:val="center"/>
          </w:tcPr>
          <w:p w14:paraId="3CD610DB" w14:textId="77777777" w:rsidR="00E8260E" w:rsidRPr="00E8260E" w:rsidRDefault="00E8260E" w:rsidP="00E8260E">
            <w:pPr>
              <w:spacing w:after="0" w:line="240" w:lineRule="auto"/>
              <w:jc w:val="both"/>
              <w:rPr>
                <w:rFonts w:ascii="Times New Roman" w:hAnsi="Times New Roman"/>
                <w:sz w:val="24"/>
                <w:szCs w:val="24"/>
              </w:rPr>
            </w:pPr>
            <w:r w:rsidRPr="00E8260E">
              <w:rPr>
                <w:rFonts w:ascii="Times New Roman" w:hAnsi="Times New Roman"/>
                <w:sz w:val="24"/>
                <w:szCs w:val="24"/>
              </w:rPr>
              <w:t>Склады компоста</w:t>
            </w:r>
          </w:p>
        </w:tc>
        <w:tc>
          <w:tcPr>
            <w:tcW w:w="2693" w:type="dxa"/>
            <w:vMerge/>
            <w:vAlign w:val="center"/>
          </w:tcPr>
          <w:p w14:paraId="7B517D58" w14:textId="77777777" w:rsidR="00E8260E" w:rsidRPr="00E8260E" w:rsidRDefault="00E8260E" w:rsidP="00E8260E">
            <w:pPr>
              <w:snapToGrid w:val="0"/>
              <w:spacing w:after="0" w:line="240" w:lineRule="auto"/>
              <w:jc w:val="center"/>
              <w:rPr>
                <w:rFonts w:ascii="Times New Roman" w:hAnsi="Times New Roman"/>
                <w:sz w:val="24"/>
                <w:szCs w:val="24"/>
              </w:rPr>
            </w:pPr>
          </w:p>
        </w:tc>
        <w:tc>
          <w:tcPr>
            <w:tcW w:w="1418" w:type="dxa"/>
            <w:vAlign w:val="center"/>
          </w:tcPr>
          <w:p w14:paraId="0042865E" w14:textId="77777777" w:rsidR="00E8260E" w:rsidRPr="00E8260E" w:rsidRDefault="00E8260E" w:rsidP="00E8260E">
            <w:pPr>
              <w:spacing w:after="0" w:line="240" w:lineRule="auto"/>
              <w:jc w:val="center"/>
              <w:rPr>
                <w:rFonts w:ascii="Times New Roman" w:hAnsi="Times New Roman"/>
                <w:color w:val="000000"/>
                <w:sz w:val="24"/>
                <w:szCs w:val="24"/>
              </w:rPr>
            </w:pPr>
            <w:r w:rsidRPr="00E8260E">
              <w:rPr>
                <w:rFonts w:ascii="Times New Roman" w:hAnsi="Times New Roman"/>
                <w:color w:val="000000"/>
                <w:sz w:val="24"/>
                <w:szCs w:val="24"/>
              </w:rPr>
              <w:t>0,04</w:t>
            </w:r>
          </w:p>
        </w:tc>
      </w:tr>
      <w:tr w:rsidR="00E8260E" w:rsidRPr="00E8260E" w14:paraId="3948E400" w14:textId="77777777" w:rsidTr="00E8260E">
        <w:trPr>
          <w:trHeight w:val="20"/>
        </w:trPr>
        <w:tc>
          <w:tcPr>
            <w:tcW w:w="426" w:type="dxa"/>
            <w:vAlign w:val="center"/>
          </w:tcPr>
          <w:p w14:paraId="39FE79DE" w14:textId="77777777" w:rsidR="00E8260E" w:rsidRPr="00E8260E" w:rsidRDefault="00E8260E" w:rsidP="00E8260E">
            <w:pPr>
              <w:numPr>
                <w:ilvl w:val="0"/>
                <w:numId w:val="2"/>
              </w:numPr>
              <w:tabs>
                <w:tab w:val="left" w:pos="318"/>
              </w:tabs>
              <w:spacing w:after="0" w:line="240" w:lineRule="auto"/>
              <w:ind w:left="0" w:firstLine="0"/>
              <w:jc w:val="center"/>
              <w:rPr>
                <w:rFonts w:ascii="Times New Roman" w:hAnsi="Times New Roman"/>
                <w:sz w:val="24"/>
                <w:szCs w:val="24"/>
              </w:rPr>
            </w:pPr>
          </w:p>
        </w:tc>
        <w:tc>
          <w:tcPr>
            <w:tcW w:w="4819" w:type="dxa"/>
            <w:gridSpan w:val="2"/>
            <w:vAlign w:val="center"/>
          </w:tcPr>
          <w:p w14:paraId="729604EE" w14:textId="77777777" w:rsidR="00E8260E" w:rsidRPr="00E8260E" w:rsidRDefault="00E8260E" w:rsidP="00E8260E">
            <w:pPr>
              <w:spacing w:after="0" w:line="240" w:lineRule="auto"/>
              <w:jc w:val="both"/>
              <w:rPr>
                <w:rFonts w:ascii="Times New Roman" w:hAnsi="Times New Roman"/>
                <w:sz w:val="24"/>
                <w:szCs w:val="24"/>
              </w:rPr>
            </w:pPr>
            <w:r w:rsidRPr="00E8260E">
              <w:rPr>
                <w:rFonts w:ascii="Times New Roman" w:hAnsi="Times New Roman"/>
                <w:sz w:val="24"/>
                <w:szCs w:val="24"/>
              </w:rPr>
              <w:t>Полигоны *</w:t>
            </w:r>
          </w:p>
        </w:tc>
        <w:tc>
          <w:tcPr>
            <w:tcW w:w="2693" w:type="dxa"/>
            <w:vMerge/>
            <w:vAlign w:val="center"/>
          </w:tcPr>
          <w:p w14:paraId="0048153A" w14:textId="77777777" w:rsidR="00E8260E" w:rsidRPr="00E8260E" w:rsidRDefault="00E8260E" w:rsidP="00E8260E">
            <w:pPr>
              <w:snapToGrid w:val="0"/>
              <w:spacing w:after="0" w:line="240" w:lineRule="auto"/>
              <w:jc w:val="center"/>
              <w:rPr>
                <w:rFonts w:ascii="Times New Roman" w:hAnsi="Times New Roman"/>
                <w:sz w:val="24"/>
                <w:szCs w:val="24"/>
              </w:rPr>
            </w:pPr>
          </w:p>
        </w:tc>
        <w:tc>
          <w:tcPr>
            <w:tcW w:w="1418" w:type="dxa"/>
            <w:vAlign w:val="center"/>
          </w:tcPr>
          <w:p w14:paraId="686301CC" w14:textId="77777777" w:rsidR="00E8260E" w:rsidRPr="00E8260E" w:rsidRDefault="00E8260E" w:rsidP="00E8260E">
            <w:pPr>
              <w:spacing w:after="0" w:line="240" w:lineRule="auto"/>
              <w:jc w:val="center"/>
              <w:rPr>
                <w:rFonts w:ascii="Times New Roman" w:hAnsi="Times New Roman"/>
                <w:color w:val="000000"/>
                <w:sz w:val="24"/>
                <w:szCs w:val="24"/>
              </w:rPr>
            </w:pPr>
            <w:r w:rsidRPr="00E8260E">
              <w:rPr>
                <w:rFonts w:ascii="Times New Roman" w:hAnsi="Times New Roman"/>
                <w:color w:val="000000"/>
                <w:sz w:val="24"/>
                <w:szCs w:val="24"/>
              </w:rPr>
              <w:t>0,02</w:t>
            </w:r>
          </w:p>
        </w:tc>
      </w:tr>
      <w:tr w:rsidR="00E8260E" w:rsidRPr="00E8260E" w14:paraId="3250520B" w14:textId="77777777" w:rsidTr="00E8260E">
        <w:trPr>
          <w:trHeight w:val="20"/>
        </w:trPr>
        <w:tc>
          <w:tcPr>
            <w:tcW w:w="426" w:type="dxa"/>
            <w:vAlign w:val="center"/>
          </w:tcPr>
          <w:p w14:paraId="3C5FA3A6" w14:textId="77777777" w:rsidR="00E8260E" w:rsidRPr="00E8260E" w:rsidRDefault="00E8260E" w:rsidP="00E8260E">
            <w:pPr>
              <w:numPr>
                <w:ilvl w:val="0"/>
                <w:numId w:val="2"/>
              </w:numPr>
              <w:tabs>
                <w:tab w:val="left" w:pos="318"/>
              </w:tabs>
              <w:spacing w:after="0" w:line="240" w:lineRule="auto"/>
              <w:ind w:left="0" w:firstLine="0"/>
              <w:jc w:val="center"/>
              <w:rPr>
                <w:rFonts w:ascii="Times New Roman" w:hAnsi="Times New Roman"/>
                <w:sz w:val="24"/>
                <w:szCs w:val="24"/>
              </w:rPr>
            </w:pPr>
          </w:p>
        </w:tc>
        <w:tc>
          <w:tcPr>
            <w:tcW w:w="4819" w:type="dxa"/>
            <w:gridSpan w:val="2"/>
            <w:vAlign w:val="center"/>
          </w:tcPr>
          <w:p w14:paraId="3C15F45E" w14:textId="77777777" w:rsidR="00E8260E" w:rsidRPr="00E8260E" w:rsidRDefault="00E8260E" w:rsidP="00E8260E">
            <w:pPr>
              <w:spacing w:after="0" w:line="240" w:lineRule="auto"/>
              <w:jc w:val="both"/>
              <w:rPr>
                <w:rFonts w:ascii="Times New Roman" w:hAnsi="Times New Roman"/>
                <w:sz w:val="24"/>
                <w:szCs w:val="24"/>
              </w:rPr>
            </w:pPr>
            <w:r w:rsidRPr="00E8260E">
              <w:rPr>
                <w:rFonts w:ascii="Times New Roman" w:hAnsi="Times New Roman"/>
                <w:sz w:val="24"/>
                <w:szCs w:val="24"/>
              </w:rPr>
              <w:t>Поля компостирования</w:t>
            </w:r>
          </w:p>
        </w:tc>
        <w:tc>
          <w:tcPr>
            <w:tcW w:w="2693" w:type="dxa"/>
            <w:vMerge/>
            <w:vAlign w:val="center"/>
          </w:tcPr>
          <w:p w14:paraId="314C848E" w14:textId="77777777" w:rsidR="00E8260E" w:rsidRPr="00E8260E" w:rsidRDefault="00E8260E" w:rsidP="00E8260E">
            <w:pPr>
              <w:snapToGrid w:val="0"/>
              <w:spacing w:after="0" w:line="240" w:lineRule="auto"/>
              <w:jc w:val="center"/>
              <w:rPr>
                <w:rFonts w:ascii="Times New Roman" w:hAnsi="Times New Roman"/>
                <w:sz w:val="24"/>
                <w:szCs w:val="24"/>
              </w:rPr>
            </w:pPr>
          </w:p>
        </w:tc>
        <w:tc>
          <w:tcPr>
            <w:tcW w:w="1418" w:type="dxa"/>
            <w:vAlign w:val="center"/>
          </w:tcPr>
          <w:p w14:paraId="5F85FD39" w14:textId="77777777" w:rsidR="00E8260E" w:rsidRPr="00E8260E" w:rsidRDefault="00E8260E" w:rsidP="00E8260E">
            <w:pPr>
              <w:spacing w:after="0" w:line="240" w:lineRule="auto"/>
              <w:jc w:val="center"/>
              <w:rPr>
                <w:rFonts w:ascii="Times New Roman" w:hAnsi="Times New Roman"/>
                <w:color w:val="000000"/>
                <w:sz w:val="24"/>
                <w:szCs w:val="24"/>
              </w:rPr>
            </w:pPr>
            <w:r w:rsidRPr="00E8260E">
              <w:rPr>
                <w:rFonts w:ascii="Times New Roman" w:hAnsi="Times New Roman"/>
                <w:color w:val="000000"/>
                <w:sz w:val="24"/>
                <w:szCs w:val="24"/>
              </w:rPr>
              <w:t>0,5</w:t>
            </w:r>
          </w:p>
        </w:tc>
      </w:tr>
      <w:tr w:rsidR="00E8260E" w:rsidRPr="00E8260E" w14:paraId="23C63E01" w14:textId="77777777" w:rsidTr="00E8260E">
        <w:trPr>
          <w:trHeight w:val="20"/>
        </w:trPr>
        <w:tc>
          <w:tcPr>
            <w:tcW w:w="426" w:type="dxa"/>
            <w:vAlign w:val="center"/>
          </w:tcPr>
          <w:p w14:paraId="4E683DC5" w14:textId="77777777" w:rsidR="00E8260E" w:rsidRPr="00E8260E" w:rsidRDefault="00E8260E" w:rsidP="00E8260E">
            <w:pPr>
              <w:numPr>
                <w:ilvl w:val="0"/>
                <w:numId w:val="2"/>
              </w:numPr>
              <w:tabs>
                <w:tab w:val="left" w:pos="318"/>
              </w:tabs>
              <w:spacing w:after="0" w:line="240" w:lineRule="auto"/>
              <w:ind w:left="0" w:firstLine="0"/>
              <w:jc w:val="center"/>
              <w:rPr>
                <w:rFonts w:ascii="Times New Roman" w:hAnsi="Times New Roman"/>
                <w:sz w:val="24"/>
                <w:szCs w:val="24"/>
              </w:rPr>
            </w:pPr>
          </w:p>
        </w:tc>
        <w:tc>
          <w:tcPr>
            <w:tcW w:w="4819" w:type="dxa"/>
            <w:gridSpan w:val="2"/>
            <w:vAlign w:val="center"/>
          </w:tcPr>
          <w:p w14:paraId="10169D3D" w14:textId="77777777" w:rsidR="00E8260E" w:rsidRPr="00E8260E" w:rsidRDefault="00E8260E" w:rsidP="00E8260E">
            <w:pPr>
              <w:spacing w:after="0" w:line="240" w:lineRule="auto"/>
              <w:jc w:val="both"/>
              <w:rPr>
                <w:rFonts w:ascii="Times New Roman" w:hAnsi="Times New Roman"/>
                <w:sz w:val="24"/>
                <w:szCs w:val="24"/>
              </w:rPr>
            </w:pPr>
            <w:r w:rsidRPr="00E8260E">
              <w:rPr>
                <w:rFonts w:ascii="Times New Roman" w:hAnsi="Times New Roman"/>
                <w:sz w:val="24"/>
                <w:szCs w:val="24"/>
              </w:rPr>
              <w:t>Сливные станции</w:t>
            </w:r>
          </w:p>
        </w:tc>
        <w:tc>
          <w:tcPr>
            <w:tcW w:w="2693" w:type="dxa"/>
            <w:vMerge/>
            <w:vAlign w:val="center"/>
          </w:tcPr>
          <w:p w14:paraId="4E9AEB80" w14:textId="77777777" w:rsidR="00E8260E" w:rsidRPr="00E8260E" w:rsidRDefault="00E8260E" w:rsidP="00E8260E">
            <w:pPr>
              <w:snapToGrid w:val="0"/>
              <w:spacing w:after="0" w:line="240" w:lineRule="auto"/>
              <w:jc w:val="center"/>
              <w:rPr>
                <w:rFonts w:ascii="Times New Roman" w:hAnsi="Times New Roman"/>
                <w:sz w:val="24"/>
                <w:szCs w:val="24"/>
              </w:rPr>
            </w:pPr>
          </w:p>
        </w:tc>
        <w:tc>
          <w:tcPr>
            <w:tcW w:w="1418" w:type="dxa"/>
            <w:vAlign w:val="center"/>
          </w:tcPr>
          <w:p w14:paraId="28496C23" w14:textId="77777777" w:rsidR="00E8260E" w:rsidRPr="00E8260E" w:rsidRDefault="00E8260E" w:rsidP="00E8260E">
            <w:pPr>
              <w:spacing w:after="0" w:line="240" w:lineRule="auto"/>
              <w:jc w:val="center"/>
              <w:rPr>
                <w:rFonts w:ascii="Times New Roman" w:hAnsi="Times New Roman"/>
                <w:color w:val="000000"/>
                <w:sz w:val="24"/>
                <w:szCs w:val="24"/>
              </w:rPr>
            </w:pPr>
            <w:r w:rsidRPr="00E8260E">
              <w:rPr>
                <w:rFonts w:ascii="Times New Roman" w:hAnsi="Times New Roman"/>
                <w:color w:val="000000"/>
                <w:sz w:val="24"/>
                <w:szCs w:val="24"/>
              </w:rPr>
              <w:t>0,02</w:t>
            </w:r>
          </w:p>
        </w:tc>
      </w:tr>
      <w:tr w:rsidR="00E8260E" w:rsidRPr="00E8260E" w14:paraId="0857D9C8" w14:textId="77777777" w:rsidTr="00E8260E">
        <w:trPr>
          <w:trHeight w:val="20"/>
        </w:trPr>
        <w:tc>
          <w:tcPr>
            <w:tcW w:w="426" w:type="dxa"/>
            <w:vAlign w:val="center"/>
          </w:tcPr>
          <w:p w14:paraId="07456430" w14:textId="77777777" w:rsidR="00E8260E" w:rsidRPr="00E8260E" w:rsidRDefault="00E8260E" w:rsidP="00E8260E">
            <w:pPr>
              <w:numPr>
                <w:ilvl w:val="0"/>
                <w:numId w:val="2"/>
              </w:numPr>
              <w:tabs>
                <w:tab w:val="left" w:pos="318"/>
              </w:tabs>
              <w:spacing w:after="0" w:line="240" w:lineRule="auto"/>
              <w:ind w:left="0" w:firstLine="0"/>
              <w:jc w:val="center"/>
              <w:rPr>
                <w:rFonts w:ascii="Times New Roman" w:hAnsi="Times New Roman"/>
                <w:sz w:val="24"/>
                <w:szCs w:val="24"/>
              </w:rPr>
            </w:pPr>
          </w:p>
        </w:tc>
        <w:tc>
          <w:tcPr>
            <w:tcW w:w="4819" w:type="dxa"/>
            <w:gridSpan w:val="2"/>
            <w:vAlign w:val="center"/>
          </w:tcPr>
          <w:p w14:paraId="0C214548" w14:textId="77777777" w:rsidR="00E8260E" w:rsidRPr="00E8260E" w:rsidRDefault="00E8260E" w:rsidP="00E8260E">
            <w:pPr>
              <w:spacing w:after="0" w:line="240" w:lineRule="auto"/>
              <w:jc w:val="both"/>
              <w:rPr>
                <w:rFonts w:ascii="Times New Roman" w:hAnsi="Times New Roman"/>
                <w:sz w:val="24"/>
                <w:szCs w:val="24"/>
              </w:rPr>
            </w:pPr>
            <w:r w:rsidRPr="00E8260E">
              <w:rPr>
                <w:rFonts w:ascii="Times New Roman" w:hAnsi="Times New Roman"/>
                <w:sz w:val="24"/>
                <w:szCs w:val="24"/>
              </w:rPr>
              <w:t>Мусороперегрузочные станции</w:t>
            </w:r>
          </w:p>
        </w:tc>
        <w:tc>
          <w:tcPr>
            <w:tcW w:w="2693" w:type="dxa"/>
            <w:vMerge/>
            <w:vAlign w:val="center"/>
          </w:tcPr>
          <w:p w14:paraId="736B8557" w14:textId="77777777" w:rsidR="00E8260E" w:rsidRPr="00E8260E" w:rsidRDefault="00E8260E" w:rsidP="00E8260E">
            <w:pPr>
              <w:snapToGrid w:val="0"/>
              <w:spacing w:after="0" w:line="240" w:lineRule="auto"/>
              <w:jc w:val="center"/>
              <w:rPr>
                <w:rFonts w:ascii="Times New Roman" w:hAnsi="Times New Roman"/>
                <w:sz w:val="24"/>
                <w:szCs w:val="24"/>
              </w:rPr>
            </w:pPr>
          </w:p>
        </w:tc>
        <w:tc>
          <w:tcPr>
            <w:tcW w:w="1418" w:type="dxa"/>
            <w:vAlign w:val="center"/>
          </w:tcPr>
          <w:p w14:paraId="7EE73E8E" w14:textId="77777777" w:rsidR="00E8260E" w:rsidRPr="00E8260E" w:rsidRDefault="00E8260E" w:rsidP="00E8260E">
            <w:pPr>
              <w:spacing w:after="0" w:line="240" w:lineRule="auto"/>
              <w:jc w:val="center"/>
              <w:rPr>
                <w:rFonts w:ascii="Times New Roman" w:hAnsi="Times New Roman"/>
                <w:color w:val="000000"/>
                <w:sz w:val="24"/>
                <w:szCs w:val="24"/>
              </w:rPr>
            </w:pPr>
            <w:r w:rsidRPr="00E8260E">
              <w:rPr>
                <w:rFonts w:ascii="Times New Roman" w:hAnsi="Times New Roman"/>
                <w:color w:val="000000"/>
                <w:sz w:val="24"/>
                <w:szCs w:val="24"/>
              </w:rPr>
              <w:t>0,04</w:t>
            </w:r>
          </w:p>
        </w:tc>
      </w:tr>
      <w:tr w:rsidR="00E8260E" w:rsidRPr="00E8260E" w14:paraId="019C796B" w14:textId="77777777" w:rsidTr="00E8260E">
        <w:trPr>
          <w:trHeight w:val="20"/>
        </w:trPr>
        <w:tc>
          <w:tcPr>
            <w:tcW w:w="426" w:type="dxa"/>
            <w:vAlign w:val="center"/>
          </w:tcPr>
          <w:p w14:paraId="2D4A7B70" w14:textId="77777777" w:rsidR="00E8260E" w:rsidRPr="00E8260E" w:rsidRDefault="00E8260E" w:rsidP="00E8260E">
            <w:pPr>
              <w:numPr>
                <w:ilvl w:val="0"/>
                <w:numId w:val="2"/>
              </w:numPr>
              <w:tabs>
                <w:tab w:val="left" w:pos="318"/>
              </w:tabs>
              <w:spacing w:after="0" w:line="240" w:lineRule="auto"/>
              <w:ind w:left="0" w:firstLine="0"/>
              <w:jc w:val="center"/>
              <w:rPr>
                <w:rFonts w:ascii="Times New Roman" w:hAnsi="Times New Roman"/>
                <w:sz w:val="24"/>
                <w:szCs w:val="24"/>
              </w:rPr>
            </w:pPr>
          </w:p>
        </w:tc>
        <w:tc>
          <w:tcPr>
            <w:tcW w:w="4819" w:type="dxa"/>
            <w:gridSpan w:val="2"/>
            <w:vAlign w:val="center"/>
          </w:tcPr>
          <w:p w14:paraId="1D6E50DB" w14:textId="77777777" w:rsidR="00E8260E" w:rsidRPr="00E8260E" w:rsidRDefault="00E8260E" w:rsidP="00E8260E">
            <w:pPr>
              <w:suppressAutoHyphens/>
              <w:spacing w:after="0" w:line="240" w:lineRule="auto"/>
              <w:rPr>
                <w:rFonts w:ascii="Times New Roman" w:hAnsi="Times New Roman"/>
                <w:sz w:val="24"/>
                <w:szCs w:val="24"/>
              </w:rPr>
            </w:pPr>
            <w:r w:rsidRPr="00E8260E">
              <w:rPr>
                <w:rFonts w:ascii="Times New Roman" w:hAnsi="Times New Roman"/>
                <w:sz w:val="24"/>
                <w:szCs w:val="24"/>
              </w:rPr>
              <w:t>Поля складирования и захоронения обезвреженных осадков (по сухому веществу)</w:t>
            </w:r>
          </w:p>
        </w:tc>
        <w:tc>
          <w:tcPr>
            <w:tcW w:w="2693" w:type="dxa"/>
            <w:vMerge/>
            <w:vAlign w:val="center"/>
          </w:tcPr>
          <w:p w14:paraId="2C209AE1" w14:textId="77777777" w:rsidR="00E8260E" w:rsidRPr="00E8260E" w:rsidRDefault="00E8260E" w:rsidP="00E8260E">
            <w:pPr>
              <w:snapToGrid w:val="0"/>
              <w:spacing w:after="0" w:line="240" w:lineRule="auto"/>
              <w:jc w:val="center"/>
              <w:rPr>
                <w:rFonts w:ascii="Times New Roman" w:hAnsi="Times New Roman"/>
                <w:sz w:val="24"/>
                <w:szCs w:val="24"/>
              </w:rPr>
            </w:pPr>
          </w:p>
        </w:tc>
        <w:tc>
          <w:tcPr>
            <w:tcW w:w="1418" w:type="dxa"/>
            <w:vAlign w:val="center"/>
          </w:tcPr>
          <w:p w14:paraId="79E281DA" w14:textId="77777777" w:rsidR="00E8260E" w:rsidRPr="00E8260E" w:rsidRDefault="00E8260E" w:rsidP="00E8260E">
            <w:pPr>
              <w:spacing w:after="0" w:line="240" w:lineRule="auto"/>
              <w:jc w:val="center"/>
              <w:rPr>
                <w:rFonts w:ascii="Times New Roman" w:hAnsi="Times New Roman"/>
                <w:color w:val="000000"/>
                <w:sz w:val="24"/>
                <w:szCs w:val="24"/>
              </w:rPr>
            </w:pPr>
            <w:r w:rsidRPr="00E8260E">
              <w:rPr>
                <w:rFonts w:ascii="Times New Roman" w:hAnsi="Times New Roman"/>
                <w:color w:val="000000"/>
                <w:sz w:val="24"/>
                <w:szCs w:val="24"/>
              </w:rPr>
              <w:t>0,3</w:t>
            </w:r>
          </w:p>
        </w:tc>
      </w:tr>
      <w:tr w:rsidR="00E8260E" w:rsidRPr="00E8260E" w14:paraId="572C56DA" w14:textId="77777777" w:rsidTr="00E8260E">
        <w:trPr>
          <w:trHeight w:val="20"/>
        </w:trPr>
        <w:tc>
          <w:tcPr>
            <w:tcW w:w="9356" w:type="dxa"/>
            <w:gridSpan w:val="5"/>
            <w:vAlign w:val="center"/>
          </w:tcPr>
          <w:p w14:paraId="3A472A3E" w14:textId="2A9AC911" w:rsidR="00E8260E" w:rsidRPr="00E8260E" w:rsidRDefault="00E8260E" w:rsidP="00E8260E">
            <w:pPr>
              <w:spacing w:after="0" w:line="240" w:lineRule="auto"/>
              <w:jc w:val="both"/>
              <w:rPr>
                <w:rFonts w:ascii="Times New Roman" w:hAnsi="Times New Roman"/>
                <w:color w:val="000000"/>
                <w:sz w:val="24"/>
                <w:szCs w:val="24"/>
              </w:rPr>
            </w:pPr>
            <w:r w:rsidRPr="00E8260E">
              <w:rPr>
                <w:rFonts w:ascii="Times New Roman" w:hAnsi="Times New Roman"/>
                <w:bCs/>
                <w:i/>
                <w:iCs/>
                <w:sz w:val="24"/>
                <w:szCs w:val="24"/>
                <w:lang w:val="x-none" w:eastAsia="ar-SA"/>
              </w:rPr>
              <w:t>Примечание:(*)</w:t>
            </w:r>
            <w:r w:rsidRPr="00E8260E">
              <w:rPr>
                <w:rFonts w:ascii="Times New Roman" w:hAnsi="Times New Roman"/>
                <w:sz w:val="24"/>
                <w:szCs w:val="24"/>
                <w:lang w:val="x-none" w:eastAsia="ar-SA"/>
              </w:rPr>
              <w:t xml:space="preserve"> - кроме полигонов по обезвреживанию и захоронению токсичных промышленных отходов.</w:t>
            </w:r>
          </w:p>
        </w:tc>
      </w:tr>
    </w:tbl>
    <w:p w14:paraId="37856278" w14:textId="77777777" w:rsidR="00E8260E" w:rsidRPr="00AD0204" w:rsidRDefault="00E8260E" w:rsidP="00E8260E">
      <w:pPr>
        <w:spacing w:after="0" w:line="240" w:lineRule="auto"/>
        <w:ind w:firstLine="567"/>
        <w:jc w:val="both"/>
        <w:rPr>
          <w:rFonts w:ascii="Times New Roman" w:hAnsi="Times New Roman"/>
          <w:sz w:val="16"/>
          <w:szCs w:val="16"/>
        </w:rPr>
      </w:pPr>
    </w:p>
    <w:p w14:paraId="131F6E76" w14:textId="4C64F76E" w:rsidR="00E8260E" w:rsidRPr="00E8260E" w:rsidRDefault="00E8260E" w:rsidP="00E8260E">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E8260E">
        <w:rPr>
          <w:rFonts w:ascii="Times New Roman" w:hAnsi="Times New Roman"/>
          <w:sz w:val="24"/>
          <w:szCs w:val="24"/>
        </w:rPr>
        <w:t>.</w:t>
      </w:r>
      <w:r>
        <w:rPr>
          <w:rFonts w:ascii="Times New Roman" w:hAnsi="Times New Roman"/>
          <w:sz w:val="24"/>
          <w:szCs w:val="24"/>
        </w:rPr>
        <w:t>1</w:t>
      </w:r>
      <w:r w:rsidR="00AD0204">
        <w:rPr>
          <w:rFonts w:ascii="Times New Roman" w:hAnsi="Times New Roman"/>
          <w:sz w:val="24"/>
          <w:szCs w:val="24"/>
        </w:rPr>
        <w:t>5</w:t>
      </w:r>
      <w:r w:rsidRPr="00E8260E">
        <w:rPr>
          <w:rFonts w:ascii="Times New Roman" w:hAnsi="Times New Roman"/>
          <w:sz w:val="24"/>
          <w:szCs w:val="24"/>
        </w:rPr>
        <w:t>.4. Рекомендуемая обеспеченность объектов, предназначенных для сбора и твердых коммунальных отходов (пунктов вторичного сырья и стеклотары) составляет 1 объект на микрорайон с населением до 20 тыс. человек.</w:t>
      </w:r>
    </w:p>
    <w:p w14:paraId="37DD68AE" w14:textId="77777777" w:rsidR="00E8260E" w:rsidRPr="00E8260E" w:rsidRDefault="00E8260E" w:rsidP="00E8260E">
      <w:pPr>
        <w:spacing w:after="0" w:line="240" w:lineRule="auto"/>
        <w:ind w:firstLine="567"/>
        <w:jc w:val="both"/>
        <w:rPr>
          <w:rFonts w:ascii="Times New Roman" w:hAnsi="Times New Roman"/>
          <w:sz w:val="24"/>
          <w:szCs w:val="24"/>
        </w:rPr>
      </w:pPr>
      <w:r w:rsidRPr="00E8260E">
        <w:rPr>
          <w:rFonts w:ascii="Times New Roman" w:hAnsi="Times New Roman"/>
          <w:sz w:val="24"/>
          <w:szCs w:val="24"/>
        </w:rPr>
        <w:t>Нормативное значение размера земельного участка составляет 0,01 га.</w:t>
      </w:r>
    </w:p>
    <w:p w14:paraId="44059D73" w14:textId="63ED2482" w:rsidR="00E8260E" w:rsidRPr="00FF5D19" w:rsidRDefault="00E8260E" w:rsidP="00E8260E">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FF5D19">
        <w:rPr>
          <w:rFonts w:ascii="Times New Roman" w:hAnsi="Times New Roman"/>
          <w:sz w:val="24"/>
          <w:szCs w:val="24"/>
        </w:rPr>
        <w:t>.</w:t>
      </w:r>
      <w:r>
        <w:rPr>
          <w:rFonts w:ascii="Times New Roman" w:hAnsi="Times New Roman"/>
          <w:sz w:val="24"/>
          <w:szCs w:val="24"/>
        </w:rPr>
        <w:t>1</w:t>
      </w:r>
      <w:r w:rsidR="00AD0204">
        <w:rPr>
          <w:rFonts w:ascii="Times New Roman" w:hAnsi="Times New Roman"/>
          <w:sz w:val="24"/>
          <w:szCs w:val="24"/>
        </w:rPr>
        <w:t>5</w:t>
      </w:r>
      <w:r w:rsidRPr="00FF5D19">
        <w:rPr>
          <w:rFonts w:ascii="Times New Roman" w:hAnsi="Times New Roman"/>
          <w:sz w:val="24"/>
          <w:szCs w:val="24"/>
        </w:rPr>
        <w:t>.5. Расположение объектов, предназначенных от сбора и транспортировки твердых коммунальных отходов (пунктов вторичного сырья и стеклотары) должно соответствовать следующим нормативных значениям (см табл.1.</w:t>
      </w:r>
      <w:r>
        <w:rPr>
          <w:rFonts w:ascii="Times New Roman" w:hAnsi="Times New Roman"/>
          <w:sz w:val="24"/>
          <w:szCs w:val="24"/>
        </w:rPr>
        <w:t>3</w:t>
      </w:r>
      <w:r w:rsidR="008C7685">
        <w:rPr>
          <w:rFonts w:ascii="Times New Roman" w:hAnsi="Times New Roman"/>
          <w:sz w:val="24"/>
          <w:szCs w:val="24"/>
        </w:rPr>
        <w:t>4</w:t>
      </w:r>
      <w:r w:rsidRPr="00FF5D19">
        <w:rPr>
          <w:rFonts w:ascii="Times New Roman" w:hAnsi="Times New Roman"/>
          <w:sz w:val="24"/>
          <w:szCs w:val="24"/>
        </w:rPr>
        <w:t>).</w:t>
      </w:r>
    </w:p>
    <w:p w14:paraId="26760E22" w14:textId="77777777" w:rsidR="00E8260E" w:rsidRPr="008C7685" w:rsidRDefault="00E8260E" w:rsidP="00E8260E">
      <w:pPr>
        <w:spacing w:after="0" w:line="240" w:lineRule="auto"/>
        <w:rPr>
          <w:rFonts w:ascii="Times New Roman" w:hAnsi="Times New Roman"/>
          <w:sz w:val="16"/>
          <w:szCs w:val="16"/>
        </w:rPr>
      </w:pPr>
    </w:p>
    <w:p w14:paraId="1A090186" w14:textId="28B87143" w:rsidR="00E8260E" w:rsidRPr="00FF5D19" w:rsidRDefault="00E8260E" w:rsidP="00E8260E">
      <w:pPr>
        <w:spacing w:after="0" w:line="240" w:lineRule="auto"/>
        <w:jc w:val="both"/>
        <w:rPr>
          <w:rFonts w:ascii="Times New Roman" w:hAnsi="Times New Roman"/>
          <w:b/>
          <w:i/>
          <w:sz w:val="24"/>
          <w:szCs w:val="24"/>
        </w:rPr>
      </w:pPr>
      <w:r w:rsidRPr="00FF5D19">
        <w:rPr>
          <w:rFonts w:ascii="Times New Roman" w:hAnsi="Times New Roman"/>
          <w:i/>
          <w:sz w:val="24"/>
          <w:szCs w:val="24"/>
        </w:rPr>
        <w:t>Таблица 1</w:t>
      </w:r>
      <w:r>
        <w:rPr>
          <w:rFonts w:ascii="Times New Roman" w:hAnsi="Times New Roman"/>
          <w:i/>
          <w:sz w:val="24"/>
          <w:szCs w:val="24"/>
        </w:rPr>
        <w:t>.3</w:t>
      </w:r>
      <w:r w:rsidR="008C7685">
        <w:rPr>
          <w:rFonts w:ascii="Times New Roman" w:hAnsi="Times New Roman"/>
          <w:i/>
          <w:sz w:val="24"/>
          <w:szCs w:val="24"/>
        </w:rPr>
        <w:t>4</w:t>
      </w:r>
      <w:r w:rsidRPr="00FF5D19">
        <w:rPr>
          <w:rFonts w:ascii="Times New Roman" w:hAnsi="Times New Roman"/>
          <w:i/>
          <w:sz w:val="24"/>
          <w:szCs w:val="24"/>
        </w:rPr>
        <w:t>.</w:t>
      </w:r>
      <w:r w:rsidRPr="00FF5D19">
        <w:rPr>
          <w:rFonts w:ascii="Times New Roman" w:hAnsi="Times New Roman"/>
          <w:b/>
          <w:i/>
          <w:sz w:val="24"/>
          <w:szCs w:val="24"/>
        </w:rPr>
        <w:t xml:space="preserve"> </w:t>
      </w:r>
    </w:p>
    <w:p w14:paraId="668C3CFB" w14:textId="77777777" w:rsidR="00E8260E" w:rsidRPr="00FF5D19" w:rsidRDefault="00E8260E" w:rsidP="00E8260E">
      <w:pPr>
        <w:spacing w:after="0" w:line="240" w:lineRule="auto"/>
        <w:jc w:val="both"/>
        <w:rPr>
          <w:rFonts w:ascii="Times New Roman" w:hAnsi="Times New Roman"/>
          <w:b/>
          <w:i/>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646"/>
      </w:tblGrid>
      <w:tr w:rsidR="008C7685" w:rsidRPr="00FF5D19" w14:paraId="707D43B1" w14:textId="77777777" w:rsidTr="008C7685">
        <w:trPr>
          <w:trHeight w:val="517"/>
        </w:trPr>
        <w:tc>
          <w:tcPr>
            <w:tcW w:w="5812" w:type="dxa"/>
            <w:shd w:val="clear" w:color="auto" w:fill="auto"/>
          </w:tcPr>
          <w:p w14:paraId="4D9BCA83" w14:textId="14FDB873" w:rsidR="008C7685" w:rsidRPr="008C7685" w:rsidRDefault="008C7685" w:rsidP="00E8260E">
            <w:pPr>
              <w:spacing w:after="0" w:line="240" w:lineRule="auto"/>
              <w:jc w:val="center"/>
              <w:rPr>
                <w:rFonts w:ascii="Times New Roman" w:hAnsi="Times New Roman"/>
                <w:b/>
                <w:bCs/>
                <w:sz w:val="24"/>
                <w:szCs w:val="24"/>
              </w:rPr>
            </w:pPr>
            <w:r w:rsidRPr="008C7685">
              <w:rPr>
                <w:rFonts w:ascii="Times New Roman" w:hAnsi="Times New Roman"/>
                <w:b/>
                <w:bCs/>
                <w:sz w:val="24"/>
                <w:szCs w:val="24"/>
              </w:rPr>
              <w:t>Расстояние от зданий (границ участка)</w:t>
            </w:r>
          </w:p>
        </w:tc>
        <w:tc>
          <w:tcPr>
            <w:tcW w:w="3646" w:type="dxa"/>
            <w:shd w:val="clear" w:color="auto" w:fill="auto"/>
          </w:tcPr>
          <w:p w14:paraId="6CB4D5DC" w14:textId="77777777" w:rsidR="008C7685" w:rsidRPr="008C7685" w:rsidRDefault="008C7685" w:rsidP="00E8260E">
            <w:pPr>
              <w:spacing w:after="0" w:line="240" w:lineRule="auto"/>
              <w:jc w:val="center"/>
              <w:rPr>
                <w:rFonts w:ascii="Times New Roman" w:hAnsi="Times New Roman"/>
                <w:b/>
                <w:bCs/>
                <w:sz w:val="24"/>
                <w:szCs w:val="24"/>
              </w:rPr>
            </w:pPr>
            <w:r w:rsidRPr="008C7685">
              <w:rPr>
                <w:rFonts w:ascii="Times New Roman" w:hAnsi="Times New Roman"/>
                <w:b/>
                <w:bCs/>
                <w:sz w:val="24"/>
                <w:szCs w:val="24"/>
              </w:rPr>
              <w:t>Минимально допустимое расстояние</w:t>
            </w:r>
          </w:p>
        </w:tc>
      </w:tr>
      <w:tr w:rsidR="008C7685" w:rsidRPr="00FF5D19" w14:paraId="23681063" w14:textId="77777777" w:rsidTr="008C7685">
        <w:tc>
          <w:tcPr>
            <w:tcW w:w="5812" w:type="dxa"/>
          </w:tcPr>
          <w:p w14:paraId="1F44BA38" w14:textId="69874808" w:rsidR="008C7685" w:rsidRPr="008C7685" w:rsidRDefault="008C7685" w:rsidP="008C7685">
            <w:pPr>
              <w:spacing w:after="0" w:line="240" w:lineRule="auto"/>
              <w:jc w:val="both"/>
              <w:rPr>
                <w:rFonts w:ascii="Times New Roman" w:hAnsi="Times New Roman"/>
                <w:sz w:val="24"/>
                <w:szCs w:val="24"/>
              </w:rPr>
            </w:pPr>
            <w:r w:rsidRPr="008C7685">
              <w:rPr>
                <w:rFonts w:ascii="Times New Roman" w:hAnsi="Times New Roman"/>
                <w:sz w:val="24"/>
                <w:szCs w:val="24"/>
              </w:rPr>
              <w:t xml:space="preserve">- </w:t>
            </w:r>
            <w:r>
              <w:rPr>
                <w:rFonts w:ascii="Times New Roman" w:hAnsi="Times New Roman"/>
                <w:sz w:val="24"/>
                <w:szCs w:val="24"/>
              </w:rPr>
              <w:t xml:space="preserve"> </w:t>
            </w:r>
            <w:r w:rsidRPr="008C7685">
              <w:rPr>
                <w:rFonts w:ascii="Times New Roman" w:hAnsi="Times New Roman"/>
                <w:sz w:val="24"/>
                <w:szCs w:val="24"/>
              </w:rPr>
              <w:t>до стен жилых зданий</w:t>
            </w:r>
            <w:r>
              <w:rPr>
                <w:rFonts w:ascii="Times New Roman" w:hAnsi="Times New Roman"/>
                <w:sz w:val="24"/>
                <w:szCs w:val="24"/>
              </w:rPr>
              <w:t>, м</w:t>
            </w:r>
            <w:r w:rsidRPr="008C7685">
              <w:rPr>
                <w:rFonts w:ascii="Times New Roman" w:hAnsi="Times New Roman"/>
                <w:sz w:val="24"/>
                <w:szCs w:val="24"/>
              </w:rPr>
              <w:t xml:space="preserve"> </w:t>
            </w:r>
          </w:p>
        </w:tc>
        <w:tc>
          <w:tcPr>
            <w:tcW w:w="3646" w:type="dxa"/>
          </w:tcPr>
          <w:p w14:paraId="2AA8A8FF" w14:textId="77777777" w:rsidR="008C7685" w:rsidRPr="008C7685" w:rsidRDefault="008C7685" w:rsidP="00E8260E">
            <w:pPr>
              <w:spacing w:after="0" w:line="240" w:lineRule="auto"/>
              <w:jc w:val="center"/>
              <w:rPr>
                <w:rFonts w:ascii="Times New Roman" w:hAnsi="Times New Roman"/>
                <w:color w:val="000000"/>
                <w:sz w:val="24"/>
                <w:szCs w:val="24"/>
              </w:rPr>
            </w:pPr>
            <w:r w:rsidRPr="008C7685">
              <w:rPr>
                <w:rFonts w:ascii="Times New Roman" w:hAnsi="Times New Roman"/>
                <w:color w:val="000000"/>
                <w:sz w:val="24"/>
                <w:szCs w:val="24"/>
              </w:rPr>
              <w:t>20</w:t>
            </w:r>
          </w:p>
        </w:tc>
      </w:tr>
      <w:tr w:rsidR="008C7685" w:rsidRPr="00FF5D19" w14:paraId="5A8E8472" w14:textId="77777777" w:rsidTr="008C7685">
        <w:tc>
          <w:tcPr>
            <w:tcW w:w="5812" w:type="dxa"/>
          </w:tcPr>
          <w:p w14:paraId="1BF32A79" w14:textId="7C4C92F1" w:rsidR="008C7685" w:rsidRPr="008C7685" w:rsidRDefault="008C7685" w:rsidP="008C7685">
            <w:pPr>
              <w:spacing w:after="0" w:line="240" w:lineRule="auto"/>
              <w:jc w:val="both"/>
              <w:rPr>
                <w:rFonts w:ascii="Times New Roman" w:hAnsi="Times New Roman"/>
                <w:sz w:val="24"/>
                <w:szCs w:val="24"/>
              </w:rPr>
            </w:pPr>
            <w:r w:rsidRPr="008C7685">
              <w:rPr>
                <w:rFonts w:ascii="Times New Roman" w:hAnsi="Times New Roman"/>
                <w:sz w:val="24"/>
                <w:szCs w:val="24"/>
              </w:rPr>
              <w:t>- до зданий общеобразовательных школ, дошкольных образовательных и лечебных учреждений</w:t>
            </w:r>
            <w:r>
              <w:rPr>
                <w:rFonts w:ascii="Times New Roman" w:hAnsi="Times New Roman"/>
                <w:sz w:val="24"/>
                <w:szCs w:val="24"/>
              </w:rPr>
              <w:t>, м</w:t>
            </w:r>
          </w:p>
        </w:tc>
        <w:tc>
          <w:tcPr>
            <w:tcW w:w="3646" w:type="dxa"/>
          </w:tcPr>
          <w:p w14:paraId="5AB13015" w14:textId="77777777" w:rsidR="008C7685" w:rsidRPr="008C7685" w:rsidRDefault="008C7685" w:rsidP="00E8260E">
            <w:pPr>
              <w:spacing w:after="0" w:line="240" w:lineRule="auto"/>
              <w:jc w:val="center"/>
              <w:rPr>
                <w:rFonts w:ascii="Times New Roman" w:hAnsi="Times New Roman"/>
                <w:color w:val="000000"/>
                <w:sz w:val="24"/>
                <w:szCs w:val="24"/>
              </w:rPr>
            </w:pPr>
            <w:r w:rsidRPr="008C7685">
              <w:rPr>
                <w:rFonts w:ascii="Times New Roman" w:hAnsi="Times New Roman"/>
                <w:color w:val="000000"/>
                <w:sz w:val="24"/>
                <w:szCs w:val="24"/>
              </w:rPr>
              <w:t>50</w:t>
            </w:r>
          </w:p>
        </w:tc>
      </w:tr>
    </w:tbl>
    <w:p w14:paraId="47E82C82" w14:textId="77777777" w:rsidR="008C7685" w:rsidRPr="005C2E7A" w:rsidRDefault="008C7685" w:rsidP="008C7685">
      <w:pPr>
        <w:shd w:val="clear" w:color="auto" w:fill="FFFFFF" w:themeFill="background1"/>
        <w:spacing w:after="0" w:line="240" w:lineRule="auto"/>
        <w:jc w:val="both"/>
        <w:rPr>
          <w:rFonts w:ascii="Times New Roman" w:hAnsi="Times New Roman"/>
          <w:b/>
          <w:bCs/>
          <w:sz w:val="24"/>
          <w:szCs w:val="24"/>
        </w:rPr>
      </w:pPr>
    </w:p>
    <w:p w14:paraId="750D4104" w14:textId="77777777" w:rsidR="008C7685" w:rsidRPr="005C2E7A" w:rsidRDefault="008C7685" w:rsidP="008C7685">
      <w:pPr>
        <w:shd w:val="clear" w:color="auto" w:fill="FFFFFF" w:themeFill="background1"/>
        <w:spacing w:after="0" w:line="240" w:lineRule="auto"/>
        <w:jc w:val="both"/>
        <w:rPr>
          <w:rFonts w:ascii="Times New Roman" w:hAnsi="Times New Roman"/>
          <w:b/>
          <w:bCs/>
          <w:sz w:val="24"/>
          <w:szCs w:val="24"/>
        </w:rPr>
      </w:pPr>
    </w:p>
    <w:p w14:paraId="2D23F882" w14:textId="310056C3" w:rsidR="00AD0204" w:rsidRPr="00C50AB8" w:rsidRDefault="00AD0204" w:rsidP="00AD0204">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2.</w:t>
      </w:r>
      <w:r>
        <w:rPr>
          <w:rFonts w:ascii="Times New Roman" w:hAnsi="Times New Roman"/>
          <w:b/>
          <w:bCs/>
          <w:sz w:val="28"/>
          <w:szCs w:val="28"/>
        </w:rPr>
        <w:t>16.</w:t>
      </w:r>
      <w:r w:rsidRPr="00C50AB8">
        <w:rPr>
          <w:rFonts w:ascii="Times New Roman" w:hAnsi="Times New Roman"/>
          <w:b/>
          <w:bCs/>
          <w:sz w:val="28"/>
          <w:szCs w:val="28"/>
        </w:rPr>
        <w:t xml:space="preserve"> Объекты местного значения</w:t>
      </w:r>
      <w:r>
        <w:rPr>
          <w:rFonts w:ascii="Times New Roman" w:hAnsi="Times New Roman"/>
          <w:b/>
          <w:bCs/>
          <w:sz w:val="28"/>
          <w:szCs w:val="28"/>
        </w:rPr>
        <w:t xml:space="preserve"> муниципального округа</w:t>
      </w:r>
      <w:r w:rsidRPr="00C50AB8">
        <w:rPr>
          <w:rFonts w:ascii="Times New Roman" w:hAnsi="Times New Roman"/>
          <w:b/>
          <w:bCs/>
          <w:sz w:val="28"/>
          <w:szCs w:val="28"/>
        </w:rPr>
        <w:t xml:space="preserve"> </w:t>
      </w:r>
      <w:r>
        <w:rPr>
          <w:rFonts w:ascii="Times New Roman" w:hAnsi="Times New Roman"/>
          <w:b/>
          <w:bCs/>
          <w:sz w:val="28"/>
          <w:szCs w:val="28"/>
        </w:rPr>
        <w:t xml:space="preserve">в области организации ритуальных услуг и содержания мест захоронения </w:t>
      </w:r>
    </w:p>
    <w:p w14:paraId="58016E1D" w14:textId="77777777" w:rsidR="00AD0204" w:rsidRPr="00E8260E" w:rsidRDefault="00AD0204" w:rsidP="00AD0204">
      <w:pPr>
        <w:spacing w:after="0" w:line="240" w:lineRule="auto"/>
        <w:jc w:val="both"/>
        <w:rPr>
          <w:rFonts w:ascii="Times New Roman" w:hAnsi="Times New Roman"/>
          <w:sz w:val="16"/>
          <w:szCs w:val="16"/>
        </w:rPr>
      </w:pPr>
    </w:p>
    <w:p w14:paraId="287BFC0E" w14:textId="222EE86B" w:rsidR="00E8260E" w:rsidRPr="00FF5D19" w:rsidRDefault="00AD0204" w:rsidP="00AD0204">
      <w:pPr>
        <w:widowControl w:val="0"/>
        <w:suppressAutoHyphens/>
        <w:spacing w:after="0" w:line="240" w:lineRule="auto"/>
        <w:ind w:firstLine="567"/>
        <w:jc w:val="both"/>
        <w:rPr>
          <w:rFonts w:ascii="Times New Roman" w:hAnsi="Times New Roman"/>
          <w:b/>
          <w:sz w:val="24"/>
        </w:rPr>
      </w:pPr>
      <w:r>
        <w:rPr>
          <w:rFonts w:ascii="Times New Roman" w:hAnsi="Times New Roman"/>
          <w:bCs/>
          <w:sz w:val="24"/>
          <w:szCs w:val="24"/>
        </w:rPr>
        <w:t>2.16.1. Расчетные показатели, устанавливаемые для объектов местного значения муниципального округа в области организации ритуальных услуг и содержания мест захоронения представлены в табл. 1.3</w:t>
      </w:r>
      <w:r w:rsidR="008C7685">
        <w:rPr>
          <w:rFonts w:ascii="Times New Roman" w:hAnsi="Times New Roman"/>
          <w:bCs/>
          <w:sz w:val="24"/>
          <w:szCs w:val="24"/>
        </w:rPr>
        <w:t>5</w:t>
      </w:r>
      <w:r>
        <w:rPr>
          <w:rFonts w:ascii="Times New Roman" w:hAnsi="Times New Roman"/>
          <w:bCs/>
          <w:sz w:val="24"/>
          <w:szCs w:val="24"/>
        </w:rPr>
        <w:t>.</w:t>
      </w:r>
    </w:p>
    <w:p w14:paraId="40DE0C09" w14:textId="7D26CB15" w:rsidR="00063D22" w:rsidRPr="00AD0204" w:rsidRDefault="00063D22" w:rsidP="00AD0204">
      <w:pPr>
        <w:pStyle w:val="Default"/>
        <w:tabs>
          <w:tab w:val="left" w:pos="567"/>
        </w:tabs>
        <w:jc w:val="both"/>
        <w:rPr>
          <w:b/>
          <w:sz w:val="16"/>
          <w:szCs w:val="16"/>
        </w:rPr>
      </w:pPr>
    </w:p>
    <w:p w14:paraId="00CFF0A5" w14:textId="4D5FC486" w:rsidR="00AD0204" w:rsidRPr="00FF5D19" w:rsidRDefault="00AD0204" w:rsidP="00AD0204">
      <w:pPr>
        <w:spacing w:after="0" w:line="240" w:lineRule="auto"/>
        <w:jc w:val="both"/>
        <w:rPr>
          <w:rFonts w:ascii="Times New Roman" w:hAnsi="Times New Roman"/>
          <w:b/>
          <w:i/>
          <w:sz w:val="24"/>
          <w:szCs w:val="24"/>
        </w:rPr>
      </w:pPr>
      <w:r w:rsidRPr="00FF5D19">
        <w:rPr>
          <w:rFonts w:ascii="Times New Roman" w:hAnsi="Times New Roman"/>
          <w:i/>
          <w:sz w:val="24"/>
          <w:szCs w:val="24"/>
        </w:rPr>
        <w:t>Таблица 1</w:t>
      </w:r>
      <w:r>
        <w:rPr>
          <w:rFonts w:ascii="Times New Roman" w:hAnsi="Times New Roman"/>
          <w:i/>
          <w:sz w:val="24"/>
          <w:szCs w:val="24"/>
        </w:rPr>
        <w:t>.3</w:t>
      </w:r>
      <w:r w:rsidR="008C7685">
        <w:rPr>
          <w:rFonts w:ascii="Times New Roman" w:hAnsi="Times New Roman"/>
          <w:i/>
          <w:sz w:val="24"/>
          <w:szCs w:val="24"/>
        </w:rPr>
        <w:t>5</w:t>
      </w:r>
      <w:r w:rsidRPr="00FF5D19">
        <w:rPr>
          <w:rFonts w:ascii="Times New Roman" w:hAnsi="Times New Roman"/>
          <w:i/>
          <w:sz w:val="24"/>
          <w:szCs w:val="24"/>
        </w:rPr>
        <w:t>.</w:t>
      </w:r>
      <w:r w:rsidRPr="00FF5D19">
        <w:rPr>
          <w:rFonts w:ascii="Times New Roman" w:hAnsi="Times New Roman"/>
          <w:b/>
          <w:i/>
          <w:sz w:val="24"/>
          <w:szCs w:val="24"/>
        </w:rPr>
        <w:t xml:space="preserve"> </w:t>
      </w:r>
    </w:p>
    <w:p w14:paraId="5449DCBD" w14:textId="2B8E3609" w:rsidR="00AD0204" w:rsidRPr="00AD0204" w:rsidRDefault="00AD0204" w:rsidP="00AD0204">
      <w:pPr>
        <w:pStyle w:val="Default"/>
        <w:tabs>
          <w:tab w:val="left" w:pos="567"/>
        </w:tabs>
        <w:jc w:val="both"/>
        <w:rPr>
          <w:b/>
          <w:sz w:val="8"/>
          <w:szCs w:val="8"/>
        </w:rPr>
      </w:pPr>
    </w:p>
    <w:tbl>
      <w:tblPr>
        <w:tblStyle w:val="affffffffa"/>
        <w:tblW w:w="0" w:type="auto"/>
        <w:tblLook w:val="04A0" w:firstRow="1" w:lastRow="0" w:firstColumn="1" w:lastColumn="0" w:noHBand="0" w:noVBand="1"/>
      </w:tblPr>
      <w:tblGrid>
        <w:gridCol w:w="1822"/>
        <w:gridCol w:w="2397"/>
        <w:gridCol w:w="5352"/>
      </w:tblGrid>
      <w:tr w:rsidR="008C7685" w14:paraId="4B3130EC" w14:textId="77777777" w:rsidTr="005C2E7A">
        <w:trPr>
          <w:trHeight w:val="838"/>
        </w:trPr>
        <w:tc>
          <w:tcPr>
            <w:tcW w:w="1822" w:type="dxa"/>
          </w:tcPr>
          <w:p w14:paraId="289F75C1" w14:textId="51EE1E5C" w:rsidR="008C7685" w:rsidRDefault="008C7685" w:rsidP="005C2E7A">
            <w:pPr>
              <w:pStyle w:val="Default"/>
              <w:tabs>
                <w:tab w:val="left" w:pos="567"/>
              </w:tabs>
              <w:jc w:val="center"/>
              <w:rPr>
                <w:b/>
                <w:szCs w:val="24"/>
              </w:rPr>
            </w:pPr>
            <w:r>
              <w:rPr>
                <w:b/>
                <w:szCs w:val="24"/>
              </w:rPr>
              <w:t>Наименование объекта</w:t>
            </w:r>
          </w:p>
        </w:tc>
        <w:tc>
          <w:tcPr>
            <w:tcW w:w="2397" w:type="dxa"/>
          </w:tcPr>
          <w:p w14:paraId="326EAB08" w14:textId="1303A286" w:rsidR="008C7685" w:rsidRDefault="008C7685" w:rsidP="00AD0204">
            <w:pPr>
              <w:pStyle w:val="Default"/>
              <w:tabs>
                <w:tab w:val="left" w:pos="567"/>
              </w:tabs>
              <w:jc w:val="center"/>
              <w:rPr>
                <w:b/>
                <w:szCs w:val="24"/>
              </w:rPr>
            </w:pPr>
            <w:r>
              <w:rPr>
                <w:b/>
                <w:szCs w:val="24"/>
              </w:rPr>
              <w:t>Единица измерения</w:t>
            </w:r>
          </w:p>
        </w:tc>
        <w:tc>
          <w:tcPr>
            <w:tcW w:w="5352" w:type="dxa"/>
          </w:tcPr>
          <w:p w14:paraId="16580E81" w14:textId="5D4B7259" w:rsidR="008C7685" w:rsidRDefault="008C7685" w:rsidP="00AD0204">
            <w:pPr>
              <w:pStyle w:val="Default"/>
              <w:tabs>
                <w:tab w:val="left" w:pos="567"/>
              </w:tabs>
              <w:jc w:val="center"/>
              <w:rPr>
                <w:b/>
                <w:szCs w:val="24"/>
              </w:rPr>
            </w:pPr>
            <w:r>
              <w:rPr>
                <w:b/>
                <w:szCs w:val="24"/>
              </w:rPr>
              <w:t>Минимально допустимый уровень обеспеченности</w:t>
            </w:r>
          </w:p>
        </w:tc>
      </w:tr>
      <w:tr w:rsidR="008C7685" w14:paraId="5C122F34" w14:textId="77777777" w:rsidTr="005C2E7A">
        <w:tc>
          <w:tcPr>
            <w:tcW w:w="1822" w:type="dxa"/>
          </w:tcPr>
          <w:p w14:paraId="654FC06B" w14:textId="3A3AEC44" w:rsidR="008C7685" w:rsidRPr="00AD0204" w:rsidRDefault="008C7685" w:rsidP="008C7685">
            <w:pPr>
              <w:pStyle w:val="Default"/>
              <w:tabs>
                <w:tab w:val="left" w:pos="567"/>
              </w:tabs>
              <w:jc w:val="center"/>
              <w:rPr>
                <w:bCs/>
                <w:szCs w:val="24"/>
              </w:rPr>
            </w:pPr>
            <w:r w:rsidRPr="00AD0204">
              <w:rPr>
                <w:bCs/>
                <w:szCs w:val="24"/>
              </w:rPr>
              <w:t>Кладбища</w:t>
            </w:r>
          </w:p>
        </w:tc>
        <w:tc>
          <w:tcPr>
            <w:tcW w:w="2397" w:type="dxa"/>
          </w:tcPr>
          <w:p w14:paraId="66ECF308" w14:textId="2A33B767" w:rsidR="008C7685" w:rsidRDefault="008C7685" w:rsidP="008C7685">
            <w:pPr>
              <w:pStyle w:val="Default"/>
              <w:tabs>
                <w:tab w:val="left" w:pos="567"/>
              </w:tabs>
              <w:jc w:val="center"/>
              <w:rPr>
                <w:bCs/>
                <w:szCs w:val="24"/>
              </w:rPr>
            </w:pPr>
            <w:r>
              <w:rPr>
                <w:bCs/>
                <w:szCs w:val="24"/>
              </w:rPr>
              <w:t>Размер земельного участка, га на 1 тыс. человек населения</w:t>
            </w:r>
          </w:p>
        </w:tc>
        <w:tc>
          <w:tcPr>
            <w:tcW w:w="5352" w:type="dxa"/>
          </w:tcPr>
          <w:p w14:paraId="7989610A" w14:textId="5AA42A05" w:rsidR="008C7685" w:rsidRDefault="008C7685" w:rsidP="00AD0204">
            <w:pPr>
              <w:pStyle w:val="Default"/>
              <w:tabs>
                <w:tab w:val="left" w:pos="567"/>
              </w:tabs>
              <w:jc w:val="both"/>
              <w:rPr>
                <w:bCs/>
                <w:szCs w:val="24"/>
              </w:rPr>
            </w:pPr>
            <w:r>
              <w:rPr>
                <w:bCs/>
                <w:szCs w:val="24"/>
              </w:rPr>
              <w:t>Кладбища смешанного и традиционного захоронения – 0,24 га на 1 тыс. человек;</w:t>
            </w:r>
          </w:p>
          <w:p w14:paraId="6D4A725C" w14:textId="0ADA4F8D" w:rsidR="008C7685" w:rsidRPr="00AD0204" w:rsidRDefault="008C7685" w:rsidP="00AD0204">
            <w:pPr>
              <w:pStyle w:val="Default"/>
              <w:tabs>
                <w:tab w:val="left" w:pos="567"/>
              </w:tabs>
              <w:jc w:val="both"/>
              <w:rPr>
                <w:bCs/>
                <w:szCs w:val="24"/>
              </w:rPr>
            </w:pPr>
            <w:r>
              <w:rPr>
                <w:bCs/>
                <w:szCs w:val="24"/>
              </w:rPr>
              <w:t xml:space="preserve">Кладбища </w:t>
            </w:r>
            <w:proofErr w:type="spellStart"/>
            <w:r>
              <w:rPr>
                <w:bCs/>
                <w:szCs w:val="24"/>
              </w:rPr>
              <w:t>урновых</w:t>
            </w:r>
            <w:proofErr w:type="spellEnd"/>
            <w:r>
              <w:rPr>
                <w:bCs/>
                <w:szCs w:val="24"/>
              </w:rPr>
              <w:t xml:space="preserve"> захоронений после кремации – 0,02 га на 1 тыс. человек</w:t>
            </w:r>
          </w:p>
        </w:tc>
      </w:tr>
      <w:tr w:rsidR="00146EC7" w14:paraId="5AE4318D" w14:textId="77777777" w:rsidTr="00D25060">
        <w:tc>
          <w:tcPr>
            <w:tcW w:w="9571" w:type="dxa"/>
            <w:gridSpan w:val="3"/>
          </w:tcPr>
          <w:p w14:paraId="6D166449" w14:textId="7AD915C9" w:rsidR="00146EC7" w:rsidRPr="00146EC7" w:rsidRDefault="00146EC7" w:rsidP="00AD0204">
            <w:pPr>
              <w:pStyle w:val="Default"/>
              <w:tabs>
                <w:tab w:val="left" w:pos="567"/>
              </w:tabs>
              <w:jc w:val="both"/>
              <w:rPr>
                <w:bCs/>
                <w:i/>
                <w:iCs/>
                <w:szCs w:val="24"/>
              </w:rPr>
            </w:pPr>
            <w:r w:rsidRPr="00146EC7">
              <w:rPr>
                <w:bCs/>
                <w:i/>
                <w:iCs/>
                <w:szCs w:val="24"/>
              </w:rPr>
              <w:lastRenderedPageBreak/>
              <w:t>При</w:t>
            </w:r>
            <w:r w:rsidR="00691E85">
              <w:rPr>
                <w:bCs/>
                <w:i/>
                <w:iCs/>
                <w:szCs w:val="24"/>
              </w:rPr>
              <w:t>мечание</w:t>
            </w:r>
            <w:r w:rsidRPr="00146EC7">
              <w:rPr>
                <w:bCs/>
                <w:i/>
                <w:iCs/>
                <w:szCs w:val="24"/>
              </w:rPr>
              <w:t>:</w:t>
            </w:r>
          </w:p>
          <w:p w14:paraId="2526C1C4" w14:textId="355C39B3" w:rsidR="00146EC7" w:rsidRPr="00AD0204" w:rsidRDefault="00691E85" w:rsidP="00AD0204">
            <w:pPr>
              <w:pStyle w:val="Default"/>
              <w:tabs>
                <w:tab w:val="left" w:pos="567"/>
              </w:tabs>
              <w:jc w:val="both"/>
              <w:rPr>
                <w:bCs/>
                <w:szCs w:val="24"/>
              </w:rPr>
            </w:pPr>
            <w:r>
              <w:rPr>
                <w:bCs/>
                <w:szCs w:val="24"/>
              </w:rPr>
              <w:t>Значение принято в соответствии с приложением Ж СП 42.13330.2011 «СНиП 2.07.01-89 «Градостроительство. Планировка и застройка городских и сельских поселений».</w:t>
            </w:r>
          </w:p>
        </w:tc>
      </w:tr>
    </w:tbl>
    <w:p w14:paraId="09BBB3BE" w14:textId="77777777" w:rsidR="00AD0204" w:rsidRPr="005C2E7A" w:rsidRDefault="00AD0204" w:rsidP="00AD0204">
      <w:pPr>
        <w:pStyle w:val="Default"/>
        <w:tabs>
          <w:tab w:val="left" w:pos="567"/>
        </w:tabs>
        <w:jc w:val="both"/>
        <w:rPr>
          <w:b/>
          <w:sz w:val="16"/>
          <w:szCs w:val="16"/>
        </w:rPr>
      </w:pPr>
    </w:p>
    <w:p w14:paraId="23B42E7C" w14:textId="42D69333" w:rsidR="00AD0204" w:rsidRPr="008C7685" w:rsidRDefault="008C7685" w:rsidP="008C7685">
      <w:pPr>
        <w:pStyle w:val="Default"/>
        <w:numPr>
          <w:ilvl w:val="2"/>
          <w:numId w:val="38"/>
        </w:numPr>
        <w:tabs>
          <w:tab w:val="left" w:pos="567"/>
        </w:tabs>
        <w:ind w:left="0" w:firstLine="566"/>
        <w:jc w:val="both"/>
        <w:rPr>
          <w:bCs/>
          <w:szCs w:val="24"/>
        </w:rPr>
      </w:pPr>
      <w:r>
        <w:rPr>
          <w:bCs/>
          <w:szCs w:val="24"/>
        </w:rPr>
        <w:t>Расстояние от зданий и границ земельных участков кладбищ следует принимать не менее приведенных значений согласно табл. 1.36.</w:t>
      </w:r>
    </w:p>
    <w:p w14:paraId="7BAD4010" w14:textId="407F9DB3" w:rsidR="00AD0204" w:rsidRPr="008C7685" w:rsidRDefault="00AD0204" w:rsidP="00AD0204">
      <w:pPr>
        <w:pStyle w:val="Default"/>
        <w:tabs>
          <w:tab w:val="left" w:pos="567"/>
        </w:tabs>
        <w:jc w:val="both"/>
        <w:rPr>
          <w:bCs/>
          <w:sz w:val="16"/>
          <w:szCs w:val="16"/>
        </w:rPr>
      </w:pPr>
    </w:p>
    <w:p w14:paraId="104F2128" w14:textId="11A77B8C" w:rsidR="008C7685" w:rsidRPr="00FF5D19" w:rsidRDefault="008C7685" w:rsidP="008C7685">
      <w:pPr>
        <w:spacing w:after="0" w:line="240" w:lineRule="auto"/>
        <w:jc w:val="both"/>
        <w:rPr>
          <w:rFonts w:ascii="Times New Roman" w:hAnsi="Times New Roman"/>
          <w:b/>
          <w:i/>
          <w:sz w:val="24"/>
          <w:szCs w:val="24"/>
        </w:rPr>
      </w:pPr>
      <w:r w:rsidRPr="00FF5D19">
        <w:rPr>
          <w:rFonts w:ascii="Times New Roman" w:hAnsi="Times New Roman"/>
          <w:i/>
          <w:sz w:val="24"/>
          <w:szCs w:val="24"/>
        </w:rPr>
        <w:t>Таблица 1</w:t>
      </w:r>
      <w:r>
        <w:rPr>
          <w:rFonts w:ascii="Times New Roman" w:hAnsi="Times New Roman"/>
          <w:i/>
          <w:sz w:val="24"/>
          <w:szCs w:val="24"/>
        </w:rPr>
        <w:t>.36</w:t>
      </w:r>
      <w:r w:rsidRPr="00FF5D19">
        <w:rPr>
          <w:rFonts w:ascii="Times New Roman" w:hAnsi="Times New Roman"/>
          <w:i/>
          <w:sz w:val="24"/>
          <w:szCs w:val="24"/>
        </w:rPr>
        <w:t>.</w:t>
      </w:r>
      <w:r w:rsidRPr="00FF5D19">
        <w:rPr>
          <w:rFonts w:ascii="Times New Roman" w:hAnsi="Times New Roman"/>
          <w:b/>
          <w:i/>
          <w:sz w:val="24"/>
          <w:szCs w:val="24"/>
        </w:rPr>
        <w:t xml:space="preserve"> </w:t>
      </w:r>
    </w:p>
    <w:p w14:paraId="7AD1A77A" w14:textId="5A97D82C" w:rsidR="00AD0204" w:rsidRPr="008C7685" w:rsidRDefault="00AD0204" w:rsidP="00AD0204">
      <w:pPr>
        <w:pStyle w:val="Default"/>
        <w:tabs>
          <w:tab w:val="left" w:pos="567"/>
        </w:tabs>
        <w:jc w:val="both"/>
        <w:rPr>
          <w:bCs/>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059"/>
        <w:gridCol w:w="1920"/>
        <w:gridCol w:w="1015"/>
        <w:gridCol w:w="925"/>
      </w:tblGrid>
      <w:tr w:rsidR="008C7685" w:rsidRPr="00135EC1" w14:paraId="4BB19ECB" w14:textId="77777777" w:rsidTr="008C7685">
        <w:tc>
          <w:tcPr>
            <w:tcW w:w="3544" w:type="dxa"/>
            <w:vMerge w:val="restart"/>
            <w:shd w:val="clear" w:color="auto" w:fill="FFFFFF" w:themeFill="background1"/>
          </w:tcPr>
          <w:p w14:paraId="7DD20048" w14:textId="77777777" w:rsidR="008C7685" w:rsidRPr="008C7685" w:rsidRDefault="008C7685" w:rsidP="00D25060">
            <w:pPr>
              <w:pStyle w:val="a9"/>
              <w:tabs>
                <w:tab w:val="left" w:pos="567"/>
              </w:tabs>
              <w:spacing w:after="0" w:line="240" w:lineRule="auto"/>
              <w:ind w:left="0"/>
              <w:jc w:val="both"/>
              <w:rPr>
                <w:rFonts w:ascii="Times New Roman" w:hAnsi="Times New Roman"/>
                <w:sz w:val="24"/>
                <w:szCs w:val="24"/>
              </w:rPr>
            </w:pPr>
            <w:r w:rsidRPr="008C7685">
              <w:rPr>
                <w:rFonts w:ascii="Times New Roman" w:hAnsi="Times New Roman"/>
                <w:sz w:val="24"/>
                <w:szCs w:val="24"/>
              </w:rPr>
              <w:t xml:space="preserve">Здания (земельные участки) учреждений </w:t>
            </w:r>
          </w:p>
        </w:tc>
        <w:tc>
          <w:tcPr>
            <w:tcW w:w="5919" w:type="dxa"/>
            <w:gridSpan w:val="4"/>
            <w:shd w:val="clear" w:color="auto" w:fill="FFFFFF" w:themeFill="background1"/>
          </w:tcPr>
          <w:p w14:paraId="7C61B6E0"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Расстояния от зданий (границ участков) учреждений, м</w:t>
            </w:r>
          </w:p>
        </w:tc>
      </w:tr>
      <w:tr w:rsidR="008C7685" w:rsidRPr="00135EC1" w14:paraId="62175120" w14:textId="77777777" w:rsidTr="008C7685">
        <w:tc>
          <w:tcPr>
            <w:tcW w:w="3544" w:type="dxa"/>
            <w:vMerge/>
            <w:shd w:val="clear" w:color="auto" w:fill="FFFFFF" w:themeFill="background1"/>
          </w:tcPr>
          <w:p w14:paraId="7825AF7A" w14:textId="77777777" w:rsidR="008C7685" w:rsidRPr="008C7685" w:rsidRDefault="008C7685" w:rsidP="00D25060">
            <w:pPr>
              <w:pStyle w:val="a9"/>
              <w:tabs>
                <w:tab w:val="left" w:pos="567"/>
              </w:tabs>
              <w:spacing w:after="0" w:line="240" w:lineRule="auto"/>
              <w:ind w:left="0"/>
              <w:jc w:val="both"/>
              <w:rPr>
                <w:rFonts w:ascii="Times New Roman" w:hAnsi="Times New Roman"/>
                <w:sz w:val="24"/>
                <w:szCs w:val="24"/>
              </w:rPr>
            </w:pPr>
          </w:p>
        </w:tc>
        <w:tc>
          <w:tcPr>
            <w:tcW w:w="3979" w:type="dxa"/>
            <w:gridSpan w:val="2"/>
            <w:shd w:val="clear" w:color="auto" w:fill="FFFFFF" w:themeFill="background1"/>
          </w:tcPr>
          <w:p w14:paraId="58C9E470"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до красной линии</w:t>
            </w:r>
          </w:p>
        </w:tc>
        <w:tc>
          <w:tcPr>
            <w:tcW w:w="1015" w:type="dxa"/>
            <w:vMerge w:val="restart"/>
            <w:shd w:val="clear" w:color="auto" w:fill="FFFFFF" w:themeFill="background1"/>
          </w:tcPr>
          <w:p w14:paraId="544D861C"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до стен жилых домов</w:t>
            </w:r>
          </w:p>
        </w:tc>
        <w:tc>
          <w:tcPr>
            <w:tcW w:w="925" w:type="dxa"/>
            <w:vMerge w:val="restart"/>
            <w:shd w:val="clear" w:color="auto" w:fill="FFFFFF" w:themeFill="background1"/>
          </w:tcPr>
          <w:p w14:paraId="3D1ECFD1"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до зданий</w:t>
            </w:r>
          </w:p>
        </w:tc>
      </w:tr>
      <w:tr w:rsidR="008C7685" w:rsidRPr="00135EC1" w14:paraId="2830CD26" w14:textId="77777777" w:rsidTr="008C7685">
        <w:tc>
          <w:tcPr>
            <w:tcW w:w="3544" w:type="dxa"/>
            <w:vMerge/>
            <w:shd w:val="clear" w:color="auto" w:fill="EEECE1"/>
          </w:tcPr>
          <w:p w14:paraId="33902E6A" w14:textId="77777777" w:rsidR="008C7685" w:rsidRPr="008C7685" w:rsidRDefault="008C7685" w:rsidP="00D25060">
            <w:pPr>
              <w:pStyle w:val="a9"/>
              <w:tabs>
                <w:tab w:val="left" w:pos="567"/>
              </w:tabs>
              <w:spacing w:after="0" w:line="240" w:lineRule="auto"/>
              <w:ind w:left="0"/>
              <w:jc w:val="both"/>
              <w:rPr>
                <w:rFonts w:ascii="Times New Roman" w:hAnsi="Times New Roman"/>
                <w:sz w:val="24"/>
                <w:szCs w:val="24"/>
              </w:rPr>
            </w:pPr>
          </w:p>
        </w:tc>
        <w:tc>
          <w:tcPr>
            <w:tcW w:w="2059" w:type="dxa"/>
            <w:shd w:val="clear" w:color="auto" w:fill="FFFFFF" w:themeFill="background1"/>
          </w:tcPr>
          <w:p w14:paraId="3D5160AA" w14:textId="7FB92C42"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 xml:space="preserve">в районах </w:t>
            </w:r>
            <w:proofErr w:type="spellStart"/>
            <w:r w:rsidRPr="008C7685">
              <w:rPr>
                <w:rFonts w:ascii="Times New Roman" w:hAnsi="Times New Roman"/>
                <w:sz w:val="24"/>
                <w:szCs w:val="24"/>
              </w:rPr>
              <w:t>среднеэтажной</w:t>
            </w:r>
            <w:proofErr w:type="spellEnd"/>
            <w:r w:rsidRPr="008C7685">
              <w:rPr>
                <w:rFonts w:ascii="Times New Roman" w:hAnsi="Times New Roman"/>
                <w:sz w:val="24"/>
                <w:szCs w:val="24"/>
              </w:rPr>
              <w:t xml:space="preserve"> и смешанной застройки</w:t>
            </w:r>
          </w:p>
        </w:tc>
        <w:tc>
          <w:tcPr>
            <w:tcW w:w="1920" w:type="dxa"/>
            <w:shd w:val="clear" w:color="auto" w:fill="FFFFFF" w:themeFill="background1"/>
          </w:tcPr>
          <w:p w14:paraId="75F63086"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районах индивидуальной жилой застройки</w:t>
            </w:r>
          </w:p>
        </w:tc>
        <w:tc>
          <w:tcPr>
            <w:tcW w:w="1015" w:type="dxa"/>
            <w:vMerge/>
            <w:shd w:val="clear" w:color="auto" w:fill="EEECE1"/>
          </w:tcPr>
          <w:p w14:paraId="00B06B8F" w14:textId="77777777" w:rsidR="008C7685" w:rsidRPr="00135EC1" w:rsidRDefault="008C7685" w:rsidP="00D25060">
            <w:pPr>
              <w:pStyle w:val="a9"/>
              <w:tabs>
                <w:tab w:val="left" w:pos="567"/>
              </w:tabs>
              <w:spacing w:after="0" w:line="240" w:lineRule="auto"/>
              <w:ind w:left="0"/>
              <w:jc w:val="both"/>
              <w:rPr>
                <w:rFonts w:ascii="Times New Roman" w:hAnsi="Times New Roman"/>
                <w:sz w:val="22"/>
                <w:szCs w:val="22"/>
              </w:rPr>
            </w:pPr>
          </w:p>
        </w:tc>
        <w:tc>
          <w:tcPr>
            <w:tcW w:w="925" w:type="dxa"/>
            <w:vMerge/>
            <w:shd w:val="clear" w:color="auto" w:fill="EEECE1"/>
          </w:tcPr>
          <w:p w14:paraId="0B1B0F90" w14:textId="77777777" w:rsidR="008C7685" w:rsidRPr="00135EC1" w:rsidRDefault="008C7685" w:rsidP="00D25060">
            <w:pPr>
              <w:pStyle w:val="a9"/>
              <w:tabs>
                <w:tab w:val="left" w:pos="567"/>
              </w:tabs>
              <w:spacing w:after="0" w:line="240" w:lineRule="auto"/>
              <w:ind w:left="0"/>
              <w:jc w:val="both"/>
              <w:rPr>
                <w:rFonts w:ascii="Times New Roman" w:hAnsi="Times New Roman"/>
                <w:sz w:val="22"/>
                <w:szCs w:val="22"/>
              </w:rPr>
            </w:pPr>
          </w:p>
        </w:tc>
      </w:tr>
      <w:tr w:rsidR="008C7685" w:rsidRPr="00135EC1" w14:paraId="15639A2E" w14:textId="77777777" w:rsidTr="008C7685">
        <w:tc>
          <w:tcPr>
            <w:tcW w:w="3544" w:type="dxa"/>
          </w:tcPr>
          <w:p w14:paraId="733AF4DE" w14:textId="77777777" w:rsidR="008C7685" w:rsidRPr="008C7685" w:rsidRDefault="008C7685" w:rsidP="00D25060">
            <w:pPr>
              <w:pStyle w:val="a9"/>
              <w:tabs>
                <w:tab w:val="left" w:pos="567"/>
              </w:tabs>
              <w:spacing w:after="0" w:line="240" w:lineRule="auto"/>
              <w:ind w:left="0"/>
              <w:jc w:val="both"/>
              <w:rPr>
                <w:rFonts w:ascii="Times New Roman" w:hAnsi="Times New Roman"/>
                <w:sz w:val="24"/>
                <w:szCs w:val="24"/>
              </w:rPr>
            </w:pPr>
            <w:r w:rsidRPr="008C7685">
              <w:rPr>
                <w:rFonts w:ascii="Times New Roman" w:hAnsi="Times New Roman"/>
                <w:sz w:val="24"/>
                <w:szCs w:val="24"/>
              </w:rPr>
              <w:t>Кладбища традиционного захоронения</w:t>
            </w:r>
          </w:p>
        </w:tc>
        <w:tc>
          <w:tcPr>
            <w:tcW w:w="2059" w:type="dxa"/>
          </w:tcPr>
          <w:p w14:paraId="37D0EAD6"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6</w:t>
            </w:r>
          </w:p>
        </w:tc>
        <w:tc>
          <w:tcPr>
            <w:tcW w:w="1920" w:type="dxa"/>
          </w:tcPr>
          <w:p w14:paraId="64CDF17A"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6</w:t>
            </w:r>
          </w:p>
        </w:tc>
        <w:tc>
          <w:tcPr>
            <w:tcW w:w="1940" w:type="dxa"/>
            <w:gridSpan w:val="2"/>
          </w:tcPr>
          <w:p w14:paraId="4BB5B813" w14:textId="77777777" w:rsidR="008C7685" w:rsidRPr="00135EC1" w:rsidRDefault="008C7685" w:rsidP="00D25060">
            <w:pPr>
              <w:pStyle w:val="a9"/>
              <w:tabs>
                <w:tab w:val="left" w:pos="567"/>
              </w:tabs>
              <w:spacing w:after="0" w:line="240" w:lineRule="auto"/>
              <w:ind w:left="0"/>
              <w:jc w:val="center"/>
              <w:rPr>
                <w:rFonts w:ascii="Times New Roman" w:hAnsi="Times New Roman"/>
                <w:sz w:val="22"/>
                <w:szCs w:val="22"/>
              </w:rPr>
            </w:pPr>
            <w:r w:rsidRPr="00135EC1">
              <w:rPr>
                <w:rFonts w:ascii="Times New Roman" w:hAnsi="Times New Roman"/>
                <w:sz w:val="22"/>
                <w:szCs w:val="22"/>
              </w:rPr>
              <w:t>300</w:t>
            </w:r>
          </w:p>
        </w:tc>
      </w:tr>
      <w:tr w:rsidR="008C7685" w:rsidRPr="00135EC1" w14:paraId="11D4C5B5" w14:textId="77777777" w:rsidTr="008C7685">
        <w:tc>
          <w:tcPr>
            <w:tcW w:w="3544" w:type="dxa"/>
          </w:tcPr>
          <w:p w14:paraId="291E920E" w14:textId="77777777" w:rsidR="008C7685" w:rsidRPr="008C7685" w:rsidRDefault="008C7685" w:rsidP="00D25060">
            <w:pPr>
              <w:pStyle w:val="a9"/>
              <w:tabs>
                <w:tab w:val="left" w:pos="567"/>
              </w:tabs>
              <w:spacing w:after="0" w:line="240" w:lineRule="auto"/>
              <w:ind w:left="0"/>
              <w:jc w:val="both"/>
              <w:rPr>
                <w:rFonts w:ascii="Times New Roman" w:hAnsi="Times New Roman"/>
                <w:sz w:val="24"/>
                <w:szCs w:val="24"/>
              </w:rPr>
            </w:pPr>
            <w:r w:rsidRPr="008C7685">
              <w:rPr>
                <w:rFonts w:ascii="Times New Roman" w:hAnsi="Times New Roman"/>
                <w:sz w:val="24"/>
                <w:szCs w:val="24"/>
              </w:rPr>
              <w:t>Кладбища для погребения после кремации</w:t>
            </w:r>
          </w:p>
        </w:tc>
        <w:tc>
          <w:tcPr>
            <w:tcW w:w="2059" w:type="dxa"/>
          </w:tcPr>
          <w:p w14:paraId="14D5F788"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6</w:t>
            </w:r>
          </w:p>
        </w:tc>
        <w:tc>
          <w:tcPr>
            <w:tcW w:w="1920" w:type="dxa"/>
          </w:tcPr>
          <w:p w14:paraId="6F85EB14" w14:textId="77777777" w:rsidR="008C7685" w:rsidRPr="008C7685" w:rsidRDefault="008C7685" w:rsidP="00D25060">
            <w:pPr>
              <w:pStyle w:val="a9"/>
              <w:tabs>
                <w:tab w:val="left" w:pos="567"/>
              </w:tabs>
              <w:spacing w:after="0" w:line="240" w:lineRule="auto"/>
              <w:ind w:left="0"/>
              <w:jc w:val="center"/>
              <w:rPr>
                <w:rFonts w:ascii="Times New Roman" w:hAnsi="Times New Roman"/>
                <w:sz w:val="24"/>
                <w:szCs w:val="24"/>
              </w:rPr>
            </w:pPr>
            <w:r w:rsidRPr="008C7685">
              <w:rPr>
                <w:rFonts w:ascii="Times New Roman" w:hAnsi="Times New Roman"/>
                <w:sz w:val="24"/>
                <w:szCs w:val="24"/>
              </w:rPr>
              <w:t>6</w:t>
            </w:r>
          </w:p>
        </w:tc>
        <w:tc>
          <w:tcPr>
            <w:tcW w:w="1940" w:type="dxa"/>
            <w:gridSpan w:val="2"/>
          </w:tcPr>
          <w:p w14:paraId="7F9853D3" w14:textId="77777777" w:rsidR="008C7685" w:rsidRPr="00135EC1" w:rsidRDefault="008C7685" w:rsidP="00D25060">
            <w:pPr>
              <w:pStyle w:val="a9"/>
              <w:tabs>
                <w:tab w:val="left" w:pos="567"/>
              </w:tabs>
              <w:spacing w:after="0" w:line="240" w:lineRule="auto"/>
              <w:ind w:left="0"/>
              <w:jc w:val="center"/>
              <w:rPr>
                <w:rFonts w:ascii="Times New Roman" w:hAnsi="Times New Roman"/>
                <w:sz w:val="22"/>
                <w:szCs w:val="22"/>
              </w:rPr>
            </w:pPr>
            <w:r w:rsidRPr="00135EC1">
              <w:rPr>
                <w:rFonts w:ascii="Times New Roman" w:hAnsi="Times New Roman"/>
                <w:sz w:val="22"/>
                <w:szCs w:val="22"/>
              </w:rPr>
              <w:t>100</w:t>
            </w:r>
          </w:p>
        </w:tc>
      </w:tr>
      <w:tr w:rsidR="008C7685" w:rsidRPr="00135EC1" w14:paraId="2916FA5D" w14:textId="77777777" w:rsidTr="00D25060">
        <w:trPr>
          <w:trHeight w:val="683"/>
        </w:trPr>
        <w:tc>
          <w:tcPr>
            <w:tcW w:w="9463" w:type="dxa"/>
            <w:gridSpan w:val="5"/>
          </w:tcPr>
          <w:p w14:paraId="2AB17491" w14:textId="77777777" w:rsidR="008C7685" w:rsidRPr="008C7685" w:rsidRDefault="008C7685" w:rsidP="00D25060">
            <w:pPr>
              <w:pStyle w:val="a9"/>
              <w:tabs>
                <w:tab w:val="left" w:pos="567"/>
              </w:tabs>
              <w:spacing w:after="0" w:line="240" w:lineRule="auto"/>
              <w:ind w:left="0"/>
              <w:jc w:val="both"/>
              <w:rPr>
                <w:rFonts w:ascii="Times New Roman" w:hAnsi="Times New Roman"/>
                <w:bCs/>
                <w:i/>
                <w:iCs/>
                <w:sz w:val="24"/>
                <w:szCs w:val="24"/>
              </w:rPr>
            </w:pPr>
            <w:r w:rsidRPr="008C7685">
              <w:rPr>
                <w:rFonts w:ascii="Times New Roman" w:hAnsi="Times New Roman"/>
                <w:bCs/>
                <w:i/>
                <w:iCs/>
                <w:sz w:val="24"/>
                <w:szCs w:val="24"/>
              </w:rPr>
              <w:t>Примечание:</w:t>
            </w:r>
          </w:p>
          <w:p w14:paraId="74D1A0E9" w14:textId="77777777" w:rsidR="008C7685" w:rsidRPr="008C7685" w:rsidRDefault="008C7685" w:rsidP="00D25060">
            <w:pPr>
              <w:spacing w:after="0" w:line="240" w:lineRule="auto"/>
              <w:jc w:val="both"/>
              <w:rPr>
                <w:rFonts w:ascii="Times New Roman" w:hAnsi="Times New Roman"/>
                <w:sz w:val="24"/>
                <w:szCs w:val="24"/>
              </w:rPr>
            </w:pPr>
            <w:r w:rsidRPr="008C7685">
              <w:rPr>
                <w:rFonts w:ascii="Times New Roman" w:hAnsi="Times New Roman"/>
                <w:sz w:val="24"/>
                <w:szCs w:val="24"/>
              </w:rPr>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8C7685">
                <w:rPr>
                  <w:rFonts w:ascii="Times New Roman" w:hAnsi="Times New Roman"/>
                  <w:sz w:val="24"/>
                  <w:szCs w:val="24"/>
                </w:rPr>
                <w:t>100 м</w:t>
              </w:r>
            </w:smartTag>
            <w:r w:rsidRPr="008C7685">
              <w:rPr>
                <w:rFonts w:ascii="Times New Roman" w:hAnsi="Times New Roman"/>
                <w:sz w:val="24"/>
                <w:szCs w:val="24"/>
              </w:rPr>
              <w:t>.</w:t>
            </w:r>
          </w:p>
        </w:tc>
      </w:tr>
    </w:tbl>
    <w:p w14:paraId="6AE8A22E" w14:textId="77777777" w:rsidR="00A333DF" w:rsidRPr="005C2E7A" w:rsidRDefault="00A333DF" w:rsidP="00A333DF">
      <w:pPr>
        <w:shd w:val="clear" w:color="auto" w:fill="FFFFFF" w:themeFill="background1"/>
        <w:spacing w:after="0" w:line="240" w:lineRule="auto"/>
        <w:jc w:val="both"/>
        <w:rPr>
          <w:rFonts w:ascii="Times New Roman" w:hAnsi="Times New Roman"/>
          <w:b/>
          <w:bCs/>
          <w:sz w:val="24"/>
          <w:szCs w:val="24"/>
        </w:rPr>
      </w:pPr>
      <w:bookmarkStart w:id="6" w:name="_Hlk65259992"/>
    </w:p>
    <w:p w14:paraId="79A2BDA3" w14:textId="77777777" w:rsidR="00A333DF" w:rsidRPr="005C2E7A" w:rsidRDefault="00A333DF" w:rsidP="00A333DF">
      <w:pPr>
        <w:shd w:val="clear" w:color="auto" w:fill="FFFFFF" w:themeFill="background1"/>
        <w:spacing w:after="0" w:line="240" w:lineRule="auto"/>
        <w:jc w:val="both"/>
        <w:rPr>
          <w:rFonts w:ascii="Times New Roman" w:hAnsi="Times New Roman"/>
          <w:b/>
          <w:bCs/>
          <w:sz w:val="24"/>
          <w:szCs w:val="24"/>
        </w:rPr>
      </w:pPr>
    </w:p>
    <w:p w14:paraId="73520B06" w14:textId="43A306BB" w:rsidR="00A333DF" w:rsidRPr="00C50AB8" w:rsidRDefault="00A333DF" w:rsidP="00A333DF">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2.</w:t>
      </w:r>
      <w:r>
        <w:rPr>
          <w:rFonts w:ascii="Times New Roman" w:hAnsi="Times New Roman"/>
          <w:b/>
          <w:bCs/>
          <w:sz w:val="28"/>
          <w:szCs w:val="28"/>
        </w:rPr>
        <w:t>17.</w:t>
      </w:r>
      <w:r w:rsidRPr="00C50AB8">
        <w:rPr>
          <w:rFonts w:ascii="Times New Roman" w:hAnsi="Times New Roman"/>
          <w:b/>
          <w:bCs/>
          <w:sz w:val="28"/>
          <w:szCs w:val="28"/>
        </w:rPr>
        <w:t xml:space="preserve"> Объекты местного значения</w:t>
      </w:r>
      <w:r>
        <w:rPr>
          <w:rFonts w:ascii="Times New Roman" w:hAnsi="Times New Roman"/>
          <w:b/>
          <w:bCs/>
          <w:sz w:val="28"/>
          <w:szCs w:val="28"/>
        </w:rPr>
        <w:t xml:space="preserve"> муниципального округа</w:t>
      </w:r>
      <w:r w:rsidRPr="00C50AB8">
        <w:rPr>
          <w:rFonts w:ascii="Times New Roman" w:hAnsi="Times New Roman"/>
          <w:b/>
          <w:bCs/>
          <w:sz w:val="28"/>
          <w:szCs w:val="28"/>
        </w:rPr>
        <w:t xml:space="preserve"> </w:t>
      </w:r>
      <w:r>
        <w:rPr>
          <w:rFonts w:ascii="Times New Roman" w:hAnsi="Times New Roman"/>
          <w:b/>
          <w:bCs/>
          <w:sz w:val="28"/>
          <w:szCs w:val="28"/>
        </w:rPr>
        <w:t>в области туризма и организации массового отдыха населения</w:t>
      </w:r>
    </w:p>
    <w:p w14:paraId="2D7DEC47" w14:textId="77777777" w:rsidR="00A333DF" w:rsidRPr="00E8260E" w:rsidRDefault="00A333DF" w:rsidP="00A333DF">
      <w:pPr>
        <w:spacing w:after="0" w:line="240" w:lineRule="auto"/>
        <w:jc w:val="both"/>
        <w:rPr>
          <w:rFonts w:ascii="Times New Roman" w:hAnsi="Times New Roman"/>
          <w:sz w:val="16"/>
          <w:szCs w:val="16"/>
        </w:rPr>
      </w:pPr>
    </w:p>
    <w:p w14:paraId="7D96DC5F" w14:textId="29388A48" w:rsidR="00A333DF" w:rsidRPr="00FF5D19" w:rsidRDefault="00A333DF" w:rsidP="00A333DF">
      <w:pPr>
        <w:pStyle w:val="Default"/>
        <w:tabs>
          <w:tab w:val="left" w:pos="567"/>
        </w:tabs>
        <w:ind w:firstLine="567"/>
        <w:jc w:val="both"/>
        <w:rPr>
          <w:color w:val="auto"/>
        </w:rPr>
      </w:pPr>
      <w:r>
        <w:rPr>
          <w:color w:val="auto"/>
        </w:rPr>
        <w:t>2</w:t>
      </w:r>
      <w:r w:rsidRPr="00FF5D19">
        <w:rPr>
          <w:color w:val="auto"/>
        </w:rPr>
        <w:t>.</w:t>
      </w:r>
      <w:r>
        <w:rPr>
          <w:color w:val="auto"/>
        </w:rPr>
        <w:t>1</w:t>
      </w:r>
      <w:r w:rsidRPr="00FF5D19">
        <w:rPr>
          <w:color w:val="auto"/>
        </w:rPr>
        <w:t xml:space="preserve">7.1. Расчетные показатели </w:t>
      </w:r>
      <w:bookmarkEnd w:id="6"/>
      <w:r w:rsidRPr="00FF5D19">
        <w:rPr>
          <w:color w:val="auto"/>
        </w:rPr>
        <w:t xml:space="preserve">минимально допустимого уровня обеспеченности объектами, обеспечивающими создание условий для туризма и отдыха граждан городского округа и максимальный уровень территориальной доступности следует принимать в соответствии </w:t>
      </w:r>
      <w:r w:rsidRPr="00FF5D19">
        <w:t>с Приложением Д «Нормы расчета учреждений, организаций и предприятий обслуживания и размеры их земельных участков» СП 42.13330.2016 «Градостроительство. Планировка и застройка городских и сельских поселений». Актуализированная редакция СНиП 2.07.01-89*, Приложением 7 «Нормы расчета учреждений и предприятий обслуживания и размеры их земельных участков» к СНиП 2.07.01.89 (2000).</w:t>
      </w:r>
    </w:p>
    <w:p w14:paraId="74EF9F81" w14:textId="714E3CC0" w:rsidR="00A333DF" w:rsidRPr="00FF5D19" w:rsidRDefault="00A333DF" w:rsidP="00A333DF">
      <w:pPr>
        <w:spacing w:after="0" w:line="240" w:lineRule="auto"/>
        <w:ind w:firstLine="567"/>
        <w:jc w:val="both"/>
        <w:rPr>
          <w:rFonts w:ascii="Times New Roman" w:hAnsi="Times New Roman"/>
          <w:sz w:val="24"/>
        </w:rPr>
      </w:pPr>
      <w:r>
        <w:rPr>
          <w:rFonts w:ascii="Times New Roman" w:hAnsi="Times New Roman"/>
          <w:sz w:val="24"/>
        </w:rPr>
        <w:t>2</w:t>
      </w:r>
      <w:r w:rsidRPr="00FF5D19">
        <w:rPr>
          <w:rFonts w:ascii="Times New Roman" w:hAnsi="Times New Roman"/>
          <w:sz w:val="24"/>
        </w:rPr>
        <w:t>.</w:t>
      </w:r>
      <w:r>
        <w:rPr>
          <w:rFonts w:ascii="Times New Roman" w:hAnsi="Times New Roman"/>
          <w:sz w:val="24"/>
        </w:rPr>
        <w:t>1</w:t>
      </w:r>
      <w:r w:rsidRPr="00FF5D19">
        <w:rPr>
          <w:rFonts w:ascii="Times New Roman" w:hAnsi="Times New Roman"/>
          <w:sz w:val="24"/>
        </w:rPr>
        <w:t>7.2.</w:t>
      </w:r>
      <w:r w:rsidRPr="00FF5D19">
        <w:t xml:space="preserve"> </w:t>
      </w:r>
      <w:r w:rsidRPr="00FF5D19">
        <w:rPr>
          <w:rFonts w:ascii="Times New Roman" w:hAnsi="Times New Roman"/>
          <w:sz w:val="24"/>
        </w:rPr>
        <w:t>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и железных дорог – не менее 500 м, от домов отдыха – не менее 300 м.</w:t>
      </w:r>
    </w:p>
    <w:p w14:paraId="0E4CF092" w14:textId="501F09ED" w:rsidR="008C7685" w:rsidRDefault="00A333DF" w:rsidP="00A333DF">
      <w:pPr>
        <w:pStyle w:val="Default"/>
        <w:tabs>
          <w:tab w:val="left" w:pos="567"/>
        </w:tabs>
        <w:ind w:firstLine="567"/>
        <w:jc w:val="both"/>
        <w:rPr>
          <w:bCs/>
          <w:szCs w:val="24"/>
        </w:rPr>
      </w:pPr>
      <w:r>
        <w:rPr>
          <w:bCs/>
          <w:szCs w:val="24"/>
        </w:rPr>
        <w:t>2.17.3. Расчетные показатели, устанавливаемые для объектов местного значения муниципального округа в области организации массового отдыха населения представлены в табл. 1.37.</w:t>
      </w:r>
    </w:p>
    <w:p w14:paraId="51CCA39C" w14:textId="57E1CE7E" w:rsidR="00A333DF" w:rsidRPr="0004321A" w:rsidRDefault="00A333DF" w:rsidP="00A333DF">
      <w:pPr>
        <w:pStyle w:val="Default"/>
        <w:tabs>
          <w:tab w:val="left" w:pos="567"/>
        </w:tabs>
        <w:jc w:val="both"/>
        <w:rPr>
          <w:bCs/>
          <w:sz w:val="16"/>
          <w:szCs w:val="16"/>
        </w:rPr>
      </w:pPr>
    </w:p>
    <w:p w14:paraId="0CBB9B6E" w14:textId="02908779" w:rsidR="0004321A" w:rsidRPr="0004321A" w:rsidRDefault="0004321A" w:rsidP="00A333DF">
      <w:pPr>
        <w:pStyle w:val="Default"/>
        <w:tabs>
          <w:tab w:val="left" w:pos="567"/>
        </w:tabs>
        <w:jc w:val="both"/>
        <w:rPr>
          <w:bCs/>
          <w:i/>
          <w:iCs/>
          <w:szCs w:val="24"/>
        </w:rPr>
      </w:pPr>
      <w:r w:rsidRPr="0004321A">
        <w:rPr>
          <w:bCs/>
          <w:i/>
          <w:iCs/>
          <w:szCs w:val="24"/>
        </w:rPr>
        <w:t>Таблица 1.37.</w:t>
      </w:r>
    </w:p>
    <w:p w14:paraId="7DA9E2C1" w14:textId="796CEFFC" w:rsidR="0004321A" w:rsidRPr="0004321A" w:rsidRDefault="0004321A" w:rsidP="00A333DF">
      <w:pPr>
        <w:pStyle w:val="Default"/>
        <w:tabs>
          <w:tab w:val="left" w:pos="567"/>
        </w:tabs>
        <w:jc w:val="both"/>
        <w:rPr>
          <w:bCs/>
          <w:sz w:val="8"/>
          <w:szCs w:val="8"/>
        </w:rPr>
      </w:pPr>
    </w:p>
    <w:tbl>
      <w:tblPr>
        <w:tblStyle w:val="affffffffa"/>
        <w:tblW w:w="0" w:type="auto"/>
        <w:tblLook w:val="04A0" w:firstRow="1" w:lastRow="0" w:firstColumn="1" w:lastColumn="0" w:noHBand="0" w:noVBand="1"/>
      </w:tblPr>
      <w:tblGrid>
        <w:gridCol w:w="2095"/>
        <w:gridCol w:w="1686"/>
        <w:gridCol w:w="2444"/>
        <w:gridCol w:w="1768"/>
        <w:gridCol w:w="1578"/>
      </w:tblGrid>
      <w:tr w:rsidR="0004321A" w14:paraId="3A5ADDA0" w14:textId="77777777" w:rsidTr="0004321A">
        <w:tc>
          <w:tcPr>
            <w:tcW w:w="2095" w:type="dxa"/>
            <w:vMerge w:val="restart"/>
          </w:tcPr>
          <w:p w14:paraId="5AE139AD" w14:textId="63CF351E" w:rsidR="0004321A" w:rsidRPr="0004321A" w:rsidRDefault="0004321A" w:rsidP="0004321A">
            <w:pPr>
              <w:pStyle w:val="Default"/>
              <w:tabs>
                <w:tab w:val="left" w:pos="567"/>
              </w:tabs>
              <w:jc w:val="center"/>
              <w:rPr>
                <w:b/>
                <w:szCs w:val="24"/>
              </w:rPr>
            </w:pPr>
            <w:r>
              <w:rPr>
                <w:b/>
                <w:szCs w:val="24"/>
              </w:rPr>
              <w:t>Наименование объекта</w:t>
            </w:r>
          </w:p>
        </w:tc>
        <w:tc>
          <w:tcPr>
            <w:tcW w:w="4130" w:type="dxa"/>
            <w:gridSpan w:val="2"/>
          </w:tcPr>
          <w:p w14:paraId="65BF1BC0" w14:textId="05D14580" w:rsidR="0004321A" w:rsidRPr="0004321A" w:rsidRDefault="0004321A" w:rsidP="0004321A">
            <w:pPr>
              <w:pStyle w:val="Default"/>
              <w:tabs>
                <w:tab w:val="left" w:pos="567"/>
              </w:tabs>
              <w:jc w:val="center"/>
              <w:rPr>
                <w:b/>
                <w:szCs w:val="24"/>
              </w:rPr>
            </w:pPr>
            <w:r>
              <w:rPr>
                <w:b/>
                <w:szCs w:val="24"/>
              </w:rPr>
              <w:t>Минимально допустимый уровень обеспеченности</w:t>
            </w:r>
          </w:p>
        </w:tc>
        <w:tc>
          <w:tcPr>
            <w:tcW w:w="3346" w:type="dxa"/>
            <w:gridSpan w:val="2"/>
          </w:tcPr>
          <w:p w14:paraId="47FC6FD3" w14:textId="68B225BB" w:rsidR="0004321A" w:rsidRPr="0004321A" w:rsidRDefault="0004321A" w:rsidP="0004321A">
            <w:pPr>
              <w:pStyle w:val="Default"/>
              <w:tabs>
                <w:tab w:val="left" w:pos="567"/>
              </w:tabs>
              <w:jc w:val="center"/>
              <w:rPr>
                <w:b/>
                <w:szCs w:val="24"/>
              </w:rPr>
            </w:pPr>
            <w:r>
              <w:rPr>
                <w:b/>
                <w:szCs w:val="24"/>
              </w:rPr>
              <w:t>Максимальный допустимый уровень территориальной доступности</w:t>
            </w:r>
          </w:p>
        </w:tc>
      </w:tr>
      <w:tr w:rsidR="0004321A" w14:paraId="1E1AECEE" w14:textId="77777777" w:rsidTr="0004321A">
        <w:tc>
          <w:tcPr>
            <w:tcW w:w="2095" w:type="dxa"/>
            <w:vMerge/>
          </w:tcPr>
          <w:p w14:paraId="4AF51326" w14:textId="77777777" w:rsidR="0004321A" w:rsidRPr="0004321A" w:rsidRDefault="0004321A" w:rsidP="0004321A">
            <w:pPr>
              <w:pStyle w:val="Default"/>
              <w:tabs>
                <w:tab w:val="left" w:pos="567"/>
              </w:tabs>
              <w:jc w:val="center"/>
              <w:rPr>
                <w:b/>
                <w:szCs w:val="24"/>
              </w:rPr>
            </w:pPr>
          </w:p>
        </w:tc>
        <w:tc>
          <w:tcPr>
            <w:tcW w:w="1686" w:type="dxa"/>
          </w:tcPr>
          <w:p w14:paraId="36EC7258" w14:textId="7481A1E6" w:rsidR="0004321A" w:rsidRPr="0004321A" w:rsidRDefault="0004321A" w:rsidP="0004321A">
            <w:pPr>
              <w:pStyle w:val="Default"/>
              <w:tabs>
                <w:tab w:val="left" w:pos="567"/>
              </w:tabs>
              <w:jc w:val="center"/>
              <w:rPr>
                <w:b/>
                <w:szCs w:val="24"/>
              </w:rPr>
            </w:pPr>
            <w:r>
              <w:rPr>
                <w:b/>
                <w:szCs w:val="24"/>
              </w:rPr>
              <w:t>Единица измерения</w:t>
            </w:r>
          </w:p>
        </w:tc>
        <w:tc>
          <w:tcPr>
            <w:tcW w:w="2444" w:type="dxa"/>
          </w:tcPr>
          <w:p w14:paraId="27EB7622" w14:textId="346105A0" w:rsidR="0004321A" w:rsidRPr="0004321A" w:rsidRDefault="0004321A" w:rsidP="0004321A">
            <w:pPr>
              <w:pStyle w:val="Default"/>
              <w:tabs>
                <w:tab w:val="left" w:pos="567"/>
              </w:tabs>
              <w:jc w:val="center"/>
              <w:rPr>
                <w:b/>
                <w:szCs w:val="24"/>
              </w:rPr>
            </w:pPr>
            <w:r>
              <w:rPr>
                <w:b/>
                <w:szCs w:val="24"/>
              </w:rPr>
              <w:t>Величина</w:t>
            </w:r>
          </w:p>
        </w:tc>
        <w:tc>
          <w:tcPr>
            <w:tcW w:w="1768" w:type="dxa"/>
          </w:tcPr>
          <w:p w14:paraId="0F1FB9DE" w14:textId="4968FEB0" w:rsidR="0004321A" w:rsidRPr="0004321A" w:rsidRDefault="0004321A" w:rsidP="0004321A">
            <w:pPr>
              <w:pStyle w:val="Default"/>
              <w:tabs>
                <w:tab w:val="left" w:pos="567"/>
              </w:tabs>
              <w:jc w:val="center"/>
              <w:rPr>
                <w:b/>
                <w:szCs w:val="24"/>
              </w:rPr>
            </w:pPr>
            <w:r>
              <w:rPr>
                <w:b/>
                <w:szCs w:val="24"/>
              </w:rPr>
              <w:t>Единица измерения</w:t>
            </w:r>
          </w:p>
        </w:tc>
        <w:tc>
          <w:tcPr>
            <w:tcW w:w="1578" w:type="dxa"/>
          </w:tcPr>
          <w:p w14:paraId="4F2A2003" w14:textId="5BFF8518" w:rsidR="0004321A" w:rsidRPr="0004321A" w:rsidRDefault="0004321A" w:rsidP="0004321A">
            <w:pPr>
              <w:pStyle w:val="Default"/>
              <w:tabs>
                <w:tab w:val="left" w:pos="567"/>
              </w:tabs>
              <w:jc w:val="center"/>
              <w:rPr>
                <w:b/>
                <w:szCs w:val="24"/>
              </w:rPr>
            </w:pPr>
            <w:r>
              <w:rPr>
                <w:b/>
                <w:szCs w:val="24"/>
              </w:rPr>
              <w:t>Величина</w:t>
            </w:r>
          </w:p>
        </w:tc>
      </w:tr>
      <w:tr w:rsidR="0004321A" w14:paraId="3C9B8BA3" w14:textId="77777777" w:rsidTr="0004321A">
        <w:tc>
          <w:tcPr>
            <w:tcW w:w="2095" w:type="dxa"/>
          </w:tcPr>
          <w:p w14:paraId="0A003823" w14:textId="1F59FE0F" w:rsidR="0004321A" w:rsidRDefault="0004321A" w:rsidP="0004321A">
            <w:pPr>
              <w:pStyle w:val="Default"/>
              <w:tabs>
                <w:tab w:val="left" w:pos="567"/>
              </w:tabs>
              <w:jc w:val="center"/>
              <w:rPr>
                <w:bCs/>
                <w:szCs w:val="24"/>
              </w:rPr>
            </w:pPr>
            <w:r>
              <w:rPr>
                <w:bCs/>
                <w:szCs w:val="24"/>
              </w:rPr>
              <w:t>Пляжи</w:t>
            </w:r>
          </w:p>
        </w:tc>
        <w:tc>
          <w:tcPr>
            <w:tcW w:w="1686" w:type="dxa"/>
          </w:tcPr>
          <w:p w14:paraId="457649BE" w14:textId="0B772B57" w:rsidR="0004321A" w:rsidRDefault="0004321A" w:rsidP="0004321A">
            <w:pPr>
              <w:pStyle w:val="Default"/>
              <w:tabs>
                <w:tab w:val="left" w:pos="567"/>
              </w:tabs>
              <w:jc w:val="center"/>
              <w:rPr>
                <w:bCs/>
                <w:szCs w:val="24"/>
              </w:rPr>
            </w:pPr>
            <w:r>
              <w:rPr>
                <w:bCs/>
                <w:szCs w:val="24"/>
              </w:rPr>
              <w:t xml:space="preserve">Расчетный показатель </w:t>
            </w:r>
            <w:r>
              <w:rPr>
                <w:bCs/>
                <w:szCs w:val="24"/>
              </w:rPr>
              <w:lastRenderedPageBreak/>
              <w:t>минимально допустимой площади территории для размещения объекта м</w:t>
            </w:r>
            <w:r w:rsidRPr="0004321A">
              <w:rPr>
                <w:bCs/>
                <w:szCs w:val="24"/>
                <w:vertAlign w:val="superscript"/>
              </w:rPr>
              <w:t>2</w:t>
            </w:r>
            <w:r>
              <w:rPr>
                <w:bCs/>
                <w:szCs w:val="24"/>
              </w:rPr>
              <w:t xml:space="preserve"> на 1 посетителя</w:t>
            </w:r>
          </w:p>
        </w:tc>
        <w:tc>
          <w:tcPr>
            <w:tcW w:w="2444" w:type="dxa"/>
          </w:tcPr>
          <w:p w14:paraId="55CFF029" w14:textId="77777777" w:rsidR="0004321A" w:rsidRDefault="0004321A" w:rsidP="0004321A">
            <w:pPr>
              <w:pStyle w:val="Default"/>
              <w:tabs>
                <w:tab w:val="left" w:pos="567"/>
              </w:tabs>
              <w:jc w:val="center"/>
              <w:rPr>
                <w:bCs/>
                <w:szCs w:val="24"/>
              </w:rPr>
            </w:pPr>
            <w:r>
              <w:rPr>
                <w:bCs/>
                <w:szCs w:val="24"/>
              </w:rPr>
              <w:lastRenderedPageBreak/>
              <w:t>Речных и озерных пляжей – 8.</w:t>
            </w:r>
          </w:p>
          <w:p w14:paraId="388FA473" w14:textId="77777777" w:rsidR="0004321A" w:rsidRDefault="0004321A" w:rsidP="0004321A">
            <w:pPr>
              <w:pStyle w:val="Default"/>
              <w:tabs>
                <w:tab w:val="left" w:pos="567"/>
              </w:tabs>
              <w:jc w:val="center"/>
              <w:rPr>
                <w:bCs/>
                <w:szCs w:val="24"/>
              </w:rPr>
            </w:pPr>
          </w:p>
          <w:p w14:paraId="65F7CC3F" w14:textId="52C7B665" w:rsidR="0004321A" w:rsidRDefault="0004321A" w:rsidP="0004321A">
            <w:pPr>
              <w:pStyle w:val="Default"/>
              <w:tabs>
                <w:tab w:val="left" w:pos="567"/>
              </w:tabs>
              <w:jc w:val="center"/>
              <w:rPr>
                <w:bCs/>
                <w:szCs w:val="24"/>
              </w:rPr>
            </w:pPr>
            <w:r>
              <w:rPr>
                <w:bCs/>
                <w:szCs w:val="24"/>
              </w:rPr>
              <w:t>Специализированных лечебных пляжей для людей с ограниченной подвижностью – 10.</w:t>
            </w:r>
          </w:p>
        </w:tc>
        <w:tc>
          <w:tcPr>
            <w:tcW w:w="1768" w:type="dxa"/>
          </w:tcPr>
          <w:p w14:paraId="6E637F00" w14:textId="52AD1DD4" w:rsidR="0004321A" w:rsidRDefault="0004321A" w:rsidP="0004321A">
            <w:pPr>
              <w:pStyle w:val="Default"/>
              <w:tabs>
                <w:tab w:val="left" w:pos="567"/>
              </w:tabs>
              <w:jc w:val="center"/>
              <w:rPr>
                <w:bCs/>
                <w:szCs w:val="24"/>
              </w:rPr>
            </w:pPr>
            <w:r>
              <w:rPr>
                <w:bCs/>
                <w:szCs w:val="24"/>
              </w:rPr>
              <w:lastRenderedPageBreak/>
              <w:t>-</w:t>
            </w:r>
          </w:p>
        </w:tc>
        <w:tc>
          <w:tcPr>
            <w:tcW w:w="1578" w:type="dxa"/>
          </w:tcPr>
          <w:p w14:paraId="7A0C1556" w14:textId="565E1F63" w:rsidR="0004321A" w:rsidRDefault="0004321A" w:rsidP="0004321A">
            <w:pPr>
              <w:pStyle w:val="Default"/>
              <w:tabs>
                <w:tab w:val="left" w:pos="567"/>
              </w:tabs>
              <w:jc w:val="center"/>
              <w:rPr>
                <w:bCs/>
                <w:szCs w:val="24"/>
              </w:rPr>
            </w:pPr>
            <w:r>
              <w:rPr>
                <w:bCs/>
                <w:szCs w:val="24"/>
              </w:rPr>
              <w:t>-</w:t>
            </w:r>
          </w:p>
        </w:tc>
      </w:tr>
      <w:tr w:rsidR="0004321A" w14:paraId="0A07E91E" w14:textId="77777777" w:rsidTr="0004321A">
        <w:trPr>
          <w:trHeight w:val="2159"/>
        </w:trPr>
        <w:tc>
          <w:tcPr>
            <w:tcW w:w="2095" w:type="dxa"/>
          </w:tcPr>
          <w:p w14:paraId="3648CEBF" w14:textId="3E4D1CE5" w:rsidR="0004321A" w:rsidRDefault="0004321A" w:rsidP="0004321A">
            <w:pPr>
              <w:pStyle w:val="Default"/>
              <w:tabs>
                <w:tab w:val="left" w:pos="567"/>
              </w:tabs>
              <w:jc w:val="center"/>
              <w:rPr>
                <w:bCs/>
                <w:szCs w:val="24"/>
              </w:rPr>
            </w:pPr>
            <w:r>
              <w:rPr>
                <w:bCs/>
                <w:szCs w:val="24"/>
              </w:rPr>
              <w:t>Зона кратковременного массового отдыха</w:t>
            </w:r>
          </w:p>
        </w:tc>
        <w:tc>
          <w:tcPr>
            <w:tcW w:w="1686" w:type="dxa"/>
          </w:tcPr>
          <w:p w14:paraId="223049C2" w14:textId="7C14D49D" w:rsidR="0004321A" w:rsidRDefault="0004321A" w:rsidP="0004321A">
            <w:pPr>
              <w:pStyle w:val="Default"/>
              <w:tabs>
                <w:tab w:val="left" w:pos="567"/>
              </w:tabs>
              <w:jc w:val="center"/>
              <w:rPr>
                <w:bCs/>
                <w:szCs w:val="24"/>
              </w:rPr>
            </w:pPr>
            <w:r>
              <w:rPr>
                <w:bCs/>
                <w:szCs w:val="24"/>
              </w:rPr>
              <w:t>Размеры земельного участка, м</w:t>
            </w:r>
            <w:r w:rsidRPr="0004321A">
              <w:rPr>
                <w:bCs/>
                <w:szCs w:val="24"/>
                <w:vertAlign w:val="superscript"/>
              </w:rPr>
              <w:t>2</w:t>
            </w:r>
            <w:r>
              <w:rPr>
                <w:bCs/>
                <w:szCs w:val="24"/>
              </w:rPr>
              <w:t xml:space="preserve"> на 1 посетителя</w:t>
            </w:r>
          </w:p>
        </w:tc>
        <w:tc>
          <w:tcPr>
            <w:tcW w:w="2444" w:type="dxa"/>
          </w:tcPr>
          <w:p w14:paraId="318A5F2F" w14:textId="6906F1AA" w:rsidR="0004321A" w:rsidRDefault="0004321A" w:rsidP="0004321A">
            <w:pPr>
              <w:pStyle w:val="Default"/>
              <w:tabs>
                <w:tab w:val="left" w:pos="567"/>
              </w:tabs>
              <w:jc w:val="center"/>
              <w:rPr>
                <w:bCs/>
                <w:szCs w:val="24"/>
              </w:rPr>
            </w:pPr>
            <w:r>
              <w:rPr>
                <w:bCs/>
                <w:szCs w:val="24"/>
              </w:rPr>
              <w:t>500, в том числе интенсивно используемая часть для активного отдыха должна составлять не менее 100 м</w:t>
            </w:r>
            <w:r w:rsidRPr="0004321A">
              <w:rPr>
                <w:bCs/>
                <w:szCs w:val="24"/>
                <w:vertAlign w:val="superscript"/>
              </w:rPr>
              <w:t>2</w:t>
            </w:r>
            <w:r>
              <w:rPr>
                <w:bCs/>
                <w:szCs w:val="24"/>
              </w:rPr>
              <w:t xml:space="preserve"> на 1 посетителя</w:t>
            </w:r>
          </w:p>
        </w:tc>
        <w:tc>
          <w:tcPr>
            <w:tcW w:w="1768" w:type="dxa"/>
          </w:tcPr>
          <w:p w14:paraId="24726166" w14:textId="5BF70EE6" w:rsidR="0004321A" w:rsidRDefault="0004321A" w:rsidP="0004321A">
            <w:pPr>
              <w:pStyle w:val="Default"/>
              <w:tabs>
                <w:tab w:val="left" w:pos="567"/>
              </w:tabs>
              <w:jc w:val="center"/>
              <w:rPr>
                <w:bCs/>
                <w:szCs w:val="24"/>
              </w:rPr>
            </w:pPr>
            <w:r>
              <w:rPr>
                <w:bCs/>
                <w:szCs w:val="24"/>
              </w:rPr>
              <w:t>Транспортная доступность, минут</w:t>
            </w:r>
          </w:p>
        </w:tc>
        <w:tc>
          <w:tcPr>
            <w:tcW w:w="1578" w:type="dxa"/>
          </w:tcPr>
          <w:p w14:paraId="530F38EE" w14:textId="116DF3A7" w:rsidR="0004321A" w:rsidRDefault="0004321A" w:rsidP="0004321A">
            <w:pPr>
              <w:pStyle w:val="Default"/>
              <w:tabs>
                <w:tab w:val="left" w:pos="567"/>
              </w:tabs>
              <w:jc w:val="center"/>
              <w:rPr>
                <w:bCs/>
                <w:szCs w:val="24"/>
              </w:rPr>
            </w:pPr>
            <w:r>
              <w:rPr>
                <w:bCs/>
                <w:szCs w:val="24"/>
              </w:rPr>
              <w:t>90</w:t>
            </w:r>
          </w:p>
        </w:tc>
      </w:tr>
    </w:tbl>
    <w:p w14:paraId="633FA0A3" w14:textId="77777777" w:rsidR="0004321A" w:rsidRPr="005C2E7A" w:rsidRDefault="0004321A" w:rsidP="00A333DF">
      <w:pPr>
        <w:pStyle w:val="Default"/>
        <w:tabs>
          <w:tab w:val="left" w:pos="567"/>
        </w:tabs>
        <w:jc w:val="both"/>
        <w:rPr>
          <w:bCs/>
          <w:sz w:val="16"/>
          <w:szCs w:val="16"/>
        </w:rPr>
      </w:pPr>
    </w:p>
    <w:p w14:paraId="3F2A5AEE" w14:textId="468C5855" w:rsidR="00A333DF" w:rsidRPr="00FF5D19" w:rsidRDefault="0004321A" w:rsidP="00A333DF">
      <w:pPr>
        <w:spacing w:after="0" w:line="240" w:lineRule="auto"/>
        <w:ind w:firstLine="567"/>
        <w:jc w:val="both"/>
        <w:rPr>
          <w:rFonts w:ascii="Times New Roman" w:hAnsi="Times New Roman"/>
          <w:sz w:val="24"/>
        </w:rPr>
      </w:pPr>
      <w:r>
        <w:rPr>
          <w:rFonts w:ascii="Times New Roman" w:hAnsi="Times New Roman"/>
          <w:sz w:val="24"/>
        </w:rPr>
        <w:t>2</w:t>
      </w:r>
      <w:r w:rsidR="00A333DF" w:rsidRPr="00FF5D19">
        <w:rPr>
          <w:rFonts w:ascii="Times New Roman" w:hAnsi="Times New Roman"/>
          <w:sz w:val="24"/>
        </w:rPr>
        <w:t>.</w:t>
      </w:r>
      <w:r>
        <w:rPr>
          <w:rFonts w:ascii="Times New Roman" w:hAnsi="Times New Roman"/>
          <w:sz w:val="24"/>
        </w:rPr>
        <w:t>1</w:t>
      </w:r>
      <w:r w:rsidR="00A333DF" w:rsidRPr="00FF5D19">
        <w:rPr>
          <w:rFonts w:ascii="Times New Roman" w:hAnsi="Times New Roman"/>
          <w:sz w:val="24"/>
        </w:rPr>
        <w:t>7.</w:t>
      </w:r>
      <w:r>
        <w:rPr>
          <w:rFonts w:ascii="Times New Roman" w:hAnsi="Times New Roman"/>
          <w:sz w:val="24"/>
        </w:rPr>
        <w:t>4</w:t>
      </w:r>
      <w:r w:rsidR="00A333DF" w:rsidRPr="00FF5D19">
        <w:rPr>
          <w:rFonts w:ascii="Times New Roman" w:hAnsi="Times New Roman"/>
          <w:sz w:val="24"/>
        </w:rPr>
        <w:t>. Расстояние от зданий, сооружений и объектов инженерного благоустройства</w:t>
      </w:r>
      <w:r>
        <w:rPr>
          <w:rFonts w:ascii="Times New Roman" w:hAnsi="Times New Roman"/>
          <w:sz w:val="24"/>
        </w:rPr>
        <w:t xml:space="preserve"> объектов туризма и </w:t>
      </w:r>
      <w:r w:rsidR="007531A4">
        <w:rPr>
          <w:rFonts w:ascii="Times New Roman" w:hAnsi="Times New Roman"/>
          <w:sz w:val="24"/>
        </w:rPr>
        <w:t>массового кратковременного отдыха населения</w:t>
      </w:r>
      <w:r w:rsidR="00A333DF" w:rsidRPr="00FF5D19">
        <w:rPr>
          <w:rFonts w:ascii="Times New Roman" w:hAnsi="Times New Roman"/>
          <w:sz w:val="24"/>
        </w:rPr>
        <w:t xml:space="preserve"> до деревьев и кустарников устанавливается согласно табл.1.3</w:t>
      </w:r>
      <w:r w:rsidR="007531A4">
        <w:rPr>
          <w:rFonts w:ascii="Times New Roman" w:hAnsi="Times New Roman"/>
          <w:sz w:val="24"/>
        </w:rPr>
        <w:t>8</w:t>
      </w:r>
      <w:r w:rsidR="00A333DF" w:rsidRPr="00FF5D19">
        <w:rPr>
          <w:rFonts w:ascii="Times New Roman" w:hAnsi="Times New Roman"/>
          <w:sz w:val="24"/>
        </w:rPr>
        <w:t>.</w:t>
      </w:r>
    </w:p>
    <w:p w14:paraId="56EF3C38" w14:textId="77777777" w:rsidR="00A333DF" w:rsidRPr="00FF5D19" w:rsidRDefault="00A333DF" w:rsidP="00A333DF">
      <w:pPr>
        <w:spacing w:after="0" w:line="240" w:lineRule="auto"/>
        <w:jc w:val="both"/>
        <w:rPr>
          <w:rFonts w:ascii="Times New Roman" w:hAnsi="Times New Roman"/>
          <w:sz w:val="16"/>
        </w:rPr>
      </w:pPr>
    </w:p>
    <w:p w14:paraId="32E60F6E" w14:textId="684001C1" w:rsidR="00A333DF" w:rsidRPr="00FF5D19" w:rsidRDefault="00A333DF" w:rsidP="00A333DF">
      <w:pPr>
        <w:spacing w:after="0" w:line="240" w:lineRule="auto"/>
        <w:jc w:val="both"/>
        <w:rPr>
          <w:rFonts w:ascii="Times New Roman" w:hAnsi="Times New Roman"/>
          <w:i/>
          <w:sz w:val="24"/>
        </w:rPr>
      </w:pPr>
      <w:r w:rsidRPr="00FF5D19">
        <w:rPr>
          <w:rFonts w:ascii="Times New Roman" w:hAnsi="Times New Roman"/>
          <w:i/>
          <w:sz w:val="24"/>
        </w:rPr>
        <w:t>Таблица 1.3</w:t>
      </w:r>
      <w:r w:rsidR="007531A4">
        <w:rPr>
          <w:rFonts w:ascii="Times New Roman" w:hAnsi="Times New Roman"/>
          <w:i/>
          <w:sz w:val="24"/>
        </w:rPr>
        <w:t>8</w:t>
      </w:r>
      <w:r w:rsidRPr="00FF5D19">
        <w:rPr>
          <w:rFonts w:ascii="Times New Roman" w:hAnsi="Times New Roman"/>
          <w:i/>
          <w:sz w:val="24"/>
        </w:rPr>
        <w:t>.</w:t>
      </w:r>
    </w:p>
    <w:p w14:paraId="3EEAB5B2" w14:textId="77777777" w:rsidR="00A333DF" w:rsidRPr="00FF5D19" w:rsidRDefault="00A333DF" w:rsidP="00A333DF">
      <w:pPr>
        <w:spacing w:after="0" w:line="240" w:lineRule="auto"/>
        <w:jc w:val="both"/>
        <w:rPr>
          <w:rFonts w:ascii="Times New Roman" w:hAnsi="Times New Roman"/>
          <w:sz w:val="8"/>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204"/>
        <w:gridCol w:w="1701"/>
        <w:gridCol w:w="1666"/>
      </w:tblGrid>
      <w:tr w:rsidR="00A333DF" w:rsidRPr="00FF5D19" w14:paraId="51966BE6" w14:textId="77777777" w:rsidTr="00D25060">
        <w:tc>
          <w:tcPr>
            <w:tcW w:w="6204" w:type="dxa"/>
            <w:vMerge w:val="restart"/>
            <w:shd w:val="clear" w:color="auto" w:fill="auto"/>
          </w:tcPr>
          <w:p w14:paraId="4D49331F" w14:textId="77777777" w:rsidR="00A333DF" w:rsidRPr="00FF5D19" w:rsidRDefault="00A333DF" w:rsidP="00D25060">
            <w:pPr>
              <w:spacing w:after="0" w:line="240" w:lineRule="auto"/>
              <w:jc w:val="center"/>
              <w:rPr>
                <w:rFonts w:ascii="Times New Roman" w:hAnsi="Times New Roman"/>
                <w:b/>
              </w:rPr>
            </w:pPr>
            <w:r w:rsidRPr="00FF5D19">
              <w:rPr>
                <w:rFonts w:ascii="Times New Roman" w:hAnsi="Times New Roman"/>
                <w:b/>
              </w:rPr>
              <w:t>Здания, сооружения и объекты инженерного благоустройства</w:t>
            </w:r>
          </w:p>
        </w:tc>
        <w:tc>
          <w:tcPr>
            <w:tcW w:w="3367" w:type="dxa"/>
            <w:gridSpan w:val="2"/>
            <w:shd w:val="clear" w:color="auto" w:fill="auto"/>
          </w:tcPr>
          <w:p w14:paraId="0C3B14B7" w14:textId="77777777" w:rsidR="00A333DF" w:rsidRPr="00FF5D19" w:rsidRDefault="00A333DF" w:rsidP="00D25060">
            <w:pPr>
              <w:spacing w:after="0" w:line="240" w:lineRule="auto"/>
              <w:jc w:val="center"/>
              <w:rPr>
                <w:rFonts w:ascii="Times New Roman" w:hAnsi="Times New Roman"/>
                <w:b/>
              </w:rPr>
            </w:pPr>
            <w:r w:rsidRPr="00FF5D19">
              <w:rPr>
                <w:rFonts w:ascii="Times New Roman" w:hAnsi="Times New Roman"/>
                <w:b/>
              </w:rPr>
              <w:t>Расстояние, м, от зданий, сооружений и объектов инженерного благоустройства до оси</w:t>
            </w:r>
          </w:p>
        </w:tc>
      </w:tr>
      <w:tr w:rsidR="00A333DF" w:rsidRPr="00FF5D19" w14:paraId="6E0CA9FA" w14:textId="77777777" w:rsidTr="00D25060">
        <w:tc>
          <w:tcPr>
            <w:tcW w:w="6204" w:type="dxa"/>
            <w:vMerge/>
            <w:shd w:val="clear" w:color="auto" w:fill="auto"/>
          </w:tcPr>
          <w:p w14:paraId="12B631F8" w14:textId="77777777" w:rsidR="00A333DF" w:rsidRPr="00FF5D19" w:rsidRDefault="00A333DF" w:rsidP="00D25060">
            <w:pPr>
              <w:spacing w:after="0" w:line="240" w:lineRule="auto"/>
              <w:jc w:val="center"/>
              <w:rPr>
                <w:rFonts w:ascii="Times New Roman" w:hAnsi="Times New Roman"/>
                <w:b/>
              </w:rPr>
            </w:pPr>
          </w:p>
        </w:tc>
        <w:tc>
          <w:tcPr>
            <w:tcW w:w="1701" w:type="dxa"/>
            <w:shd w:val="clear" w:color="auto" w:fill="auto"/>
          </w:tcPr>
          <w:p w14:paraId="72A7C1A5" w14:textId="77777777" w:rsidR="00A333DF" w:rsidRPr="00FF5D19" w:rsidRDefault="00A333DF" w:rsidP="00D25060">
            <w:pPr>
              <w:spacing w:after="0" w:line="240" w:lineRule="auto"/>
              <w:jc w:val="center"/>
              <w:rPr>
                <w:rFonts w:ascii="Times New Roman" w:hAnsi="Times New Roman"/>
                <w:b/>
              </w:rPr>
            </w:pPr>
            <w:r w:rsidRPr="00FF5D19">
              <w:rPr>
                <w:rFonts w:ascii="Times New Roman" w:hAnsi="Times New Roman"/>
                <w:b/>
              </w:rPr>
              <w:t>ствола дерева</w:t>
            </w:r>
          </w:p>
        </w:tc>
        <w:tc>
          <w:tcPr>
            <w:tcW w:w="1666" w:type="dxa"/>
            <w:shd w:val="clear" w:color="auto" w:fill="auto"/>
          </w:tcPr>
          <w:p w14:paraId="28BCCCE1" w14:textId="77777777" w:rsidR="00A333DF" w:rsidRPr="00FF5D19" w:rsidRDefault="00A333DF" w:rsidP="00D25060">
            <w:pPr>
              <w:spacing w:after="0" w:line="240" w:lineRule="auto"/>
              <w:jc w:val="center"/>
              <w:rPr>
                <w:rFonts w:ascii="Times New Roman" w:hAnsi="Times New Roman"/>
                <w:b/>
              </w:rPr>
            </w:pPr>
            <w:r w:rsidRPr="00FF5D19">
              <w:rPr>
                <w:rFonts w:ascii="Times New Roman" w:hAnsi="Times New Roman"/>
                <w:b/>
              </w:rPr>
              <w:t>кустарника</w:t>
            </w:r>
          </w:p>
        </w:tc>
      </w:tr>
      <w:tr w:rsidR="00A333DF" w:rsidRPr="00FF5D19" w14:paraId="0D6BE278" w14:textId="77777777" w:rsidTr="00D25060">
        <w:tc>
          <w:tcPr>
            <w:tcW w:w="6204" w:type="dxa"/>
            <w:shd w:val="clear" w:color="auto" w:fill="auto"/>
          </w:tcPr>
          <w:p w14:paraId="76E1DEA4"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Наружная стена здания и сооружения</w:t>
            </w:r>
          </w:p>
        </w:tc>
        <w:tc>
          <w:tcPr>
            <w:tcW w:w="1701" w:type="dxa"/>
            <w:shd w:val="clear" w:color="auto" w:fill="auto"/>
          </w:tcPr>
          <w:p w14:paraId="52273F79"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5,0</w:t>
            </w:r>
          </w:p>
        </w:tc>
        <w:tc>
          <w:tcPr>
            <w:tcW w:w="1666" w:type="dxa"/>
            <w:shd w:val="clear" w:color="auto" w:fill="auto"/>
          </w:tcPr>
          <w:p w14:paraId="46BAF593"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1,5</w:t>
            </w:r>
          </w:p>
        </w:tc>
      </w:tr>
      <w:tr w:rsidR="00A333DF" w:rsidRPr="00FF5D19" w14:paraId="48117B6C" w14:textId="77777777" w:rsidTr="00D25060">
        <w:tc>
          <w:tcPr>
            <w:tcW w:w="6204" w:type="dxa"/>
            <w:shd w:val="clear" w:color="auto" w:fill="auto"/>
          </w:tcPr>
          <w:p w14:paraId="7EDBD5CE"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Край тротуара и садовой дорожки</w:t>
            </w:r>
          </w:p>
        </w:tc>
        <w:tc>
          <w:tcPr>
            <w:tcW w:w="1701" w:type="dxa"/>
            <w:shd w:val="clear" w:color="auto" w:fill="auto"/>
          </w:tcPr>
          <w:p w14:paraId="52A6333A"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0,7</w:t>
            </w:r>
          </w:p>
        </w:tc>
        <w:tc>
          <w:tcPr>
            <w:tcW w:w="1666" w:type="dxa"/>
            <w:shd w:val="clear" w:color="auto" w:fill="auto"/>
          </w:tcPr>
          <w:p w14:paraId="4D08076B"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0,5</w:t>
            </w:r>
          </w:p>
        </w:tc>
      </w:tr>
      <w:tr w:rsidR="00A333DF" w:rsidRPr="00FF5D19" w14:paraId="586D0ECF" w14:textId="77777777" w:rsidTr="00D25060">
        <w:tc>
          <w:tcPr>
            <w:tcW w:w="6204" w:type="dxa"/>
            <w:shd w:val="clear" w:color="auto" w:fill="auto"/>
          </w:tcPr>
          <w:p w14:paraId="61B8B91F"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Край проезжей части улиц, кромка укрепленной полосы обочины дороги или бровки канавы</w:t>
            </w:r>
          </w:p>
        </w:tc>
        <w:tc>
          <w:tcPr>
            <w:tcW w:w="1701" w:type="dxa"/>
            <w:shd w:val="clear" w:color="auto" w:fill="auto"/>
          </w:tcPr>
          <w:p w14:paraId="06A2C0C4"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2,0</w:t>
            </w:r>
          </w:p>
        </w:tc>
        <w:tc>
          <w:tcPr>
            <w:tcW w:w="1666" w:type="dxa"/>
            <w:shd w:val="clear" w:color="auto" w:fill="auto"/>
          </w:tcPr>
          <w:p w14:paraId="2CC9E543"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1,0</w:t>
            </w:r>
          </w:p>
        </w:tc>
      </w:tr>
      <w:tr w:rsidR="00A333DF" w:rsidRPr="00FF5D19" w14:paraId="0E4098E4" w14:textId="77777777" w:rsidTr="00D25060">
        <w:tc>
          <w:tcPr>
            <w:tcW w:w="6204" w:type="dxa"/>
            <w:shd w:val="clear" w:color="auto" w:fill="auto"/>
          </w:tcPr>
          <w:p w14:paraId="6ADE0260"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Мачта и опора осветительной сети, мостовая опора и эстакада</w:t>
            </w:r>
          </w:p>
        </w:tc>
        <w:tc>
          <w:tcPr>
            <w:tcW w:w="1701" w:type="dxa"/>
            <w:shd w:val="clear" w:color="auto" w:fill="auto"/>
          </w:tcPr>
          <w:p w14:paraId="620DFB48"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4,0</w:t>
            </w:r>
          </w:p>
        </w:tc>
        <w:tc>
          <w:tcPr>
            <w:tcW w:w="1666" w:type="dxa"/>
            <w:shd w:val="clear" w:color="auto" w:fill="auto"/>
          </w:tcPr>
          <w:p w14:paraId="4D6DF443"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w:t>
            </w:r>
          </w:p>
        </w:tc>
      </w:tr>
      <w:tr w:rsidR="00A333DF" w:rsidRPr="00FF5D19" w14:paraId="6CA99989" w14:textId="77777777" w:rsidTr="00D25060">
        <w:tc>
          <w:tcPr>
            <w:tcW w:w="6204" w:type="dxa"/>
            <w:shd w:val="clear" w:color="auto" w:fill="auto"/>
          </w:tcPr>
          <w:p w14:paraId="5F36218B"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Подошва откоса, террасы и др.</w:t>
            </w:r>
          </w:p>
        </w:tc>
        <w:tc>
          <w:tcPr>
            <w:tcW w:w="1701" w:type="dxa"/>
            <w:shd w:val="clear" w:color="auto" w:fill="auto"/>
          </w:tcPr>
          <w:p w14:paraId="3AB1AC9C"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1,0</w:t>
            </w:r>
          </w:p>
        </w:tc>
        <w:tc>
          <w:tcPr>
            <w:tcW w:w="1666" w:type="dxa"/>
            <w:shd w:val="clear" w:color="auto" w:fill="auto"/>
          </w:tcPr>
          <w:p w14:paraId="4D37B1B7"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0,5</w:t>
            </w:r>
          </w:p>
        </w:tc>
      </w:tr>
      <w:tr w:rsidR="00A333DF" w:rsidRPr="00FF5D19" w14:paraId="68B7D029" w14:textId="77777777" w:rsidTr="00D25060">
        <w:tc>
          <w:tcPr>
            <w:tcW w:w="6204" w:type="dxa"/>
            <w:shd w:val="clear" w:color="auto" w:fill="auto"/>
          </w:tcPr>
          <w:p w14:paraId="417417BA"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Подземная сеть газопровода, канализации</w:t>
            </w:r>
          </w:p>
        </w:tc>
        <w:tc>
          <w:tcPr>
            <w:tcW w:w="1701" w:type="dxa"/>
            <w:shd w:val="clear" w:color="auto" w:fill="auto"/>
          </w:tcPr>
          <w:p w14:paraId="1DBF1742"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1,5</w:t>
            </w:r>
          </w:p>
        </w:tc>
        <w:tc>
          <w:tcPr>
            <w:tcW w:w="1666" w:type="dxa"/>
            <w:shd w:val="clear" w:color="auto" w:fill="auto"/>
          </w:tcPr>
          <w:p w14:paraId="46EC0CE7"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w:t>
            </w:r>
          </w:p>
        </w:tc>
      </w:tr>
      <w:tr w:rsidR="00A333DF" w:rsidRPr="00FF5D19" w14:paraId="5FB5BC3D" w14:textId="77777777" w:rsidTr="00D25060">
        <w:tc>
          <w:tcPr>
            <w:tcW w:w="6204" w:type="dxa"/>
            <w:shd w:val="clear" w:color="auto" w:fill="auto"/>
          </w:tcPr>
          <w:p w14:paraId="6EB9915B"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 xml:space="preserve">Подземная тепловая сеть (стенка канала, тоннеля или оболочки при </w:t>
            </w:r>
            <w:proofErr w:type="spellStart"/>
            <w:r w:rsidRPr="00FF5D19">
              <w:rPr>
                <w:rFonts w:ascii="Times New Roman" w:hAnsi="Times New Roman"/>
              </w:rPr>
              <w:t>бесканальной</w:t>
            </w:r>
            <w:proofErr w:type="spellEnd"/>
            <w:r w:rsidRPr="00FF5D19">
              <w:rPr>
                <w:rFonts w:ascii="Times New Roman" w:hAnsi="Times New Roman"/>
              </w:rPr>
              <w:t xml:space="preserve"> прокладке)</w:t>
            </w:r>
          </w:p>
        </w:tc>
        <w:tc>
          <w:tcPr>
            <w:tcW w:w="1701" w:type="dxa"/>
            <w:shd w:val="clear" w:color="auto" w:fill="auto"/>
          </w:tcPr>
          <w:p w14:paraId="600A2F71"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2,0</w:t>
            </w:r>
          </w:p>
        </w:tc>
        <w:tc>
          <w:tcPr>
            <w:tcW w:w="1666" w:type="dxa"/>
            <w:shd w:val="clear" w:color="auto" w:fill="auto"/>
          </w:tcPr>
          <w:p w14:paraId="01CAE4BC"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1,0</w:t>
            </w:r>
          </w:p>
        </w:tc>
      </w:tr>
      <w:tr w:rsidR="00A333DF" w:rsidRPr="00FF5D19" w14:paraId="7630CA79" w14:textId="77777777" w:rsidTr="00D25060">
        <w:tc>
          <w:tcPr>
            <w:tcW w:w="6204" w:type="dxa"/>
            <w:shd w:val="clear" w:color="auto" w:fill="auto"/>
          </w:tcPr>
          <w:p w14:paraId="5A0355FD"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Подземные сети водопровода, дренажа</w:t>
            </w:r>
          </w:p>
        </w:tc>
        <w:tc>
          <w:tcPr>
            <w:tcW w:w="1701" w:type="dxa"/>
            <w:shd w:val="clear" w:color="auto" w:fill="auto"/>
          </w:tcPr>
          <w:p w14:paraId="4D06B5FB"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2,0</w:t>
            </w:r>
          </w:p>
        </w:tc>
        <w:tc>
          <w:tcPr>
            <w:tcW w:w="1666" w:type="dxa"/>
            <w:shd w:val="clear" w:color="auto" w:fill="auto"/>
          </w:tcPr>
          <w:p w14:paraId="15804DAE" w14:textId="77777777" w:rsidR="00A333DF" w:rsidRPr="00FF5D19" w:rsidRDefault="00A333DF" w:rsidP="00D25060">
            <w:pPr>
              <w:spacing w:after="0" w:line="240" w:lineRule="auto"/>
              <w:jc w:val="center"/>
              <w:rPr>
                <w:rFonts w:ascii="Times New Roman" w:hAnsi="Times New Roman"/>
              </w:rPr>
            </w:pPr>
            <w:r w:rsidRPr="00FF5D19">
              <w:rPr>
                <w:rFonts w:ascii="Times New Roman" w:hAnsi="Times New Roman"/>
              </w:rPr>
              <w:t>-</w:t>
            </w:r>
          </w:p>
        </w:tc>
      </w:tr>
      <w:tr w:rsidR="00A333DF" w:rsidRPr="00FF5D19" w14:paraId="2046964E" w14:textId="77777777" w:rsidTr="00D25060">
        <w:tc>
          <w:tcPr>
            <w:tcW w:w="6204" w:type="dxa"/>
            <w:shd w:val="clear" w:color="auto" w:fill="auto"/>
          </w:tcPr>
          <w:p w14:paraId="48D481FC" w14:textId="77777777" w:rsidR="00A333DF" w:rsidRPr="00FF5D19" w:rsidRDefault="00A333DF" w:rsidP="00D25060">
            <w:pPr>
              <w:spacing w:after="0" w:line="240" w:lineRule="auto"/>
              <w:jc w:val="both"/>
              <w:rPr>
                <w:rFonts w:ascii="Times New Roman" w:hAnsi="Times New Roman"/>
              </w:rPr>
            </w:pPr>
            <w:r w:rsidRPr="00FF5D19">
              <w:rPr>
                <w:rFonts w:ascii="Times New Roman" w:hAnsi="Times New Roman"/>
              </w:rPr>
              <w:t>Подземный силовой кабель, кабель связи</w:t>
            </w:r>
          </w:p>
        </w:tc>
        <w:tc>
          <w:tcPr>
            <w:tcW w:w="1701" w:type="dxa"/>
            <w:shd w:val="clear" w:color="auto" w:fill="auto"/>
          </w:tcPr>
          <w:p w14:paraId="1B8B8E78" w14:textId="77777777" w:rsidR="00A333DF" w:rsidRPr="00FF5D19" w:rsidRDefault="00A333DF" w:rsidP="00D25060">
            <w:pPr>
              <w:spacing w:after="0" w:line="240" w:lineRule="auto"/>
              <w:jc w:val="center"/>
              <w:rPr>
                <w:rFonts w:ascii="Times New Roman" w:hAnsi="Times New Roman"/>
              </w:rPr>
            </w:pPr>
          </w:p>
        </w:tc>
        <w:tc>
          <w:tcPr>
            <w:tcW w:w="1666" w:type="dxa"/>
            <w:shd w:val="clear" w:color="auto" w:fill="auto"/>
          </w:tcPr>
          <w:p w14:paraId="53E556FA" w14:textId="77777777" w:rsidR="00A333DF" w:rsidRPr="00FF5D19" w:rsidRDefault="00A333DF" w:rsidP="00D25060">
            <w:pPr>
              <w:spacing w:after="0" w:line="240" w:lineRule="auto"/>
              <w:jc w:val="center"/>
              <w:rPr>
                <w:rFonts w:ascii="Times New Roman" w:hAnsi="Times New Roman"/>
              </w:rPr>
            </w:pPr>
          </w:p>
        </w:tc>
      </w:tr>
    </w:tbl>
    <w:p w14:paraId="4F00EDE0" w14:textId="77777777" w:rsidR="00A333DF" w:rsidRPr="00FF5D19" w:rsidRDefault="00A333DF" w:rsidP="00A333DF">
      <w:pPr>
        <w:spacing w:after="0" w:line="240" w:lineRule="auto"/>
        <w:jc w:val="both"/>
        <w:rPr>
          <w:rFonts w:ascii="Times New Roman" w:hAnsi="Times New Roman"/>
          <w:sz w:val="16"/>
        </w:rPr>
      </w:pPr>
    </w:p>
    <w:p w14:paraId="71B28569" w14:textId="260589E6" w:rsidR="00A333DF" w:rsidRPr="00FF5D19" w:rsidRDefault="007531A4" w:rsidP="00A333DF">
      <w:pPr>
        <w:spacing w:after="0" w:line="240" w:lineRule="auto"/>
        <w:ind w:firstLine="567"/>
        <w:jc w:val="both"/>
        <w:rPr>
          <w:rFonts w:ascii="Times New Roman" w:hAnsi="Times New Roman"/>
          <w:sz w:val="24"/>
        </w:rPr>
      </w:pPr>
      <w:r>
        <w:rPr>
          <w:rFonts w:ascii="Times New Roman" w:hAnsi="Times New Roman"/>
          <w:sz w:val="24"/>
        </w:rPr>
        <w:t>2</w:t>
      </w:r>
      <w:r w:rsidR="00A333DF" w:rsidRPr="00FF5D19">
        <w:rPr>
          <w:rFonts w:ascii="Times New Roman" w:hAnsi="Times New Roman"/>
          <w:sz w:val="24"/>
        </w:rPr>
        <w:t>.</w:t>
      </w:r>
      <w:r>
        <w:rPr>
          <w:rFonts w:ascii="Times New Roman" w:hAnsi="Times New Roman"/>
          <w:sz w:val="24"/>
        </w:rPr>
        <w:t>1</w:t>
      </w:r>
      <w:r w:rsidR="00A333DF" w:rsidRPr="00FF5D19">
        <w:rPr>
          <w:rFonts w:ascii="Times New Roman" w:hAnsi="Times New Roman"/>
          <w:sz w:val="24"/>
        </w:rPr>
        <w:t>7.</w:t>
      </w:r>
      <w:r>
        <w:rPr>
          <w:rFonts w:ascii="Times New Roman" w:hAnsi="Times New Roman"/>
          <w:sz w:val="24"/>
        </w:rPr>
        <w:t>5</w:t>
      </w:r>
      <w:r w:rsidR="00A333DF" w:rsidRPr="00FF5D19">
        <w:rPr>
          <w:rFonts w:ascii="Times New Roman" w:hAnsi="Times New Roman"/>
          <w:sz w:val="24"/>
        </w:rPr>
        <w:t xml:space="preserve">. Минимальное количество </w:t>
      </w:r>
      <w:proofErr w:type="spellStart"/>
      <w:r w:rsidR="00A333DF" w:rsidRPr="00FF5D19">
        <w:rPr>
          <w:rFonts w:ascii="Times New Roman" w:hAnsi="Times New Roman"/>
          <w:sz w:val="24"/>
        </w:rPr>
        <w:t>машино</w:t>
      </w:r>
      <w:proofErr w:type="spellEnd"/>
      <w:r w:rsidR="00A333DF" w:rsidRPr="00FF5D19">
        <w:rPr>
          <w:rFonts w:ascii="Times New Roman" w:hAnsi="Times New Roman"/>
          <w:sz w:val="24"/>
        </w:rPr>
        <w:t xml:space="preserve">-мест для хранения индивидуального транспорта – 3 </w:t>
      </w:r>
      <w:proofErr w:type="spellStart"/>
      <w:r w:rsidR="00A333DF" w:rsidRPr="00FF5D19">
        <w:rPr>
          <w:rFonts w:ascii="Times New Roman" w:hAnsi="Times New Roman"/>
          <w:sz w:val="24"/>
        </w:rPr>
        <w:t>машино</w:t>
      </w:r>
      <w:proofErr w:type="spellEnd"/>
      <w:r w:rsidR="00A333DF" w:rsidRPr="00FF5D19">
        <w:rPr>
          <w:rFonts w:ascii="Times New Roman" w:hAnsi="Times New Roman"/>
          <w:sz w:val="24"/>
        </w:rPr>
        <w:t>-места на 1 га территории земельного участка.</w:t>
      </w:r>
    </w:p>
    <w:p w14:paraId="691106C7" w14:textId="68D7821B" w:rsidR="007531A4" w:rsidRPr="00FF5D19" w:rsidRDefault="007531A4" w:rsidP="007531A4">
      <w:pPr>
        <w:spacing w:after="0" w:line="240" w:lineRule="auto"/>
        <w:ind w:firstLine="567"/>
        <w:jc w:val="both"/>
        <w:rPr>
          <w:rFonts w:ascii="Times New Roman" w:hAnsi="Times New Roman"/>
          <w:sz w:val="24"/>
        </w:rPr>
      </w:pPr>
      <w:r>
        <w:rPr>
          <w:rFonts w:ascii="Times New Roman" w:hAnsi="Times New Roman"/>
          <w:sz w:val="24"/>
        </w:rPr>
        <w:t>2</w:t>
      </w:r>
      <w:r w:rsidRPr="00FF5D19">
        <w:rPr>
          <w:rFonts w:ascii="Times New Roman" w:hAnsi="Times New Roman"/>
          <w:sz w:val="24"/>
        </w:rPr>
        <w:t>.</w:t>
      </w:r>
      <w:r>
        <w:rPr>
          <w:rFonts w:ascii="Times New Roman" w:hAnsi="Times New Roman"/>
          <w:sz w:val="24"/>
        </w:rPr>
        <w:t>1</w:t>
      </w:r>
      <w:r w:rsidRPr="00FF5D19">
        <w:rPr>
          <w:rFonts w:ascii="Times New Roman" w:hAnsi="Times New Roman"/>
          <w:sz w:val="24"/>
        </w:rPr>
        <w:t xml:space="preserve">7.6. Удельный вес озелененных территорий различного назначения в пределах застройки </w:t>
      </w:r>
      <w:r>
        <w:rPr>
          <w:rFonts w:ascii="Times New Roman" w:hAnsi="Times New Roman"/>
          <w:sz w:val="24"/>
        </w:rPr>
        <w:t xml:space="preserve">населенных пунктов муниципального округа </w:t>
      </w:r>
      <w:r w:rsidRPr="00FF5D19">
        <w:rPr>
          <w:rFonts w:ascii="Times New Roman" w:hAnsi="Times New Roman"/>
          <w:sz w:val="24"/>
        </w:rPr>
        <w:t xml:space="preserve">(уровень </w:t>
      </w:r>
      <w:proofErr w:type="spellStart"/>
      <w:r w:rsidRPr="00FF5D19">
        <w:rPr>
          <w:rFonts w:ascii="Times New Roman" w:hAnsi="Times New Roman"/>
          <w:sz w:val="24"/>
        </w:rPr>
        <w:t>озеленённости</w:t>
      </w:r>
      <w:proofErr w:type="spellEnd"/>
      <w:r w:rsidRPr="00FF5D19">
        <w:rPr>
          <w:rFonts w:ascii="Times New Roman" w:hAnsi="Times New Roman"/>
          <w:sz w:val="24"/>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 В зонах с предприятиями, требующими устройства санитарно-защитных зон шириной более одного километра, уровень </w:t>
      </w:r>
      <w:proofErr w:type="spellStart"/>
      <w:r w:rsidRPr="00FF5D19">
        <w:rPr>
          <w:rFonts w:ascii="Times New Roman" w:hAnsi="Times New Roman"/>
          <w:sz w:val="24"/>
        </w:rPr>
        <w:t>озелененности</w:t>
      </w:r>
      <w:proofErr w:type="spellEnd"/>
      <w:r w:rsidRPr="00FF5D19">
        <w:rPr>
          <w:rFonts w:ascii="Times New Roman" w:hAnsi="Times New Roman"/>
          <w:sz w:val="24"/>
        </w:rPr>
        <w:t xml:space="preserve"> территории застройки следует увеличивать не менее чем на 15 %.</w:t>
      </w:r>
    </w:p>
    <w:p w14:paraId="33ECF393" w14:textId="124613A3" w:rsidR="008401EF" w:rsidRPr="00FF5D19" w:rsidRDefault="007531A4">
      <w:pPr>
        <w:spacing w:after="0" w:line="240" w:lineRule="auto"/>
        <w:ind w:firstLine="567"/>
        <w:jc w:val="both"/>
        <w:rPr>
          <w:rFonts w:ascii="Times New Roman" w:hAnsi="Times New Roman"/>
          <w:sz w:val="24"/>
        </w:rPr>
      </w:pPr>
      <w:r>
        <w:rPr>
          <w:rFonts w:ascii="Times New Roman" w:hAnsi="Times New Roman"/>
          <w:sz w:val="24"/>
        </w:rPr>
        <w:t>2</w:t>
      </w:r>
      <w:r w:rsidR="00173EAD" w:rsidRPr="00FF5D19">
        <w:rPr>
          <w:rFonts w:ascii="Times New Roman" w:hAnsi="Times New Roman"/>
          <w:sz w:val="24"/>
        </w:rPr>
        <w:t>.</w:t>
      </w:r>
      <w:r>
        <w:rPr>
          <w:rFonts w:ascii="Times New Roman" w:hAnsi="Times New Roman"/>
          <w:sz w:val="24"/>
        </w:rPr>
        <w:t>1</w:t>
      </w:r>
      <w:r w:rsidR="00173EAD" w:rsidRPr="00FF5D19">
        <w:rPr>
          <w:rFonts w:ascii="Times New Roman" w:hAnsi="Times New Roman"/>
          <w:sz w:val="24"/>
        </w:rPr>
        <w:t>7.</w:t>
      </w:r>
      <w:r w:rsidR="007D35B8" w:rsidRPr="00FF5D19">
        <w:rPr>
          <w:rFonts w:ascii="Times New Roman" w:hAnsi="Times New Roman"/>
          <w:sz w:val="24"/>
        </w:rPr>
        <w:t>7</w:t>
      </w:r>
      <w:r w:rsidR="00173EAD" w:rsidRPr="00FF5D19">
        <w:rPr>
          <w:rFonts w:ascii="Times New Roman" w:hAnsi="Times New Roman"/>
          <w:sz w:val="24"/>
        </w:rPr>
        <w:t>. Соотношение элементов территорий вновь проектируемых парков, садов, скверов и бульваров, размещаемых на землях общего пользования должно соответствовать значениям табл.</w:t>
      </w:r>
      <w:r w:rsidR="000C42C3" w:rsidRPr="00FF5D19">
        <w:rPr>
          <w:rFonts w:ascii="Times New Roman" w:hAnsi="Times New Roman"/>
          <w:sz w:val="24"/>
        </w:rPr>
        <w:t>1.</w:t>
      </w:r>
      <w:r>
        <w:rPr>
          <w:rFonts w:ascii="Times New Roman" w:hAnsi="Times New Roman"/>
          <w:sz w:val="24"/>
        </w:rPr>
        <w:t>39</w:t>
      </w:r>
      <w:r w:rsidR="00173EAD" w:rsidRPr="00FF5D19">
        <w:rPr>
          <w:rFonts w:ascii="Times New Roman" w:hAnsi="Times New Roman"/>
          <w:sz w:val="24"/>
        </w:rPr>
        <w:t>.</w:t>
      </w:r>
    </w:p>
    <w:p w14:paraId="48015941" w14:textId="77777777" w:rsidR="009E4266" w:rsidRPr="009E4266" w:rsidRDefault="009E4266">
      <w:pPr>
        <w:spacing w:after="0" w:line="240" w:lineRule="auto"/>
        <w:jc w:val="both"/>
        <w:rPr>
          <w:rFonts w:ascii="Times New Roman" w:hAnsi="Times New Roman"/>
          <w:i/>
          <w:sz w:val="16"/>
          <w:szCs w:val="16"/>
        </w:rPr>
      </w:pPr>
    </w:p>
    <w:p w14:paraId="22130CCE" w14:textId="2CFEDA16" w:rsidR="008401EF" w:rsidRPr="00FF5D19" w:rsidRDefault="00173EAD">
      <w:pPr>
        <w:spacing w:after="0" w:line="240" w:lineRule="auto"/>
        <w:jc w:val="both"/>
        <w:rPr>
          <w:rFonts w:ascii="Times New Roman" w:hAnsi="Times New Roman"/>
          <w:i/>
          <w:sz w:val="24"/>
        </w:rPr>
      </w:pPr>
      <w:r w:rsidRPr="00FF5D19">
        <w:rPr>
          <w:rFonts w:ascii="Times New Roman" w:hAnsi="Times New Roman"/>
          <w:i/>
          <w:sz w:val="24"/>
        </w:rPr>
        <w:t xml:space="preserve">Таблица </w:t>
      </w:r>
      <w:r w:rsidR="000C42C3" w:rsidRPr="00FF5D19">
        <w:rPr>
          <w:rFonts w:ascii="Times New Roman" w:hAnsi="Times New Roman"/>
          <w:i/>
          <w:sz w:val="24"/>
        </w:rPr>
        <w:t>1.</w:t>
      </w:r>
      <w:r w:rsidR="007531A4">
        <w:rPr>
          <w:rFonts w:ascii="Times New Roman" w:hAnsi="Times New Roman"/>
          <w:i/>
          <w:sz w:val="24"/>
        </w:rPr>
        <w:t>39</w:t>
      </w:r>
      <w:r w:rsidRPr="00FF5D19">
        <w:rPr>
          <w:rFonts w:ascii="Times New Roman" w:hAnsi="Times New Roman"/>
          <w:i/>
          <w:sz w:val="24"/>
        </w:rPr>
        <w:t xml:space="preserve">. </w:t>
      </w:r>
    </w:p>
    <w:p w14:paraId="4FDF09E2" w14:textId="77777777" w:rsidR="008401EF" w:rsidRPr="00FF5D19" w:rsidRDefault="008401EF">
      <w:pPr>
        <w:spacing w:after="0" w:line="240" w:lineRule="auto"/>
        <w:jc w:val="both"/>
        <w:rPr>
          <w:rFonts w:ascii="Times New Roman" w:hAnsi="Times New Roman"/>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2800"/>
      </w:tblGrid>
      <w:tr w:rsidR="008401EF" w:rsidRPr="00FF5D19" w14:paraId="7959ADC7" w14:textId="77777777" w:rsidTr="00DF7B23">
        <w:tc>
          <w:tcPr>
            <w:tcW w:w="266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A8B1525"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Озелененные </w:t>
            </w:r>
            <w:r w:rsidRPr="00FF5D19">
              <w:rPr>
                <w:rFonts w:ascii="Times New Roman" w:hAnsi="Times New Roman"/>
                <w:b/>
              </w:rPr>
              <w:lastRenderedPageBreak/>
              <w:t>территории общего пользования</w:t>
            </w:r>
          </w:p>
        </w:tc>
        <w:tc>
          <w:tcPr>
            <w:tcW w:w="6911" w:type="dxa"/>
            <w:gridSpan w:val="2"/>
            <w:tcBorders>
              <w:top w:val="single" w:sz="2" w:space="0" w:color="000000"/>
              <w:left w:val="single" w:sz="2" w:space="0" w:color="000000"/>
              <w:bottom w:val="single" w:sz="2" w:space="0" w:color="000000"/>
              <w:right w:val="single" w:sz="2" w:space="0" w:color="000000"/>
            </w:tcBorders>
            <w:shd w:val="clear" w:color="auto" w:fill="auto"/>
          </w:tcPr>
          <w:p w14:paraId="04B6F174"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lastRenderedPageBreak/>
              <w:t>Элементы территории (% от всей площади)</w:t>
            </w:r>
          </w:p>
        </w:tc>
      </w:tr>
      <w:tr w:rsidR="008401EF" w:rsidRPr="00FF5D19" w14:paraId="7F937306" w14:textId="77777777" w:rsidTr="00DF7B23">
        <w:tc>
          <w:tcPr>
            <w:tcW w:w="2660" w:type="dxa"/>
            <w:vMerge/>
            <w:tcBorders>
              <w:top w:val="single" w:sz="2" w:space="0" w:color="000000"/>
              <w:left w:val="single" w:sz="2" w:space="0" w:color="000000"/>
              <w:bottom w:val="single" w:sz="2" w:space="0" w:color="000000"/>
              <w:right w:val="single" w:sz="2" w:space="0" w:color="000000"/>
            </w:tcBorders>
            <w:shd w:val="clear" w:color="auto" w:fill="auto"/>
          </w:tcPr>
          <w:p w14:paraId="006CA5CE" w14:textId="77777777" w:rsidR="008401EF" w:rsidRPr="00FF5D19" w:rsidRDefault="008401EF">
            <w:pPr>
              <w:spacing w:after="0" w:line="240" w:lineRule="auto"/>
              <w:jc w:val="both"/>
              <w:rPr>
                <w:rFonts w:ascii="Times New Roman" w:hAnsi="Times New Roman"/>
                <w:b/>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632182B6"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Максимальная площадь застройки и временных сооружений</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17A066C6"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Минимальная площадь озеленения</w:t>
            </w:r>
          </w:p>
        </w:tc>
      </w:tr>
      <w:tr w:rsidR="008401EF" w:rsidRPr="00FF5D19" w14:paraId="191AFB2C" w14:textId="77777777" w:rsidTr="00DF7B23">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56B096C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1 </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4F94416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059DFDB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3</w:t>
            </w:r>
          </w:p>
        </w:tc>
      </w:tr>
      <w:tr w:rsidR="008401EF" w:rsidRPr="00FF5D19" w14:paraId="4D8665D2" w14:textId="77777777" w:rsidTr="00DF7B23">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3B22887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до 1,0 га</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36DA5A5B"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0,5</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71C92B1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95</w:t>
            </w:r>
          </w:p>
        </w:tc>
      </w:tr>
      <w:tr w:rsidR="008401EF" w:rsidRPr="00FF5D19" w14:paraId="504E43E9" w14:textId="77777777" w:rsidTr="00DF7B23">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37FD151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1,0-10 га</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031FBBA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736DA48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90</w:t>
            </w:r>
          </w:p>
        </w:tc>
      </w:tr>
      <w:tr w:rsidR="008401EF" w:rsidRPr="00FF5D19" w14:paraId="35AB3A1C" w14:textId="77777777" w:rsidTr="00DF7B23">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6590234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10-50 га</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65A62844"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3,0</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3263B1D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80</w:t>
            </w:r>
          </w:p>
        </w:tc>
      </w:tr>
      <w:tr w:rsidR="008401EF" w:rsidRPr="00FF5D19" w14:paraId="3F9BF295" w14:textId="77777777" w:rsidTr="00DF7B23">
        <w:tc>
          <w:tcPr>
            <w:tcW w:w="2660" w:type="dxa"/>
            <w:tcBorders>
              <w:top w:val="single" w:sz="2" w:space="0" w:color="000000"/>
            </w:tcBorders>
            <w:shd w:val="clear" w:color="auto" w:fill="auto"/>
          </w:tcPr>
          <w:p w14:paraId="04E1215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более 50 га</w:t>
            </w:r>
          </w:p>
        </w:tc>
        <w:tc>
          <w:tcPr>
            <w:tcW w:w="4111" w:type="dxa"/>
            <w:tcBorders>
              <w:top w:val="single" w:sz="2" w:space="0" w:color="000000"/>
            </w:tcBorders>
            <w:shd w:val="clear" w:color="auto" w:fill="auto"/>
          </w:tcPr>
          <w:p w14:paraId="4BC7A51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w:t>
            </w:r>
          </w:p>
        </w:tc>
        <w:tc>
          <w:tcPr>
            <w:tcW w:w="2800" w:type="dxa"/>
            <w:tcBorders>
              <w:top w:val="single" w:sz="2" w:space="0" w:color="000000"/>
            </w:tcBorders>
            <w:shd w:val="clear" w:color="auto" w:fill="auto"/>
          </w:tcPr>
          <w:p w14:paraId="4514876B"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70</w:t>
            </w:r>
          </w:p>
        </w:tc>
      </w:tr>
    </w:tbl>
    <w:p w14:paraId="29AC26E3" w14:textId="77777777" w:rsidR="007531A4" w:rsidRDefault="007531A4">
      <w:pPr>
        <w:spacing w:after="0" w:line="240" w:lineRule="auto"/>
        <w:ind w:firstLine="567"/>
        <w:jc w:val="both"/>
        <w:rPr>
          <w:rFonts w:ascii="Times New Roman" w:hAnsi="Times New Roman"/>
          <w:sz w:val="24"/>
        </w:rPr>
      </w:pPr>
    </w:p>
    <w:p w14:paraId="5CB60862" w14:textId="5E0BB1AB" w:rsidR="008401EF" w:rsidRPr="00FF5D19" w:rsidRDefault="007531A4">
      <w:pPr>
        <w:spacing w:after="0" w:line="240" w:lineRule="auto"/>
        <w:ind w:firstLine="567"/>
        <w:jc w:val="both"/>
        <w:rPr>
          <w:rFonts w:ascii="Times New Roman" w:hAnsi="Times New Roman"/>
          <w:sz w:val="24"/>
        </w:rPr>
      </w:pPr>
      <w:r>
        <w:rPr>
          <w:rFonts w:ascii="Times New Roman" w:hAnsi="Times New Roman"/>
          <w:sz w:val="24"/>
        </w:rPr>
        <w:t>2</w:t>
      </w:r>
      <w:r w:rsidR="00173EAD" w:rsidRPr="00FF5D19">
        <w:rPr>
          <w:rFonts w:ascii="Times New Roman" w:hAnsi="Times New Roman"/>
          <w:sz w:val="24"/>
        </w:rPr>
        <w:t>.</w:t>
      </w:r>
      <w:r>
        <w:rPr>
          <w:rFonts w:ascii="Times New Roman" w:hAnsi="Times New Roman"/>
          <w:sz w:val="24"/>
        </w:rPr>
        <w:t>1</w:t>
      </w:r>
      <w:r w:rsidR="00173EAD" w:rsidRPr="00FF5D19">
        <w:rPr>
          <w:rFonts w:ascii="Times New Roman" w:hAnsi="Times New Roman"/>
          <w:sz w:val="24"/>
        </w:rPr>
        <w:t>7.</w:t>
      </w:r>
      <w:r w:rsidR="007D35B8" w:rsidRPr="00FF5D19">
        <w:rPr>
          <w:rFonts w:ascii="Times New Roman" w:hAnsi="Times New Roman"/>
          <w:sz w:val="24"/>
        </w:rPr>
        <w:t>8</w:t>
      </w:r>
      <w:r w:rsidR="00173EAD" w:rsidRPr="00FF5D19">
        <w:rPr>
          <w:rFonts w:ascii="Times New Roman" w:hAnsi="Times New Roman"/>
          <w:sz w:val="24"/>
        </w:rPr>
        <w:t xml:space="preserve">. Оптимальные параметры общего баланса территории следует принимать в соответствии с табл. </w:t>
      </w:r>
      <w:r w:rsidR="000C42C3" w:rsidRPr="00FF5D19">
        <w:rPr>
          <w:rFonts w:ascii="Times New Roman" w:hAnsi="Times New Roman"/>
          <w:sz w:val="24"/>
        </w:rPr>
        <w:t>1.</w:t>
      </w:r>
      <w:r>
        <w:rPr>
          <w:rFonts w:ascii="Times New Roman" w:hAnsi="Times New Roman"/>
          <w:sz w:val="24"/>
        </w:rPr>
        <w:t>4</w:t>
      </w:r>
      <w:r w:rsidR="000C42C3" w:rsidRPr="00FF5D19">
        <w:rPr>
          <w:rFonts w:ascii="Times New Roman" w:hAnsi="Times New Roman"/>
          <w:sz w:val="24"/>
        </w:rPr>
        <w:t>0</w:t>
      </w:r>
      <w:r w:rsidR="00173EAD" w:rsidRPr="00FF5D19">
        <w:rPr>
          <w:rFonts w:ascii="Times New Roman" w:hAnsi="Times New Roman"/>
          <w:sz w:val="24"/>
        </w:rPr>
        <w:t>.</w:t>
      </w:r>
    </w:p>
    <w:p w14:paraId="4E6C71AA" w14:textId="77777777" w:rsidR="008401EF" w:rsidRPr="00FF5D19" w:rsidRDefault="008401EF">
      <w:pPr>
        <w:spacing w:after="0" w:line="240" w:lineRule="auto"/>
        <w:jc w:val="both"/>
        <w:rPr>
          <w:rFonts w:ascii="Times New Roman" w:hAnsi="Times New Roman"/>
          <w:sz w:val="8"/>
        </w:rPr>
      </w:pPr>
    </w:p>
    <w:p w14:paraId="31516D56" w14:textId="36DFB2D3"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t xml:space="preserve">Таблица </w:t>
      </w:r>
      <w:r w:rsidR="000C42C3" w:rsidRPr="00FF5D19">
        <w:rPr>
          <w:rFonts w:ascii="Times New Roman" w:hAnsi="Times New Roman"/>
          <w:i/>
          <w:sz w:val="24"/>
        </w:rPr>
        <w:t>1.</w:t>
      </w:r>
      <w:r w:rsidR="007531A4">
        <w:rPr>
          <w:rFonts w:ascii="Times New Roman" w:hAnsi="Times New Roman"/>
          <w:i/>
          <w:sz w:val="24"/>
        </w:rPr>
        <w:t>4</w:t>
      </w:r>
      <w:r w:rsidR="000C42C3" w:rsidRPr="00FF5D19">
        <w:rPr>
          <w:rFonts w:ascii="Times New Roman" w:hAnsi="Times New Roman"/>
          <w:i/>
          <w:sz w:val="24"/>
        </w:rPr>
        <w:t>0</w:t>
      </w:r>
      <w:r w:rsidRPr="00FF5D19">
        <w:rPr>
          <w:rFonts w:ascii="Times New Roman" w:hAnsi="Times New Roman"/>
          <w:i/>
          <w:sz w:val="24"/>
        </w:rPr>
        <w:t>.</w:t>
      </w:r>
      <w:r w:rsidRPr="00FF5D19">
        <w:rPr>
          <w:rFonts w:ascii="Times New Roman" w:hAnsi="Times New Roman"/>
          <w:b/>
          <w:i/>
          <w:sz w:val="24"/>
        </w:rPr>
        <w:t xml:space="preserve"> </w:t>
      </w:r>
    </w:p>
    <w:p w14:paraId="1BDC4945" w14:textId="77777777" w:rsidR="008401EF" w:rsidRPr="00FF5D19" w:rsidRDefault="008401EF">
      <w:pPr>
        <w:spacing w:after="0" w:line="240" w:lineRule="auto"/>
        <w:jc w:val="both"/>
        <w:rPr>
          <w:rFonts w:ascii="Times New Roman" w:hAnsi="Times New Roman"/>
          <w:b/>
          <w:i/>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5434"/>
        <w:gridCol w:w="2593"/>
      </w:tblGrid>
      <w:tr w:rsidR="008401EF" w:rsidRPr="00FF5D19" w14:paraId="4010BF7D" w14:textId="77777777" w:rsidTr="007531A4">
        <w:trPr>
          <w:trHeight w:val="312"/>
          <w:jc w:val="center"/>
        </w:trPr>
        <w:tc>
          <w:tcPr>
            <w:tcW w:w="6846" w:type="dxa"/>
            <w:gridSpan w:val="2"/>
            <w:shd w:val="clear" w:color="auto" w:fill="auto"/>
            <w:vAlign w:val="center"/>
          </w:tcPr>
          <w:p w14:paraId="6CF3AB6A" w14:textId="77777777" w:rsidR="008401EF" w:rsidRPr="00FF5D19" w:rsidRDefault="00173EAD">
            <w:pPr>
              <w:tabs>
                <w:tab w:val="center" w:pos="4677"/>
                <w:tab w:val="right" w:pos="9355"/>
              </w:tabs>
              <w:spacing w:after="0" w:line="240" w:lineRule="auto"/>
              <w:jc w:val="both"/>
              <w:rPr>
                <w:rFonts w:ascii="Times New Roman" w:hAnsi="Times New Roman"/>
                <w:b/>
              </w:rPr>
            </w:pPr>
            <w:r w:rsidRPr="00FF5D19">
              <w:rPr>
                <w:rFonts w:ascii="Times New Roman" w:hAnsi="Times New Roman"/>
                <w:b/>
              </w:rPr>
              <w:t>Территории</w:t>
            </w:r>
          </w:p>
        </w:tc>
        <w:tc>
          <w:tcPr>
            <w:tcW w:w="2593" w:type="dxa"/>
            <w:shd w:val="clear" w:color="auto" w:fill="auto"/>
            <w:vAlign w:val="center"/>
          </w:tcPr>
          <w:p w14:paraId="5B03E90F" w14:textId="77777777" w:rsidR="008401EF" w:rsidRPr="00FF5D19" w:rsidRDefault="00173EAD">
            <w:pPr>
              <w:tabs>
                <w:tab w:val="center" w:pos="4677"/>
                <w:tab w:val="right" w:pos="9355"/>
              </w:tabs>
              <w:spacing w:after="0" w:line="240" w:lineRule="auto"/>
              <w:jc w:val="both"/>
              <w:rPr>
                <w:rFonts w:ascii="Times New Roman" w:hAnsi="Times New Roman"/>
                <w:b/>
              </w:rPr>
            </w:pPr>
            <w:r w:rsidRPr="00FF5D19">
              <w:rPr>
                <w:rFonts w:ascii="Times New Roman" w:hAnsi="Times New Roman"/>
                <w:b/>
              </w:rPr>
              <w:t>Баланс территории, %</w:t>
            </w:r>
          </w:p>
        </w:tc>
      </w:tr>
      <w:tr w:rsidR="008401EF" w:rsidRPr="00FF5D19" w14:paraId="1F4AA605" w14:textId="77777777" w:rsidTr="007531A4">
        <w:trPr>
          <w:trHeight w:val="20"/>
          <w:jc w:val="center"/>
        </w:trPr>
        <w:tc>
          <w:tcPr>
            <w:tcW w:w="1412" w:type="dxa"/>
            <w:vMerge w:val="restart"/>
            <w:shd w:val="clear" w:color="auto" w:fill="auto"/>
          </w:tcPr>
          <w:p w14:paraId="5D8EEC7C"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 xml:space="preserve">Открытые </w:t>
            </w:r>
          </w:p>
          <w:p w14:paraId="4F13353A" w14:textId="77777777" w:rsidR="008401EF" w:rsidRPr="00FF5D19" w:rsidRDefault="00173EAD">
            <w:pPr>
              <w:tabs>
                <w:tab w:val="center" w:pos="4677"/>
                <w:tab w:val="right" w:pos="9355"/>
              </w:tabs>
              <w:spacing w:after="0" w:line="240" w:lineRule="auto"/>
              <w:ind w:right="-57"/>
              <w:jc w:val="both"/>
              <w:rPr>
                <w:rFonts w:ascii="Times New Roman" w:hAnsi="Times New Roman"/>
              </w:rPr>
            </w:pPr>
            <w:r w:rsidRPr="00FF5D19">
              <w:rPr>
                <w:rFonts w:ascii="Times New Roman" w:hAnsi="Times New Roman"/>
              </w:rPr>
              <w:t>пространства</w:t>
            </w:r>
          </w:p>
        </w:tc>
        <w:tc>
          <w:tcPr>
            <w:tcW w:w="5434" w:type="dxa"/>
            <w:shd w:val="clear" w:color="auto" w:fill="auto"/>
          </w:tcPr>
          <w:p w14:paraId="2EEDC64B"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зеленые насаждения</w:t>
            </w:r>
          </w:p>
        </w:tc>
        <w:tc>
          <w:tcPr>
            <w:tcW w:w="2593" w:type="dxa"/>
            <w:shd w:val="clear" w:color="auto" w:fill="auto"/>
          </w:tcPr>
          <w:p w14:paraId="72DCE503"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65 - 75</w:t>
            </w:r>
          </w:p>
        </w:tc>
      </w:tr>
      <w:tr w:rsidR="008401EF" w:rsidRPr="00FF5D19" w14:paraId="0A4A96E6" w14:textId="77777777" w:rsidTr="007531A4">
        <w:trPr>
          <w:trHeight w:val="20"/>
          <w:jc w:val="center"/>
        </w:trPr>
        <w:tc>
          <w:tcPr>
            <w:tcW w:w="1412" w:type="dxa"/>
            <w:vMerge/>
            <w:shd w:val="clear" w:color="auto" w:fill="auto"/>
          </w:tcPr>
          <w:p w14:paraId="0DCFC019" w14:textId="77777777" w:rsidR="008401EF" w:rsidRPr="00FF5D19" w:rsidRDefault="008401EF">
            <w:pPr>
              <w:tabs>
                <w:tab w:val="center" w:pos="4677"/>
                <w:tab w:val="right" w:pos="9355"/>
              </w:tabs>
              <w:spacing w:after="0" w:line="240" w:lineRule="auto"/>
              <w:jc w:val="both"/>
              <w:rPr>
                <w:rFonts w:ascii="Times New Roman" w:hAnsi="Times New Roman"/>
              </w:rPr>
            </w:pPr>
          </w:p>
        </w:tc>
        <w:tc>
          <w:tcPr>
            <w:tcW w:w="5434" w:type="dxa"/>
            <w:shd w:val="clear" w:color="auto" w:fill="auto"/>
          </w:tcPr>
          <w:p w14:paraId="76092DFC"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аллеи и дороги</w:t>
            </w:r>
          </w:p>
        </w:tc>
        <w:tc>
          <w:tcPr>
            <w:tcW w:w="2593" w:type="dxa"/>
            <w:shd w:val="clear" w:color="auto" w:fill="auto"/>
          </w:tcPr>
          <w:p w14:paraId="59361182"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10 - 15</w:t>
            </w:r>
          </w:p>
        </w:tc>
      </w:tr>
      <w:tr w:rsidR="008401EF" w:rsidRPr="00FF5D19" w14:paraId="16C73629" w14:textId="77777777" w:rsidTr="007531A4">
        <w:trPr>
          <w:trHeight w:val="20"/>
          <w:jc w:val="center"/>
        </w:trPr>
        <w:tc>
          <w:tcPr>
            <w:tcW w:w="1412" w:type="dxa"/>
            <w:vMerge/>
            <w:shd w:val="clear" w:color="auto" w:fill="auto"/>
          </w:tcPr>
          <w:p w14:paraId="6A8BB3E5" w14:textId="77777777" w:rsidR="008401EF" w:rsidRPr="00FF5D19" w:rsidRDefault="008401EF">
            <w:pPr>
              <w:tabs>
                <w:tab w:val="center" w:pos="4677"/>
                <w:tab w:val="right" w:pos="9355"/>
              </w:tabs>
              <w:spacing w:after="0" w:line="240" w:lineRule="auto"/>
              <w:jc w:val="both"/>
              <w:rPr>
                <w:rFonts w:ascii="Times New Roman" w:hAnsi="Times New Roman"/>
              </w:rPr>
            </w:pPr>
          </w:p>
        </w:tc>
        <w:tc>
          <w:tcPr>
            <w:tcW w:w="5434" w:type="dxa"/>
            <w:shd w:val="clear" w:color="auto" w:fill="auto"/>
          </w:tcPr>
          <w:p w14:paraId="0C8136D4"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площадки</w:t>
            </w:r>
          </w:p>
        </w:tc>
        <w:tc>
          <w:tcPr>
            <w:tcW w:w="2593" w:type="dxa"/>
            <w:shd w:val="clear" w:color="auto" w:fill="auto"/>
          </w:tcPr>
          <w:p w14:paraId="5421264D"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8 - 12</w:t>
            </w:r>
          </w:p>
        </w:tc>
      </w:tr>
      <w:tr w:rsidR="008401EF" w:rsidRPr="00FF5D19" w14:paraId="007254DD" w14:textId="77777777" w:rsidTr="007531A4">
        <w:trPr>
          <w:trHeight w:val="20"/>
          <w:jc w:val="center"/>
        </w:trPr>
        <w:tc>
          <w:tcPr>
            <w:tcW w:w="1412" w:type="dxa"/>
            <w:vMerge/>
            <w:shd w:val="clear" w:color="auto" w:fill="auto"/>
          </w:tcPr>
          <w:p w14:paraId="737582BB" w14:textId="77777777" w:rsidR="008401EF" w:rsidRPr="00FF5D19" w:rsidRDefault="008401EF">
            <w:pPr>
              <w:tabs>
                <w:tab w:val="center" w:pos="4677"/>
                <w:tab w:val="right" w:pos="9355"/>
              </w:tabs>
              <w:spacing w:after="0" w:line="240" w:lineRule="auto"/>
              <w:jc w:val="both"/>
              <w:rPr>
                <w:rFonts w:ascii="Times New Roman" w:hAnsi="Times New Roman"/>
              </w:rPr>
            </w:pPr>
          </w:p>
        </w:tc>
        <w:tc>
          <w:tcPr>
            <w:tcW w:w="5434" w:type="dxa"/>
            <w:shd w:val="clear" w:color="auto" w:fill="auto"/>
          </w:tcPr>
          <w:p w14:paraId="7E2536D7"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сооружения</w:t>
            </w:r>
          </w:p>
        </w:tc>
        <w:tc>
          <w:tcPr>
            <w:tcW w:w="2593" w:type="dxa"/>
            <w:shd w:val="clear" w:color="auto" w:fill="auto"/>
          </w:tcPr>
          <w:p w14:paraId="74B5E07F"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5 - 7</w:t>
            </w:r>
          </w:p>
        </w:tc>
      </w:tr>
      <w:tr w:rsidR="008401EF" w:rsidRPr="00FF5D19" w14:paraId="74E7F282" w14:textId="77777777" w:rsidTr="007531A4">
        <w:trPr>
          <w:trHeight w:val="20"/>
          <w:jc w:val="center"/>
        </w:trPr>
        <w:tc>
          <w:tcPr>
            <w:tcW w:w="1412" w:type="dxa"/>
            <w:vMerge w:val="restart"/>
            <w:shd w:val="clear" w:color="auto" w:fill="auto"/>
          </w:tcPr>
          <w:p w14:paraId="3D2E44FA"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 xml:space="preserve">Зона </w:t>
            </w:r>
          </w:p>
          <w:p w14:paraId="3319087C"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 xml:space="preserve">природных </w:t>
            </w:r>
          </w:p>
          <w:p w14:paraId="62673DEF"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ландшафтов</w:t>
            </w:r>
          </w:p>
        </w:tc>
        <w:tc>
          <w:tcPr>
            <w:tcW w:w="5434" w:type="dxa"/>
            <w:shd w:val="clear" w:color="auto" w:fill="auto"/>
          </w:tcPr>
          <w:p w14:paraId="2DBFDF34" w14:textId="77777777" w:rsidR="008401EF" w:rsidRPr="00FF5D19" w:rsidRDefault="00173EAD">
            <w:pPr>
              <w:tabs>
                <w:tab w:val="center" w:pos="4677"/>
                <w:tab w:val="right" w:pos="9355"/>
              </w:tabs>
              <w:suppressAutoHyphens/>
              <w:spacing w:after="0" w:line="240" w:lineRule="auto"/>
              <w:jc w:val="both"/>
              <w:rPr>
                <w:rFonts w:ascii="Times New Roman" w:hAnsi="Times New Roman"/>
              </w:rPr>
            </w:pPr>
            <w:r w:rsidRPr="00FF5D19">
              <w:rPr>
                <w:rFonts w:ascii="Times New Roman" w:hAnsi="Times New Roman"/>
              </w:rPr>
              <w:t>древесно-кустарниковые насаждения, открытые луговые пространства и водоемы</w:t>
            </w:r>
          </w:p>
        </w:tc>
        <w:tc>
          <w:tcPr>
            <w:tcW w:w="2593" w:type="dxa"/>
            <w:shd w:val="clear" w:color="auto" w:fill="auto"/>
          </w:tcPr>
          <w:p w14:paraId="34E29E84"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93 - 97</w:t>
            </w:r>
          </w:p>
        </w:tc>
      </w:tr>
      <w:tr w:rsidR="008401EF" w:rsidRPr="00FF5D19" w14:paraId="55E34AE1" w14:textId="77777777" w:rsidTr="007531A4">
        <w:trPr>
          <w:trHeight w:val="20"/>
          <w:jc w:val="center"/>
        </w:trPr>
        <w:tc>
          <w:tcPr>
            <w:tcW w:w="1412" w:type="dxa"/>
            <w:vMerge/>
            <w:shd w:val="clear" w:color="auto" w:fill="auto"/>
          </w:tcPr>
          <w:p w14:paraId="014F6D27" w14:textId="77777777" w:rsidR="008401EF" w:rsidRPr="00FF5D19" w:rsidRDefault="008401EF">
            <w:pPr>
              <w:tabs>
                <w:tab w:val="center" w:pos="4677"/>
                <w:tab w:val="right" w:pos="9355"/>
              </w:tabs>
              <w:spacing w:after="0" w:line="240" w:lineRule="auto"/>
              <w:ind w:left="170" w:firstLine="57"/>
              <w:jc w:val="both"/>
              <w:rPr>
                <w:rFonts w:ascii="Times New Roman" w:hAnsi="Times New Roman"/>
              </w:rPr>
            </w:pPr>
          </w:p>
        </w:tc>
        <w:tc>
          <w:tcPr>
            <w:tcW w:w="5434" w:type="dxa"/>
            <w:shd w:val="clear" w:color="auto" w:fill="auto"/>
          </w:tcPr>
          <w:p w14:paraId="5F1B1176"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дорожно-транспортная сеть, спортивные и игровые площадки</w:t>
            </w:r>
          </w:p>
        </w:tc>
        <w:tc>
          <w:tcPr>
            <w:tcW w:w="2593" w:type="dxa"/>
            <w:shd w:val="clear" w:color="auto" w:fill="auto"/>
          </w:tcPr>
          <w:p w14:paraId="2C79C0B9"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2 - 5</w:t>
            </w:r>
          </w:p>
        </w:tc>
      </w:tr>
      <w:tr w:rsidR="008401EF" w:rsidRPr="00FF5D19" w14:paraId="6A593C46" w14:textId="77777777" w:rsidTr="007531A4">
        <w:trPr>
          <w:trHeight w:val="20"/>
          <w:jc w:val="center"/>
        </w:trPr>
        <w:tc>
          <w:tcPr>
            <w:tcW w:w="1412" w:type="dxa"/>
            <w:vMerge/>
            <w:shd w:val="clear" w:color="auto" w:fill="auto"/>
          </w:tcPr>
          <w:p w14:paraId="0BBC7322" w14:textId="77777777" w:rsidR="008401EF" w:rsidRPr="00FF5D19" w:rsidRDefault="008401EF">
            <w:pPr>
              <w:tabs>
                <w:tab w:val="center" w:pos="4677"/>
                <w:tab w:val="right" w:pos="9355"/>
              </w:tabs>
              <w:spacing w:after="0" w:line="240" w:lineRule="auto"/>
              <w:ind w:left="170" w:firstLine="57"/>
              <w:jc w:val="both"/>
              <w:rPr>
                <w:rFonts w:ascii="Times New Roman" w:hAnsi="Times New Roman"/>
              </w:rPr>
            </w:pPr>
          </w:p>
        </w:tc>
        <w:tc>
          <w:tcPr>
            <w:tcW w:w="5434" w:type="dxa"/>
            <w:shd w:val="clear" w:color="auto" w:fill="auto"/>
          </w:tcPr>
          <w:p w14:paraId="57998736"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обслуживающие сооружения и хозяйственные постройки</w:t>
            </w:r>
          </w:p>
        </w:tc>
        <w:tc>
          <w:tcPr>
            <w:tcW w:w="2593" w:type="dxa"/>
            <w:shd w:val="clear" w:color="auto" w:fill="auto"/>
          </w:tcPr>
          <w:p w14:paraId="37E514BC"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2</w:t>
            </w:r>
          </w:p>
        </w:tc>
      </w:tr>
    </w:tbl>
    <w:p w14:paraId="0B453EBD" w14:textId="77777777" w:rsidR="00146EC7" w:rsidRPr="005C2E7A" w:rsidRDefault="00146EC7" w:rsidP="00146EC7">
      <w:pPr>
        <w:shd w:val="clear" w:color="auto" w:fill="FFFFFF" w:themeFill="background1"/>
        <w:spacing w:after="0" w:line="240" w:lineRule="auto"/>
        <w:jc w:val="both"/>
        <w:rPr>
          <w:rFonts w:ascii="Times New Roman" w:hAnsi="Times New Roman"/>
          <w:b/>
          <w:bCs/>
          <w:sz w:val="24"/>
          <w:szCs w:val="24"/>
        </w:rPr>
      </w:pPr>
    </w:p>
    <w:p w14:paraId="7A84925A" w14:textId="77777777" w:rsidR="00146EC7" w:rsidRPr="005C2E7A" w:rsidRDefault="00146EC7" w:rsidP="00146EC7">
      <w:pPr>
        <w:shd w:val="clear" w:color="auto" w:fill="FFFFFF" w:themeFill="background1"/>
        <w:spacing w:after="0" w:line="240" w:lineRule="auto"/>
        <w:jc w:val="both"/>
        <w:rPr>
          <w:rFonts w:ascii="Times New Roman" w:hAnsi="Times New Roman"/>
          <w:b/>
          <w:bCs/>
          <w:sz w:val="24"/>
          <w:szCs w:val="24"/>
        </w:rPr>
      </w:pPr>
    </w:p>
    <w:p w14:paraId="4AEF81A7" w14:textId="0ECFD253" w:rsidR="00146EC7" w:rsidRPr="00C50AB8" w:rsidRDefault="00146EC7" w:rsidP="00146EC7">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2.</w:t>
      </w:r>
      <w:r>
        <w:rPr>
          <w:rFonts w:ascii="Times New Roman" w:hAnsi="Times New Roman"/>
          <w:b/>
          <w:bCs/>
          <w:sz w:val="28"/>
          <w:szCs w:val="28"/>
        </w:rPr>
        <w:t>18.</w:t>
      </w:r>
      <w:r w:rsidRPr="00C50AB8">
        <w:rPr>
          <w:rFonts w:ascii="Times New Roman" w:hAnsi="Times New Roman"/>
          <w:b/>
          <w:bCs/>
          <w:sz w:val="28"/>
          <w:szCs w:val="28"/>
        </w:rPr>
        <w:t xml:space="preserve"> Объекты местного значения</w:t>
      </w:r>
      <w:r>
        <w:rPr>
          <w:rFonts w:ascii="Times New Roman" w:hAnsi="Times New Roman"/>
          <w:b/>
          <w:bCs/>
          <w:sz w:val="28"/>
          <w:szCs w:val="28"/>
        </w:rPr>
        <w:t xml:space="preserve"> муниципального округа</w:t>
      </w:r>
      <w:r w:rsidRPr="00C50AB8">
        <w:rPr>
          <w:rFonts w:ascii="Times New Roman" w:hAnsi="Times New Roman"/>
          <w:b/>
          <w:bCs/>
          <w:sz w:val="28"/>
          <w:szCs w:val="28"/>
        </w:rPr>
        <w:t xml:space="preserve"> </w:t>
      </w:r>
      <w:r>
        <w:rPr>
          <w:rFonts w:ascii="Times New Roman" w:hAnsi="Times New Roman"/>
          <w:b/>
          <w:bCs/>
          <w:sz w:val="28"/>
          <w:szCs w:val="28"/>
        </w:rPr>
        <w:t xml:space="preserve">в области благоустройства территории </w:t>
      </w:r>
    </w:p>
    <w:p w14:paraId="614DC05A" w14:textId="77777777" w:rsidR="00146EC7" w:rsidRPr="00E8260E" w:rsidRDefault="00146EC7" w:rsidP="00146EC7">
      <w:pPr>
        <w:spacing w:after="0" w:line="240" w:lineRule="auto"/>
        <w:jc w:val="both"/>
        <w:rPr>
          <w:rFonts w:ascii="Times New Roman" w:hAnsi="Times New Roman"/>
          <w:sz w:val="16"/>
          <w:szCs w:val="16"/>
        </w:rPr>
      </w:pPr>
    </w:p>
    <w:p w14:paraId="6E749797" w14:textId="4F25A59E" w:rsidR="00691E85" w:rsidRDefault="00691E85" w:rsidP="00146EC7">
      <w:pPr>
        <w:spacing w:after="0" w:line="240" w:lineRule="auto"/>
        <w:ind w:firstLine="709"/>
        <w:jc w:val="both"/>
        <w:rPr>
          <w:rFonts w:ascii="Times New Roman" w:hAnsi="Times New Roman"/>
          <w:sz w:val="24"/>
          <w:szCs w:val="24"/>
        </w:rPr>
      </w:pPr>
      <w:r>
        <w:rPr>
          <w:rFonts w:ascii="Times New Roman" w:hAnsi="Times New Roman"/>
          <w:sz w:val="24"/>
          <w:szCs w:val="24"/>
        </w:rPr>
        <w:t>2.18.1. Расчетные показатели минимально допустимого уровня обеспеченности объектами благоустройства территории местного значения муниципальных районов, округов, сельских поселений установлены с учетом пункта 19 части 1, частей 3,4 статьи 14, пункта 25 части 1 статьи 16 Федерального закона от 06.10.2003 №131-ФЗ и представлены в табл. 1.41.</w:t>
      </w:r>
    </w:p>
    <w:p w14:paraId="6E31C8EA" w14:textId="77777777" w:rsidR="00691E85" w:rsidRPr="00691E85" w:rsidRDefault="00691E85" w:rsidP="00146EC7">
      <w:pPr>
        <w:spacing w:after="0" w:line="240" w:lineRule="auto"/>
        <w:jc w:val="both"/>
        <w:rPr>
          <w:rFonts w:ascii="Times New Roman" w:hAnsi="Times New Roman"/>
          <w:sz w:val="16"/>
          <w:szCs w:val="16"/>
        </w:rPr>
      </w:pPr>
    </w:p>
    <w:p w14:paraId="6BFC5851" w14:textId="724F7B15" w:rsidR="00146EC7" w:rsidRPr="00691E85" w:rsidRDefault="00146EC7" w:rsidP="00146EC7">
      <w:pPr>
        <w:spacing w:after="0" w:line="240" w:lineRule="auto"/>
        <w:jc w:val="both"/>
        <w:rPr>
          <w:rFonts w:ascii="Times New Roman" w:hAnsi="Times New Roman"/>
          <w:i/>
          <w:iCs/>
          <w:sz w:val="24"/>
          <w:szCs w:val="24"/>
        </w:rPr>
      </w:pPr>
      <w:r w:rsidRPr="00691E85">
        <w:rPr>
          <w:rFonts w:ascii="Times New Roman" w:hAnsi="Times New Roman"/>
          <w:i/>
          <w:iCs/>
          <w:sz w:val="24"/>
          <w:szCs w:val="24"/>
        </w:rPr>
        <w:t>Таблица 1.41.</w:t>
      </w:r>
    </w:p>
    <w:p w14:paraId="71663B0D" w14:textId="4698DB64" w:rsidR="00146EC7" w:rsidRPr="00691E85" w:rsidRDefault="00146EC7" w:rsidP="00146EC7">
      <w:pPr>
        <w:spacing w:after="0" w:line="240" w:lineRule="auto"/>
        <w:jc w:val="both"/>
        <w:rPr>
          <w:rFonts w:ascii="Times New Roman" w:hAnsi="Times New Roman"/>
          <w:sz w:val="8"/>
          <w:szCs w:val="8"/>
        </w:rPr>
      </w:pPr>
    </w:p>
    <w:tbl>
      <w:tblPr>
        <w:tblStyle w:val="affffffffa"/>
        <w:tblW w:w="0" w:type="auto"/>
        <w:tblLook w:val="04A0" w:firstRow="1" w:lastRow="0" w:firstColumn="1" w:lastColumn="0" w:noHBand="0" w:noVBand="1"/>
      </w:tblPr>
      <w:tblGrid>
        <w:gridCol w:w="2093"/>
        <w:gridCol w:w="2977"/>
        <w:gridCol w:w="4501"/>
      </w:tblGrid>
      <w:tr w:rsidR="00691E85" w14:paraId="35CB2BF1" w14:textId="77777777" w:rsidTr="00546756">
        <w:tc>
          <w:tcPr>
            <w:tcW w:w="2093" w:type="dxa"/>
            <w:vMerge w:val="restart"/>
          </w:tcPr>
          <w:p w14:paraId="18F42184" w14:textId="4A309973" w:rsidR="00691E85" w:rsidRPr="00691E85" w:rsidRDefault="00691E85" w:rsidP="00691E85">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 объекта</w:t>
            </w:r>
          </w:p>
        </w:tc>
        <w:tc>
          <w:tcPr>
            <w:tcW w:w="7478" w:type="dxa"/>
            <w:gridSpan w:val="2"/>
          </w:tcPr>
          <w:p w14:paraId="3E3942F9" w14:textId="736A6FA9" w:rsidR="00691E85" w:rsidRPr="00691E85" w:rsidRDefault="00691E85" w:rsidP="00691E85">
            <w:pPr>
              <w:spacing w:after="0" w:line="240" w:lineRule="auto"/>
              <w:jc w:val="center"/>
              <w:rPr>
                <w:rFonts w:ascii="Times New Roman" w:hAnsi="Times New Roman"/>
                <w:b/>
                <w:bCs/>
                <w:sz w:val="24"/>
                <w:szCs w:val="24"/>
              </w:rPr>
            </w:pPr>
            <w:r>
              <w:rPr>
                <w:rFonts w:ascii="Times New Roman" w:hAnsi="Times New Roman"/>
                <w:b/>
                <w:bCs/>
                <w:sz w:val="24"/>
                <w:szCs w:val="24"/>
              </w:rPr>
              <w:t>Расчетные показатели для малых населенных пунктов</w:t>
            </w:r>
          </w:p>
        </w:tc>
      </w:tr>
      <w:tr w:rsidR="00691E85" w14:paraId="3A5D5462" w14:textId="77777777" w:rsidTr="00546756">
        <w:tc>
          <w:tcPr>
            <w:tcW w:w="2093" w:type="dxa"/>
            <w:vMerge/>
          </w:tcPr>
          <w:p w14:paraId="4E617C17" w14:textId="77777777" w:rsidR="00691E85" w:rsidRPr="00691E85" w:rsidRDefault="00691E85" w:rsidP="00691E85">
            <w:pPr>
              <w:spacing w:after="0" w:line="240" w:lineRule="auto"/>
              <w:jc w:val="center"/>
              <w:rPr>
                <w:rFonts w:ascii="Times New Roman" w:hAnsi="Times New Roman"/>
                <w:b/>
                <w:bCs/>
                <w:sz w:val="24"/>
                <w:szCs w:val="24"/>
              </w:rPr>
            </w:pPr>
          </w:p>
        </w:tc>
        <w:tc>
          <w:tcPr>
            <w:tcW w:w="2977" w:type="dxa"/>
          </w:tcPr>
          <w:p w14:paraId="0CE25966" w14:textId="3D31C6D3" w:rsidR="00691E85" w:rsidRPr="00691E85" w:rsidRDefault="00691E85" w:rsidP="00691E85">
            <w:pPr>
              <w:spacing w:after="0" w:line="240" w:lineRule="auto"/>
              <w:jc w:val="center"/>
              <w:rPr>
                <w:rFonts w:ascii="Times New Roman" w:hAnsi="Times New Roman"/>
                <w:b/>
                <w:bCs/>
                <w:sz w:val="24"/>
                <w:szCs w:val="24"/>
              </w:rPr>
            </w:pPr>
            <w:r>
              <w:rPr>
                <w:rFonts w:ascii="Times New Roman" w:hAnsi="Times New Roman"/>
                <w:b/>
                <w:bCs/>
                <w:sz w:val="24"/>
                <w:szCs w:val="24"/>
              </w:rPr>
              <w:t>Единица измерения</w:t>
            </w:r>
          </w:p>
        </w:tc>
        <w:tc>
          <w:tcPr>
            <w:tcW w:w="4501" w:type="dxa"/>
          </w:tcPr>
          <w:p w14:paraId="628C45C4" w14:textId="3D466B6D" w:rsidR="00691E85" w:rsidRPr="00691E85" w:rsidRDefault="00691E85" w:rsidP="00691E85">
            <w:pPr>
              <w:spacing w:after="0" w:line="240" w:lineRule="auto"/>
              <w:jc w:val="center"/>
              <w:rPr>
                <w:rFonts w:ascii="Times New Roman" w:hAnsi="Times New Roman"/>
                <w:b/>
                <w:bCs/>
                <w:sz w:val="24"/>
                <w:szCs w:val="24"/>
              </w:rPr>
            </w:pPr>
            <w:r>
              <w:rPr>
                <w:rFonts w:ascii="Times New Roman" w:hAnsi="Times New Roman"/>
                <w:b/>
                <w:bCs/>
                <w:sz w:val="24"/>
                <w:szCs w:val="24"/>
              </w:rPr>
              <w:t>Величина</w:t>
            </w:r>
          </w:p>
        </w:tc>
      </w:tr>
      <w:tr w:rsidR="00730FF7" w14:paraId="30DC47C0" w14:textId="77777777" w:rsidTr="00546756">
        <w:tc>
          <w:tcPr>
            <w:tcW w:w="2093" w:type="dxa"/>
            <w:vMerge w:val="restart"/>
          </w:tcPr>
          <w:p w14:paraId="297B07D3" w14:textId="2D35112D"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Парки, скверы, сады, бульвары, набережные</w:t>
            </w:r>
          </w:p>
        </w:tc>
        <w:tc>
          <w:tcPr>
            <w:tcW w:w="2977" w:type="dxa"/>
          </w:tcPr>
          <w:p w14:paraId="51BDDDC6" w14:textId="77777777"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 xml:space="preserve">Суммарная площадь озелененных территорий общего пользования,  </w:t>
            </w:r>
          </w:p>
          <w:p w14:paraId="6FE7E36B" w14:textId="70BB050E"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м</w:t>
            </w:r>
            <w:r w:rsidRPr="00730FF7">
              <w:rPr>
                <w:rFonts w:ascii="Times New Roman" w:hAnsi="Times New Roman"/>
                <w:sz w:val="24"/>
                <w:szCs w:val="24"/>
                <w:vertAlign w:val="superscript"/>
              </w:rPr>
              <w:t>2</w:t>
            </w:r>
            <w:r>
              <w:rPr>
                <w:rFonts w:ascii="Times New Roman" w:hAnsi="Times New Roman"/>
                <w:sz w:val="24"/>
                <w:szCs w:val="24"/>
              </w:rPr>
              <w:t xml:space="preserve"> на 1 человека</w:t>
            </w:r>
          </w:p>
        </w:tc>
        <w:tc>
          <w:tcPr>
            <w:tcW w:w="4501" w:type="dxa"/>
          </w:tcPr>
          <w:p w14:paraId="2E0C81CC" w14:textId="36A7BB94"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17 м</w:t>
            </w:r>
            <w:r w:rsidRPr="00730FF7">
              <w:rPr>
                <w:rFonts w:ascii="Times New Roman" w:hAnsi="Times New Roman"/>
                <w:sz w:val="24"/>
                <w:szCs w:val="24"/>
                <w:vertAlign w:val="superscript"/>
              </w:rPr>
              <w:t>2</w:t>
            </w:r>
            <w:r>
              <w:rPr>
                <w:rFonts w:ascii="Times New Roman" w:hAnsi="Times New Roman"/>
                <w:sz w:val="24"/>
                <w:szCs w:val="24"/>
              </w:rPr>
              <w:t xml:space="preserve"> на 1 человека</w:t>
            </w:r>
          </w:p>
        </w:tc>
      </w:tr>
      <w:tr w:rsidR="00730FF7" w14:paraId="1B582C2F" w14:textId="77777777" w:rsidTr="00546756">
        <w:tc>
          <w:tcPr>
            <w:tcW w:w="2093" w:type="dxa"/>
            <w:vMerge/>
          </w:tcPr>
          <w:p w14:paraId="0DB96606" w14:textId="77777777" w:rsidR="00730FF7" w:rsidRDefault="00730FF7" w:rsidP="00730FF7">
            <w:pPr>
              <w:spacing w:after="0" w:line="240" w:lineRule="auto"/>
              <w:jc w:val="center"/>
              <w:rPr>
                <w:rFonts w:ascii="Times New Roman" w:hAnsi="Times New Roman"/>
                <w:sz w:val="24"/>
                <w:szCs w:val="24"/>
              </w:rPr>
            </w:pPr>
          </w:p>
        </w:tc>
        <w:tc>
          <w:tcPr>
            <w:tcW w:w="2977" w:type="dxa"/>
          </w:tcPr>
          <w:p w14:paraId="1C8B9C6B" w14:textId="29B23FE3"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га</w:t>
            </w:r>
          </w:p>
        </w:tc>
        <w:tc>
          <w:tcPr>
            <w:tcW w:w="4501" w:type="dxa"/>
          </w:tcPr>
          <w:p w14:paraId="2B7FAF43" w14:textId="77777777"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Парки – 15 га;</w:t>
            </w:r>
          </w:p>
          <w:p w14:paraId="4F13B974" w14:textId="77777777"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Сады – 3 га;</w:t>
            </w:r>
          </w:p>
          <w:p w14:paraId="32FC7D1A" w14:textId="4F9925AB"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Скверы – 0,1 га.</w:t>
            </w:r>
          </w:p>
        </w:tc>
      </w:tr>
      <w:tr w:rsidR="00730FF7" w14:paraId="49CE507C" w14:textId="77777777" w:rsidTr="00546756">
        <w:tc>
          <w:tcPr>
            <w:tcW w:w="2093" w:type="dxa"/>
            <w:vMerge/>
          </w:tcPr>
          <w:p w14:paraId="20A3C378" w14:textId="77777777" w:rsidR="00730FF7" w:rsidRDefault="00730FF7" w:rsidP="00730FF7">
            <w:pPr>
              <w:spacing w:after="0" w:line="240" w:lineRule="auto"/>
              <w:jc w:val="center"/>
              <w:rPr>
                <w:rFonts w:ascii="Times New Roman" w:hAnsi="Times New Roman"/>
                <w:sz w:val="24"/>
                <w:szCs w:val="24"/>
              </w:rPr>
            </w:pPr>
          </w:p>
        </w:tc>
        <w:tc>
          <w:tcPr>
            <w:tcW w:w="2977" w:type="dxa"/>
          </w:tcPr>
          <w:p w14:paraId="458E9581" w14:textId="172CF34A"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Ширина бульвара, м</w:t>
            </w:r>
          </w:p>
        </w:tc>
        <w:tc>
          <w:tcPr>
            <w:tcW w:w="4501" w:type="dxa"/>
          </w:tcPr>
          <w:p w14:paraId="06DD0162" w14:textId="77777777"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Ширина бульвара с одной продольной пешеходной аллеей по оси улиц – 18 м;</w:t>
            </w:r>
          </w:p>
          <w:p w14:paraId="0A0A5793" w14:textId="06FC1C74"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С одной стороны улицы между проезжей частью и застройкой – 10 м;</w:t>
            </w:r>
          </w:p>
        </w:tc>
      </w:tr>
      <w:tr w:rsidR="00730FF7" w14:paraId="4DB95FD2" w14:textId="77777777" w:rsidTr="00546756">
        <w:tc>
          <w:tcPr>
            <w:tcW w:w="2093" w:type="dxa"/>
            <w:vMerge/>
          </w:tcPr>
          <w:p w14:paraId="0AF273BA" w14:textId="77777777" w:rsidR="00730FF7" w:rsidRDefault="00730FF7" w:rsidP="00730FF7">
            <w:pPr>
              <w:spacing w:after="0" w:line="240" w:lineRule="auto"/>
              <w:jc w:val="center"/>
              <w:rPr>
                <w:rFonts w:ascii="Times New Roman" w:hAnsi="Times New Roman"/>
                <w:sz w:val="24"/>
                <w:szCs w:val="24"/>
              </w:rPr>
            </w:pPr>
          </w:p>
        </w:tc>
        <w:tc>
          <w:tcPr>
            <w:tcW w:w="2977" w:type="dxa"/>
          </w:tcPr>
          <w:p w14:paraId="124E4F69" w14:textId="76D5445E"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Ширина пешеходной аллеи для набережных, м</w:t>
            </w:r>
          </w:p>
        </w:tc>
        <w:tc>
          <w:tcPr>
            <w:tcW w:w="4501" w:type="dxa"/>
          </w:tcPr>
          <w:p w14:paraId="61492265" w14:textId="7962801B"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6 м</w:t>
            </w:r>
          </w:p>
        </w:tc>
      </w:tr>
      <w:tr w:rsidR="00691E85" w14:paraId="0E308F18" w14:textId="77777777" w:rsidTr="00546756">
        <w:tc>
          <w:tcPr>
            <w:tcW w:w="2093" w:type="dxa"/>
          </w:tcPr>
          <w:p w14:paraId="57755962" w14:textId="05F553AD" w:rsidR="00691E85"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Смотровые (видовые) площадки</w:t>
            </w:r>
          </w:p>
        </w:tc>
        <w:tc>
          <w:tcPr>
            <w:tcW w:w="2977" w:type="dxa"/>
          </w:tcPr>
          <w:p w14:paraId="4BF2EE8D" w14:textId="39B3E707" w:rsidR="00691E85"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Размер земельного участка, м</w:t>
            </w:r>
            <w:r w:rsidRPr="00730FF7">
              <w:rPr>
                <w:rFonts w:ascii="Times New Roman" w:hAnsi="Times New Roman"/>
                <w:sz w:val="24"/>
                <w:szCs w:val="24"/>
                <w:vertAlign w:val="superscript"/>
              </w:rPr>
              <w:t>2</w:t>
            </w:r>
          </w:p>
        </w:tc>
        <w:tc>
          <w:tcPr>
            <w:tcW w:w="4501" w:type="dxa"/>
          </w:tcPr>
          <w:p w14:paraId="41B66AEB" w14:textId="5E1CC0A4"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На 1 посетителя – 2 м</w:t>
            </w:r>
            <w:r w:rsidRPr="00730FF7">
              <w:rPr>
                <w:rFonts w:ascii="Times New Roman" w:hAnsi="Times New Roman"/>
                <w:sz w:val="24"/>
                <w:szCs w:val="24"/>
                <w:vertAlign w:val="superscript"/>
              </w:rPr>
              <w:t>2</w:t>
            </w:r>
            <w:r>
              <w:rPr>
                <w:rFonts w:ascii="Times New Roman" w:hAnsi="Times New Roman"/>
                <w:sz w:val="24"/>
                <w:szCs w:val="24"/>
              </w:rPr>
              <w:t>, но не менее 20 м</w:t>
            </w:r>
            <w:r w:rsidRPr="00730FF7">
              <w:rPr>
                <w:rFonts w:ascii="Times New Roman" w:hAnsi="Times New Roman"/>
                <w:sz w:val="24"/>
                <w:szCs w:val="24"/>
                <w:vertAlign w:val="superscript"/>
              </w:rPr>
              <w:t>2</w:t>
            </w:r>
            <w:r>
              <w:rPr>
                <w:rFonts w:ascii="Times New Roman" w:hAnsi="Times New Roman"/>
                <w:sz w:val="24"/>
                <w:szCs w:val="24"/>
              </w:rPr>
              <w:t xml:space="preserve"> общей площади смотровой (видовой) площадки</w:t>
            </w:r>
          </w:p>
        </w:tc>
      </w:tr>
      <w:tr w:rsidR="00730FF7" w14:paraId="7754F2B8" w14:textId="77777777" w:rsidTr="00546756">
        <w:tc>
          <w:tcPr>
            <w:tcW w:w="2093" w:type="dxa"/>
            <w:vMerge w:val="restart"/>
          </w:tcPr>
          <w:p w14:paraId="66DB8762" w14:textId="4975B759"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lastRenderedPageBreak/>
              <w:t>Детские площадки</w:t>
            </w:r>
          </w:p>
        </w:tc>
        <w:tc>
          <w:tcPr>
            <w:tcW w:w="2977" w:type="dxa"/>
          </w:tcPr>
          <w:p w14:paraId="0EE5B124" w14:textId="785BB9FB"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Уровень обеспеченности, м</w:t>
            </w:r>
            <w:r w:rsidRPr="00546756">
              <w:rPr>
                <w:rFonts w:ascii="Times New Roman" w:hAnsi="Times New Roman"/>
                <w:sz w:val="24"/>
                <w:szCs w:val="24"/>
                <w:vertAlign w:val="superscript"/>
              </w:rPr>
              <w:t>2</w:t>
            </w:r>
            <w:r>
              <w:rPr>
                <w:rFonts w:ascii="Times New Roman" w:hAnsi="Times New Roman"/>
                <w:sz w:val="24"/>
                <w:szCs w:val="24"/>
              </w:rPr>
              <w:t xml:space="preserve"> на 1 человека</w:t>
            </w:r>
          </w:p>
        </w:tc>
        <w:tc>
          <w:tcPr>
            <w:tcW w:w="4501" w:type="dxa"/>
          </w:tcPr>
          <w:p w14:paraId="1CC97331" w14:textId="174CCCDB"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0,33</w:t>
            </w:r>
          </w:p>
        </w:tc>
      </w:tr>
      <w:tr w:rsidR="00730FF7" w14:paraId="65E13C7A" w14:textId="77777777" w:rsidTr="00546756">
        <w:tc>
          <w:tcPr>
            <w:tcW w:w="2093" w:type="dxa"/>
            <w:vMerge/>
          </w:tcPr>
          <w:p w14:paraId="10F06778" w14:textId="77777777" w:rsidR="00730FF7" w:rsidRDefault="00730FF7" w:rsidP="00730FF7">
            <w:pPr>
              <w:spacing w:after="0" w:line="240" w:lineRule="auto"/>
              <w:jc w:val="center"/>
              <w:rPr>
                <w:rFonts w:ascii="Times New Roman" w:hAnsi="Times New Roman"/>
                <w:sz w:val="24"/>
                <w:szCs w:val="24"/>
              </w:rPr>
            </w:pPr>
          </w:p>
        </w:tc>
        <w:tc>
          <w:tcPr>
            <w:tcW w:w="2977" w:type="dxa"/>
          </w:tcPr>
          <w:p w14:paraId="71BE2C59" w14:textId="3B54FD86"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Пешеходная доступность,</w:t>
            </w:r>
            <w:r w:rsidR="00546756">
              <w:rPr>
                <w:rFonts w:ascii="Times New Roman" w:hAnsi="Times New Roman"/>
                <w:sz w:val="24"/>
                <w:szCs w:val="24"/>
              </w:rPr>
              <w:t xml:space="preserve"> </w:t>
            </w:r>
            <w:r>
              <w:rPr>
                <w:rFonts w:ascii="Times New Roman" w:hAnsi="Times New Roman"/>
                <w:sz w:val="24"/>
                <w:szCs w:val="24"/>
              </w:rPr>
              <w:t>м</w:t>
            </w:r>
          </w:p>
        </w:tc>
        <w:tc>
          <w:tcPr>
            <w:tcW w:w="4501" w:type="dxa"/>
          </w:tcPr>
          <w:p w14:paraId="27B856A8" w14:textId="634A53A3"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500 м</w:t>
            </w:r>
          </w:p>
        </w:tc>
      </w:tr>
      <w:tr w:rsidR="00730FF7" w14:paraId="7CF5086D" w14:textId="77777777" w:rsidTr="00546756">
        <w:tc>
          <w:tcPr>
            <w:tcW w:w="2093" w:type="dxa"/>
          </w:tcPr>
          <w:p w14:paraId="0CD9FF2C" w14:textId="71039ACF" w:rsidR="00730FF7" w:rsidRDefault="00730FF7" w:rsidP="00730FF7">
            <w:pPr>
              <w:spacing w:after="0" w:line="240" w:lineRule="auto"/>
              <w:jc w:val="center"/>
              <w:rPr>
                <w:rFonts w:ascii="Times New Roman" w:hAnsi="Times New Roman"/>
                <w:sz w:val="24"/>
                <w:szCs w:val="24"/>
              </w:rPr>
            </w:pPr>
            <w:proofErr w:type="spellStart"/>
            <w:r>
              <w:rPr>
                <w:rFonts w:ascii="Times New Roman" w:hAnsi="Times New Roman"/>
                <w:sz w:val="24"/>
                <w:szCs w:val="24"/>
              </w:rPr>
              <w:t>Снегоплавильные</w:t>
            </w:r>
            <w:proofErr w:type="spellEnd"/>
            <w:r>
              <w:rPr>
                <w:rFonts w:ascii="Times New Roman" w:hAnsi="Times New Roman"/>
                <w:sz w:val="24"/>
                <w:szCs w:val="24"/>
              </w:rPr>
              <w:t xml:space="preserve"> пункты</w:t>
            </w:r>
          </w:p>
        </w:tc>
        <w:tc>
          <w:tcPr>
            <w:tcW w:w="2977" w:type="dxa"/>
          </w:tcPr>
          <w:p w14:paraId="221EEF36" w14:textId="268D8401"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Мощность, тыс. тонн/год</w:t>
            </w:r>
          </w:p>
        </w:tc>
        <w:tc>
          <w:tcPr>
            <w:tcW w:w="4501" w:type="dxa"/>
          </w:tcPr>
          <w:p w14:paraId="17CBB540" w14:textId="2E2CADB1" w:rsidR="00730FF7" w:rsidRDefault="00730FF7" w:rsidP="00730FF7">
            <w:pPr>
              <w:spacing w:after="0" w:line="240" w:lineRule="auto"/>
              <w:jc w:val="center"/>
              <w:rPr>
                <w:rFonts w:ascii="Times New Roman" w:hAnsi="Times New Roman"/>
                <w:sz w:val="24"/>
                <w:szCs w:val="24"/>
              </w:rPr>
            </w:pPr>
            <w:r>
              <w:rPr>
                <w:rFonts w:ascii="Times New Roman" w:hAnsi="Times New Roman"/>
                <w:sz w:val="24"/>
                <w:szCs w:val="24"/>
              </w:rPr>
              <w:t xml:space="preserve">Определяется количеством снега и льда, которое может быть принято на </w:t>
            </w:r>
            <w:proofErr w:type="spellStart"/>
            <w:r>
              <w:rPr>
                <w:rFonts w:ascii="Times New Roman" w:hAnsi="Times New Roman"/>
                <w:sz w:val="24"/>
                <w:szCs w:val="24"/>
              </w:rPr>
              <w:t>снегоплавильный</w:t>
            </w:r>
            <w:proofErr w:type="spellEnd"/>
            <w:r>
              <w:rPr>
                <w:rFonts w:ascii="Times New Roman" w:hAnsi="Times New Roman"/>
                <w:sz w:val="24"/>
                <w:szCs w:val="24"/>
              </w:rPr>
              <w:t xml:space="preserve"> пункт в</w:t>
            </w:r>
            <w:r w:rsidR="00B9235B">
              <w:rPr>
                <w:rFonts w:ascii="Times New Roman" w:hAnsi="Times New Roman"/>
                <w:sz w:val="24"/>
                <w:szCs w:val="24"/>
              </w:rPr>
              <w:t xml:space="preserve"> </w:t>
            </w:r>
            <w:r>
              <w:rPr>
                <w:rFonts w:ascii="Times New Roman" w:hAnsi="Times New Roman"/>
                <w:sz w:val="24"/>
                <w:szCs w:val="24"/>
              </w:rPr>
              <w:t>течени</w:t>
            </w:r>
            <w:r w:rsidR="00B9235B">
              <w:rPr>
                <w:rFonts w:ascii="Times New Roman" w:hAnsi="Times New Roman"/>
                <w:sz w:val="24"/>
                <w:szCs w:val="24"/>
              </w:rPr>
              <w:t>е</w:t>
            </w:r>
            <w:r>
              <w:rPr>
                <w:rFonts w:ascii="Times New Roman" w:hAnsi="Times New Roman"/>
                <w:sz w:val="24"/>
                <w:szCs w:val="24"/>
              </w:rPr>
              <w:t xml:space="preserve"> сезона</w:t>
            </w:r>
          </w:p>
        </w:tc>
      </w:tr>
      <w:tr w:rsidR="00730FF7" w14:paraId="39428718" w14:textId="77777777" w:rsidTr="00D25060">
        <w:tc>
          <w:tcPr>
            <w:tcW w:w="9571" w:type="dxa"/>
            <w:gridSpan w:val="3"/>
          </w:tcPr>
          <w:p w14:paraId="234556A4" w14:textId="561C1AB3" w:rsidR="00730FF7" w:rsidRPr="00B9235B" w:rsidRDefault="00730FF7" w:rsidP="00730FF7">
            <w:pPr>
              <w:spacing w:after="0" w:line="240" w:lineRule="auto"/>
              <w:jc w:val="both"/>
              <w:rPr>
                <w:rFonts w:ascii="Times New Roman" w:hAnsi="Times New Roman"/>
                <w:i/>
                <w:iCs/>
                <w:sz w:val="24"/>
                <w:szCs w:val="24"/>
              </w:rPr>
            </w:pPr>
            <w:r w:rsidRPr="00B9235B">
              <w:rPr>
                <w:rFonts w:ascii="Times New Roman" w:hAnsi="Times New Roman"/>
                <w:i/>
                <w:iCs/>
                <w:sz w:val="24"/>
                <w:szCs w:val="24"/>
              </w:rPr>
              <w:t>Примеч</w:t>
            </w:r>
            <w:r w:rsidR="00B9235B" w:rsidRPr="00B9235B">
              <w:rPr>
                <w:rFonts w:ascii="Times New Roman" w:hAnsi="Times New Roman"/>
                <w:i/>
                <w:iCs/>
                <w:sz w:val="24"/>
                <w:szCs w:val="24"/>
              </w:rPr>
              <w:t>ания:</w:t>
            </w:r>
          </w:p>
          <w:p w14:paraId="1B9B8DD6" w14:textId="56308342" w:rsidR="00B9235B" w:rsidRDefault="00B9235B" w:rsidP="00B9235B">
            <w:pPr>
              <w:pStyle w:val="a9"/>
              <w:numPr>
                <w:ilvl w:val="3"/>
                <w:numId w:val="2"/>
              </w:numPr>
              <w:tabs>
                <w:tab w:val="left" w:pos="399"/>
              </w:tabs>
              <w:spacing w:after="0" w:line="240" w:lineRule="auto"/>
              <w:ind w:left="0" w:firstLine="284"/>
              <w:jc w:val="both"/>
              <w:rPr>
                <w:rFonts w:ascii="Times New Roman" w:hAnsi="Times New Roman"/>
                <w:sz w:val="24"/>
                <w:szCs w:val="24"/>
              </w:rPr>
            </w:pPr>
            <w:proofErr w:type="spellStart"/>
            <w:r w:rsidRPr="00B9235B">
              <w:rPr>
                <w:rFonts w:ascii="Times New Roman" w:hAnsi="Times New Roman"/>
                <w:sz w:val="24"/>
                <w:szCs w:val="24"/>
              </w:rPr>
              <w:t>Снегоплавиль</w:t>
            </w:r>
            <w:r>
              <w:rPr>
                <w:rFonts w:ascii="Times New Roman" w:hAnsi="Times New Roman"/>
                <w:sz w:val="24"/>
                <w:szCs w:val="24"/>
              </w:rPr>
              <w:t>ные</w:t>
            </w:r>
            <w:proofErr w:type="spellEnd"/>
            <w:r>
              <w:rPr>
                <w:rFonts w:ascii="Times New Roman" w:hAnsi="Times New Roman"/>
                <w:sz w:val="24"/>
                <w:szCs w:val="24"/>
              </w:rPr>
              <w:t xml:space="preserve"> пункты отнесены к объектам благоустройства территории, так как их наличие необходимо для обеспечения благоустройства и содержания территорий.</w:t>
            </w:r>
          </w:p>
          <w:p w14:paraId="0955BD0E" w14:textId="06DAE249" w:rsidR="00B9235B" w:rsidRPr="00B9235B" w:rsidRDefault="00B9235B" w:rsidP="00B9235B">
            <w:pPr>
              <w:pStyle w:val="a9"/>
              <w:numPr>
                <w:ilvl w:val="3"/>
                <w:numId w:val="2"/>
              </w:numPr>
              <w:tabs>
                <w:tab w:val="left" w:pos="399"/>
              </w:tabs>
              <w:spacing w:after="0" w:line="240" w:lineRule="auto"/>
              <w:ind w:left="0" w:firstLine="284"/>
              <w:jc w:val="both"/>
              <w:rPr>
                <w:rFonts w:ascii="Times New Roman" w:hAnsi="Times New Roman"/>
                <w:sz w:val="24"/>
                <w:szCs w:val="24"/>
              </w:rPr>
            </w:pPr>
            <w:r>
              <w:rPr>
                <w:rFonts w:ascii="Times New Roman" w:hAnsi="Times New Roman"/>
                <w:sz w:val="24"/>
                <w:szCs w:val="24"/>
              </w:rPr>
              <w:t>Расстояния от зданий и сооружений до зеленых насаждений при условии беспрепятственного подъезда и работы пожарного автотранспорта принимаются согласно п.9.9 СП 42.13330.2016 с учетом пешеходной доступности (понятие «пешеходная доступность» установлено в разделе 1 «Термины и определения» основной части РНГП.</w:t>
            </w:r>
          </w:p>
        </w:tc>
      </w:tr>
    </w:tbl>
    <w:p w14:paraId="54090D41" w14:textId="77777777" w:rsidR="00440BE5" w:rsidRPr="00546756" w:rsidRDefault="00440BE5" w:rsidP="00440BE5">
      <w:pPr>
        <w:shd w:val="clear" w:color="auto" w:fill="FFFFFF" w:themeFill="background1"/>
        <w:spacing w:after="0" w:line="240" w:lineRule="auto"/>
        <w:jc w:val="both"/>
        <w:rPr>
          <w:rFonts w:ascii="Times New Roman" w:hAnsi="Times New Roman"/>
          <w:b/>
          <w:bCs/>
          <w:sz w:val="24"/>
          <w:szCs w:val="24"/>
        </w:rPr>
      </w:pPr>
    </w:p>
    <w:p w14:paraId="7A4E58EA" w14:textId="77777777" w:rsidR="00440BE5" w:rsidRPr="00546756" w:rsidRDefault="00440BE5" w:rsidP="00440BE5">
      <w:pPr>
        <w:shd w:val="clear" w:color="auto" w:fill="FFFFFF" w:themeFill="background1"/>
        <w:spacing w:after="0" w:line="240" w:lineRule="auto"/>
        <w:jc w:val="both"/>
        <w:rPr>
          <w:rFonts w:ascii="Times New Roman" w:hAnsi="Times New Roman"/>
          <w:b/>
          <w:bCs/>
          <w:sz w:val="24"/>
          <w:szCs w:val="24"/>
        </w:rPr>
      </w:pPr>
    </w:p>
    <w:p w14:paraId="2AB61533" w14:textId="41AC71CE" w:rsidR="00440BE5" w:rsidRPr="00C50AB8" w:rsidRDefault="00440BE5" w:rsidP="00440BE5">
      <w:pPr>
        <w:shd w:val="clear" w:color="auto" w:fill="F2F2F2" w:themeFill="background1" w:themeFillShade="F2"/>
        <w:spacing w:after="0" w:line="240" w:lineRule="auto"/>
        <w:jc w:val="both"/>
        <w:rPr>
          <w:rFonts w:ascii="Times New Roman" w:hAnsi="Times New Roman"/>
          <w:b/>
          <w:bCs/>
          <w:sz w:val="28"/>
          <w:szCs w:val="28"/>
        </w:rPr>
      </w:pPr>
      <w:r w:rsidRPr="00C50AB8">
        <w:rPr>
          <w:rFonts w:ascii="Times New Roman" w:hAnsi="Times New Roman"/>
          <w:b/>
          <w:bCs/>
          <w:sz w:val="28"/>
          <w:szCs w:val="28"/>
        </w:rPr>
        <w:t>2.</w:t>
      </w:r>
      <w:r>
        <w:rPr>
          <w:rFonts w:ascii="Times New Roman" w:hAnsi="Times New Roman"/>
          <w:b/>
          <w:bCs/>
          <w:sz w:val="28"/>
          <w:szCs w:val="28"/>
        </w:rPr>
        <w:t>19.</w:t>
      </w:r>
      <w:r w:rsidRPr="00C50AB8">
        <w:rPr>
          <w:rFonts w:ascii="Times New Roman" w:hAnsi="Times New Roman"/>
          <w:b/>
          <w:bCs/>
          <w:sz w:val="28"/>
          <w:szCs w:val="28"/>
        </w:rPr>
        <w:t xml:space="preserve"> </w:t>
      </w:r>
      <w:r>
        <w:rPr>
          <w:rFonts w:ascii="Times New Roman" w:hAnsi="Times New Roman"/>
          <w:b/>
          <w:bCs/>
          <w:sz w:val="28"/>
          <w:szCs w:val="28"/>
        </w:rPr>
        <w:t>Нормативные требования к предприятиям сельского хозяйства, в том числе рыбоводным</w:t>
      </w:r>
    </w:p>
    <w:p w14:paraId="265819AC" w14:textId="77777777" w:rsidR="00440BE5" w:rsidRPr="00E8260E" w:rsidRDefault="00440BE5" w:rsidP="00440BE5">
      <w:pPr>
        <w:spacing w:after="0" w:line="240" w:lineRule="auto"/>
        <w:jc w:val="both"/>
        <w:rPr>
          <w:rFonts w:ascii="Times New Roman" w:hAnsi="Times New Roman"/>
          <w:sz w:val="16"/>
          <w:szCs w:val="16"/>
        </w:rPr>
      </w:pPr>
    </w:p>
    <w:p w14:paraId="29474FF6" w14:textId="1D5B1A21" w:rsidR="00ED6251" w:rsidRPr="00546756" w:rsidRDefault="00440BE5" w:rsidP="00ED6251">
      <w:pPr>
        <w:tabs>
          <w:tab w:val="left" w:pos="851"/>
        </w:tabs>
        <w:spacing w:after="0" w:line="240" w:lineRule="auto"/>
        <w:ind w:firstLine="567"/>
        <w:jc w:val="both"/>
        <w:rPr>
          <w:rFonts w:ascii="Times New Roman" w:hAnsi="Times New Roman"/>
          <w:sz w:val="24"/>
          <w:szCs w:val="24"/>
        </w:rPr>
      </w:pPr>
      <w:r w:rsidRPr="00546756">
        <w:rPr>
          <w:rFonts w:ascii="Times New Roman" w:hAnsi="Times New Roman"/>
          <w:sz w:val="24"/>
          <w:szCs w:val="24"/>
        </w:rPr>
        <w:t xml:space="preserve">2.19.1. </w:t>
      </w:r>
      <w:r w:rsidR="00ED6251" w:rsidRPr="00546756">
        <w:rPr>
          <w:rFonts w:ascii="Times New Roman" w:hAnsi="Times New Roman"/>
          <w:sz w:val="24"/>
          <w:szCs w:val="24"/>
        </w:rPr>
        <w:t xml:space="preserve">Проектируемые сельскохозяйственные предприятия, здания и сооружения следует  размещать на отдельных земельных участках, в производственных зонах сельских поселений на основе генерального плана муниципального округа, проектов планировки соответствующих территорий, выполненных с учетом программ экономического, социального и экологического развития, материалов, содержащихся в </w:t>
      </w:r>
      <w:proofErr w:type="spellStart"/>
      <w:r w:rsidR="00ED6251" w:rsidRPr="00546756">
        <w:rPr>
          <w:rFonts w:ascii="Times New Roman" w:hAnsi="Times New Roman"/>
          <w:sz w:val="24"/>
          <w:szCs w:val="24"/>
        </w:rPr>
        <w:t>земплеустроительной</w:t>
      </w:r>
      <w:proofErr w:type="spellEnd"/>
      <w:r w:rsidR="00ED6251" w:rsidRPr="00546756">
        <w:rPr>
          <w:rFonts w:ascii="Times New Roman" w:hAnsi="Times New Roman"/>
          <w:sz w:val="24"/>
          <w:szCs w:val="24"/>
        </w:rPr>
        <w:t xml:space="preserve"> документации, а также с учетом схем размещения объектов сельского хозяйства субъектов Российской Федерации, муниципальных образований.</w:t>
      </w:r>
    </w:p>
    <w:p w14:paraId="2FD355FA" w14:textId="0F897B94" w:rsidR="00ED6251" w:rsidRPr="00546756" w:rsidRDefault="00ED6251" w:rsidP="00ED6251">
      <w:pPr>
        <w:pStyle w:val="a9"/>
        <w:tabs>
          <w:tab w:val="left" w:pos="851"/>
        </w:tabs>
        <w:spacing w:after="0" w:line="240" w:lineRule="auto"/>
        <w:ind w:left="0" w:firstLine="567"/>
        <w:jc w:val="both"/>
        <w:rPr>
          <w:rFonts w:ascii="Times New Roman" w:hAnsi="Times New Roman"/>
          <w:sz w:val="24"/>
          <w:szCs w:val="24"/>
        </w:rPr>
      </w:pPr>
      <w:r w:rsidRPr="00546756">
        <w:rPr>
          <w:rFonts w:ascii="Times New Roman" w:hAnsi="Times New Roman"/>
          <w:sz w:val="24"/>
          <w:szCs w:val="24"/>
        </w:rPr>
        <w:t>2.19.2. Размещение, архитектурно-планировочную и функциональную связь сельскохозяйственных предприятий с сельскими поселениями следует осуществлять согласно СП 42.13330.</w:t>
      </w:r>
    </w:p>
    <w:p w14:paraId="599627D8" w14:textId="038A8771" w:rsidR="00ED6251" w:rsidRPr="00546756" w:rsidRDefault="00ED6251" w:rsidP="00ED6251">
      <w:pPr>
        <w:spacing w:after="0" w:line="240" w:lineRule="auto"/>
        <w:ind w:firstLine="567"/>
        <w:jc w:val="both"/>
        <w:rPr>
          <w:rFonts w:ascii="Times New Roman" w:hAnsi="Times New Roman"/>
          <w:b/>
          <w:bCs/>
          <w:sz w:val="24"/>
          <w:szCs w:val="24"/>
        </w:rPr>
      </w:pPr>
      <w:r w:rsidRPr="00546756">
        <w:rPr>
          <w:rFonts w:ascii="Times New Roman" w:hAnsi="Times New Roman"/>
          <w:sz w:val="24"/>
          <w:szCs w:val="24"/>
        </w:rPr>
        <w:t xml:space="preserve">2.19.3. Планировочную организацию земельного участка сельскохозяйственных предприятий следует осуществлять согласно п.5 СП 19.13330.2019 Сельскохозяйственные предприятия. Планировочная организация земельного участка (СНиП </w:t>
      </w:r>
      <w:r w:rsidRPr="00546756">
        <w:rPr>
          <w:rFonts w:ascii="Times New Roman" w:hAnsi="Times New Roman"/>
          <w:sz w:val="24"/>
          <w:szCs w:val="24"/>
          <w:lang w:val="en-US"/>
        </w:rPr>
        <w:t>II</w:t>
      </w:r>
      <w:r w:rsidRPr="00546756">
        <w:rPr>
          <w:rFonts w:ascii="Times New Roman" w:hAnsi="Times New Roman"/>
          <w:sz w:val="24"/>
          <w:szCs w:val="24"/>
        </w:rPr>
        <w:t>-97-76* Генеральные планы сельскохозяйственных предприятий).</w:t>
      </w:r>
    </w:p>
    <w:p w14:paraId="70836301" w14:textId="5F63DB00" w:rsidR="00ED6251" w:rsidRPr="00546756" w:rsidRDefault="00ED6251" w:rsidP="00ED6251">
      <w:pPr>
        <w:pStyle w:val="a9"/>
        <w:tabs>
          <w:tab w:val="left" w:pos="851"/>
        </w:tabs>
        <w:spacing w:after="0" w:line="240" w:lineRule="auto"/>
        <w:ind w:left="0" w:firstLine="567"/>
        <w:jc w:val="both"/>
        <w:rPr>
          <w:rFonts w:ascii="Times New Roman" w:hAnsi="Times New Roman"/>
          <w:spacing w:val="2"/>
          <w:sz w:val="24"/>
          <w:szCs w:val="24"/>
          <w:shd w:val="clear" w:color="auto" w:fill="FFFFFF"/>
        </w:rPr>
      </w:pPr>
      <w:r w:rsidRPr="00546756">
        <w:rPr>
          <w:rFonts w:ascii="Times New Roman" w:hAnsi="Times New Roman"/>
          <w:spacing w:val="2"/>
          <w:sz w:val="24"/>
          <w:szCs w:val="24"/>
          <w:shd w:val="clear" w:color="auto" w:fill="FFFFFF"/>
        </w:rPr>
        <w:t xml:space="preserve">2.19.4.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proofErr w:type="spellStart"/>
      <w:r w:rsidRPr="00546756">
        <w:rPr>
          <w:rFonts w:ascii="Times New Roman" w:hAnsi="Times New Roman"/>
          <w:spacing w:val="2"/>
          <w:sz w:val="24"/>
          <w:szCs w:val="24"/>
          <w:shd w:val="clear" w:color="auto" w:fill="FFFFFF"/>
        </w:rPr>
        <w:t>машинотехнологические</w:t>
      </w:r>
      <w:proofErr w:type="spellEnd"/>
      <w:r w:rsidRPr="00546756">
        <w:rPr>
          <w:rFonts w:ascii="Times New Roman" w:hAnsi="Times New Roman"/>
          <w:spacing w:val="2"/>
          <w:sz w:val="24"/>
          <w:szCs w:val="24"/>
          <w:shd w:val="clear" w:color="auto" w:fill="FFFFFF"/>
        </w:rPr>
        <w:t xml:space="preserve">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7B7A1FE3" w14:textId="4DD77A75" w:rsidR="00ED6251" w:rsidRPr="00546756" w:rsidRDefault="00ED6251" w:rsidP="00ED6251">
      <w:pPr>
        <w:pStyle w:val="a9"/>
        <w:tabs>
          <w:tab w:val="left" w:pos="851"/>
        </w:tabs>
        <w:spacing w:after="0" w:line="240" w:lineRule="auto"/>
        <w:ind w:left="0" w:firstLine="567"/>
        <w:jc w:val="both"/>
        <w:rPr>
          <w:rFonts w:ascii="Times New Roman" w:hAnsi="Times New Roman"/>
          <w:spacing w:val="2"/>
          <w:sz w:val="24"/>
          <w:szCs w:val="24"/>
          <w:shd w:val="clear" w:color="auto" w:fill="FFFFFF"/>
        </w:rPr>
      </w:pPr>
      <w:r w:rsidRPr="00546756">
        <w:rPr>
          <w:rFonts w:ascii="Times New Roman" w:hAnsi="Times New Roman"/>
          <w:spacing w:val="2"/>
          <w:sz w:val="24"/>
          <w:szCs w:val="24"/>
          <w:shd w:val="clear" w:color="auto" w:fill="FFFFFF"/>
        </w:rPr>
        <w:t xml:space="preserve">2.19.5. 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w:t>
      </w:r>
      <w:r w:rsidRPr="00546756">
        <w:rPr>
          <w:rFonts w:ascii="Times New Roman" w:hAnsi="Times New Roman"/>
          <w:spacing w:val="2"/>
          <w:sz w:val="24"/>
          <w:szCs w:val="24"/>
          <w:shd w:val="clear" w:color="auto" w:fill="FFFFFF"/>
        </w:rPr>
        <w:lastRenderedPageBreak/>
        <w:t>выбора площадки под строительство при участии органов Россельхознадзора и Роспотребнадзора.</w:t>
      </w:r>
    </w:p>
    <w:p w14:paraId="1726317E" w14:textId="3CDD5EC8" w:rsidR="00ED6251" w:rsidRPr="00546756" w:rsidRDefault="00ED6251" w:rsidP="00ED6251">
      <w:pPr>
        <w:pStyle w:val="a9"/>
        <w:tabs>
          <w:tab w:val="left" w:pos="851"/>
        </w:tabs>
        <w:spacing w:after="0" w:line="240" w:lineRule="auto"/>
        <w:ind w:left="0" w:firstLine="567"/>
        <w:jc w:val="both"/>
        <w:rPr>
          <w:rFonts w:ascii="Times New Roman" w:hAnsi="Times New Roman"/>
          <w:spacing w:val="2"/>
          <w:sz w:val="24"/>
          <w:szCs w:val="24"/>
          <w:shd w:val="clear" w:color="auto" w:fill="FFFFFF"/>
        </w:rPr>
      </w:pPr>
      <w:r w:rsidRPr="00546756">
        <w:rPr>
          <w:rFonts w:ascii="Times New Roman" w:hAnsi="Times New Roman"/>
          <w:spacing w:val="2"/>
          <w:sz w:val="24"/>
          <w:szCs w:val="24"/>
          <w:shd w:val="clear" w:color="auto" w:fill="FFFFFF"/>
        </w:rPr>
        <w:t>2.19.6.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или на землях сельскохозяйственного использования худшего качества для размещения зданий, сооружений, используемых для производства, хранения и первичной переработки сельскохозяйственной продукции.</w:t>
      </w:r>
    </w:p>
    <w:p w14:paraId="2F456326" w14:textId="77777777" w:rsidR="00ED6251" w:rsidRPr="00546756" w:rsidRDefault="00ED6251" w:rsidP="00ED6251">
      <w:pPr>
        <w:pStyle w:val="a9"/>
        <w:tabs>
          <w:tab w:val="left" w:pos="851"/>
        </w:tabs>
        <w:spacing w:after="0" w:line="240" w:lineRule="auto"/>
        <w:ind w:left="0" w:firstLine="567"/>
        <w:jc w:val="both"/>
        <w:rPr>
          <w:rFonts w:ascii="Times New Roman" w:hAnsi="Times New Roman"/>
          <w:spacing w:val="2"/>
          <w:sz w:val="24"/>
          <w:szCs w:val="24"/>
          <w:shd w:val="clear" w:color="auto" w:fill="FFFFFF"/>
        </w:rPr>
      </w:pPr>
      <w:r w:rsidRPr="00546756">
        <w:rPr>
          <w:rFonts w:ascii="Times New Roman" w:hAnsi="Times New Roman"/>
          <w:spacing w:val="2"/>
          <w:sz w:val="24"/>
          <w:szCs w:val="24"/>
          <w:shd w:val="clear" w:color="auto" w:fill="FFFFFF"/>
        </w:rPr>
        <w:t>Размещение сельскохозяйственных предприятий, зданий и сооружений на землях лесного фонда допускается на участках, не покрытых лесом или занятых кустарниками и малоценными насаждениями.</w:t>
      </w:r>
    </w:p>
    <w:p w14:paraId="13F9815F" w14:textId="6C9AC8D4" w:rsidR="00ED6251" w:rsidRPr="00546756" w:rsidRDefault="00ED6251" w:rsidP="00ED6251">
      <w:pPr>
        <w:pStyle w:val="a9"/>
        <w:tabs>
          <w:tab w:val="left" w:pos="851"/>
        </w:tabs>
        <w:spacing w:after="0" w:line="240" w:lineRule="auto"/>
        <w:ind w:left="0" w:firstLine="567"/>
        <w:jc w:val="both"/>
        <w:rPr>
          <w:rFonts w:ascii="Times New Roman" w:hAnsi="Times New Roman"/>
          <w:spacing w:val="2"/>
          <w:sz w:val="24"/>
          <w:szCs w:val="24"/>
          <w:shd w:val="clear" w:color="auto" w:fill="FFFFFF"/>
        </w:rPr>
      </w:pPr>
      <w:r w:rsidRPr="00546756">
        <w:rPr>
          <w:rFonts w:ascii="Times New Roman" w:hAnsi="Times New Roman"/>
          <w:spacing w:val="2"/>
          <w:sz w:val="24"/>
          <w:szCs w:val="24"/>
          <w:shd w:val="clear" w:color="auto" w:fill="FFFFFF"/>
        </w:rPr>
        <w:t xml:space="preserve">2.19.7. Предприятия товарного рыбоводства (далее - рыбоводные предприятия), здания и сооружения входящие в их состав, следует размещать на земельных участках, расположенных вблизи рек, озер и водохранилищ. Если сток реки зарегулирован, земельный участок выбирают в ее низовьях и </w:t>
      </w:r>
      <w:proofErr w:type="spellStart"/>
      <w:r w:rsidRPr="00546756">
        <w:rPr>
          <w:rFonts w:ascii="Times New Roman" w:hAnsi="Times New Roman"/>
          <w:spacing w:val="2"/>
          <w:sz w:val="24"/>
          <w:szCs w:val="24"/>
          <w:shd w:val="clear" w:color="auto" w:fill="FFFFFF"/>
        </w:rPr>
        <w:t>приплотинной</w:t>
      </w:r>
      <w:proofErr w:type="spellEnd"/>
      <w:r w:rsidRPr="00546756">
        <w:rPr>
          <w:rFonts w:ascii="Times New Roman" w:hAnsi="Times New Roman"/>
          <w:spacing w:val="2"/>
          <w:sz w:val="24"/>
          <w:szCs w:val="24"/>
          <w:shd w:val="clear" w:color="auto" w:fill="FFFFFF"/>
        </w:rPr>
        <w:t xml:space="preserve"> зоне. Земельный участок должен иметь спокойный рельеф, обеспечивающий размещение дамб и плотин, подводящих и отводящих воду каналов, </w:t>
      </w:r>
      <w:proofErr w:type="spellStart"/>
      <w:r w:rsidRPr="00546756">
        <w:rPr>
          <w:rFonts w:ascii="Times New Roman" w:hAnsi="Times New Roman"/>
          <w:spacing w:val="2"/>
          <w:sz w:val="24"/>
          <w:szCs w:val="24"/>
          <w:shd w:val="clear" w:color="auto" w:fill="FFFFFF"/>
        </w:rPr>
        <w:t>верховин</w:t>
      </w:r>
      <w:proofErr w:type="spellEnd"/>
      <w:r w:rsidRPr="00546756">
        <w:rPr>
          <w:rFonts w:ascii="Times New Roman" w:hAnsi="Times New Roman"/>
          <w:spacing w:val="2"/>
          <w:sz w:val="24"/>
          <w:szCs w:val="24"/>
          <w:shd w:val="clear" w:color="auto" w:fill="FFFFFF"/>
        </w:rPr>
        <w:t xml:space="preserve">, донных водоспусков, сифонов, водосливов, шлюзов, водосборных канав, рыбных ям, </w:t>
      </w:r>
      <w:proofErr w:type="spellStart"/>
      <w:r w:rsidRPr="00546756">
        <w:rPr>
          <w:rFonts w:ascii="Times New Roman" w:hAnsi="Times New Roman"/>
          <w:spacing w:val="2"/>
          <w:sz w:val="24"/>
          <w:szCs w:val="24"/>
          <w:shd w:val="clear" w:color="auto" w:fill="FFFFFF"/>
        </w:rPr>
        <w:t>рыбоуловителей</w:t>
      </w:r>
      <w:proofErr w:type="spellEnd"/>
      <w:r w:rsidRPr="00546756">
        <w:rPr>
          <w:rFonts w:ascii="Times New Roman" w:hAnsi="Times New Roman"/>
          <w:spacing w:val="2"/>
          <w:sz w:val="24"/>
          <w:szCs w:val="24"/>
          <w:shd w:val="clear" w:color="auto" w:fill="FFFFFF"/>
        </w:rPr>
        <w:t>, аэраторов и др.</w:t>
      </w:r>
    </w:p>
    <w:p w14:paraId="65E4E7CF"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rPr>
      </w:pPr>
      <w:r w:rsidRPr="00546756">
        <w:rPr>
          <w:spacing w:val="2"/>
        </w:rPr>
        <w:t>Геологические и гидрологические условия земельного участка проектируемых рыбоводных предприятий должны отвечать требованиям, предъявляемым к качеству грунтов для возведения гидротехнических сооружений и зданий. Грунты должны обладать низкой водопроницаемостью (глина, суглинки).</w:t>
      </w:r>
    </w:p>
    <w:p w14:paraId="199DE949" w14:textId="7C1F7752"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2.19.8. При размещении сельскохозяйственных предприятий, зданий и сооружений расстояния между ними следует назначать минимальными исходя из требований </w:t>
      </w:r>
      <w:hyperlink r:id="rId13" w:history="1">
        <w:r w:rsidRPr="00546756">
          <w:rPr>
            <w:rStyle w:val="afffffffb"/>
            <w:color w:val="auto"/>
            <w:spacing w:val="2"/>
            <w:u w:val="none"/>
            <w:shd w:val="clear" w:color="auto" w:fill="FFFFFF"/>
          </w:rPr>
          <w:t>СанПиН 2.2.1/2.1.1.1200</w:t>
        </w:r>
      </w:hyperlink>
      <w:r w:rsidRPr="00546756">
        <w:rPr>
          <w:spacing w:val="2"/>
          <w:shd w:val="clear" w:color="auto" w:fill="FFFFFF"/>
        </w:rPr>
        <w:t> и </w:t>
      </w:r>
      <w:hyperlink r:id="rId14" w:history="1">
        <w:r w:rsidRPr="00546756">
          <w:rPr>
            <w:rStyle w:val="afffffffb"/>
            <w:color w:val="auto"/>
            <w:spacing w:val="2"/>
            <w:u w:val="none"/>
            <w:shd w:val="clear" w:color="auto" w:fill="FFFFFF"/>
          </w:rPr>
          <w:t>СП 4.13130</w:t>
        </w:r>
      </w:hyperlink>
      <w:r w:rsidRPr="00546756">
        <w:rPr>
          <w:spacing w:val="2"/>
          <w:shd w:val="clear" w:color="auto" w:fill="FFFFFF"/>
        </w:rPr>
        <w:t xml:space="preserve">. </w:t>
      </w:r>
    </w:p>
    <w:p w14:paraId="5A0B5D60" w14:textId="49C0C5EE"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2.19.9. Трассы линий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010A0D23" w14:textId="2FB7BCF3"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2.19.10. Размещение сельскохозяйственных предприятий, зданий и сооружений запрещается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79A6A259" w14:textId="4F0B37E2"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rPr>
      </w:pPr>
      <w:r w:rsidRPr="00546756">
        <w:rPr>
          <w:spacing w:val="2"/>
        </w:rPr>
        <w:t>2.19.11.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w:t>
      </w:r>
      <w:hyperlink r:id="rId15" w:history="1">
        <w:r w:rsidRPr="00546756">
          <w:rPr>
            <w:rStyle w:val="afffffffb"/>
            <w:color w:val="auto"/>
            <w:spacing w:val="2"/>
            <w:u w:val="none"/>
          </w:rPr>
          <w:t>СанПиН 2.1.4.1110</w:t>
        </w:r>
      </w:hyperlink>
      <w:r w:rsidRPr="00546756">
        <w:rPr>
          <w:spacing w:val="2"/>
        </w:rPr>
        <w:t>.</w:t>
      </w:r>
    </w:p>
    <w:p w14:paraId="08AF17BD"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rPr>
      </w:pPr>
      <w:r w:rsidRPr="00546756">
        <w:rPr>
          <w:spacing w:val="2"/>
          <w:shd w:val="clear" w:color="auto" w:fill="FFFFFF"/>
        </w:rPr>
        <w:t>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402E5FCA" w14:textId="2CDE88CF"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2.19.12. Размещение сельскохозяйственных предприятий, зданий и сооружений в третьей зоне округов санитарной охраны курортов допускается, если это не оказывает отрицательного влияния на лечебные средства курорта, и при условии согласования размещения планируемых объектов с Роспотребнадзором.</w:t>
      </w:r>
    </w:p>
    <w:p w14:paraId="4E1D8FB7" w14:textId="55D2FEFA"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2.19.13.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5F1F3652" w14:textId="301328C1"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2.19.14. Размещение сельскохозяйственных предприятий, зданий и сооружений в сейсмических районах следует осуществлять в соответствии с </w:t>
      </w:r>
      <w:hyperlink r:id="rId16" w:history="1">
        <w:r w:rsidRPr="00546756">
          <w:rPr>
            <w:rStyle w:val="afffffffb"/>
            <w:color w:val="auto"/>
            <w:spacing w:val="2"/>
            <w:u w:val="none"/>
            <w:shd w:val="clear" w:color="auto" w:fill="FFFFFF"/>
          </w:rPr>
          <w:t>СП 14.13330</w:t>
        </w:r>
      </w:hyperlink>
      <w:r w:rsidRPr="00546756">
        <w:rPr>
          <w:spacing w:val="2"/>
          <w:shd w:val="clear" w:color="auto" w:fill="FFFFFF"/>
        </w:rPr>
        <w:t>.</w:t>
      </w:r>
    </w:p>
    <w:p w14:paraId="4B73D5A2" w14:textId="1C776A28"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lastRenderedPageBreak/>
        <w:t>2.19.15. В случае, когда на сельскохозяйственных предприятиях предусматривается использование труда маломобильных групп населения, следует руководствоваться положениями </w:t>
      </w:r>
      <w:hyperlink r:id="rId17" w:history="1">
        <w:r w:rsidRPr="00546756">
          <w:rPr>
            <w:rStyle w:val="afffffffb"/>
            <w:color w:val="auto"/>
            <w:spacing w:val="2"/>
            <w:u w:val="none"/>
            <w:shd w:val="clear" w:color="auto" w:fill="FFFFFF"/>
          </w:rPr>
          <w:t>СП 59.13330</w:t>
        </w:r>
      </w:hyperlink>
      <w:r w:rsidRPr="00546756">
        <w:rPr>
          <w:spacing w:val="2"/>
          <w:shd w:val="clear" w:color="auto" w:fill="FFFFFF"/>
        </w:rPr>
        <w:t>.</w:t>
      </w:r>
    </w:p>
    <w:p w14:paraId="35D78CA2" w14:textId="577E70F3"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2.19.16. Выбор земельного участка для строительства сельскохозяйственных предприятий, в том числе рыбоводных, зданий и сооружений должен быть подтвержден обоснованием инвестиций в строительство на основании результатов рассмотрения конкурентоспособных вариантов их возможного размещения, с учетом наиболее экономного использования земель и возмещения убытков, причиняемых изъятием земельных участков, и потерь сельскохозяйственного производства, предусмотренных законодательством Российской Федерации.</w:t>
      </w:r>
    </w:p>
    <w:p w14:paraId="293AE218" w14:textId="34D12244"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2.19.17. При размещении сельскохозяйственных предприятий, зданий и сооружений вблизи водоемов планировочные отметки площадок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w:t>
      </w:r>
      <w:hyperlink r:id="rId18" w:history="1">
        <w:r w:rsidRPr="00546756">
          <w:rPr>
            <w:rStyle w:val="afffffffb"/>
            <w:color w:val="auto"/>
            <w:spacing w:val="2"/>
            <w:u w:val="none"/>
            <w:shd w:val="clear" w:color="auto" w:fill="FFFFFF"/>
          </w:rPr>
          <w:t>СП 58.13330</w:t>
        </w:r>
      </w:hyperlink>
      <w:r w:rsidRPr="00546756">
        <w:rPr>
          <w:spacing w:val="2"/>
          <w:shd w:val="clear" w:color="auto" w:fill="FFFFFF"/>
        </w:rPr>
        <w:t>.</w:t>
      </w:r>
    </w:p>
    <w:p w14:paraId="530071E2"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 xml:space="preserve">Для сельскохозяйственных предприятий, зданий и сооружений со сроком эксплуатации более 10 лет за расчетный горизонт следует принимать наивысший уровень воды с вероятностью его повторения один раз в 50 лет, а со сроком эксплуатации до 10 лет - один раз в 10 лет. </w:t>
      </w:r>
    </w:p>
    <w:p w14:paraId="531DC9A9"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Размещение сельскохозяйственных предприятий, зданий и сооружений на земельных участках с более частым повторением наивысшего уровня воды допускается при соответствующем обосновании инвестиций в строительство и при условии возведения необходимых сооружений по защите от затопления.</w:t>
      </w:r>
    </w:p>
    <w:p w14:paraId="38CE3B13"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 xml:space="preserve">При размещении сельскохозяйственных предприятий вблизи водного объекта и в границах водоохранных зон и при отсутствии непосредственной связи предприятий с водными объектами следует предусматривать прибрежную защитную полосу. </w:t>
      </w:r>
    </w:p>
    <w:p w14:paraId="5ABD2A35" w14:textId="5C7040C4"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2.19.18. При размещении складов агрохимикатов, пестицидов и консервантов, животноводческих, птицеводческих предприятий и звероводческих ферм следует принимать меры, исключающие попадание вредных веществ, навоза, помета и кала в водоемы.</w:t>
      </w:r>
    </w:p>
    <w:p w14:paraId="26091915"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Склады агрохимикатов, пестицидов и жидких средств химизации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w:t>
      </w:r>
    </w:p>
    <w:p w14:paraId="46140EB3" w14:textId="634C1E1F"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2.19.19. При размещении сельскохозяйственных предприятий, зданий и сооружений в районе расположения радиостанций, предприятий по выпуску высокотоксичных веществ и других предприятий, и объектов специального назначения расстояние от проектируемых предприятий до указанных объектов, следует принимать согласно </w:t>
      </w:r>
      <w:hyperlink r:id="rId19" w:history="1">
        <w:r w:rsidRPr="00546756">
          <w:rPr>
            <w:rStyle w:val="afffffffb"/>
            <w:color w:val="auto"/>
            <w:spacing w:val="2"/>
            <w:u w:val="none"/>
            <w:shd w:val="clear" w:color="auto" w:fill="FFFFFF"/>
          </w:rPr>
          <w:t>СП 88.13330</w:t>
        </w:r>
      </w:hyperlink>
      <w:r w:rsidRPr="00546756">
        <w:rPr>
          <w:spacing w:val="2"/>
          <w:shd w:val="clear" w:color="auto" w:fill="FFFFFF"/>
        </w:rPr>
        <w:t>, </w:t>
      </w:r>
      <w:hyperlink r:id="rId20" w:history="1">
        <w:r w:rsidRPr="00546756">
          <w:rPr>
            <w:rStyle w:val="afffffffb"/>
            <w:color w:val="auto"/>
            <w:spacing w:val="2"/>
            <w:u w:val="none"/>
            <w:shd w:val="clear" w:color="auto" w:fill="FFFFFF"/>
          </w:rPr>
          <w:t>СП 165.1325800</w:t>
        </w:r>
      </w:hyperlink>
      <w:r w:rsidRPr="00546756">
        <w:rPr>
          <w:spacing w:val="2"/>
          <w:shd w:val="clear" w:color="auto" w:fill="FFFFFF"/>
        </w:rPr>
        <w:t>.</w:t>
      </w:r>
    </w:p>
    <w:p w14:paraId="0A84BB3A" w14:textId="2E1F73D1"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2.19.20. Размеры санитарно-защитных зон следует принимать по </w:t>
      </w:r>
      <w:hyperlink r:id="rId21" w:history="1">
        <w:r w:rsidRPr="00546756">
          <w:rPr>
            <w:rStyle w:val="afffffffb"/>
            <w:color w:val="auto"/>
            <w:spacing w:val="2"/>
            <w:u w:val="none"/>
            <w:shd w:val="clear" w:color="auto" w:fill="FFFFFF"/>
          </w:rPr>
          <w:t>СанПиН 2.2.1/2.1.1.1200</w:t>
        </w:r>
      </w:hyperlink>
      <w:r w:rsidR="00E36796" w:rsidRPr="00546756">
        <w:rPr>
          <w:spacing w:val="2"/>
          <w:shd w:val="clear" w:color="auto" w:fill="FFFFFF"/>
        </w:rPr>
        <w:t xml:space="preserve"> согласно таблице 1.42.</w:t>
      </w:r>
      <w:r w:rsidR="001403D1" w:rsidRPr="00546756">
        <w:rPr>
          <w:spacing w:val="2"/>
          <w:shd w:val="clear" w:color="auto" w:fill="FFFFFF"/>
        </w:rPr>
        <w:t xml:space="preserve"> </w:t>
      </w:r>
    </w:p>
    <w:p w14:paraId="156B6BE5" w14:textId="77777777" w:rsidR="00E36796" w:rsidRPr="00546756" w:rsidRDefault="00E36796" w:rsidP="00E36796">
      <w:pPr>
        <w:spacing w:after="0" w:line="240" w:lineRule="auto"/>
        <w:jc w:val="both"/>
        <w:rPr>
          <w:rFonts w:ascii="Times New Roman" w:hAnsi="Times New Roman"/>
          <w:sz w:val="16"/>
          <w:szCs w:val="16"/>
        </w:rPr>
      </w:pPr>
    </w:p>
    <w:p w14:paraId="5516F3ED" w14:textId="571E4217" w:rsidR="00E36796" w:rsidRPr="00546756" w:rsidRDefault="00E36796" w:rsidP="00E36796">
      <w:pPr>
        <w:spacing w:after="0" w:line="240" w:lineRule="auto"/>
        <w:jc w:val="both"/>
        <w:rPr>
          <w:rFonts w:ascii="Times New Roman" w:hAnsi="Times New Roman"/>
          <w:i/>
          <w:iCs/>
          <w:sz w:val="24"/>
          <w:szCs w:val="24"/>
        </w:rPr>
      </w:pPr>
      <w:r w:rsidRPr="00546756">
        <w:rPr>
          <w:rFonts w:ascii="Times New Roman" w:hAnsi="Times New Roman"/>
          <w:i/>
          <w:iCs/>
          <w:sz w:val="24"/>
          <w:szCs w:val="24"/>
        </w:rPr>
        <w:t>Таблица 1.42.</w:t>
      </w:r>
    </w:p>
    <w:p w14:paraId="6C98ACBA" w14:textId="77777777" w:rsidR="00E36796" w:rsidRPr="00546756" w:rsidRDefault="00E36796" w:rsidP="00E36796">
      <w:pPr>
        <w:spacing w:after="0" w:line="240" w:lineRule="auto"/>
        <w:jc w:val="both"/>
        <w:rPr>
          <w:rFonts w:ascii="Times New Roman" w:hAnsi="Times New Roman"/>
          <w:sz w:val="8"/>
          <w:szCs w:val="8"/>
        </w:rPr>
      </w:pPr>
    </w:p>
    <w:tbl>
      <w:tblPr>
        <w:tblStyle w:val="affffffffa"/>
        <w:tblW w:w="0" w:type="auto"/>
        <w:tblLook w:val="04A0" w:firstRow="1" w:lastRow="0" w:firstColumn="1" w:lastColumn="0" w:noHBand="0" w:noVBand="1"/>
      </w:tblPr>
      <w:tblGrid>
        <w:gridCol w:w="5070"/>
        <w:gridCol w:w="1701"/>
        <w:gridCol w:w="2800"/>
      </w:tblGrid>
      <w:tr w:rsidR="00E36796" w:rsidRPr="00546756" w14:paraId="5D7211FF" w14:textId="77777777" w:rsidTr="003B0249">
        <w:tc>
          <w:tcPr>
            <w:tcW w:w="5070" w:type="dxa"/>
          </w:tcPr>
          <w:p w14:paraId="3120A8E4" w14:textId="34EF1244" w:rsidR="00E36796" w:rsidRPr="00546756" w:rsidRDefault="00E36796" w:rsidP="003B0249">
            <w:pPr>
              <w:spacing w:after="0" w:line="240" w:lineRule="auto"/>
              <w:jc w:val="center"/>
              <w:rPr>
                <w:rFonts w:ascii="Times New Roman" w:hAnsi="Times New Roman"/>
                <w:b/>
                <w:bCs/>
                <w:sz w:val="24"/>
                <w:szCs w:val="24"/>
              </w:rPr>
            </w:pPr>
            <w:r w:rsidRPr="00546756">
              <w:rPr>
                <w:rFonts w:ascii="Times New Roman" w:hAnsi="Times New Roman"/>
                <w:b/>
                <w:bCs/>
                <w:sz w:val="24"/>
                <w:szCs w:val="24"/>
              </w:rPr>
              <w:t>Название объектов</w:t>
            </w:r>
          </w:p>
        </w:tc>
        <w:tc>
          <w:tcPr>
            <w:tcW w:w="1701" w:type="dxa"/>
          </w:tcPr>
          <w:p w14:paraId="4CFBF417" w14:textId="7A800196" w:rsidR="00E36796" w:rsidRPr="00546756" w:rsidRDefault="00E36796" w:rsidP="003B0249">
            <w:pPr>
              <w:spacing w:after="0" w:line="240" w:lineRule="auto"/>
              <w:jc w:val="center"/>
              <w:rPr>
                <w:rFonts w:ascii="Times New Roman" w:hAnsi="Times New Roman"/>
                <w:b/>
                <w:bCs/>
                <w:sz w:val="24"/>
                <w:szCs w:val="24"/>
              </w:rPr>
            </w:pPr>
            <w:r w:rsidRPr="00546756">
              <w:rPr>
                <w:rFonts w:ascii="Times New Roman" w:hAnsi="Times New Roman"/>
                <w:b/>
                <w:bCs/>
                <w:sz w:val="24"/>
                <w:szCs w:val="24"/>
              </w:rPr>
              <w:t>Класс СЗЗ и радиус, м</w:t>
            </w:r>
          </w:p>
        </w:tc>
        <w:tc>
          <w:tcPr>
            <w:tcW w:w="2800" w:type="dxa"/>
          </w:tcPr>
          <w:p w14:paraId="78CFF835" w14:textId="3245CC11" w:rsidR="00E36796" w:rsidRPr="00546756" w:rsidRDefault="003B0249" w:rsidP="003B0249">
            <w:pPr>
              <w:spacing w:after="0" w:line="240" w:lineRule="auto"/>
              <w:jc w:val="center"/>
              <w:rPr>
                <w:rFonts w:ascii="Times New Roman" w:hAnsi="Times New Roman"/>
                <w:b/>
                <w:bCs/>
                <w:sz w:val="24"/>
                <w:szCs w:val="24"/>
              </w:rPr>
            </w:pPr>
            <w:r w:rsidRPr="00546756">
              <w:rPr>
                <w:rFonts w:ascii="Times New Roman" w:hAnsi="Times New Roman"/>
                <w:b/>
                <w:bCs/>
                <w:sz w:val="24"/>
                <w:szCs w:val="24"/>
              </w:rPr>
              <w:t>Обоснование</w:t>
            </w:r>
          </w:p>
        </w:tc>
      </w:tr>
      <w:tr w:rsidR="00E36796" w:rsidRPr="00546756" w14:paraId="2448527D" w14:textId="77777777" w:rsidTr="003B0249">
        <w:tc>
          <w:tcPr>
            <w:tcW w:w="5070" w:type="dxa"/>
          </w:tcPr>
          <w:p w14:paraId="7C295081" w14:textId="4F6B7A22" w:rsidR="00E36796" w:rsidRPr="00546756" w:rsidRDefault="003B0249" w:rsidP="003B0249">
            <w:pPr>
              <w:spacing w:after="0" w:line="240" w:lineRule="auto"/>
              <w:jc w:val="both"/>
              <w:rPr>
                <w:rFonts w:ascii="Times New Roman" w:hAnsi="Times New Roman"/>
                <w:sz w:val="24"/>
                <w:szCs w:val="24"/>
              </w:rPr>
            </w:pPr>
            <w:r w:rsidRPr="00546756">
              <w:rPr>
                <w:rFonts w:ascii="Times New Roman" w:hAnsi="Times New Roman"/>
                <w:sz w:val="24"/>
                <w:szCs w:val="24"/>
              </w:rPr>
              <w:t xml:space="preserve">Утильзаводы по переработке павших животных, </w:t>
            </w:r>
            <w:r w:rsidRPr="00546756">
              <w:rPr>
                <w:rFonts w:ascii="Times New Roman" w:hAnsi="Times New Roman"/>
                <w:b/>
                <w:bCs/>
                <w:sz w:val="24"/>
                <w:szCs w:val="24"/>
              </w:rPr>
              <w:t>рыбы</w:t>
            </w:r>
            <w:r w:rsidRPr="00546756">
              <w:rPr>
                <w:rFonts w:ascii="Times New Roman" w:hAnsi="Times New Roman"/>
                <w:sz w:val="24"/>
                <w:szCs w:val="24"/>
              </w:rPr>
              <w:t>, их частей и других животных отходов и отбросов (превращение в жиры, корм для животных, удобрений и т.д.)</w:t>
            </w:r>
          </w:p>
        </w:tc>
        <w:tc>
          <w:tcPr>
            <w:tcW w:w="1701" w:type="dxa"/>
          </w:tcPr>
          <w:p w14:paraId="3ACA8EB5" w14:textId="77777777" w:rsidR="003B0249" w:rsidRPr="00546756" w:rsidRDefault="003B0249" w:rsidP="003B0249">
            <w:pPr>
              <w:spacing w:after="0" w:line="240" w:lineRule="auto"/>
              <w:jc w:val="center"/>
              <w:rPr>
                <w:rFonts w:ascii="Times New Roman" w:hAnsi="Times New Roman"/>
                <w:sz w:val="24"/>
                <w:szCs w:val="24"/>
              </w:rPr>
            </w:pPr>
            <w:r w:rsidRPr="00546756">
              <w:rPr>
                <w:rFonts w:ascii="Times New Roman" w:hAnsi="Times New Roman"/>
                <w:sz w:val="24"/>
                <w:szCs w:val="24"/>
              </w:rPr>
              <w:t xml:space="preserve">класс </w:t>
            </w:r>
            <w:r w:rsidRPr="00546756">
              <w:rPr>
                <w:rFonts w:ascii="Times New Roman" w:hAnsi="Times New Roman"/>
                <w:sz w:val="24"/>
                <w:szCs w:val="24"/>
                <w:lang w:val="en-US"/>
              </w:rPr>
              <w:t>I</w:t>
            </w:r>
            <w:r w:rsidRPr="00546756">
              <w:rPr>
                <w:rFonts w:ascii="Times New Roman" w:hAnsi="Times New Roman"/>
                <w:sz w:val="24"/>
                <w:szCs w:val="24"/>
              </w:rPr>
              <w:t xml:space="preserve"> </w:t>
            </w:r>
          </w:p>
          <w:p w14:paraId="58026224" w14:textId="614BFA34" w:rsidR="00E36796" w:rsidRPr="00546756" w:rsidRDefault="003B0249" w:rsidP="003B0249">
            <w:pPr>
              <w:spacing w:after="0" w:line="240" w:lineRule="auto"/>
              <w:jc w:val="center"/>
              <w:rPr>
                <w:rFonts w:ascii="Times New Roman" w:hAnsi="Times New Roman"/>
                <w:sz w:val="24"/>
                <w:szCs w:val="24"/>
              </w:rPr>
            </w:pPr>
            <w:r w:rsidRPr="00546756">
              <w:rPr>
                <w:rFonts w:ascii="Times New Roman" w:hAnsi="Times New Roman"/>
                <w:sz w:val="24"/>
                <w:szCs w:val="24"/>
              </w:rPr>
              <w:t>СЗЗ -1000 м</w:t>
            </w:r>
          </w:p>
        </w:tc>
        <w:tc>
          <w:tcPr>
            <w:tcW w:w="2800" w:type="dxa"/>
          </w:tcPr>
          <w:p w14:paraId="5B2A7A8F" w14:textId="1B751710" w:rsidR="003B0249" w:rsidRPr="00546756" w:rsidRDefault="003B0249" w:rsidP="003B0249">
            <w:pPr>
              <w:spacing w:after="0" w:line="240" w:lineRule="auto"/>
              <w:jc w:val="both"/>
              <w:rPr>
                <w:rFonts w:ascii="Times New Roman" w:hAnsi="Times New Roman"/>
                <w:i/>
                <w:iCs/>
                <w:sz w:val="24"/>
                <w:szCs w:val="24"/>
              </w:rPr>
            </w:pPr>
            <w:r w:rsidRPr="00546756">
              <w:rPr>
                <w:rFonts w:ascii="Times New Roman" w:hAnsi="Times New Roman"/>
                <w:i/>
                <w:iCs/>
                <w:sz w:val="24"/>
                <w:szCs w:val="24"/>
              </w:rPr>
              <w:t>СанПиН 2.2.1/2.1.1.1031-01 п.4.1.7 «Обработка животных продуктов»</w:t>
            </w:r>
          </w:p>
          <w:p w14:paraId="6E7BF3E4" w14:textId="77777777" w:rsidR="00E36796" w:rsidRPr="00546756" w:rsidRDefault="00E36796" w:rsidP="00E36796">
            <w:pPr>
              <w:spacing w:after="0" w:line="240" w:lineRule="auto"/>
              <w:jc w:val="both"/>
              <w:rPr>
                <w:rFonts w:ascii="Times New Roman" w:hAnsi="Times New Roman"/>
                <w:sz w:val="24"/>
                <w:szCs w:val="24"/>
              </w:rPr>
            </w:pPr>
          </w:p>
        </w:tc>
      </w:tr>
      <w:tr w:rsidR="003B0249" w:rsidRPr="00546756" w14:paraId="0A71114B" w14:textId="77777777" w:rsidTr="003B0249">
        <w:tc>
          <w:tcPr>
            <w:tcW w:w="5070" w:type="dxa"/>
          </w:tcPr>
          <w:p w14:paraId="0591452E" w14:textId="67ED030B" w:rsidR="003B0249" w:rsidRPr="00546756" w:rsidRDefault="003B0249" w:rsidP="003B0249">
            <w:pPr>
              <w:spacing w:after="0" w:line="240" w:lineRule="auto"/>
              <w:jc w:val="both"/>
              <w:rPr>
                <w:rFonts w:ascii="Times New Roman" w:hAnsi="Times New Roman"/>
                <w:sz w:val="24"/>
                <w:szCs w:val="24"/>
              </w:rPr>
            </w:pPr>
            <w:r w:rsidRPr="00546756">
              <w:rPr>
                <w:rFonts w:ascii="Times New Roman" w:hAnsi="Times New Roman"/>
                <w:sz w:val="24"/>
                <w:szCs w:val="24"/>
              </w:rPr>
              <w:t xml:space="preserve">Рыбокоптильные предприятия; предприятия </w:t>
            </w:r>
            <w:proofErr w:type="spellStart"/>
            <w:r w:rsidRPr="00546756">
              <w:rPr>
                <w:rFonts w:ascii="Times New Roman" w:hAnsi="Times New Roman"/>
                <w:sz w:val="24"/>
                <w:szCs w:val="24"/>
              </w:rPr>
              <w:t>мясокоптильные</w:t>
            </w:r>
            <w:proofErr w:type="spellEnd"/>
            <w:r w:rsidRPr="00546756">
              <w:rPr>
                <w:rFonts w:ascii="Times New Roman" w:hAnsi="Times New Roman"/>
                <w:sz w:val="24"/>
                <w:szCs w:val="24"/>
              </w:rPr>
              <w:t>; предприятия по варке сыра;</w:t>
            </w:r>
          </w:p>
        </w:tc>
        <w:tc>
          <w:tcPr>
            <w:tcW w:w="1701" w:type="dxa"/>
          </w:tcPr>
          <w:p w14:paraId="709516F1" w14:textId="77777777" w:rsidR="003B0249" w:rsidRPr="00546756" w:rsidRDefault="003B0249" w:rsidP="003B0249">
            <w:pPr>
              <w:spacing w:after="0" w:line="240" w:lineRule="auto"/>
              <w:jc w:val="center"/>
              <w:rPr>
                <w:rFonts w:ascii="Times New Roman" w:hAnsi="Times New Roman"/>
                <w:i/>
                <w:iCs/>
                <w:sz w:val="24"/>
                <w:szCs w:val="24"/>
              </w:rPr>
            </w:pPr>
            <w:r w:rsidRPr="00546756">
              <w:rPr>
                <w:rFonts w:ascii="Times New Roman" w:hAnsi="Times New Roman"/>
                <w:i/>
                <w:iCs/>
                <w:sz w:val="24"/>
                <w:szCs w:val="24"/>
              </w:rPr>
              <w:t xml:space="preserve">класс </w:t>
            </w:r>
            <w:r w:rsidRPr="00546756">
              <w:rPr>
                <w:rFonts w:ascii="Times New Roman" w:hAnsi="Times New Roman"/>
                <w:i/>
                <w:iCs/>
                <w:sz w:val="24"/>
                <w:szCs w:val="24"/>
                <w:lang w:val="en-US"/>
              </w:rPr>
              <w:t>II</w:t>
            </w:r>
            <w:r w:rsidRPr="00546756">
              <w:rPr>
                <w:rFonts w:ascii="Times New Roman" w:hAnsi="Times New Roman"/>
                <w:i/>
                <w:iCs/>
                <w:sz w:val="24"/>
                <w:szCs w:val="24"/>
              </w:rPr>
              <w:t xml:space="preserve"> </w:t>
            </w:r>
          </w:p>
          <w:p w14:paraId="311798EE" w14:textId="74BC22EF" w:rsidR="003B0249" w:rsidRPr="00546756" w:rsidRDefault="003B0249" w:rsidP="003B0249">
            <w:pPr>
              <w:spacing w:after="0" w:line="240" w:lineRule="auto"/>
              <w:jc w:val="center"/>
              <w:rPr>
                <w:rFonts w:ascii="Times New Roman" w:hAnsi="Times New Roman"/>
                <w:sz w:val="24"/>
                <w:szCs w:val="24"/>
              </w:rPr>
            </w:pPr>
            <w:r w:rsidRPr="00546756">
              <w:rPr>
                <w:rFonts w:ascii="Times New Roman" w:hAnsi="Times New Roman"/>
                <w:i/>
                <w:iCs/>
                <w:sz w:val="24"/>
                <w:szCs w:val="24"/>
              </w:rPr>
              <w:t>СЗЗ - 500 м</w:t>
            </w:r>
          </w:p>
        </w:tc>
        <w:tc>
          <w:tcPr>
            <w:tcW w:w="2800" w:type="dxa"/>
            <w:vMerge w:val="restart"/>
          </w:tcPr>
          <w:p w14:paraId="031DD2E8" w14:textId="7602752F" w:rsidR="003B0249" w:rsidRPr="00546756" w:rsidRDefault="003B0249" w:rsidP="001403D1">
            <w:pPr>
              <w:spacing w:after="0" w:line="240" w:lineRule="auto"/>
              <w:jc w:val="center"/>
              <w:rPr>
                <w:rFonts w:ascii="Times New Roman" w:hAnsi="Times New Roman"/>
                <w:i/>
                <w:iCs/>
                <w:sz w:val="24"/>
                <w:szCs w:val="24"/>
              </w:rPr>
            </w:pPr>
            <w:r w:rsidRPr="00546756">
              <w:rPr>
                <w:rFonts w:ascii="Times New Roman" w:hAnsi="Times New Roman"/>
                <w:i/>
                <w:iCs/>
                <w:sz w:val="24"/>
                <w:szCs w:val="24"/>
              </w:rPr>
              <w:t xml:space="preserve">СанПиН 2.2.1/2.1.1.1031-01 п.4.1.8 «Обработка </w:t>
            </w:r>
            <w:r w:rsidRPr="00546756">
              <w:rPr>
                <w:rFonts w:ascii="Times New Roman" w:hAnsi="Times New Roman"/>
                <w:i/>
                <w:iCs/>
                <w:sz w:val="24"/>
                <w:szCs w:val="24"/>
              </w:rPr>
              <w:lastRenderedPageBreak/>
              <w:t>пищевых продуктов и вкусовых веществ»</w:t>
            </w:r>
          </w:p>
          <w:p w14:paraId="7152A42C" w14:textId="77777777" w:rsidR="003B0249" w:rsidRPr="00546756" w:rsidRDefault="003B0249" w:rsidP="00E36796">
            <w:pPr>
              <w:spacing w:after="0" w:line="240" w:lineRule="auto"/>
              <w:jc w:val="both"/>
              <w:rPr>
                <w:rFonts w:ascii="Times New Roman" w:hAnsi="Times New Roman"/>
                <w:sz w:val="24"/>
                <w:szCs w:val="24"/>
              </w:rPr>
            </w:pPr>
          </w:p>
        </w:tc>
      </w:tr>
      <w:tr w:rsidR="003B0249" w:rsidRPr="00546756" w14:paraId="01F2AC6C" w14:textId="77777777" w:rsidTr="003B0249">
        <w:tc>
          <w:tcPr>
            <w:tcW w:w="5070" w:type="dxa"/>
          </w:tcPr>
          <w:p w14:paraId="2EB10D8A" w14:textId="4AD98B4E" w:rsidR="003B0249" w:rsidRPr="00546756" w:rsidRDefault="003B0249" w:rsidP="00E36796">
            <w:pPr>
              <w:spacing w:after="0" w:line="240" w:lineRule="auto"/>
              <w:jc w:val="both"/>
              <w:rPr>
                <w:rFonts w:ascii="Times New Roman" w:hAnsi="Times New Roman"/>
                <w:sz w:val="24"/>
                <w:szCs w:val="24"/>
              </w:rPr>
            </w:pPr>
            <w:r w:rsidRPr="00546756">
              <w:rPr>
                <w:rFonts w:ascii="Times New Roman" w:hAnsi="Times New Roman"/>
                <w:sz w:val="24"/>
                <w:szCs w:val="24"/>
              </w:rPr>
              <w:lastRenderedPageBreak/>
              <w:t xml:space="preserve">Рыбные промыслы; бойни мелких животных и птиц; производство пива, кваса и </w:t>
            </w:r>
            <w:proofErr w:type="spellStart"/>
            <w:r w:rsidRPr="00546756">
              <w:rPr>
                <w:rFonts w:ascii="Times New Roman" w:hAnsi="Times New Roman"/>
                <w:sz w:val="24"/>
                <w:szCs w:val="24"/>
              </w:rPr>
              <w:t>безалкоголь-ных</w:t>
            </w:r>
            <w:proofErr w:type="spellEnd"/>
            <w:r w:rsidRPr="00546756">
              <w:rPr>
                <w:rFonts w:ascii="Times New Roman" w:hAnsi="Times New Roman"/>
                <w:sz w:val="24"/>
                <w:szCs w:val="24"/>
              </w:rPr>
              <w:t xml:space="preserve"> напитков; мельницы крупорушки, </w:t>
            </w:r>
            <w:proofErr w:type="spellStart"/>
            <w:r w:rsidRPr="00546756">
              <w:rPr>
                <w:rFonts w:ascii="Times New Roman" w:hAnsi="Times New Roman"/>
                <w:sz w:val="24"/>
                <w:szCs w:val="24"/>
              </w:rPr>
              <w:t>зернообдирочные</w:t>
            </w:r>
            <w:proofErr w:type="spellEnd"/>
            <w:r w:rsidRPr="00546756">
              <w:rPr>
                <w:rFonts w:ascii="Times New Roman" w:hAnsi="Times New Roman"/>
                <w:sz w:val="24"/>
                <w:szCs w:val="24"/>
              </w:rPr>
              <w:t xml:space="preserve"> предприятия и </w:t>
            </w:r>
            <w:proofErr w:type="spellStart"/>
            <w:r w:rsidRPr="00546756">
              <w:rPr>
                <w:rFonts w:ascii="Times New Roman" w:hAnsi="Times New Roman"/>
                <w:sz w:val="24"/>
                <w:szCs w:val="24"/>
              </w:rPr>
              <w:t>комбикор-мовые</w:t>
            </w:r>
            <w:proofErr w:type="spellEnd"/>
            <w:r w:rsidRPr="00546756">
              <w:rPr>
                <w:rFonts w:ascii="Times New Roman" w:hAnsi="Times New Roman"/>
                <w:sz w:val="24"/>
                <w:szCs w:val="24"/>
              </w:rPr>
              <w:t xml:space="preserve"> заводы; маслобойные предприятия (растительные масла); рыбокомбинаты, </w:t>
            </w:r>
            <w:proofErr w:type="spellStart"/>
            <w:r w:rsidRPr="00546756">
              <w:rPr>
                <w:rFonts w:ascii="Times New Roman" w:hAnsi="Times New Roman"/>
                <w:sz w:val="24"/>
                <w:szCs w:val="24"/>
              </w:rPr>
              <w:t>рыбо</w:t>
            </w:r>
            <w:proofErr w:type="spellEnd"/>
            <w:r w:rsidRPr="00546756">
              <w:rPr>
                <w:rFonts w:ascii="Times New Roman" w:hAnsi="Times New Roman"/>
                <w:sz w:val="24"/>
                <w:szCs w:val="24"/>
              </w:rPr>
              <w:t xml:space="preserve">-консервные и </w:t>
            </w:r>
            <w:proofErr w:type="spellStart"/>
            <w:r w:rsidRPr="00546756">
              <w:rPr>
                <w:rFonts w:ascii="Times New Roman" w:hAnsi="Times New Roman"/>
                <w:sz w:val="24"/>
                <w:szCs w:val="24"/>
              </w:rPr>
              <w:t>рыбофилейные</w:t>
            </w:r>
            <w:proofErr w:type="spellEnd"/>
            <w:r w:rsidRPr="00546756">
              <w:rPr>
                <w:rFonts w:ascii="Times New Roman" w:hAnsi="Times New Roman"/>
                <w:sz w:val="24"/>
                <w:szCs w:val="24"/>
              </w:rPr>
              <w:t xml:space="preserve"> предприятия с утильцехами (без коптильных цехов); мясоперерабатывающие заводы, фабрики</w:t>
            </w:r>
          </w:p>
        </w:tc>
        <w:tc>
          <w:tcPr>
            <w:tcW w:w="1701" w:type="dxa"/>
          </w:tcPr>
          <w:p w14:paraId="2043E284" w14:textId="58DF73CE" w:rsidR="003B0249" w:rsidRPr="00546756" w:rsidRDefault="003B0249" w:rsidP="003B0249">
            <w:pPr>
              <w:spacing w:after="0" w:line="240" w:lineRule="auto"/>
              <w:jc w:val="center"/>
              <w:rPr>
                <w:rFonts w:ascii="Times New Roman" w:hAnsi="Times New Roman"/>
                <w:i/>
                <w:iCs/>
                <w:sz w:val="24"/>
                <w:szCs w:val="24"/>
              </w:rPr>
            </w:pPr>
            <w:r w:rsidRPr="00546756">
              <w:rPr>
                <w:rFonts w:ascii="Times New Roman" w:hAnsi="Times New Roman"/>
                <w:i/>
                <w:iCs/>
                <w:sz w:val="24"/>
                <w:szCs w:val="24"/>
              </w:rPr>
              <w:t xml:space="preserve">класс </w:t>
            </w:r>
            <w:r w:rsidRPr="00546756">
              <w:rPr>
                <w:rFonts w:ascii="Times New Roman" w:hAnsi="Times New Roman"/>
                <w:i/>
                <w:iCs/>
                <w:sz w:val="24"/>
                <w:szCs w:val="24"/>
                <w:lang w:val="en-US"/>
              </w:rPr>
              <w:t>III</w:t>
            </w:r>
            <w:r w:rsidRPr="00546756">
              <w:rPr>
                <w:rFonts w:ascii="Times New Roman" w:hAnsi="Times New Roman"/>
                <w:i/>
                <w:iCs/>
                <w:sz w:val="24"/>
                <w:szCs w:val="24"/>
              </w:rPr>
              <w:t xml:space="preserve"> </w:t>
            </w:r>
          </w:p>
          <w:p w14:paraId="59612FD0" w14:textId="05548EA4" w:rsidR="003B0249" w:rsidRPr="00546756" w:rsidRDefault="003B0249" w:rsidP="003B0249">
            <w:pPr>
              <w:spacing w:after="0" w:line="240" w:lineRule="auto"/>
              <w:jc w:val="center"/>
              <w:rPr>
                <w:rFonts w:ascii="Times New Roman" w:hAnsi="Times New Roman"/>
                <w:sz w:val="24"/>
                <w:szCs w:val="24"/>
              </w:rPr>
            </w:pPr>
            <w:r w:rsidRPr="00546756">
              <w:rPr>
                <w:rFonts w:ascii="Times New Roman" w:hAnsi="Times New Roman"/>
                <w:i/>
                <w:iCs/>
                <w:sz w:val="24"/>
                <w:szCs w:val="24"/>
              </w:rPr>
              <w:t xml:space="preserve">СЗЗ - </w:t>
            </w:r>
            <w:r w:rsidRPr="00546756">
              <w:rPr>
                <w:rFonts w:ascii="Times New Roman" w:hAnsi="Times New Roman"/>
                <w:i/>
                <w:iCs/>
                <w:sz w:val="24"/>
                <w:szCs w:val="24"/>
                <w:lang w:val="en-US"/>
              </w:rPr>
              <w:t>3</w:t>
            </w:r>
            <w:r w:rsidRPr="00546756">
              <w:rPr>
                <w:rFonts w:ascii="Times New Roman" w:hAnsi="Times New Roman"/>
                <w:i/>
                <w:iCs/>
                <w:sz w:val="24"/>
                <w:szCs w:val="24"/>
              </w:rPr>
              <w:t>00 м</w:t>
            </w:r>
          </w:p>
        </w:tc>
        <w:tc>
          <w:tcPr>
            <w:tcW w:w="2800" w:type="dxa"/>
            <w:vMerge/>
          </w:tcPr>
          <w:p w14:paraId="00741FC0" w14:textId="77777777" w:rsidR="003B0249" w:rsidRPr="00546756" w:rsidRDefault="003B0249" w:rsidP="00E36796">
            <w:pPr>
              <w:spacing w:after="0" w:line="240" w:lineRule="auto"/>
              <w:jc w:val="both"/>
              <w:rPr>
                <w:rFonts w:ascii="Times New Roman" w:hAnsi="Times New Roman"/>
                <w:sz w:val="24"/>
                <w:szCs w:val="24"/>
              </w:rPr>
            </w:pPr>
          </w:p>
        </w:tc>
      </w:tr>
      <w:tr w:rsidR="003B0249" w:rsidRPr="00546756" w14:paraId="1AB1430D" w14:textId="77777777" w:rsidTr="003B0249">
        <w:tc>
          <w:tcPr>
            <w:tcW w:w="5070" w:type="dxa"/>
          </w:tcPr>
          <w:p w14:paraId="55CD4A08" w14:textId="31C27AC5" w:rsidR="003B0249" w:rsidRPr="00546756" w:rsidRDefault="003B0249" w:rsidP="00E36796">
            <w:pPr>
              <w:spacing w:after="0" w:line="240" w:lineRule="auto"/>
              <w:jc w:val="both"/>
              <w:rPr>
                <w:rFonts w:ascii="Times New Roman" w:hAnsi="Times New Roman"/>
                <w:sz w:val="24"/>
                <w:szCs w:val="24"/>
              </w:rPr>
            </w:pPr>
            <w:r w:rsidRPr="00546756">
              <w:rPr>
                <w:rFonts w:ascii="Times New Roman" w:hAnsi="Times New Roman"/>
                <w:sz w:val="24"/>
                <w:szCs w:val="24"/>
              </w:rPr>
              <w:t>Элеваторы; молочные и маслобойные заводы (животные масла)</w:t>
            </w:r>
          </w:p>
        </w:tc>
        <w:tc>
          <w:tcPr>
            <w:tcW w:w="1701" w:type="dxa"/>
          </w:tcPr>
          <w:p w14:paraId="1B83A2B1" w14:textId="42C38F48" w:rsidR="003B0249" w:rsidRPr="00546756" w:rsidRDefault="003B0249" w:rsidP="003B0249">
            <w:pPr>
              <w:spacing w:after="0" w:line="240" w:lineRule="auto"/>
              <w:jc w:val="center"/>
              <w:rPr>
                <w:rFonts w:ascii="Times New Roman" w:hAnsi="Times New Roman"/>
                <w:i/>
                <w:iCs/>
                <w:sz w:val="24"/>
                <w:szCs w:val="24"/>
              </w:rPr>
            </w:pPr>
            <w:r w:rsidRPr="00546756">
              <w:rPr>
                <w:rFonts w:ascii="Times New Roman" w:hAnsi="Times New Roman"/>
                <w:i/>
                <w:iCs/>
                <w:sz w:val="24"/>
                <w:szCs w:val="24"/>
              </w:rPr>
              <w:t xml:space="preserve">класс </w:t>
            </w:r>
            <w:r w:rsidRPr="00546756">
              <w:rPr>
                <w:rFonts w:ascii="Times New Roman" w:hAnsi="Times New Roman"/>
                <w:i/>
                <w:iCs/>
                <w:sz w:val="24"/>
                <w:szCs w:val="24"/>
                <w:lang w:val="en-US"/>
              </w:rPr>
              <w:t>IV</w:t>
            </w:r>
            <w:r w:rsidRPr="00546756">
              <w:rPr>
                <w:rFonts w:ascii="Times New Roman" w:hAnsi="Times New Roman"/>
                <w:i/>
                <w:iCs/>
                <w:sz w:val="24"/>
                <w:szCs w:val="24"/>
              </w:rPr>
              <w:t xml:space="preserve"> </w:t>
            </w:r>
          </w:p>
          <w:p w14:paraId="3F9DECFC" w14:textId="703F3BA5" w:rsidR="003B0249" w:rsidRPr="00546756" w:rsidRDefault="003B0249" w:rsidP="001403D1">
            <w:pPr>
              <w:spacing w:after="0" w:line="240" w:lineRule="auto"/>
              <w:jc w:val="center"/>
              <w:rPr>
                <w:rFonts w:ascii="Times New Roman" w:hAnsi="Times New Roman"/>
                <w:sz w:val="24"/>
                <w:szCs w:val="24"/>
              </w:rPr>
            </w:pPr>
            <w:r w:rsidRPr="00546756">
              <w:rPr>
                <w:rFonts w:ascii="Times New Roman" w:hAnsi="Times New Roman"/>
                <w:i/>
                <w:iCs/>
                <w:sz w:val="24"/>
                <w:szCs w:val="24"/>
              </w:rPr>
              <w:t>СЗЗ - 100 м</w:t>
            </w:r>
          </w:p>
        </w:tc>
        <w:tc>
          <w:tcPr>
            <w:tcW w:w="2800" w:type="dxa"/>
            <w:vMerge/>
          </w:tcPr>
          <w:p w14:paraId="28994322" w14:textId="77777777" w:rsidR="003B0249" w:rsidRPr="00546756" w:rsidRDefault="003B0249" w:rsidP="00E36796">
            <w:pPr>
              <w:spacing w:after="0" w:line="240" w:lineRule="auto"/>
              <w:jc w:val="both"/>
              <w:rPr>
                <w:rFonts w:ascii="Times New Roman" w:hAnsi="Times New Roman"/>
                <w:sz w:val="24"/>
                <w:szCs w:val="24"/>
              </w:rPr>
            </w:pPr>
          </w:p>
        </w:tc>
      </w:tr>
      <w:tr w:rsidR="003B0249" w:rsidRPr="00546756" w14:paraId="769ECA97" w14:textId="77777777" w:rsidTr="003B0249">
        <w:tc>
          <w:tcPr>
            <w:tcW w:w="5070" w:type="dxa"/>
          </w:tcPr>
          <w:p w14:paraId="1D65F914" w14:textId="2ED28473" w:rsidR="003B0249" w:rsidRPr="00546756" w:rsidRDefault="003B0249" w:rsidP="00E36796">
            <w:pPr>
              <w:spacing w:after="0" w:line="240" w:lineRule="auto"/>
              <w:jc w:val="both"/>
              <w:rPr>
                <w:rFonts w:ascii="Times New Roman" w:hAnsi="Times New Roman"/>
                <w:sz w:val="24"/>
                <w:szCs w:val="24"/>
              </w:rPr>
            </w:pPr>
            <w:r w:rsidRPr="00546756">
              <w:rPr>
                <w:rFonts w:ascii="Times New Roman" w:hAnsi="Times New Roman"/>
                <w:sz w:val="24"/>
                <w:szCs w:val="24"/>
              </w:rPr>
              <w:t>Кондитерские фабрики и предприятия; овоще-, фруктохранилища; макаронные фабрики; колбасные фабрики; хлебозаводы; фабрики пищевые заготовочные; промышленные установки для низкотемпературного хранения пищевых продуктов емкостью более 600 тонн; производство фруктовых и овощных соков и безалкогольных напитков; предприятия по переработке и хранению фруктов и овощей (сушке, засолке, маринованию и квашению).</w:t>
            </w:r>
          </w:p>
        </w:tc>
        <w:tc>
          <w:tcPr>
            <w:tcW w:w="1701" w:type="dxa"/>
          </w:tcPr>
          <w:p w14:paraId="709BFB39" w14:textId="79D06DA3" w:rsidR="003B0249" w:rsidRPr="00546756" w:rsidRDefault="003B0249" w:rsidP="003B0249">
            <w:pPr>
              <w:spacing w:after="0" w:line="240" w:lineRule="auto"/>
              <w:jc w:val="center"/>
              <w:rPr>
                <w:rFonts w:ascii="Times New Roman" w:hAnsi="Times New Roman"/>
                <w:i/>
                <w:iCs/>
                <w:sz w:val="24"/>
                <w:szCs w:val="24"/>
              </w:rPr>
            </w:pPr>
            <w:r w:rsidRPr="00546756">
              <w:rPr>
                <w:rFonts w:ascii="Times New Roman" w:hAnsi="Times New Roman"/>
                <w:i/>
                <w:iCs/>
                <w:sz w:val="24"/>
                <w:szCs w:val="24"/>
              </w:rPr>
              <w:t xml:space="preserve">класс </w:t>
            </w:r>
            <w:r w:rsidRPr="00546756">
              <w:rPr>
                <w:rFonts w:ascii="Times New Roman" w:hAnsi="Times New Roman"/>
                <w:i/>
                <w:iCs/>
                <w:sz w:val="24"/>
                <w:szCs w:val="24"/>
                <w:lang w:val="en-US"/>
              </w:rPr>
              <w:t>V</w:t>
            </w:r>
            <w:r w:rsidRPr="00546756">
              <w:rPr>
                <w:rFonts w:ascii="Times New Roman" w:hAnsi="Times New Roman"/>
                <w:i/>
                <w:iCs/>
                <w:sz w:val="24"/>
                <w:szCs w:val="24"/>
              </w:rPr>
              <w:t xml:space="preserve"> </w:t>
            </w:r>
          </w:p>
          <w:p w14:paraId="6C11464F" w14:textId="4C9756DA" w:rsidR="003B0249" w:rsidRPr="00546756" w:rsidRDefault="003B0249" w:rsidP="003B0249">
            <w:pPr>
              <w:spacing w:after="0" w:line="240" w:lineRule="auto"/>
              <w:jc w:val="center"/>
              <w:rPr>
                <w:rFonts w:ascii="Times New Roman" w:hAnsi="Times New Roman"/>
                <w:sz w:val="24"/>
                <w:szCs w:val="24"/>
              </w:rPr>
            </w:pPr>
            <w:r w:rsidRPr="00546756">
              <w:rPr>
                <w:rFonts w:ascii="Times New Roman" w:hAnsi="Times New Roman"/>
                <w:i/>
                <w:iCs/>
                <w:sz w:val="24"/>
                <w:szCs w:val="24"/>
              </w:rPr>
              <w:t>СЗЗ - 50 м</w:t>
            </w:r>
          </w:p>
        </w:tc>
        <w:tc>
          <w:tcPr>
            <w:tcW w:w="2800" w:type="dxa"/>
            <w:vMerge/>
          </w:tcPr>
          <w:p w14:paraId="6DC340EE" w14:textId="77777777" w:rsidR="003B0249" w:rsidRPr="00546756" w:rsidRDefault="003B0249" w:rsidP="00E36796">
            <w:pPr>
              <w:spacing w:after="0" w:line="240" w:lineRule="auto"/>
              <w:jc w:val="both"/>
              <w:rPr>
                <w:rFonts w:ascii="Times New Roman" w:hAnsi="Times New Roman"/>
                <w:sz w:val="24"/>
                <w:szCs w:val="24"/>
              </w:rPr>
            </w:pPr>
          </w:p>
        </w:tc>
      </w:tr>
      <w:tr w:rsidR="001403D1" w:rsidRPr="00546756" w14:paraId="5F66F1A6" w14:textId="77777777" w:rsidTr="003B0249">
        <w:tc>
          <w:tcPr>
            <w:tcW w:w="5070" w:type="dxa"/>
          </w:tcPr>
          <w:p w14:paraId="44CF04DB" w14:textId="29ECD36A" w:rsidR="001403D1" w:rsidRPr="00546756" w:rsidRDefault="001403D1" w:rsidP="00E36796">
            <w:pPr>
              <w:spacing w:after="0" w:line="240" w:lineRule="auto"/>
              <w:jc w:val="both"/>
              <w:rPr>
                <w:rFonts w:ascii="Times New Roman" w:hAnsi="Times New Roman"/>
                <w:sz w:val="24"/>
                <w:szCs w:val="24"/>
              </w:rPr>
            </w:pPr>
            <w:r w:rsidRPr="00546756">
              <w:rPr>
                <w:rFonts w:ascii="Times New Roman" w:hAnsi="Times New Roman"/>
                <w:sz w:val="24"/>
                <w:szCs w:val="24"/>
              </w:rPr>
              <w:t xml:space="preserve">Свиноводческие комплексы; птицефабрики; комплексы крупного рогатого скота   </w:t>
            </w:r>
          </w:p>
        </w:tc>
        <w:tc>
          <w:tcPr>
            <w:tcW w:w="1701" w:type="dxa"/>
          </w:tcPr>
          <w:p w14:paraId="1DD6E569"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 xml:space="preserve">класс </w:t>
            </w:r>
            <w:r w:rsidRPr="00546756">
              <w:rPr>
                <w:rFonts w:ascii="Times New Roman" w:hAnsi="Times New Roman"/>
                <w:sz w:val="24"/>
                <w:szCs w:val="24"/>
                <w:lang w:val="en-US"/>
              </w:rPr>
              <w:t>I</w:t>
            </w:r>
            <w:r w:rsidRPr="00546756">
              <w:rPr>
                <w:rFonts w:ascii="Times New Roman" w:hAnsi="Times New Roman"/>
                <w:sz w:val="24"/>
                <w:szCs w:val="24"/>
              </w:rPr>
              <w:t xml:space="preserve"> </w:t>
            </w:r>
          </w:p>
          <w:p w14:paraId="54FA2517" w14:textId="582BA1F8"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СЗЗ -1000 м</w:t>
            </w:r>
          </w:p>
        </w:tc>
        <w:tc>
          <w:tcPr>
            <w:tcW w:w="2800" w:type="dxa"/>
            <w:vMerge w:val="restart"/>
          </w:tcPr>
          <w:p w14:paraId="07696E16" w14:textId="57568B00"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i/>
                <w:iCs/>
                <w:sz w:val="24"/>
                <w:szCs w:val="24"/>
              </w:rPr>
              <w:t>СанПиН 2.2.1/2.1.1.1031-01 п.4.3 «</w:t>
            </w:r>
            <w:proofErr w:type="spellStart"/>
            <w:r w:rsidRPr="00546756">
              <w:rPr>
                <w:rFonts w:ascii="Times New Roman" w:hAnsi="Times New Roman"/>
                <w:i/>
                <w:iCs/>
                <w:sz w:val="24"/>
                <w:szCs w:val="24"/>
              </w:rPr>
              <w:t>Сельскохо-зяйственные</w:t>
            </w:r>
            <w:proofErr w:type="spellEnd"/>
            <w:r w:rsidRPr="00546756">
              <w:rPr>
                <w:rFonts w:ascii="Times New Roman" w:hAnsi="Times New Roman"/>
                <w:i/>
                <w:iCs/>
                <w:sz w:val="24"/>
                <w:szCs w:val="24"/>
              </w:rPr>
              <w:t xml:space="preserve"> производства и объекты»</w:t>
            </w:r>
          </w:p>
          <w:p w14:paraId="1B6DD3E6" w14:textId="77777777" w:rsidR="001403D1" w:rsidRPr="00546756" w:rsidRDefault="001403D1" w:rsidP="001403D1">
            <w:pPr>
              <w:spacing w:after="0" w:line="240" w:lineRule="auto"/>
              <w:jc w:val="center"/>
              <w:rPr>
                <w:rFonts w:ascii="Times New Roman" w:hAnsi="Times New Roman"/>
                <w:sz w:val="24"/>
                <w:szCs w:val="24"/>
              </w:rPr>
            </w:pPr>
          </w:p>
        </w:tc>
      </w:tr>
      <w:tr w:rsidR="001403D1" w:rsidRPr="00546756" w14:paraId="53EA04F2" w14:textId="77777777" w:rsidTr="003B0249">
        <w:tc>
          <w:tcPr>
            <w:tcW w:w="5070" w:type="dxa"/>
          </w:tcPr>
          <w:p w14:paraId="0B515802" w14:textId="699E9B4C" w:rsidR="001403D1" w:rsidRPr="00546756" w:rsidRDefault="001403D1" w:rsidP="00E36796">
            <w:pPr>
              <w:spacing w:after="0" w:line="240" w:lineRule="auto"/>
              <w:jc w:val="both"/>
              <w:rPr>
                <w:rFonts w:ascii="Times New Roman" w:hAnsi="Times New Roman"/>
                <w:sz w:val="24"/>
                <w:szCs w:val="24"/>
              </w:rPr>
            </w:pPr>
            <w:r w:rsidRPr="00546756">
              <w:rPr>
                <w:rFonts w:ascii="Times New Roman" w:hAnsi="Times New Roman"/>
                <w:sz w:val="24"/>
                <w:szCs w:val="24"/>
              </w:rPr>
              <w:t xml:space="preserve">Свинофермы; фермы звероводческие (норки, лисы и др.); склады для хранения ядохимикатов свыше 500 тонн; производство по обработке и протравлению семян; склады сжиженного аммиака и аммиачной воды; </w:t>
            </w:r>
            <w:proofErr w:type="spellStart"/>
            <w:r w:rsidRPr="00546756">
              <w:rPr>
                <w:rFonts w:ascii="Times New Roman" w:hAnsi="Times New Roman"/>
                <w:sz w:val="24"/>
                <w:szCs w:val="24"/>
              </w:rPr>
              <w:t>авиаобработка</w:t>
            </w:r>
            <w:proofErr w:type="spellEnd"/>
            <w:r w:rsidRPr="00546756">
              <w:rPr>
                <w:rFonts w:ascii="Times New Roman" w:hAnsi="Times New Roman"/>
                <w:sz w:val="24"/>
                <w:szCs w:val="24"/>
              </w:rPr>
              <w:t xml:space="preserve"> сельскохозяйственных угодий пестицидами (от границ поля до населенного пункта)</w:t>
            </w:r>
          </w:p>
        </w:tc>
        <w:tc>
          <w:tcPr>
            <w:tcW w:w="1701" w:type="dxa"/>
          </w:tcPr>
          <w:p w14:paraId="0F100501" w14:textId="77777777" w:rsidR="001403D1" w:rsidRPr="00546756" w:rsidRDefault="001403D1" w:rsidP="001403D1">
            <w:pPr>
              <w:spacing w:after="0" w:line="240" w:lineRule="auto"/>
              <w:jc w:val="center"/>
              <w:rPr>
                <w:rFonts w:ascii="Times New Roman" w:hAnsi="Times New Roman"/>
                <w:i/>
                <w:iCs/>
                <w:sz w:val="24"/>
                <w:szCs w:val="24"/>
              </w:rPr>
            </w:pPr>
            <w:r w:rsidRPr="00546756">
              <w:rPr>
                <w:rFonts w:ascii="Times New Roman" w:hAnsi="Times New Roman"/>
                <w:i/>
                <w:iCs/>
                <w:sz w:val="24"/>
                <w:szCs w:val="24"/>
              </w:rPr>
              <w:t xml:space="preserve">класс </w:t>
            </w:r>
            <w:r w:rsidRPr="00546756">
              <w:rPr>
                <w:rFonts w:ascii="Times New Roman" w:hAnsi="Times New Roman"/>
                <w:i/>
                <w:iCs/>
                <w:sz w:val="24"/>
                <w:szCs w:val="24"/>
                <w:lang w:val="en-US"/>
              </w:rPr>
              <w:t>II</w:t>
            </w:r>
            <w:r w:rsidRPr="00546756">
              <w:rPr>
                <w:rFonts w:ascii="Times New Roman" w:hAnsi="Times New Roman"/>
                <w:i/>
                <w:iCs/>
                <w:sz w:val="24"/>
                <w:szCs w:val="24"/>
              </w:rPr>
              <w:t xml:space="preserve"> </w:t>
            </w:r>
          </w:p>
          <w:p w14:paraId="4AA9EB04" w14:textId="749CA118"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i/>
                <w:iCs/>
                <w:sz w:val="24"/>
                <w:szCs w:val="24"/>
              </w:rPr>
              <w:t>СЗЗ - 500 м</w:t>
            </w:r>
          </w:p>
        </w:tc>
        <w:tc>
          <w:tcPr>
            <w:tcW w:w="2800" w:type="dxa"/>
            <w:vMerge/>
          </w:tcPr>
          <w:p w14:paraId="73A9CB52" w14:textId="77777777" w:rsidR="001403D1" w:rsidRPr="00546756" w:rsidRDefault="001403D1" w:rsidP="00E36796">
            <w:pPr>
              <w:spacing w:after="0" w:line="240" w:lineRule="auto"/>
              <w:jc w:val="both"/>
              <w:rPr>
                <w:rFonts w:ascii="Times New Roman" w:hAnsi="Times New Roman"/>
                <w:sz w:val="24"/>
                <w:szCs w:val="24"/>
              </w:rPr>
            </w:pPr>
          </w:p>
        </w:tc>
      </w:tr>
      <w:tr w:rsidR="001403D1" w:rsidRPr="00546756" w14:paraId="2386CD94" w14:textId="77777777" w:rsidTr="003B0249">
        <w:tc>
          <w:tcPr>
            <w:tcW w:w="5070" w:type="dxa"/>
          </w:tcPr>
          <w:p w14:paraId="186E9AA0" w14:textId="0349EC13" w:rsidR="001403D1" w:rsidRPr="00546756" w:rsidRDefault="001403D1" w:rsidP="00E36796">
            <w:pPr>
              <w:spacing w:after="0" w:line="240" w:lineRule="auto"/>
              <w:jc w:val="both"/>
              <w:rPr>
                <w:rFonts w:ascii="Times New Roman" w:hAnsi="Times New Roman"/>
                <w:sz w:val="24"/>
                <w:szCs w:val="24"/>
              </w:rPr>
            </w:pPr>
            <w:r w:rsidRPr="00546756">
              <w:rPr>
                <w:rFonts w:ascii="Times New Roman" w:hAnsi="Times New Roman"/>
                <w:sz w:val="24"/>
                <w:szCs w:val="24"/>
              </w:rPr>
              <w:t>Фермы крупного рогатого скота (всех специализаций), овцеводческие, коневодческие; фермы птицеводческие; склады для хранения ядохимикатов и минеральных удобрений более 50 тонн; обработка сельскохозяйственных угодий пестицидами с применением тракторов (от границ поля до населенного пункта)</w:t>
            </w:r>
          </w:p>
        </w:tc>
        <w:tc>
          <w:tcPr>
            <w:tcW w:w="1701" w:type="dxa"/>
          </w:tcPr>
          <w:p w14:paraId="47B2211E" w14:textId="77777777" w:rsidR="001403D1" w:rsidRPr="00546756" w:rsidRDefault="001403D1" w:rsidP="001403D1">
            <w:pPr>
              <w:spacing w:after="0" w:line="240" w:lineRule="auto"/>
              <w:jc w:val="center"/>
              <w:rPr>
                <w:rFonts w:ascii="Times New Roman" w:hAnsi="Times New Roman"/>
                <w:i/>
                <w:iCs/>
                <w:sz w:val="24"/>
                <w:szCs w:val="24"/>
              </w:rPr>
            </w:pPr>
            <w:r w:rsidRPr="00546756">
              <w:rPr>
                <w:rFonts w:ascii="Times New Roman" w:hAnsi="Times New Roman"/>
                <w:i/>
                <w:iCs/>
                <w:sz w:val="24"/>
                <w:szCs w:val="24"/>
              </w:rPr>
              <w:t xml:space="preserve">класс </w:t>
            </w:r>
            <w:r w:rsidRPr="00546756">
              <w:rPr>
                <w:rFonts w:ascii="Times New Roman" w:hAnsi="Times New Roman"/>
                <w:i/>
                <w:iCs/>
                <w:sz w:val="24"/>
                <w:szCs w:val="24"/>
                <w:lang w:val="en-US"/>
              </w:rPr>
              <w:t>III</w:t>
            </w:r>
            <w:r w:rsidRPr="00546756">
              <w:rPr>
                <w:rFonts w:ascii="Times New Roman" w:hAnsi="Times New Roman"/>
                <w:i/>
                <w:iCs/>
                <w:sz w:val="24"/>
                <w:szCs w:val="24"/>
              </w:rPr>
              <w:t xml:space="preserve"> </w:t>
            </w:r>
          </w:p>
          <w:p w14:paraId="662EAE23" w14:textId="17AD45A1"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i/>
                <w:iCs/>
                <w:sz w:val="24"/>
                <w:szCs w:val="24"/>
              </w:rPr>
              <w:t xml:space="preserve">СЗЗ - </w:t>
            </w:r>
            <w:r w:rsidRPr="00546756">
              <w:rPr>
                <w:rFonts w:ascii="Times New Roman" w:hAnsi="Times New Roman"/>
                <w:i/>
                <w:iCs/>
                <w:sz w:val="24"/>
                <w:szCs w:val="24"/>
                <w:lang w:val="en-US"/>
              </w:rPr>
              <w:t>3</w:t>
            </w:r>
            <w:r w:rsidRPr="00546756">
              <w:rPr>
                <w:rFonts w:ascii="Times New Roman" w:hAnsi="Times New Roman"/>
                <w:i/>
                <w:iCs/>
                <w:sz w:val="24"/>
                <w:szCs w:val="24"/>
              </w:rPr>
              <w:t>00 м</w:t>
            </w:r>
          </w:p>
        </w:tc>
        <w:tc>
          <w:tcPr>
            <w:tcW w:w="2800" w:type="dxa"/>
            <w:vMerge/>
          </w:tcPr>
          <w:p w14:paraId="27DB4F88" w14:textId="77777777" w:rsidR="001403D1" w:rsidRPr="00546756" w:rsidRDefault="001403D1" w:rsidP="00E36796">
            <w:pPr>
              <w:spacing w:after="0" w:line="240" w:lineRule="auto"/>
              <w:jc w:val="both"/>
              <w:rPr>
                <w:rFonts w:ascii="Times New Roman" w:hAnsi="Times New Roman"/>
                <w:sz w:val="24"/>
                <w:szCs w:val="24"/>
              </w:rPr>
            </w:pPr>
          </w:p>
        </w:tc>
      </w:tr>
      <w:tr w:rsidR="001403D1" w:rsidRPr="00546756" w14:paraId="70C95C3F" w14:textId="77777777" w:rsidTr="003B0249">
        <w:tc>
          <w:tcPr>
            <w:tcW w:w="5070" w:type="dxa"/>
          </w:tcPr>
          <w:p w14:paraId="058970F3" w14:textId="2022DF09" w:rsidR="001403D1" w:rsidRPr="00546756" w:rsidRDefault="001403D1" w:rsidP="00E36796">
            <w:pPr>
              <w:spacing w:after="0" w:line="240" w:lineRule="auto"/>
              <w:jc w:val="both"/>
              <w:rPr>
                <w:rFonts w:ascii="Times New Roman" w:hAnsi="Times New Roman"/>
                <w:sz w:val="24"/>
                <w:szCs w:val="24"/>
              </w:rPr>
            </w:pPr>
            <w:r w:rsidRPr="00546756">
              <w:rPr>
                <w:rFonts w:ascii="Times New Roman" w:hAnsi="Times New Roman"/>
                <w:sz w:val="24"/>
                <w:szCs w:val="24"/>
              </w:rPr>
              <w:t xml:space="preserve">Кролиководческие фермы; постройки для содержания животных и птиц частого пользования при квартальной застройке; ветеринарные лечебницы; теплицы и парники; склады для хранения минеральных удобрений, ядохимикатов до 50 тонн; склады сухих минеральных удобрений и химических средств защиты растений (зона устанавливается для предприятий по хранению и переработке пищевой продукции); цехи по приготовлению кормов, включая использование пищевых отходов; гаражи и парки по ремонту, технологическому обслуживанию и хранению </w:t>
            </w:r>
            <w:r w:rsidRPr="00546756">
              <w:rPr>
                <w:rFonts w:ascii="Times New Roman" w:hAnsi="Times New Roman"/>
                <w:sz w:val="24"/>
                <w:szCs w:val="24"/>
              </w:rPr>
              <w:lastRenderedPageBreak/>
              <w:t>автомобилей и сельскохозяйственной техники; подсобные хозяйства промышленных предприятий (свинарники, коровники, птичники, зверофермы) до 100 голов; склады горюче-смазочных материалов</w:t>
            </w:r>
          </w:p>
        </w:tc>
        <w:tc>
          <w:tcPr>
            <w:tcW w:w="1701" w:type="dxa"/>
          </w:tcPr>
          <w:p w14:paraId="523F82AE" w14:textId="77777777" w:rsidR="001403D1" w:rsidRPr="00546756" w:rsidRDefault="001403D1" w:rsidP="001403D1">
            <w:pPr>
              <w:spacing w:after="0" w:line="240" w:lineRule="auto"/>
              <w:jc w:val="center"/>
              <w:rPr>
                <w:rFonts w:ascii="Times New Roman" w:hAnsi="Times New Roman"/>
                <w:i/>
                <w:iCs/>
                <w:sz w:val="24"/>
                <w:szCs w:val="24"/>
              </w:rPr>
            </w:pPr>
            <w:r w:rsidRPr="00546756">
              <w:rPr>
                <w:rFonts w:ascii="Times New Roman" w:hAnsi="Times New Roman"/>
                <w:i/>
                <w:iCs/>
                <w:sz w:val="24"/>
                <w:szCs w:val="24"/>
              </w:rPr>
              <w:lastRenderedPageBreak/>
              <w:t xml:space="preserve">класс </w:t>
            </w:r>
            <w:r w:rsidRPr="00546756">
              <w:rPr>
                <w:rFonts w:ascii="Times New Roman" w:hAnsi="Times New Roman"/>
                <w:i/>
                <w:iCs/>
                <w:sz w:val="24"/>
                <w:szCs w:val="24"/>
                <w:lang w:val="en-US"/>
              </w:rPr>
              <w:t>IV</w:t>
            </w:r>
            <w:r w:rsidRPr="00546756">
              <w:rPr>
                <w:rFonts w:ascii="Times New Roman" w:hAnsi="Times New Roman"/>
                <w:i/>
                <w:iCs/>
                <w:sz w:val="24"/>
                <w:szCs w:val="24"/>
              </w:rPr>
              <w:t xml:space="preserve"> </w:t>
            </w:r>
          </w:p>
          <w:p w14:paraId="04BEC703" w14:textId="6985215A"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i/>
                <w:iCs/>
                <w:sz w:val="24"/>
                <w:szCs w:val="24"/>
              </w:rPr>
              <w:t>СЗЗ - 100 м</w:t>
            </w:r>
          </w:p>
        </w:tc>
        <w:tc>
          <w:tcPr>
            <w:tcW w:w="2800" w:type="dxa"/>
            <w:vMerge/>
          </w:tcPr>
          <w:p w14:paraId="25E5826D" w14:textId="77777777" w:rsidR="001403D1" w:rsidRPr="00546756" w:rsidRDefault="001403D1" w:rsidP="00E36796">
            <w:pPr>
              <w:spacing w:after="0" w:line="240" w:lineRule="auto"/>
              <w:jc w:val="both"/>
              <w:rPr>
                <w:rFonts w:ascii="Times New Roman" w:hAnsi="Times New Roman"/>
                <w:sz w:val="24"/>
                <w:szCs w:val="24"/>
              </w:rPr>
            </w:pPr>
          </w:p>
        </w:tc>
      </w:tr>
      <w:tr w:rsidR="001403D1" w:rsidRPr="00546756" w14:paraId="722B15D7" w14:textId="77777777" w:rsidTr="003B0249">
        <w:tc>
          <w:tcPr>
            <w:tcW w:w="5070" w:type="dxa"/>
          </w:tcPr>
          <w:p w14:paraId="77E4D61E" w14:textId="10654F14" w:rsidR="001403D1" w:rsidRPr="00546756" w:rsidRDefault="001403D1" w:rsidP="00E36796">
            <w:pPr>
              <w:spacing w:after="0" w:line="240" w:lineRule="auto"/>
              <w:jc w:val="both"/>
              <w:rPr>
                <w:rFonts w:ascii="Times New Roman" w:hAnsi="Times New Roman"/>
                <w:sz w:val="24"/>
                <w:szCs w:val="24"/>
              </w:rPr>
            </w:pPr>
            <w:r w:rsidRPr="00546756">
              <w:rPr>
                <w:rFonts w:ascii="Times New Roman" w:hAnsi="Times New Roman"/>
                <w:sz w:val="24"/>
                <w:szCs w:val="24"/>
              </w:rPr>
              <w:t>Хранилища фруктов, овощей, картофеля, зерна; материальные склады</w:t>
            </w:r>
          </w:p>
        </w:tc>
        <w:tc>
          <w:tcPr>
            <w:tcW w:w="1701" w:type="dxa"/>
          </w:tcPr>
          <w:p w14:paraId="13265A9A" w14:textId="77777777" w:rsidR="001403D1" w:rsidRPr="00546756" w:rsidRDefault="001403D1" w:rsidP="001403D1">
            <w:pPr>
              <w:spacing w:after="0" w:line="240" w:lineRule="auto"/>
              <w:jc w:val="center"/>
              <w:rPr>
                <w:rFonts w:ascii="Times New Roman" w:hAnsi="Times New Roman"/>
                <w:i/>
                <w:iCs/>
                <w:sz w:val="24"/>
                <w:szCs w:val="24"/>
              </w:rPr>
            </w:pPr>
            <w:r w:rsidRPr="00546756">
              <w:rPr>
                <w:rFonts w:ascii="Times New Roman" w:hAnsi="Times New Roman"/>
                <w:i/>
                <w:iCs/>
                <w:sz w:val="24"/>
                <w:szCs w:val="24"/>
              </w:rPr>
              <w:t xml:space="preserve">класс </w:t>
            </w:r>
            <w:r w:rsidRPr="00546756">
              <w:rPr>
                <w:rFonts w:ascii="Times New Roman" w:hAnsi="Times New Roman"/>
                <w:i/>
                <w:iCs/>
                <w:sz w:val="24"/>
                <w:szCs w:val="24"/>
                <w:lang w:val="en-US"/>
              </w:rPr>
              <w:t>V</w:t>
            </w:r>
            <w:r w:rsidRPr="00546756">
              <w:rPr>
                <w:rFonts w:ascii="Times New Roman" w:hAnsi="Times New Roman"/>
                <w:i/>
                <w:iCs/>
                <w:sz w:val="24"/>
                <w:szCs w:val="24"/>
              </w:rPr>
              <w:t xml:space="preserve"> </w:t>
            </w:r>
          </w:p>
          <w:p w14:paraId="20F73935" w14:textId="416E7453"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i/>
                <w:iCs/>
                <w:sz w:val="24"/>
                <w:szCs w:val="24"/>
              </w:rPr>
              <w:t>СЗЗ - 50 м</w:t>
            </w:r>
          </w:p>
        </w:tc>
        <w:tc>
          <w:tcPr>
            <w:tcW w:w="2800" w:type="dxa"/>
            <w:vMerge/>
          </w:tcPr>
          <w:p w14:paraId="475A66EB" w14:textId="77777777" w:rsidR="001403D1" w:rsidRPr="00546756" w:rsidRDefault="001403D1" w:rsidP="00E36796">
            <w:pPr>
              <w:spacing w:after="0" w:line="240" w:lineRule="auto"/>
              <w:jc w:val="both"/>
              <w:rPr>
                <w:rFonts w:ascii="Times New Roman" w:hAnsi="Times New Roman"/>
                <w:sz w:val="24"/>
                <w:szCs w:val="24"/>
              </w:rPr>
            </w:pPr>
          </w:p>
        </w:tc>
      </w:tr>
    </w:tbl>
    <w:p w14:paraId="7B10B5DD" w14:textId="07AAD339" w:rsidR="00E36796" w:rsidRPr="00546756" w:rsidRDefault="00E36796" w:rsidP="00E36796">
      <w:pPr>
        <w:spacing w:after="0" w:line="240" w:lineRule="auto"/>
        <w:jc w:val="both"/>
        <w:rPr>
          <w:rFonts w:ascii="Times New Roman" w:hAnsi="Times New Roman"/>
          <w:sz w:val="16"/>
          <w:szCs w:val="16"/>
        </w:rPr>
      </w:pPr>
    </w:p>
    <w:p w14:paraId="79872745" w14:textId="4379E74C" w:rsidR="001403D1" w:rsidRPr="00546756" w:rsidRDefault="001403D1" w:rsidP="001403D1">
      <w:pPr>
        <w:spacing w:after="0" w:line="240" w:lineRule="auto"/>
        <w:ind w:firstLine="567"/>
        <w:jc w:val="both"/>
        <w:rPr>
          <w:rFonts w:ascii="Times New Roman" w:hAnsi="Times New Roman"/>
          <w:sz w:val="24"/>
          <w:szCs w:val="24"/>
        </w:rPr>
      </w:pPr>
      <w:r w:rsidRPr="00546756">
        <w:rPr>
          <w:rFonts w:ascii="Times New Roman" w:hAnsi="Times New Roman"/>
          <w:sz w:val="24"/>
          <w:szCs w:val="24"/>
        </w:rPr>
        <w:t>Санитарно-защитные зоны для питомников для разведения и содержания племенных животных принимать в соответствии с табл.1.43.</w:t>
      </w:r>
    </w:p>
    <w:p w14:paraId="36AB1DCF" w14:textId="5DA367D0" w:rsidR="001403D1" w:rsidRPr="001403D1" w:rsidRDefault="001403D1" w:rsidP="001403D1">
      <w:pPr>
        <w:spacing w:after="0" w:line="240" w:lineRule="auto"/>
        <w:jc w:val="both"/>
        <w:rPr>
          <w:rFonts w:ascii="Times New Roman" w:hAnsi="Times New Roman"/>
          <w:color w:val="0070C0"/>
          <w:sz w:val="16"/>
          <w:szCs w:val="16"/>
        </w:rPr>
      </w:pPr>
    </w:p>
    <w:p w14:paraId="60D279B1" w14:textId="3F4BEE8C" w:rsidR="001403D1" w:rsidRPr="00546756" w:rsidRDefault="001403D1" w:rsidP="001403D1">
      <w:pPr>
        <w:spacing w:after="0" w:line="240" w:lineRule="auto"/>
        <w:jc w:val="both"/>
        <w:rPr>
          <w:rFonts w:ascii="Times New Roman" w:hAnsi="Times New Roman"/>
          <w:sz w:val="24"/>
          <w:szCs w:val="24"/>
        </w:rPr>
      </w:pPr>
      <w:r w:rsidRPr="00546756">
        <w:rPr>
          <w:rFonts w:ascii="Times New Roman" w:hAnsi="Times New Roman"/>
          <w:sz w:val="24"/>
          <w:szCs w:val="24"/>
        </w:rPr>
        <w:t>Таблица 1.43</w:t>
      </w:r>
    </w:p>
    <w:p w14:paraId="0F68D32C" w14:textId="77777777" w:rsidR="001403D1" w:rsidRPr="00546756" w:rsidRDefault="001403D1" w:rsidP="001403D1">
      <w:pPr>
        <w:spacing w:after="0" w:line="240" w:lineRule="auto"/>
        <w:jc w:val="both"/>
        <w:rPr>
          <w:rFonts w:ascii="Times New Roman" w:hAnsi="Times New Roman"/>
          <w:sz w:val="8"/>
          <w:szCs w:val="8"/>
        </w:rPr>
      </w:pPr>
    </w:p>
    <w:tbl>
      <w:tblPr>
        <w:tblStyle w:val="affffffffa"/>
        <w:tblW w:w="0" w:type="auto"/>
        <w:tblLook w:val="04A0" w:firstRow="1" w:lastRow="0" w:firstColumn="1" w:lastColumn="0" w:noHBand="0" w:noVBand="1"/>
      </w:tblPr>
      <w:tblGrid>
        <w:gridCol w:w="1758"/>
        <w:gridCol w:w="1093"/>
        <w:gridCol w:w="1123"/>
        <w:gridCol w:w="1051"/>
        <w:gridCol w:w="1238"/>
        <w:gridCol w:w="1055"/>
        <w:gridCol w:w="1114"/>
        <w:gridCol w:w="1117"/>
      </w:tblGrid>
      <w:tr w:rsidR="001403D1" w:rsidRPr="00546756" w14:paraId="17CA18C4" w14:textId="77777777" w:rsidTr="007733E6">
        <w:tc>
          <w:tcPr>
            <w:tcW w:w="1631" w:type="dxa"/>
            <w:vMerge w:val="restart"/>
          </w:tcPr>
          <w:p w14:paraId="31D80BAE" w14:textId="77777777" w:rsidR="001403D1" w:rsidRPr="00546756" w:rsidRDefault="001403D1" w:rsidP="001403D1">
            <w:pPr>
              <w:spacing w:after="0" w:line="240" w:lineRule="auto"/>
              <w:jc w:val="both"/>
              <w:rPr>
                <w:rFonts w:ascii="Times New Roman" w:hAnsi="Times New Roman"/>
                <w:b/>
                <w:bCs/>
                <w:sz w:val="24"/>
                <w:szCs w:val="24"/>
              </w:rPr>
            </w:pPr>
            <w:r w:rsidRPr="00546756">
              <w:rPr>
                <w:rFonts w:ascii="Times New Roman" w:hAnsi="Times New Roman"/>
                <w:b/>
                <w:bCs/>
                <w:sz w:val="24"/>
                <w:szCs w:val="24"/>
              </w:rPr>
              <w:t>Нормативные разрывы</w:t>
            </w:r>
          </w:p>
        </w:tc>
        <w:tc>
          <w:tcPr>
            <w:tcW w:w="7714" w:type="dxa"/>
            <w:gridSpan w:val="7"/>
          </w:tcPr>
          <w:p w14:paraId="4844F078" w14:textId="77777777" w:rsidR="001403D1" w:rsidRPr="00546756" w:rsidRDefault="001403D1" w:rsidP="001403D1">
            <w:pPr>
              <w:spacing w:after="0" w:line="240" w:lineRule="auto"/>
              <w:jc w:val="center"/>
              <w:rPr>
                <w:rFonts w:ascii="Times New Roman" w:hAnsi="Times New Roman"/>
                <w:b/>
                <w:bCs/>
                <w:sz w:val="24"/>
                <w:szCs w:val="24"/>
              </w:rPr>
            </w:pPr>
            <w:r w:rsidRPr="00546756">
              <w:rPr>
                <w:rFonts w:ascii="Times New Roman" w:hAnsi="Times New Roman"/>
                <w:b/>
                <w:bCs/>
                <w:sz w:val="24"/>
                <w:szCs w:val="24"/>
              </w:rPr>
              <w:t>Поголовье, шт.</w:t>
            </w:r>
          </w:p>
        </w:tc>
      </w:tr>
      <w:tr w:rsidR="001403D1" w:rsidRPr="00546756" w14:paraId="688BB645" w14:textId="77777777" w:rsidTr="007733E6">
        <w:tc>
          <w:tcPr>
            <w:tcW w:w="1631" w:type="dxa"/>
            <w:vMerge/>
          </w:tcPr>
          <w:p w14:paraId="3F24E3A1" w14:textId="77777777" w:rsidR="001403D1" w:rsidRPr="00546756" w:rsidRDefault="001403D1" w:rsidP="001403D1">
            <w:pPr>
              <w:spacing w:after="0" w:line="240" w:lineRule="auto"/>
              <w:jc w:val="both"/>
              <w:rPr>
                <w:rFonts w:ascii="Times New Roman" w:hAnsi="Times New Roman"/>
                <w:b/>
                <w:bCs/>
                <w:sz w:val="24"/>
                <w:szCs w:val="24"/>
              </w:rPr>
            </w:pPr>
          </w:p>
        </w:tc>
        <w:tc>
          <w:tcPr>
            <w:tcW w:w="1093" w:type="dxa"/>
          </w:tcPr>
          <w:p w14:paraId="053D7BD2" w14:textId="77777777" w:rsidR="001403D1" w:rsidRPr="00546756" w:rsidRDefault="001403D1" w:rsidP="001403D1">
            <w:pPr>
              <w:spacing w:after="0" w:line="240" w:lineRule="auto"/>
              <w:jc w:val="center"/>
              <w:rPr>
                <w:rFonts w:ascii="Times New Roman" w:hAnsi="Times New Roman"/>
                <w:b/>
                <w:bCs/>
                <w:sz w:val="24"/>
                <w:szCs w:val="24"/>
              </w:rPr>
            </w:pPr>
            <w:r w:rsidRPr="00546756">
              <w:rPr>
                <w:rFonts w:ascii="Times New Roman" w:hAnsi="Times New Roman"/>
                <w:b/>
                <w:bCs/>
                <w:sz w:val="24"/>
                <w:szCs w:val="24"/>
              </w:rPr>
              <w:t>свиньи</w:t>
            </w:r>
          </w:p>
        </w:tc>
        <w:tc>
          <w:tcPr>
            <w:tcW w:w="1123" w:type="dxa"/>
          </w:tcPr>
          <w:p w14:paraId="22C3E315" w14:textId="77777777" w:rsidR="001403D1" w:rsidRPr="00546756" w:rsidRDefault="001403D1" w:rsidP="001403D1">
            <w:pPr>
              <w:spacing w:after="0" w:line="240" w:lineRule="auto"/>
              <w:jc w:val="center"/>
              <w:rPr>
                <w:rFonts w:ascii="Times New Roman" w:hAnsi="Times New Roman"/>
                <w:b/>
                <w:bCs/>
                <w:sz w:val="24"/>
                <w:szCs w:val="24"/>
              </w:rPr>
            </w:pPr>
            <w:r w:rsidRPr="00546756">
              <w:rPr>
                <w:rFonts w:ascii="Times New Roman" w:hAnsi="Times New Roman"/>
                <w:b/>
                <w:bCs/>
                <w:sz w:val="24"/>
                <w:szCs w:val="24"/>
              </w:rPr>
              <w:t>коровы, бычки</w:t>
            </w:r>
          </w:p>
        </w:tc>
        <w:tc>
          <w:tcPr>
            <w:tcW w:w="1051" w:type="dxa"/>
          </w:tcPr>
          <w:p w14:paraId="4FEB7485" w14:textId="77777777" w:rsidR="001403D1" w:rsidRPr="00546756" w:rsidRDefault="001403D1" w:rsidP="001403D1">
            <w:pPr>
              <w:spacing w:after="0" w:line="240" w:lineRule="auto"/>
              <w:jc w:val="center"/>
              <w:rPr>
                <w:rFonts w:ascii="Times New Roman" w:hAnsi="Times New Roman"/>
                <w:b/>
                <w:bCs/>
                <w:sz w:val="24"/>
                <w:szCs w:val="24"/>
              </w:rPr>
            </w:pPr>
            <w:r w:rsidRPr="00546756">
              <w:rPr>
                <w:rFonts w:ascii="Times New Roman" w:hAnsi="Times New Roman"/>
                <w:b/>
                <w:bCs/>
                <w:sz w:val="24"/>
                <w:szCs w:val="24"/>
              </w:rPr>
              <w:t>овцы, козы</w:t>
            </w:r>
          </w:p>
        </w:tc>
        <w:tc>
          <w:tcPr>
            <w:tcW w:w="1161" w:type="dxa"/>
          </w:tcPr>
          <w:p w14:paraId="16E1EEA2" w14:textId="77777777" w:rsidR="001403D1" w:rsidRPr="00546756" w:rsidRDefault="001403D1" w:rsidP="001403D1">
            <w:pPr>
              <w:spacing w:after="0" w:line="240" w:lineRule="auto"/>
              <w:jc w:val="center"/>
              <w:rPr>
                <w:rFonts w:ascii="Times New Roman" w:hAnsi="Times New Roman"/>
                <w:b/>
                <w:bCs/>
                <w:sz w:val="24"/>
                <w:szCs w:val="24"/>
              </w:rPr>
            </w:pPr>
            <w:r w:rsidRPr="00546756">
              <w:rPr>
                <w:rFonts w:ascii="Times New Roman" w:hAnsi="Times New Roman"/>
                <w:b/>
                <w:bCs/>
                <w:sz w:val="24"/>
                <w:szCs w:val="24"/>
              </w:rPr>
              <w:t>кролики-матки</w:t>
            </w:r>
          </w:p>
        </w:tc>
        <w:tc>
          <w:tcPr>
            <w:tcW w:w="1055" w:type="dxa"/>
          </w:tcPr>
          <w:p w14:paraId="748C67EF" w14:textId="77777777" w:rsidR="001403D1" w:rsidRPr="00546756" w:rsidRDefault="001403D1" w:rsidP="001403D1">
            <w:pPr>
              <w:spacing w:after="0" w:line="240" w:lineRule="auto"/>
              <w:jc w:val="center"/>
              <w:rPr>
                <w:rFonts w:ascii="Times New Roman" w:hAnsi="Times New Roman"/>
                <w:b/>
                <w:bCs/>
                <w:sz w:val="24"/>
                <w:szCs w:val="24"/>
              </w:rPr>
            </w:pPr>
            <w:r w:rsidRPr="00546756">
              <w:rPr>
                <w:rFonts w:ascii="Times New Roman" w:hAnsi="Times New Roman"/>
                <w:b/>
                <w:bCs/>
                <w:sz w:val="24"/>
                <w:szCs w:val="24"/>
              </w:rPr>
              <w:t>птица</w:t>
            </w:r>
          </w:p>
        </w:tc>
        <w:tc>
          <w:tcPr>
            <w:tcW w:w="1114" w:type="dxa"/>
          </w:tcPr>
          <w:p w14:paraId="497C26AC" w14:textId="77777777" w:rsidR="001403D1" w:rsidRPr="00546756" w:rsidRDefault="001403D1" w:rsidP="001403D1">
            <w:pPr>
              <w:spacing w:after="0" w:line="240" w:lineRule="auto"/>
              <w:jc w:val="center"/>
              <w:rPr>
                <w:rFonts w:ascii="Times New Roman" w:hAnsi="Times New Roman"/>
                <w:b/>
                <w:bCs/>
                <w:sz w:val="24"/>
                <w:szCs w:val="24"/>
              </w:rPr>
            </w:pPr>
            <w:r w:rsidRPr="00546756">
              <w:rPr>
                <w:rFonts w:ascii="Times New Roman" w:hAnsi="Times New Roman"/>
                <w:b/>
                <w:bCs/>
                <w:sz w:val="24"/>
                <w:szCs w:val="24"/>
              </w:rPr>
              <w:t>лошади</w:t>
            </w:r>
          </w:p>
        </w:tc>
        <w:tc>
          <w:tcPr>
            <w:tcW w:w="1117" w:type="dxa"/>
          </w:tcPr>
          <w:p w14:paraId="3AE46F39" w14:textId="77777777" w:rsidR="001403D1" w:rsidRPr="00546756" w:rsidRDefault="001403D1" w:rsidP="001403D1">
            <w:pPr>
              <w:spacing w:after="0" w:line="240" w:lineRule="auto"/>
              <w:jc w:val="center"/>
              <w:rPr>
                <w:rFonts w:ascii="Times New Roman" w:hAnsi="Times New Roman"/>
                <w:b/>
                <w:bCs/>
                <w:sz w:val="24"/>
                <w:szCs w:val="24"/>
              </w:rPr>
            </w:pPr>
            <w:r w:rsidRPr="00546756">
              <w:rPr>
                <w:rFonts w:ascii="Times New Roman" w:hAnsi="Times New Roman"/>
                <w:b/>
                <w:bCs/>
                <w:sz w:val="24"/>
                <w:szCs w:val="24"/>
              </w:rPr>
              <w:t>нутрии, песцы</w:t>
            </w:r>
          </w:p>
        </w:tc>
      </w:tr>
      <w:tr w:rsidR="001403D1" w:rsidRPr="00546756" w14:paraId="4E23C2DC" w14:textId="77777777" w:rsidTr="007733E6">
        <w:tc>
          <w:tcPr>
            <w:tcW w:w="1631" w:type="dxa"/>
          </w:tcPr>
          <w:p w14:paraId="52DC69BB"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20 м</w:t>
            </w:r>
          </w:p>
        </w:tc>
        <w:tc>
          <w:tcPr>
            <w:tcW w:w="1093" w:type="dxa"/>
          </w:tcPr>
          <w:p w14:paraId="6CD0FDA7"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до 5</w:t>
            </w:r>
          </w:p>
        </w:tc>
        <w:tc>
          <w:tcPr>
            <w:tcW w:w="1123" w:type="dxa"/>
          </w:tcPr>
          <w:p w14:paraId="289FDDE4"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2/5</w:t>
            </w:r>
          </w:p>
        </w:tc>
        <w:tc>
          <w:tcPr>
            <w:tcW w:w="1051" w:type="dxa"/>
          </w:tcPr>
          <w:p w14:paraId="18102ECD"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15</w:t>
            </w:r>
          </w:p>
        </w:tc>
        <w:tc>
          <w:tcPr>
            <w:tcW w:w="1161" w:type="dxa"/>
          </w:tcPr>
          <w:p w14:paraId="3FE02013"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20</w:t>
            </w:r>
          </w:p>
        </w:tc>
        <w:tc>
          <w:tcPr>
            <w:tcW w:w="1055" w:type="dxa"/>
          </w:tcPr>
          <w:p w14:paraId="143B5C2F"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50</w:t>
            </w:r>
          </w:p>
        </w:tc>
        <w:tc>
          <w:tcPr>
            <w:tcW w:w="1114" w:type="dxa"/>
          </w:tcPr>
          <w:p w14:paraId="444C4466"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5</w:t>
            </w:r>
          </w:p>
        </w:tc>
        <w:tc>
          <w:tcPr>
            <w:tcW w:w="1117" w:type="dxa"/>
          </w:tcPr>
          <w:p w14:paraId="3CE8E847"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5</w:t>
            </w:r>
          </w:p>
        </w:tc>
      </w:tr>
      <w:tr w:rsidR="001403D1" w:rsidRPr="00546756" w14:paraId="2D9F7730" w14:textId="77777777" w:rsidTr="007733E6">
        <w:tc>
          <w:tcPr>
            <w:tcW w:w="1631" w:type="dxa"/>
          </w:tcPr>
          <w:p w14:paraId="4CF74E4F"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40 м</w:t>
            </w:r>
          </w:p>
        </w:tc>
        <w:tc>
          <w:tcPr>
            <w:tcW w:w="1093" w:type="dxa"/>
          </w:tcPr>
          <w:p w14:paraId="4684051D"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15</w:t>
            </w:r>
          </w:p>
        </w:tc>
        <w:tc>
          <w:tcPr>
            <w:tcW w:w="1123" w:type="dxa"/>
          </w:tcPr>
          <w:p w14:paraId="51C51043"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8/15</w:t>
            </w:r>
          </w:p>
        </w:tc>
        <w:tc>
          <w:tcPr>
            <w:tcW w:w="1051" w:type="dxa"/>
          </w:tcPr>
          <w:p w14:paraId="100DB54E"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25</w:t>
            </w:r>
          </w:p>
        </w:tc>
        <w:tc>
          <w:tcPr>
            <w:tcW w:w="1161" w:type="dxa"/>
          </w:tcPr>
          <w:p w14:paraId="78F13871"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50</w:t>
            </w:r>
          </w:p>
        </w:tc>
        <w:tc>
          <w:tcPr>
            <w:tcW w:w="1055" w:type="dxa"/>
          </w:tcPr>
          <w:p w14:paraId="590F2F5A"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75</w:t>
            </w:r>
          </w:p>
        </w:tc>
        <w:tc>
          <w:tcPr>
            <w:tcW w:w="1114" w:type="dxa"/>
          </w:tcPr>
          <w:p w14:paraId="3698638A"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15</w:t>
            </w:r>
          </w:p>
        </w:tc>
        <w:tc>
          <w:tcPr>
            <w:tcW w:w="1117" w:type="dxa"/>
          </w:tcPr>
          <w:p w14:paraId="0F2F88CA"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15</w:t>
            </w:r>
          </w:p>
        </w:tc>
      </w:tr>
      <w:tr w:rsidR="001403D1" w:rsidRPr="00546756" w14:paraId="1EC345C6" w14:textId="77777777" w:rsidTr="007733E6">
        <w:tc>
          <w:tcPr>
            <w:tcW w:w="1631" w:type="dxa"/>
          </w:tcPr>
          <w:p w14:paraId="59AC430E"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75 м</w:t>
            </w:r>
          </w:p>
        </w:tc>
        <w:tc>
          <w:tcPr>
            <w:tcW w:w="1093" w:type="dxa"/>
          </w:tcPr>
          <w:p w14:paraId="40954907"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100</w:t>
            </w:r>
          </w:p>
        </w:tc>
        <w:tc>
          <w:tcPr>
            <w:tcW w:w="1123" w:type="dxa"/>
          </w:tcPr>
          <w:p w14:paraId="3A1F5C52"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80/50</w:t>
            </w:r>
          </w:p>
        </w:tc>
        <w:tc>
          <w:tcPr>
            <w:tcW w:w="1051" w:type="dxa"/>
          </w:tcPr>
          <w:p w14:paraId="60259A44"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100</w:t>
            </w:r>
          </w:p>
        </w:tc>
        <w:tc>
          <w:tcPr>
            <w:tcW w:w="1161" w:type="dxa"/>
          </w:tcPr>
          <w:p w14:paraId="1D9C12CC"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100</w:t>
            </w:r>
          </w:p>
        </w:tc>
        <w:tc>
          <w:tcPr>
            <w:tcW w:w="1055" w:type="dxa"/>
          </w:tcPr>
          <w:p w14:paraId="0789EBC3"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150</w:t>
            </w:r>
          </w:p>
        </w:tc>
        <w:tc>
          <w:tcPr>
            <w:tcW w:w="1114" w:type="dxa"/>
          </w:tcPr>
          <w:p w14:paraId="51264E89"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100</w:t>
            </w:r>
          </w:p>
        </w:tc>
        <w:tc>
          <w:tcPr>
            <w:tcW w:w="1117" w:type="dxa"/>
          </w:tcPr>
          <w:p w14:paraId="459FCE89"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50</w:t>
            </w:r>
          </w:p>
        </w:tc>
      </w:tr>
      <w:tr w:rsidR="001403D1" w:rsidRPr="00546756" w14:paraId="6A6F11B3" w14:textId="77777777" w:rsidTr="007733E6">
        <w:tc>
          <w:tcPr>
            <w:tcW w:w="1631" w:type="dxa"/>
          </w:tcPr>
          <w:p w14:paraId="445874E7"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150 м</w:t>
            </w:r>
          </w:p>
        </w:tc>
        <w:tc>
          <w:tcPr>
            <w:tcW w:w="1093" w:type="dxa"/>
          </w:tcPr>
          <w:p w14:paraId="10898FB2"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100</w:t>
            </w:r>
          </w:p>
        </w:tc>
        <w:tc>
          <w:tcPr>
            <w:tcW w:w="1123" w:type="dxa"/>
          </w:tcPr>
          <w:p w14:paraId="085A67F9"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50/150</w:t>
            </w:r>
          </w:p>
        </w:tc>
        <w:tc>
          <w:tcPr>
            <w:tcW w:w="1051" w:type="dxa"/>
          </w:tcPr>
          <w:p w14:paraId="0F5379CD"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250</w:t>
            </w:r>
          </w:p>
        </w:tc>
        <w:tc>
          <w:tcPr>
            <w:tcW w:w="1161" w:type="dxa"/>
          </w:tcPr>
          <w:p w14:paraId="107465BF"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200</w:t>
            </w:r>
          </w:p>
        </w:tc>
        <w:tc>
          <w:tcPr>
            <w:tcW w:w="1055" w:type="dxa"/>
          </w:tcPr>
          <w:p w14:paraId="5C7013AC"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500</w:t>
            </w:r>
          </w:p>
        </w:tc>
        <w:tc>
          <w:tcPr>
            <w:tcW w:w="1114" w:type="dxa"/>
          </w:tcPr>
          <w:p w14:paraId="52AF8BAB"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250</w:t>
            </w:r>
          </w:p>
        </w:tc>
        <w:tc>
          <w:tcPr>
            <w:tcW w:w="1117" w:type="dxa"/>
          </w:tcPr>
          <w:p w14:paraId="338E0553" w14:textId="77777777" w:rsidR="001403D1" w:rsidRPr="00546756" w:rsidRDefault="001403D1" w:rsidP="001403D1">
            <w:pPr>
              <w:spacing w:after="0" w:line="240" w:lineRule="auto"/>
              <w:jc w:val="center"/>
              <w:rPr>
                <w:rFonts w:ascii="Times New Roman" w:hAnsi="Times New Roman"/>
                <w:sz w:val="24"/>
                <w:szCs w:val="24"/>
              </w:rPr>
            </w:pPr>
            <w:r w:rsidRPr="00546756">
              <w:rPr>
                <w:rFonts w:ascii="Times New Roman" w:hAnsi="Times New Roman"/>
                <w:sz w:val="24"/>
                <w:szCs w:val="24"/>
              </w:rPr>
              <w:t>100</w:t>
            </w:r>
          </w:p>
        </w:tc>
      </w:tr>
    </w:tbl>
    <w:p w14:paraId="4206E3FB" w14:textId="77777777" w:rsidR="001403D1" w:rsidRPr="00546756" w:rsidRDefault="001403D1" w:rsidP="001403D1">
      <w:pPr>
        <w:spacing w:after="0" w:line="240" w:lineRule="auto"/>
        <w:jc w:val="both"/>
        <w:rPr>
          <w:rFonts w:ascii="Times New Roman" w:hAnsi="Times New Roman"/>
          <w:sz w:val="24"/>
          <w:szCs w:val="24"/>
        </w:rPr>
      </w:pPr>
    </w:p>
    <w:p w14:paraId="210F5D84"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r:id="rId22" w:history="1">
        <w:r w:rsidRPr="00546756">
          <w:rPr>
            <w:rStyle w:val="afffffffb"/>
            <w:color w:val="auto"/>
            <w:spacing w:val="2"/>
            <w:u w:val="none"/>
            <w:shd w:val="clear" w:color="auto" w:fill="FFFFFF"/>
          </w:rPr>
          <w:t>СанПиН 2.2.1/2.1.1.1200</w:t>
        </w:r>
      </w:hyperlink>
      <w:r w:rsidRPr="00546756">
        <w:rPr>
          <w:spacing w:val="2"/>
          <w:shd w:val="clear" w:color="auto" w:fill="FFFFFF"/>
        </w:rPr>
        <w:t>.</w:t>
      </w:r>
    </w:p>
    <w:p w14:paraId="65834254"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На границе санитарно-защитных зон животноводческих, птицеводческих предприятий и звероводческих ферм шириной более 100 м со стороны жилых зон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77948540" w14:textId="741698F8"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14:paraId="17C8E84E" w14:textId="3FC673CB" w:rsidR="00ED6251" w:rsidRPr="00546756" w:rsidRDefault="00ED6251" w:rsidP="00546756">
      <w:pPr>
        <w:pStyle w:val="formattext0"/>
        <w:shd w:val="clear" w:color="auto" w:fill="FFFFFF"/>
        <w:tabs>
          <w:tab w:val="left" w:pos="993"/>
          <w:tab w:val="left" w:pos="1418"/>
        </w:tabs>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2.19.21.</w:t>
      </w:r>
      <w:r w:rsidR="00546756">
        <w:rPr>
          <w:spacing w:val="2"/>
          <w:shd w:val="clear" w:color="auto" w:fill="FFFFFF"/>
        </w:rPr>
        <w:t xml:space="preserve"> </w:t>
      </w:r>
      <w:r w:rsidRPr="00546756">
        <w:rPr>
          <w:spacing w:val="2"/>
          <w:shd w:val="clear" w:color="auto" w:fill="FFFFFF"/>
        </w:rPr>
        <w:t>Резервирование земельных участков для расширения сельскохозяйственных предприятий или объектов допускается за счет земель, находящихся за границами площадок указанных предприятий. С этой целью при выборе земельных участков должна предусматриваться возможность дополнительного отвода смежных земельных участков в установленном порядке.</w:t>
      </w:r>
    </w:p>
    <w:p w14:paraId="1184BC26" w14:textId="46631159"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2.19.</w:t>
      </w:r>
      <w:r w:rsidR="00E36796" w:rsidRPr="00546756">
        <w:rPr>
          <w:spacing w:val="2"/>
          <w:shd w:val="clear" w:color="auto" w:fill="FFFFFF"/>
        </w:rPr>
        <w:t xml:space="preserve">22. </w:t>
      </w:r>
      <w:r w:rsidRPr="00546756">
        <w:rPr>
          <w:spacing w:val="2"/>
          <w:shd w:val="clear" w:color="auto" w:fill="FFFFFF"/>
        </w:rPr>
        <w:t>Во входных зонах сельскохозяйственных предприятий, в том числе рыбоводных, следует предусматривать места для стоянок легковых автомобилей в соответствии с </w:t>
      </w:r>
      <w:hyperlink r:id="rId23" w:history="1">
        <w:r w:rsidRPr="00546756">
          <w:rPr>
            <w:rStyle w:val="afffffffb"/>
            <w:color w:val="auto"/>
            <w:spacing w:val="2"/>
            <w:u w:val="none"/>
            <w:shd w:val="clear" w:color="auto" w:fill="FFFFFF"/>
          </w:rPr>
          <w:t>СП 42.13330</w:t>
        </w:r>
      </w:hyperlink>
      <w:r w:rsidRPr="00546756">
        <w:rPr>
          <w:spacing w:val="2"/>
          <w:shd w:val="clear" w:color="auto" w:fill="FFFFFF"/>
        </w:rPr>
        <w:t>, </w:t>
      </w:r>
      <w:hyperlink r:id="rId24" w:history="1">
        <w:r w:rsidRPr="00546756">
          <w:rPr>
            <w:rStyle w:val="afffffffb"/>
            <w:color w:val="auto"/>
            <w:spacing w:val="2"/>
            <w:u w:val="none"/>
            <w:shd w:val="clear" w:color="auto" w:fill="FFFFFF"/>
          </w:rPr>
          <w:t>СП 113.13330</w:t>
        </w:r>
      </w:hyperlink>
      <w:r w:rsidRPr="00546756">
        <w:rPr>
          <w:spacing w:val="2"/>
          <w:shd w:val="clear" w:color="auto" w:fill="FFFFFF"/>
        </w:rPr>
        <w:t> и региональными (местными) нормативами градостроительного проектирования.</w:t>
      </w:r>
    </w:p>
    <w:p w14:paraId="2C32C00B"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 xml:space="preserve">На открытых площадках для стоянок автомобилей вместимостью до 20 </w:t>
      </w:r>
      <w:proofErr w:type="spellStart"/>
      <w:r w:rsidRPr="00546756">
        <w:rPr>
          <w:spacing w:val="2"/>
          <w:shd w:val="clear" w:color="auto" w:fill="FFFFFF"/>
        </w:rPr>
        <w:t>машино</w:t>
      </w:r>
      <w:proofErr w:type="spellEnd"/>
      <w:r w:rsidRPr="00546756">
        <w:rPr>
          <w:spacing w:val="2"/>
          <w:shd w:val="clear" w:color="auto" w:fill="FFFFFF"/>
        </w:rPr>
        <w:t>-мест допускаются совмещенные въезды и выезды шириной не менее 6 м. При большей их вместимости должны предусматриваться раздельные въезды и выезды.</w:t>
      </w:r>
    </w:p>
    <w:p w14:paraId="31FE2F5A" w14:textId="01195EA5" w:rsidR="00ED6251" w:rsidRPr="00546756" w:rsidRDefault="00E36796"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 xml:space="preserve">2.19.23. </w:t>
      </w:r>
      <w:r w:rsidR="00ED6251" w:rsidRPr="00546756">
        <w:rPr>
          <w:spacing w:val="2"/>
          <w:shd w:val="clear" w:color="auto" w:fill="FFFFFF"/>
        </w:rPr>
        <w:t>Подъездные автомобильные дороги к земельным участкам сельскохозяйственных предприятий, в том числе рыбоводных, следует проектировать вне жилых, общественно-деловых, рекреационных зон.</w:t>
      </w:r>
    </w:p>
    <w:p w14:paraId="7F6B62DD"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Сеть автомобильных дорог должна обеспечивать транспортные связи сельскохозяйственных предприятий с жилой зоной, между собой и автомобильными дорогами общей сети.</w:t>
      </w:r>
    </w:p>
    <w:p w14:paraId="55BCA9F3" w14:textId="77777777" w:rsidR="00ED6251" w:rsidRPr="00546756" w:rsidRDefault="00ED6251" w:rsidP="00ED6251">
      <w:pPr>
        <w:pStyle w:val="formattext0"/>
        <w:shd w:val="clear" w:color="auto" w:fill="FFFFFF"/>
        <w:spacing w:before="0" w:beforeAutospacing="0" w:after="0" w:afterAutospacing="0"/>
        <w:ind w:firstLine="567"/>
        <w:jc w:val="both"/>
        <w:textAlignment w:val="baseline"/>
        <w:rPr>
          <w:spacing w:val="2"/>
          <w:shd w:val="clear" w:color="auto" w:fill="FFFFFF"/>
        </w:rPr>
      </w:pPr>
      <w:r w:rsidRPr="00546756">
        <w:rPr>
          <w:spacing w:val="2"/>
          <w:shd w:val="clear" w:color="auto" w:fill="FFFFFF"/>
        </w:rPr>
        <w:t>Автомобильные дороги следует проектировать в соответствии с </w:t>
      </w:r>
      <w:hyperlink r:id="rId25" w:history="1">
        <w:r w:rsidRPr="00546756">
          <w:rPr>
            <w:rStyle w:val="afffffffb"/>
            <w:color w:val="auto"/>
            <w:spacing w:val="2"/>
            <w:u w:val="none"/>
            <w:shd w:val="clear" w:color="auto" w:fill="FFFFFF"/>
          </w:rPr>
          <w:t>СП 34.13330</w:t>
        </w:r>
      </w:hyperlink>
      <w:r w:rsidRPr="00546756">
        <w:rPr>
          <w:spacing w:val="2"/>
          <w:shd w:val="clear" w:color="auto" w:fill="FFFFFF"/>
        </w:rPr>
        <w:t>.</w:t>
      </w:r>
    </w:p>
    <w:p w14:paraId="36680A68" w14:textId="27E964A2" w:rsidR="00DC50ED" w:rsidRDefault="00E36796" w:rsidP="00546756">
      <w:pPr>
        <w:pStyle w:val="formattext0"/>
        <w:shd w:val="clear" w:color="auto" w:fill="FFFFFF"/>
        <w:spacing w:before="0" w:beforeAutospacing="0" w:after="0" w:afterAutospacing="0"/>
        <w:ind w:firstLine="567"/>
        <w:jc w:val="both"/>
        <w:textAlignment w:val="baseline"/>
        <w:rPr>
          <w:b/>
          <w:szCs w:val="24"/>
        </w:rPr>
      </w:pPr>
      <w:r w:rsidRPr="00546756">
        <w:rPr>
          <w:spacing w:val="2"/>
          <w:shd w:val="clear" w:color="auto" w:fill="FFFFFF"/>
        </w:rPr>
        <w:t xml:space="preserve">2.19.24. </w:t>
      </w:r>
      <w:r w:rsidR="00ED6251" w:rsidRPr="00546756">
        <w:rPr>
          <w:spacing w:val="2"/>
          <w:shd w:val="clear" w:color="auto" w:fill="FFFFFF"/>
        </w:rPr>
        <w:t xml:space="preserve">Планировочные решения земельных участков пожарных депо и постов выполняются согласно </w:t>
      </w:r>
      <w:hyperlink r:id="rId26" w:history="1">
        <w:r w:rsidR="00ED6251" w:rsidRPr="00546756">
          <w:rPr>
            <w:rStyle w:val="afffffffb"/>
            <w:color w:val="auto"/>
            <w:spacing w:val="2"/>
            <w:u w:val="none"/>
            <w:shd w:val="clear" w:color="auto" w:fill="FFFFFF"/>
          </w:rPr>
          <w:t>СП 380.1325800</w:t>
        </w:r>
      </w:hyperlink>
      <w:r w:rsidR="00ED6251" w:rsidRPr="00546756">
        <w:t>.</w:t>
      </w:r>
    </w:p>
    <w:sectPr w:rsidR="00DC50ED" w:rsidSect="00B40BBA">
      <w:footerReference w:type="default" r:id="rId27"/>
      <w:pgSz w:w="11906" w:h="16838" w:code="9"/>
      <w:pgMar w:top="1134" w:right="850" w:bottom="1134" w:left="1701" w:header="708" w:footer="708"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F281" w14:textId="77777777" w:rsidR="00314240" w:rsidRDefault="00314240">
      <w:pPr>
        <w:spacing w:after="0" w:line="240" w:lineRule="auto"/>
      </w:pPr>
      <w:r>
        <w:separator/>
      </w:r>
    </w:p>
  </w:endnote>
  <w:endnote w:type="continuationSeparator" w:id="0">
    <w:p w14:paraId="2C0EC988" w14:textId="77777777" w:rsidR="00314240" w:rsidRDefault="0031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sig w:usb0="000000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CC"/>
    <w:family w:val="auto"/>
    <w:pitch w:val="variable"/>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605734"/>
      <w:docPartObj>
        <w:docPartGallery w:val="Page Numbers (Bottom of Page)"/>
        <w:docPartUnique/>
      </w:docPartObj>
    </w:sdtPr>
    <w:sdtEndPr/>
    <w:sdtContent>
      <w:p w14:paraId="5757C259" w14:textId="7253F19A" w:rsidR="008B6B53" w:rsidRDefault="008B6B53">
        <w:pPr>
          <w:pStyle w:val="ab"/>
          <w:jc w:val="right"/>
        </w:pPr>
        <w:r>
          <w:fldChar w:fldCharType="begin"/>
        </w:r>
        <w:r>
          <w:instrText>PAGE   \* MERGEFORMAT</w:instrText>
        </w:r>
        <w:r>
          <w:fldChar w:fldCharType="separate"/>
        </w:r>
        <w:r>
          <w:t>2</w:t>
        </w:r>
        <w:r>
          <w:fldChar w:fldCharType="end"/>
        </w:r>
      </w:p>
    </w:sdtContent>
  </w:sdt>
  <w:p w14:paraId="7854F87F" w14:textId="77777777" w:rsidR="008B6B53" w:rsidRDefault="008B6B5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4625"/>
      <w:docPartObj>
        <w:docPartGallery w:val="Page Numbers (Bottom of Page)"/>
        <w:docPartUnique/>
      </w:docPartObj>
    </w:sdtPr>
    <w:sdtEndPr/>
    <w:sdtContent>
      <w:p w14:paraId="248955CC" w14:textId="69C9FF52" w:rsidR="008B6B53" w:rsidRDefault="008B6B53">
        <w:pPr>
          <w:pStyle w:val="ab"/>
          <w:jc w:val="right"/>
        </w:pPr>
        <w:r>
          <w:fldChar w:fldCharType="begin"/>
        </w:r>
        <w:r>
          <w:instrText>PAGE   \* MERGEFORMAT</w:instrText>
        </w:r>
        <w:r>
          <w:fldChar w:fldCharType="separate"/>
        </w:r>
        <w:r>
          <w:t>2</w:t>
        </w:r>
        <w:r>
          <w:fldChar w:fldCharType="end"/>
        </w:r>
      </w:p>
    </w:sdtContent>
  </w:sdt>
  <w:p w14:paraId="35923DBD" w14:textId="77777777" w:rsidR="008B6B53" w:rsidRDefault="008B6B5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E856" w14:textId="77777777" w:rsidR="00314240" w:rsidRDefault="00314240">
      <w:pPr>
        <w:spacing w:after="0" w:line="240" w:lineRule="auto"/>
      </w:pPr>
      <w:r>
        <w:separator/>
      </w:r>
    </w:p>
  </w:footnote>
  <w:footnote w:type="continuationSeparator" w:id="0">
    <w:p w14:paraId="69457A97" w14:textId="77777777" w:rsidR="00314240" w:rsidRDefault="00314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AF04" w14:textId="408CD87E" w:rsidR="008B6B53" w:rsidRDefault="008B6B53">
    <w:pPr>
      <w:pStyle w:val="af5"/>
      <w:jc w:val="center"/>
      <w:rPr>
        <w:sz w:val="16"/>
      </w:rPr>
    </w:pPr>
    <w:r>
      <w:rPr>
        <w:sz w:val="16"/>
      </w:rPr>
      <w:t xml:space="preserve">Местные нормативы градостроительного проектирования Ханкайского муниципального округа Приморского края </w:t>
    </w:r>
  </w:p>
  <w:p w14:paraId="5498CCF7" w14:textId="557C4793" w:rsidR="008B6B53" w:rsidRDefault="008B6B53">
    <w:pPr>
      <w:pStyle w:val="af5"/>
      <w:jc w:val="center"/>
      <w:rPr>
        <w:sz w:val="16"/>
      </w:rPr>
    </w:pPr>
    <w:r>
      <w:rPr>
        <w:sz w:val="16"/>
      </w:rPr>
      <w:t>Том 1 – Основная часть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0"/>
        </w:tabs>
        <w:ind w:left="720" w:hanging="360"/>
      </w:pPr>
    </w:lvl>
  </w:abstractNum>
  <w:abstractNum w:abstractNumId="1" w15:restartNumberingAfterBreak="0">
    <w:nsid w:val="00000008"/>
    <w:multiLevelType w:val="multilevel"/>
    <w:tmpl w:val="C6761062"/>
    <w:name w:val="WW8Num7"/>
    <w:lvl w:ilvl="0">
      <w:start w:val="1"/>
      <w:numFmt w:val="decimal"/>
      <w:lvlText w:val="%1."/>
      <w:lvlJc w:val="left"/>
      <w:pPr>
        <w:tabs>
          <w:tab w:val="num" w:pos="0"/>
        </w:tabs>
        <w:ind w:left="720" w:hanging="360"/>
      </w:pPr>
    </w:lvl>
    <w:lvl w:ilvl="1">
      <w:start w:val="7"/>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0"/>
        </w:tabs>
        <w:ind w:left="720" w:hanging="360"/>
      </w:pPr>
    </w:lvl>
  </w:abstractNum>
  <w:abstractNum w:abstractNumId="3" w15:restartNumberingAfterBreak="0">
    <w:nsid w:val="06354DA1"/>
    <w:multiLevelType w:val="multilevel"/>
    <w:tmpl w:val="537AC396"/>
    <w:lvl w:ilvl="0">
      <w:start w:val="1"/>
      <w:numFmt w:val="decimal"/>
      <w:lvlText w:val="%1."/>
      <w:lvlJc w:val="left"/>
      <w:pPr>
        <w:ind w:left="720" w:hanging="360"/>
      </w:pPr>
      <w:rPr>
        <w:rFonts w:hint="default"/>
      </w:rPr>
    </w:lvl>
    <w:lvl w:ilvl="1">
      <w:start w:val="12"/>
      <w:numFmt w:val="decimal"/>
      <w:isLgl/>
      <w:lvlText w:val="%1.%2."/>
      <w:lvlJc w:val="left"/>
      <w:pPr>
        <w:ind w:left="1200" w:hanging="840"/>
      </w:pPr>
      <w:rPr>
        <w:rFonts w:hint="default"/>
      </w:rPr>
    </w:lvl>
    <w:lvl w:ilvl="2">
      <w:start w:val="2"/>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706A27"/>
    <w:multiLevelType w:val="hybridMultilevel"/>
    <w:tmpl w:val="BEA08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852B49"/>
    <w:multiLevelType w:val="multilevel"/>
    <w:tmpl w:val="9D18259C"/>
    <w:lvl w:ilvl="0">
      <w:start w:val="1"/>
      <w:numFmt w:val="decimal"/>
      <w:lvlText w:val="%1."/>
      <w:lvlJc w:val="left"/>
      <w:pPr>
        <w:ind w:left="502" w:hanging="360"/>
      </w:pPr>
    </w:lvl>
    <w:lvl w:ilvl="1">
      <w:start w:val="8"/>
      <w:numFmt w:val="decimal"/>
      <w:isLgl/>
      <w:lvlText w:val="%1.%2."/>
      <w:lvlJc w:val="left"/>
      <w:pPr>
        <w:ind w:left="1360" w:hanging="840"/>
      </w:pPr>
    </w:lvl>
    <w:lvl w:ilvl="2">
      <w:start w:val="1"/>
      <w:numFmt w:val="decimal"/>
      <w:isLgl/>
      <w:lvlText w:val="%1.%2.%3."/>
      <w:lvlJc w:val="left"/>
      <w:pPr>
        <w:ind w:left="1454" w:hanging="840"/>
      </w:pPr>
    </w:lvl>
    <w:lvl w:ilvl="3">
      <w:start w:val="2"/>
      <w:numFmt w:val="decimal"/>
      <w:isLgl/>
      <w:lvlText w:val="%1.%2.%3.%4."/>
      <w:lvlJc w:val="left"/>
      <w:pPr>
        <w:ind w:left="1548" w:hanging="840"/>
      </w:pPr>
    </w:lvl>
    <w:lvl w:ilvl="4">
      <w:start w:val="1"/>
      <w:numFmt w:val="decimal"/>
      <w:isLgl/>
      <w:lvlText w:val="%1.%2.%3.%4.%5."/>
      <w:lvlJc w:val="left"/>
      <w:pPr>
        <w:ind w:left="1882" w:hanging="1080"/>
      </w:pPr>
    </w:lvl>
    <w:lvl w:ilvl="5">
      <w:start w:val="1"/>
      <w:numFmt w:val="decimal"/>
      <w:isLgl/>
      <w:lvlText w:val="%1.%2.%3.%4.%5.%6."/>
      <w:lvlJc w:val="left"/>
      <w:pPr>
        <w:ind w:left="1976" w:hanging="1080"/>
      </w:pPr>
    </w:lvl>
    <w:lvl w:ilvl="6">
      <w:start w:val="1"/>
      <w:numFmt w:val="decimal"/>
      <w:isLgl/>
      <w:lvlText w:val="%1.%2.%3.%4.%5.%6.%7."/>
      <w:lvlJc w:val="left"/>
      <w:pPr>
        <w:ind w:left="2430" w:hanging="1440"/>
      </w:pPr>
    </w:lvl>
    <w:lvl w:ilvl="7">
      <w:start w:val="1"/>
      <w:numFmt w:val="decimal"/>
      <w:isLgl/>
      <w:lvlText w:val="%1.%2.%3.%4.%5.%6.%7.%8."/>
      <w:lvlJc w:val="left"/>
      <w:pPr>
        <w:ind w:left="2524" w:hanging="1440"/>
      </w:pPr>
    </w:lvl>
    <w:lvl w:ilvl="8">
      <w:start w:val="1"/>
      <w:numFmt w:val="decimal"/>
      <w:isLgl/>
      <w:lvlText w:val="%1.%2.%3.%4.%5.%6.%7.%8.%9."/>
      <w:lvlJc w:val="left"/>
      <w:pPr>
        <w:ind w:left="2978" w:hanging="1800"/>
      </w:pPr>
    </w:lvl>
  </w:abstractNum>
  <w:abstractNum w:abstractNumId="6" w15:restartNumberingAfterBreak="0">
    <w:nsid w:val="0C3C0091"/>
    <w:multiLevelType w:val="hybridMultilevel"/>
    <w:tmpl w:val="0409001D"/>
    <w:styleLink w:val="111111"/>
    <w:lvl w:ilvl="0" w:tplc="731FAE4C">
      <w:start w:val="1"/>
      <w:numFmt w:val="bullet"/>
      <w:lvlText w:val=""/>
      <w:lvlJc w:val="left"/>
      <w:pPr>
        <w:tabs>
          <w:tab w:val="left" w:pos="840"/>
        </w:tabs>
        <w:ind w:left="840" w:hanging="360"/>
      </w:pPr>
      <w:rPr>
        <w:rFonts w:ascii="Symbol" w:hAnsi="Symbol"/>
      </w:rPr>
    </w:lvl>
    <w:lvl w:ilvl="1" w:tplc="230CF5BB">
      <w:start w:val="1"/>
      <w:numFmt w:val="bullet"/>
      <w:lvlText w:val="o"/>
      <w:lvlJc w:val="left"/>
      <w:pPr>
        <w:tabs>
          <w:tab w:val="left" w:pos="1560"/>
        </w:tabs>
        <w:ind w:left="1560" w:hanging="360"/>
      </w:pPr>
      <w:rPr>
        <w:rFonts w:ascii="Courier New" w:hAnsi="Courier New"/>
      </w:rPr>
    </w:lvl>
    <w:lvl w:ilvl="2" w:tplc="15A5D1DF">
      <w:start w:val="1"/>
      <w:numFmt w:val="bullet"/>
      <w:lvlText w:val=""/>
      <w:lvlJc w:val="left"/>
      <w:pPr>
        <w:tabs>
          <w:tab w:val="left" w:pos="2280"/>
        </w:tabs>
        <w:ind w:left="2280" w:hanging="360"/>
      </w:pPr>
      <w:rPr>
        <w:rFonts w:ascii="Wingdings" w:hAnsi="Wingdings"/>
      </w:rPr>
    </w:lvl>
    <w:lvl w:ilvl="3" w:tplc="485A7FA3">
      <w:start w:val="1"/>
      <w:numFmt w:val="bullet"/>
      <w:lvlText w:val=""/>
      <w:lvlJc w:val="left"/>
      <w:pPr>
        <w:tabs>
          <w:tab w:val="left" w:pos="3000"/>
        </w:tabs>
        <w:ind w:left="3000" w:hanging="360"/>
      </w:pPr>
      <w:rPr>
        <w:rFonts w:ascii="Symbol" w:hAnsi="Symbol"/>
      </w:rPr>
    </w:lvl>
    <w:lvl w:ilvl="4" w:tplc="3503D09F">
      <w:start w:val="1"/>
      <w:numFmt w:val="bullet"/>
      <w:lvlText w:val="o"/>
      <w:lvlJc w:val="left"/>
      <w:pPr>
        <w:tabs>
          <w:tab w:val="left" w:pos="3720"/>
        </w:tabs>
        <w:ind w:left="3720" w:hanging="360"/>
      </w:pPr>
      <w:rPr>
        <w:rFonts w:ascii="Courier New" w:hAnsi="Courier New"/>
      </w:rPr>
    </w:lvl>
    <w:lvl w:ilvl="5" w:tplc="4CA3F696">
      <w:start w:val="1"/>
      <w:numFmt w:val="bullet"/>
      <w:lvlText w:val=""/>
      <w:lvlJc w:val="left"/>
      <w:pPr>
        <w:tabs>
          <w:tab w:val="left" w:pos="4440"/>
        </w:tabs>
        <w:ind w:left="4440" w:hanging="360"/>
      </w:pPr>
      <w:rPr>
        <w:rFonts w:ascii="Wingdings" w:hAnsi="Wingdings"/>
      </w:rPr>
    </w:lvl>
    <w:lvl w:ilvl="6" w:tplc="3BA48F78">
      <w:start w:val="1"/>
      <w:numFmt w:val="bullet"/>
      <w:lvlText w:val=""/>
      <w:lvlJc w:val="left"/>
      <w:pPr>
        <w:tabs>
          <w:tab w:val="left" w:pos="5160"/>
        </w:tabs>
        <w:ind w:left="5160" w:hanging="360"/>
      </w:pPr>
      <w:rPr>
        <w:rFonts w:ascii="Symbol" w:hAnsi="Symbol"/>
      </w:rPr>
    </w:lvl>
    <w:lvl w:ilvl="7" w:tplc="7F6ECCB3">
      <w:start w:val="1"/>
      <w:numFmt w:val="bullet"/>
      <w:lvlText w:val="o"/>
      <w:lvlJc w:val="left"/>
      <w:pPr>
        <w:tabs>
          <w:tab w:val="left" w:pos="5880"/>
        </w:tabs>
        <w:ind w:left="5880" w:hanging="360"/>
      </w:pPr>
      <w:rPr>
        <w:rFonts w:ascii="Courier New" w:hAnsi="Courier New"/>
      </w:rPr>
    </w:lvl>
    <w:lvl w:ilvl="8" w:tplc="1C4E4C46">
      <w:start w:val="1"/>
      <w:numFmt w:val="bullet"/>
      <w:lvlText w:val=""/>
      <w:lvlJc w:val="left"/>
      <w:pPr>
        <w:tabs>
          <w:tab w:val="left" w:pos="6600"/>
        </w:tabs>
        <w:ind w:left="6600" w:hanging="360"/>
      </w:pPr>
      <w:rPr>
        <w:rFonts w:ascii="Wingdings" w:hAnsi="Wingdings"/>
      </w:rPr>
    </w:lvl>
  </w:abstractNum>
  <w:abstractNum w:abstractNumId="7" w15:restartNumberingAfterBreak="0">
    <w:nsid w:val="0C67066E"/>
    <w:multiLevelType w:val="hybridMultilevel"/>
    <w:tmpl w:val="BE92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6F13DB"/>
    <w:multiLevelType w:val="multilevel"/>
    <w:tmpl w:val="0409001D"/>
    <w:styleLink w:val="11111111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1935C37"/>
    <w:multiLevelType w:val="multilevel"/>
    <w:tmpl w:val="E94CBCCE"/>
    <w:lvl w:ilvl="0">
      <w:start w:val="2"/>
      <w:numFmt w:val="decimal"/>
      <w:lvlText w:val="%1."/>
      <w:lvlJc w:val="left"/>
      <w:pPr>
        <w:ind w:left="780" w:hanging="780"/>
      </w:pPr>
      <w:rPr>
        <w:rFonts w:hint="default"/>
      </w:rPr>
    </w:lvl>
    <w:lvl w:ilvl="1">
      <w:start w:val="11"/>
      <w:numFmt w:val="decimal"/>
      <w:lvlText w:val="%1.%2."/>
      <w:lvlJc w:val="left"/>
      <w:pPr>
        <w:ind w:left="1063" w:hanging="780"/>
      </w:pPr>
      <w:rPr>
        <w:rFonts w:hint="default"/>
      </w:rPr>
    </w:lvl>
    <w:lvl w:ilvl="2">
      <w:start w:val="12"/>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3A27524"/>
    <w:multiLevelType w:val="hybridMultilevel"/>
    <w:tmpl w:val="E0E6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082349"/>
    <w:multiLevelType w:val="multilevel"/>
    <w:tmpl w:val="B8FE97B8"/>
    <w:lvl w:ilvl="0">
      <w:start w:val="1"/>
      <w:numFmt w:val="decimal"/>
      <w:lvlText w:val="%1."/>
      <w:lvlJc w:val="left"/>
      <w:pPr>
        <w:ind w:left="720" w:hanging="360"/>
      </w:pPr>
      <w:rPr>
        <w:rFonts w:hint="default"/>
        <w:color w:val="000000"/>
      </w:rPr>
    </w:lvl>
    <w:lvl w:ilvl="1">
      <w:start w:val="10"/>
      <w:numFmt w:val="decimal"/>
      <w:isLgl/>
      <w:lvlText w:val="%1.%2."/>
      <w:lvlJc w:val="left"/>
      <w:pPr>
        <w:ind w:left="1123" w:hanging="66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15830077"/>
    <w:multiLevelType w:val="multilevel"/>
    <w:tmpl w:val="2B585E06"/>
    <w:lvl w:ilvl="0">
      <w:start w:val="1"/>
      <w:numFmt w:val="decimal"/>
      <w:lvlText w:val="%1."/>
      <w:lvlJc w:val="left"/>
      <w:pPr>
        <w:ind w:left="720" w:hanging="360"/>
      </w:pPr>
      <w:rPr>
        <w:rFonts w:hint="default"/>
      </w:rPr>
    </w:lvl>
    <w:lvl w:ilvl="1">
      <w:start w:val="12"/>
      <w:numFmt w:val="decimal"/>
      <w:isLgl/>
      <w:lvlText w:val="%1.%2."/>
      <w:lvlJc w:val="left"/>
      <w:pPr>
        <w:ind w:left="1183" w:hanging="720"/>
      </w:pPr>
      <w:rPr>
        <w:rFonts w:hint="default"/>
      </w:rPr>
    </w:lvl>
    <w:lvl w:ilvl="2">
      <w:start w:val="7"/>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181A573E"/>
    <w:multiLevelType w:val="multilevel"/>
    <w:tmpl w:val="8D268F3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02E498B"/>
    <w:multiLevelType w:val="hybridMultilevel"/>
    <w:tmpl w:val="0A50E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C1327"/>
    <w:multiLevelType w:val="hybridMultilevel"/>
    <w:tmpl w:val="BEA08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7744DF"/>
    <w:multiLevelType w:val="hybridMultilevel"/>
    <w:tmpl w:val="08A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1D35D1"/>
    <w:multiLevelType w:val="hybridMultilevel"/>
    <w:tmpl w:val="218C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A48C6"/>
    <w:multiLevelType w:val="hybridMultilevel"/>
    <w:tmpl w:val="BEA08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B51275"/>
    <w:multiLevelType w:val="hybridMultilevel"/>
    <w:tmpl w:val="0409001D"/>
    <w:styleLink w:val="1ai1"/>
    <w:lvl w:ilvl="0" w:tplc="447137F4">
      <w:start w:val="1"/>
      <w:numFmt w:val="bullet"/>
      <w:lvlText w:val=""/>
      <w:lvlJc w:val="left"/>
      <w:pPr>
        <w:tabs>
          <w:tab w:val="left" w:pos="227"/>
        </w:tabs>
        <w:ind w:left="227" w:hanging="227"/>
      </w:pPr>
      <w:rPr>
        <w:rFonts w:ascii="Symbol" w:hAnsi="Symbol"/>
      </w:rPr>
    </w:lvl>
    <w:lvl w:ilvl="1" w:tplc="62C30DB0">
      <w:start w:val="1"/>
      <w:numFmt w:val="bullet"/>
      <w:lvlText w:val="o"/>
      <w:lvlJc w:val="left"/>
      <w:pPr>
        <w:tabs>
          <w:tab w:val="left" w:pos="1440"/>
        </w:tabs>
        <w:ind w:left="1440" w:hanging="360"/>
      </w:pPr>
      <w:rPr>
        <w:rFonts w:ascii="Courier New" w:hAnsi="Courier New"/>
      </w:rPr>
    </w:lvl>
    <w:lvl w:ilvl="2" w:tplc="20745E0F">
      <w:start w:val="1"/>
      <w:numFmt w:val="bullet"/>
      <w:lvlText w:val=""/>
      <w:lvlJc w:val="left"/>
      <w:pPr>
        <w:tabs>
          <w:tab w:val="left" w:pos="2160"/>
        </w:tabs>
        <w:ind w:left="2160" w:hanging="360"/>
      </w:pPr>
      <w:rPr>
        <w:rFonts w:ascii="Wingdings" w:hAnsi="Wingdings"/>
      </w:rPr>
    </w:lvl>
    <w:lvl w:ilvl="3" w:tplc="14EB976B">
      <w:start w:val="1"/>
      <w:numFmt w:val="bullet"/>
      <w:lvlText w:val=""/>
      <w:lvlJc w:val="left"/>
      <w:pPr>
        <w:tabs>
          <w:tab w:val="left" w:pos="2880"/>
        </w:tabs>
        <w:ind w:left="2880" w:hanging="360"/>
      </w:pPr>
      <w:rPr>
        <w:rFonts w:ascii="Symbol" w:hAnsi="Symbol"/>
      </w:rPr>
    </w:lvl>
    <w:lvl w:ilvl="4" w:tplc="42EB0765">
      <w:start w:val="1"/>
      <w:numFmt w:val="bullet"/>
      <w:lvlText w:val="o"/>
      <w:lvlJc w:val="left"/>
      <w:pPr>
        <w:tabs>
          <w:tab w:val="left" w:pos="3600"/>
        </w:tabs>
        <w:ind w:left="3600" w:hanging="360"/>
      </w:pPr>
      <w:rPr>
        <w:rFonts w:ascii="Courier New" w:hAnsi="Courier New"/>
      </w:rPr>
    </w:lvl>
    <w:lvl w:ilvl="5" w:tplc="1588D371">
      <w:start w:val="1"/>
      <w:numFmt w:val="bullet"/>
      <w:lvlText w:val=""/>
      <w:lvlJc w:val="left"/>
      <w:pPr>
        <w:tabs>
          <w:tab w:val="left" w:pos="4320"/>
        </w:tabs>
        <w:ind w:left="4320" w:hanging="360"/>
      </w:pPr>
      <w:rPr>
        <w:rFonts w:ascii="Wingdings" w:hAnsi="Wingdings"/>
      </w:rPr>
    </w:lvl>
    <w:lvl w:ilvl="6" w:tplc="7128CF2B">
      <w:start w:val="1"/>
      <w:numFmt w:val="bullet"/>
      <w:lvlText w:val=""/>
      <w:lvlJc w:val="left"/>
      <w:pPr>
        <w:tabs>
          <w:tab w:val="left" w:pos="5040"/>
        </w:tabs>
        <w:ind w:left="5040" w:hanging="360"/>
      </w:pPr>
      <w:rPr>
        <w:rFonts w:ascii="Symbol" w:hAnsi="Symbol"/>
      </w:rPr>
    </w:lvl>
    <w:lvl w:ilvl="7" w:tplc="3107C7E9">
      <w:start w:val="1"/>
      <w:numFmt w:val="bullet"/>
      <w:lvlText w:val="o"/>
      <w:lvlJc w:val="left"/>
      <w:pPr>
        <w:tabs>
          <w:tab w:val="left" w:pos="5760"/>
        </w:tabs>
        <w:ind w:left="5760" w:hanging="360"/>
      </w:pPr>
      <w:rPr>
        <w:rFonts w:ascii="Courier New" w:hAnsi="Courier New"/>
      </w:rPr>
    </w:lvl>
    <w:lvl w:ilvl="8" w:tplc="0E45D35D">
      <w:start w:val="1"/>
      <w:numFmt w:val="bullet"/>
      <w:lvlText w:val=""/>
      <w:lvlJc w:val="left"/>
      <w:pPr>
        <w:tabs>
          <w:tab w:val="left" w:pos="6480"/>
        </w:tabs>
        <w:ind w:left="6480" w:hanging="360"/>
      </w:pPr>
      <w:rPr>
        <w:rFonts w:ascii="Wingdings" w:hAnsi="Wingdings"/>
      </w:rPr>
    </w:lvl>
  </w:abstractNum>
  <w:abstractNum w:abstractNumId="20" w15:restartNumberingAfterBreak="0">
    <w:nsid w:val="38BB1794"/>
    <w:multiLevelType w:val="hybridMultilevel"/>
    <w:tmpl w:val="6F7AFBAA"/>
    <w:lvl w:ilvl="0" w:tplc="415A9A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AE7DA7"/>
    <w:multiLevelType w:val="hybridMultilevel"/>
    <w:tmpl w:val="AC969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78260B"/>
    <w:multiLevelType w:val="multilevel"/>
    <w:tmpl w:val="2482E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B7BE4"/>
    <w:multiLevelType w:val="multilevel"/>
    <w:tmpl w:val="7122C6EA"/>
    <w:lvl w:ilvl="0">
      <w:start w:val="1"/>
      <w:numFmt w:val="decimal"/>
      <w:lvlText w:val="%1."/>
      <w:lvlJc w:val="left"/>
      <w:pPr>
        <w:ind w:left="930" w:hanging="930"/>
      </w:pPr>
      <w:rPr>
        <w:rFonts w:hint="default"/>
      </w:rPr>
    </w:lvl>
    <w:lvl w:ilvl="1">
      <w:start w:val="2"/>
      <w:numFmt w:val="decimal"/>
      <w:isLgl/>
      <w:lvlText w:val="%1.%2"/>
      <w:lvlJc w:val="left"/>
      <w:pPr>
        <w:ind w:left="1354" w:hanging="645"/>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32E7994"/>
    <w:multiLevelType w:val="hybridMultilevel"/>
    <w:tmpl w:val="4B24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43F15"/>
    <w:multiLevelType w:val="multilevel"/>
    <w:tmpl w:val="0409001D"/>
    <w:styleLink w:val="1ai111"/>
    <w:lvl w:ilvl="0">
      <w:start w:val="1"/>
      <w:numFmt w:val="decimal"/>
      <w:lvlText w:val="%1."/>
      <w:lvlJc w:val="left"/>
      <w:pPr>
        <w:tabs>
          <w:tab w:val="left" w:pos="2448"/>
        </w:tabs>
        <w:ind w:left="2448" w:hanging="1368"/>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6" w15:restartNumberingAfterBreak="0">
    <w:nsid w:val="4A387E69"/>
    <w:multiLevelType w:val="hybridMultilevel"/>
    <w:tmpl w:val="8AB85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72BEE"/>
    <w:multiLevelType w:val="multilevel"/>
    <w:tmpl w:val="EB16412A"/>
    <w:lvl w:ilvl="0">
      <w:start w:val="1"/>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BDF68B4"/>
    <w:multiLevelType w:val="multilevel"/>
    <w:tmpl w:val="0409001D"/>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9" w15:restartNumberingAfterBreak="0">
    <w:nsid w:val="4D6972A0"/>
    <w:multiLevelType w:val="multilevel"/>
    <w:tmpl w:val="B8FE97B8"/>
    <w:lvl w:ilvl="0">
      <w:start w:val="1"/>
      <w:numFmt w:val="decimal"/>
      <w:lvlText w:val="%1."/>
      <w:lvlJc w:val="left"/>
      <w:pPr>
        <w:ind w:left="720" w:hanging="360"/>
      </w:pPr>
      <w:rPr>
        <w:rFonts w:hint="default"/>
        <w:color w:val="000000"/>
      </w:rPr>
    </w:lvl>
    <w:lvl w:ilvl="1">
      <w:start w:val="10"/>
      <w:numFmt w:val="decimal"/>
      <w:isLgl/>
      <w:lvlText w:val="%1.%2."/>
      <w:lvlJc w:val="left"/>
      <w:pPr>
        <w:ind w:left="1123" w:hanging="66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0" w15:restartNumberingAfterBreak="0">
    <w:nsid w:val="4EFE2E4C"/>
    <w:multiLevelType w:val="multilevel"/>
    <w:tmpl w:val="A2E478F6"/>
    <w:lvl w:ilvl="0">
      <w:start w:val="2"/>
      <w:numFmt w:val="decimal"/>
      <w:lvlText w:val="%1."/>
      <w:lvlJc w:val="left"/>
      <w:pPr>
        <w:ind w:left="780" w:hanging="780"/>
      </w:pPr>
      <w:rPr>
        <w:rFonts w:hint="default"/>
      </w:rPr>
    </w:lvl>
    <w:lvl w:ilvl="1">
      <w:start w:val="10"/>
      <w:numFmt w:val="decimal"/>
      <w:lvlText w:val="%1.%2."/>
      <w:lvlJc w:val="left"/>
      <w:pPr>
        <w:ind w:left="1063" w:hanging="780"/>
      </w:pPr>
      <w:rPr>
        <w:rFonts w:hint="default"/>
      </w:rPr>
    </w:lvl>
    <w:lvl w:ilvl="2">
      <w:start w:val="12"/>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0D24461"/>
    <w:multiLevelType w:val="hybridMultilevel"/>
    <w:tmpl w:val="9C001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53D78"/>
    <w:multiLevelType w:val="hybridMultilevel"/>
    <w:tmpl w:val="BEA08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D03951"/>
    <w:multiLevelType w:val="hybridMultilevel"/>
    <w:tmpl w:val="A676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1361B7"/>
    <w:multiLevelType w:val="multilevel"/>
    <w:tmpl w:val="9F2ABC3E"/>
    <w:lvl w:ilvl="0">
      <w:start w:val="1"/>
      <w:numFmt w:val="decimal"/>
      <w:lvlText w:val="%1."/>
      <w:lvlJc w:val="left"/>
      <w:pPr>
        <w:ind w:left="1669" w:hanging="960"/>
      </w:pPr>
    </w:lvl>
    <w:lvl w:ilvl="1">
      <w:start w:val="7"/>
      <w:numFmt w:val="decimal"/>
      <w:isLgl/>
      <w:lvlText w:val="%1.%2."/>
      <w:lvlJc w:val="left"/>
      <w:pPr>
        <w:ind w:left="1369" w:hanging="6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5" w15:restartNumberingAfterBreak="0">
    <w:nsid w:val="5C987273"/>
    <w:multiLevelType w:val="multilevel"/>
    <w:tmpl w:val="CDB2DBDE"/>
    <w:lvl w:ilvl="0">
      <w:start w:val="1"/>
      <w:numFmt w:val="decimal"/>
      <w:lvlText w:val="%1."/>
      <w:lvlJc w:val="left"/>
      <w:pPr>
        <w:ind w:left="720" w:hanging="360"/>
      </w:pPr>
      <w:rPr>
        <w:rFonts w:hint="default"/>
      </w:rPr>
    </w:lvl>
    <w:lvl w:ilvl="1">
      <w:start w:val="16"/>
      <w:numFmt w:val="decimal"/>
      <w:isLgl/>
      <w:lvlText w:val="%1.%2."/>
      <w:lvlJc w:val="left"/>
      <w:pPr>
        <w:ind w:left="1123" w:hanging="66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6" w15:restartNumberingAfterBreak="0">
    <w:nsid w:val="5DFB27CD"/>
    <w:multiLevelType w:val="multilevel"/>
    <w:tmpl w:val="E90C254E"/>
    <w:lvl w:ilvl="0">
      <w:start w:val="1"/>
      <w:numFmt w:val="decimal"/>
      <w:lvlText w:val="%1."/>
      <w:lvlJc w:val="left"/>
      <w:pPr>
        <w:ind w:left="720" w:hanging="360"/>
      </w:pPr>
      <w:rPr>
        <w:rFonts w:hint="default"/>
      </w:rPr>
    </w:lvl>
    <w:lvl w:ilvl="1">
      <w:start w:val="12"/>
      <w:numFmt w:val="decimal"/>
      <w:isLgl/>
      <w:lvlText w:val="%1.%2."/>
      <w:lvlJc w:val="left"/>
      <w:pPr>
        <w:ind w:left="1269" w:hanging="840"/>
      </w:pPr>
      <w:rPr>
        <w:rFonts w:hint="default"/>
        <w:b w:val="0"/>
      </w:rPr>
    </w:lvl>
    <w:lvl w:ilvl="2">
      <w:start w:val="2"/>
      <w:numFmt w:val="decimal"/>
      <w:isLgl/>
      <w:lvlText w:val="%1.%2.%3."/>
      <w:lvlJc w:val="left"/>
      <w:pPr>
        <w:ind w:left="1338" w:hanging="840"/>
      </w:pPr>
      <w:rPr>
        <w:rFonts w:hint="default"/>
        <w:b w:val="0"/>
      </w:rPr>
    </w:lvl>
    <w:lvl w:ilvl="3">
      <w:start w:val="1"/>
      <w:numFmt w:val="decimal"/>
      <w:isLgl/>
      <w:lvlText w:val="%1.%2.%3.%4."/>
      <w:lvlJc w:val="left"/>
      <w:pPr>
        <w:ind w:left="1407" w:hanging="840"/>
      </w:pPr>
      <w:rPr>
        <w:rFonts w:hint="default"/>
        <w:b w:val="0"/>
      </w:rPr>
    </w:lvl>
    <w:lvl w:ilvl="4">
      <w:start w:val="1"/>
      <w:numFmt w:val="decimal"/>
      <w:isLgl/>
      <w:lvlText w:val="%1.%2.%3.%4.%5."/>
      <w:lvlJc w:val="left"/>
      <w:pPr>
        <w:ind w:left="1716" w:hanging="1080"/>
      </w:pPr>
      <w:rPr>
        <w:rFonts w:hint="default"/>
        <w:b w:val="0"/>
      </w:rPr>
    </w:lvl>
    <w:lvl w:ilvl="5">
      <w:start w:val="1"/>
      <w:numFmt w:val="decimal"/>
      <w:isLgl/>
      <w:lvlText w:val="%1.%2.%3.%4.%5.%6."/>
      <w:lvlJc w:val="left"/>
      <w:pPr>
        <w:ind w:left="1785" w:hanging="1080"/>
      </w:pPr>
      <w:rPr>
        <w:rFonts w:hint="default"/>
        <w:b w:val="0"/>
      </w:rPr>
    </w:lvl>
    <w:lvl w:ilvl="6">
      <w:start w:val="1"/>
      <w:numFmt w:val="decimal"/>
      <w:isLgl/>
      <w:lvlText w:val="%1.%2.%3.%4.%5.%6.%7."/>
      <w:lvlJc w:val="left"/>
      <w:pPr>
        <w:ind w:left="2214" w:hanging="1440"/>
      </w:pPr>
      <w:rPr>
        <w:rFonts w:hint="default"/>
        <w:b w:val="0"/>
      </w:rPr>
    </w:lvl>
    <w:lvl w:ilvl="7">
      <w:start w:val="1"/>
      <w:numFmt w:val="decimal"/>
      <w:isLgl/>
      <w:lvlText w:val="%1.%2.%3.%4.%5.%6.%7.%8."/>
      <w:lvlJc w:val="left"/>
      <w:pPr>
        <w:ind w:left="2283" w:hanging="1440"/>
      </w:pPr>
      <w:rPr>
        <w:rFonts w:hint="default"/>
        <w:b w:val="0"/>
      </w:rPr>
    </w:lvl>
    <w:lvl w:ilvl="8">
      <w:start w:val="1"/>
      <w:numFmt w:val="decimal"/>
      <w:isLgl/>
      <w:lvlText w:val="%1.%2.%3.%4.%5.%6.%7.%8.%9."/>
      <w:lvlJc w:val="left"/>
      <w:pPr>
        <w:ind w:left="2712" w:hanging="1800"/>
      </w:pPr>
      <w:rPr>
        <w:rFonts w:hint="default"/>
        <w:b w:val="0"/>
      </w:rPr>
    </w:lvl>
  </w:abstractNum>
  <w:abstractNum w:abstractNumId="37" w15:restartNumberingAfterBreak="0">
    <w:nsid w:val="62B21BD6"/>
    <w:multiLevelType w:val="hybridMultilevel"/>
    <w:tmpl w:val="2D626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4B588A"/>
    <w:multiLevelType w:val="hybridMultilevel"/>
    <w:tmpl w:val="DFA450C6"/>
    <w:lvl w:ilvl="0" w:tplc="3126F9E8">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5334A0"/>
    <w:multiLevelType w:val="multilevel"/>
    <w:tmpl w:val="13087F6A"/>
    <w:lvl w:ilvl="0">
      <w:start w:val="2"/>
      <w:numFmt w:val="decimal"/>
      <w:lvlText w:val="%1."/>
      <w:lvlJc w:val="left"/>
      <w:pPr>
        <w:ind w:left="660" w:hanging="660"/>
      </w:pPr>
      <w:rPr>
        <w:rFonts w:hint="default"/>
      </w:rPr>
    </w:lvl>
    <w:lvl w:ilvl="1">
      <w:start w:val="1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743A2FBF"/>
    <w:multiLevelType w:val="multilevel"/>
    <w:tmpl w:val="20B8852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CD2A3C"/>
    <w:multiLevelType w:val="hybridMultilevel"/>
    <w:tmpl w:val="536E24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BC6BF7"/>
    <w:multiLevelType w:val="multilevel"/>
    <w:tmpl w:val="92D80CCE"/>
    <w:lvl w:ilvl="0">
      <w:start w:val="1"/>
      <w:numFmt w:val="decimal"/>
      <w:lvlText w:val="%1."/>
      <w:lvlJc w:val="left"/>
      <w:pPr>
        <w:ind w:left="720" w:hanging="360"/>
      </w:pPr>
    </w:lvl>
    <w:lvl w:ilvl="1">
      <w:start w:val="8"/>
      <w:numFmt w:val="decimal"/>
      <w:isLgl/>
      <w:lvlText w:val="%1.%2."/>
      <w:lvlJc w:val="left"/>
      <w:pPr>
        <w:ind w:left="990" w:hanging="630"/>
      </w:pPr>
    </w:lvl>
    <w:lvl w:ilvl="2">
      <w:start w:val="9"/>
      <w:numFmt w:val="decimal"/>
      <w:isLgl/>
      <w:lvlText w:val="%1.%2.%3."/>
      <w:lvlJc w:val="left"/>
      <w:pPr>
        <w:ind w:left="990" w:hanging="63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43" w15:restartNumberingAfterBreak="0">
    <w:nsid w:val="7F342FEC"/>
    <w:multiLevelType w:val="multilevel"/>
    <w:tmpl w:val="78EC5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4B28B0"/>
    <w:multiLevelType w:val="hybridMultilevel"/>
    <w:tmpl w:val="2D626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3"/>
  </w:num>
  <w:num w:numId="3">
    <w:abstractNumId w:val="5"/>
  </w:num>
  <w:num w:numId="4">
    <w:abstractNumId w:val="42"/>
  </w:num>
  <w:num w:numId="5">
    <w:abstractNumId w:val="34"/>
  </w:num>
  <w:num w:numId="6">
    <w:abstractNumId w:val="40"/>
  </w:num>
  <w:num w:numId="7">
    <w:abstractNumId w:val="6"/>
  </w:num>
  <w:num w:numId="8">
    <w:abstractNumId w:val="19"/>
  </w:num>
  <w:num w:numId="9">
    <w:abstractNumId w:val="28"/>
  </w:num>
  <w:num w:numId="10">
    <w:abstractNumId w:val="25"/>
  </w:num>
  <w:num w:numId="11">
    <w:abstractNumId w:val="8"/>
  </w:num>
  <w:num w:numId="12">
    <w:abstractNumId w:val="26"/>
  </w:num>
  <w:num w:numId="13">
    <w:abstractNumId w:val="27"/>
  </w:num>
  <w:num w:numId="14">
    <w:abstractNumId w:val="38"/>
  </w:num>
  <w:num w:numId="15">
    <w:abstractNumId w:val="13"/>
  </w:num>
  <w:num w:numId="16">
    <w:abstractNumId w:val="18"/>
  </w:num>
  <w:num w:numId="17">
    <w:abstractNumId w:val="4"/>
  </w:num>
  <w:num w:numId="18">
    <w:abstractNumId w:val="15"/>
  </w:num>
  <w:num w:numId="19">
    <w:abstractNumId w:val="32"/>
  </w:num>
  <w:num w:numId="20">
    <w:abstractNumId w:val="20"/>
  </w:num>
  <w:num w:numId="21">
    <w:abstractNumId w:val="11"/>
  </w:num>
  <w:num w:numId="22">
    <w:abstractNumId w:val="29"/>
  </w:num>
  <w:num w:numId="23">
    <w:abstractNumId w:val="14"/>
  </w:num>
  <w:num w:numId="24">
    <w:abstractNumId w:val="30"/>
  </w:num>
  <w:num w:numId="25">
    <w:abstractNumId w:val="24"/>
  </w:num>
  <w:num w:numId="26">
    <w:abstractNumId w:val="36"/>
  </w:num>
  <w:num w:numId="27">
    <w:abstractNumId w:val="9"/>
  </w:num>
  <w:num w:numId="28">
    <w:abstractNumId w:val="39"/>
  </w:num>
  <w:num w:numId="29">
    <w:abstractNumId w:val="33"/>
  </w:num>
  <w:num w:numId="30">
    <w:abstractNumId w:val="3"/>
  </w:num>
  <w:num w:numId="31">
    <w:abstractNumId w:val="7"/>
  </w:num>
  <w:num w:numId="32">
    <w:abstractNumId w:val="31"/>
  </w:num>
  <w:num w:numId="33">
    <w:abstractNumId w:val="21"/>
  </w:num>
  <w:num w:numId="34">
    <w:abstractNumId w:val="16"/>
  </w:num>
  <w:num w:numId="35">
    <w:abstractNumId w:val="17"/>
  </w:num>
  <w:num w:numId="36">
    <w:abstractNumId w:val="10"/>
  </w:num>
  <w:num w:numId="37">
    <w:abstractNumId w:val="12"/>
  </w:num>
  <w:num w:numId="38">
    <w:abstractNumId w:val="35"/>
  </w:num>
  <w:num w:numId="39">
    <w:abstractNumId w:val="44"/>
  </w:num>
  <w:num w:numId="40">
    <w:abstractNumId w:val="37"/>
  </w:num>
  <w:num w:numId="41">
    <w:abstractNumId w:val="23"/>
  </w:num>
  <w:num w:numId="42">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1EF"/>
    <w:rsid w:val="00006DEA"/>
    <w:rsid w:val="00014AC4"/>
    <w:rsid w:val="0002333D"/>
    <w:rsid w:val="000349C1"/>
    <w:rsid w:val="0004321A"/>
    <w:rsid w:val="00045B29"/>
    <w:rsid w:val="00046D46"/>
    <w:rsid w:val="00050D2A"/>
    <w:rsid w:val="00053188"/>
    <w:rsid w:val="00054687"/>
    <w:rsid w:val="00062A49"/>
    <w:rsid w:val="00063C11"/>
    <w:rsid w:val="00063D22"/>
    <w:rsid w:val="00066D5F"/>
    <w:rsid w:val="0008140C"/>
    <w:rsid w:val="00081D6D"/>
    <w:rsid w:val="0008785C"/>
    <w:rsid w:val="000A50FB"/>
    <w:rsid w:val="000B0FB1"/>
    <w:rsid w:val="000B408C"/>
    <w:rsid w:val="000C189A"/>
    <w:rsid w:val="000C3724"/>
    <w:rsid w:val="000C42C3"/>
    <w:rsid w:val="000C55DD"/>
    <w:rsid w:val="000E0DC1"/>
    <w:rsid w:val="000E72D6"/>
    <w:rsid w:val="000F27F3"/>
    <w:rsid w:val="000F5912"/>
    <w:rsid w:val="00100864"/>
    <w:rsid w:val="0010497A"/>
    <w:rsid w:val="00107776"/>
    <w:rsid w:val="0011131F"/>
    <w:rsid w:val="0011217F"/>
    <w:rsid w:val="001236A7"/>
    <w:rsid w:val="00123EA9"/>
    <w:rsid w:val="001255A4"/>
    <w:rsid w:val="00127EE5"/>
    <w:rsid w:val="001367EF"/>
    <w:rsid w:val="00136BC8"/>
    <w:rsid w:val="001403D1"/>
    <w:rsid w:val="001446A5"/>
    <w:rsid w:val="00146EC7"/>
    <w:rsid w:val="0016053E"/>
    <w:rsid w:val="00161DD8"/>
    <w:rsid w:val="00163294"/>
    <w:rsid w:val="001642AC"/>
    <w:rsid w:val="0017324F"/>
    <w:rsid w:val="00173EAD"/>
    <w:rsid w:val="00182533"/>
    <w:rsid w:val="00182D22"/>
    <w:rsid w:val="001866F6"/>
    <w:rsid w:val="00190BDA"/>
    <w:rsid w:val="00195C2D"/>
    <w:rsid w:val="001A5470"/>
    <w:rsid w:val="001B6541"/>
    <w:rsid w:val="001B70FE"/>
    <w:rsid w:val="001C2E39"/>
    <w:rsid w:val="001C53B4"/>
    <w:rsid w:val="001D10E3"/>
    <w:rsid w:val="001D4BF1"/>
    <w:rsid w:val="001D52AE"/>
    <w:rsid w:val="001F0CA1"/>
    <w:rsid w:val="00204065"/>
    <w:rsid w:val="002042F4"/>
    <w:rsid w:val="0020742B"/>
    <w:rsid w:val="00207BCB"/>
    <w:rsid w:val="0021145C"/>
    <w:rsid w:val="002209FC"/>
    <w:rsid w:val="00223B50"/>
    <w:rsid w:val="00227B8F"/>
    <w:rsid w:val="0023154C"/>
    <w:rsid w:val="002403BB"/>
    <w:rsid w:val="002410D4"/>
    <w:rsid w:val="00267123"/>
    <w:rsid w:val="00267820"/>
    <w:rsid w:val="00267B8D"/>
    <w:rsid w:val="00271B41"/>
    <w:rsid w:val="00273316"/>
    <w:rsid w:val="00274E4E"/>
    <w:rsid w:val="00280983"/>
    <w:rsid w:val="002930A3"/>
    <w:rsid w:val="00293758"/>
    <w:rsid w:val="00294C29"/>
    <w:rsid w:val="0029781B"/>
    <w:rsid w:val="002A3686"/>
    <w:rsid w:val="002A7403"/>
    <w:rsid w:val="002A7861"/>
    <w:rsid w:val="002B1708"/>
    <w:rsid w:val="002B2209"/>
    <w:rsid w:val="002B23E7"/>
    <w:rsid w:val="002C4B8E"/>
    <w:rsid w:val="002D36FF"/>
    <w:rsid w:val="002E0E83"/>
    <w:rsid w:val="002E390C"/>
    <w:rsid w:val="002E3EC8"/>
    <w:rsid w:val="002F1975"/>
    <w:rsid w:val="002F2453"/>
    <w:rsid w:val="00305CB1"/>
    <w:rsid w:val="00307920"/>
    <w:rsid w:val="0031047C"/>
    <w:rsid w:val="003106BE"/>
    <w:rsid w:val="00314240"/>
    <w:rsid w:val="00317BF0"/>
    <w:rsid w:val="00320CB6"/>
    <w:rsid w:val="0032449A"/>
    <w:rsid w:val="00327FE5"/>
    <w:rsid w:val="00344C79"/>
    <w:rsid w:val="00344CCF"/>
    <w:rsid w:val="00351171"/>
    <w:rsid w:val="0036735A"/>
    <w:rsid w:val="00370E0C"/>
    <w:rsid w:val="00372029"/>
    <w:rsid w:val="003766E3"/>
    <w:rsid w:val="00380701"/>
    <w:rsid w:val="00383C80"/>
    <w:rsid w:val="003A3DD3"/>
    <w:rsid w:val="003B0249"/>
    <w:rsid w:val="003B2A05"/>
    <w:rsid w:val="003B359D"/>
    <w:rsid w:val="003B3734"/>
    <w:rsid w:val="003C140C"/>
    <w:rsid w:val="003C1D19"/>
    <w:rsid w:val="003C1F2C"/>
    <w:rsid w:val="003C3A84"/>
    <w:rsid w:val="003C58A9"/>
    <w:rsid w:val="003C64F3"/>
    <w:rsid w:val="003D014F"/>
    <w:rsid w:val="003D06D1"/>
    <w:rsid w:val="003E624F"/>
    <w:rsid w:val="003F4A52"/>
    <w:rsid w:val="003F780E"/>
    <w:rsid w:val="004015C9"/>
    <w:rsid w:val="004028BE"/>
    <w:rsid w:val="004029C4"/>
    <w:rsid w:val="00411FF7"/>
    <w:rsid w:val="004254CC"/>
    <w:rsid w:val="00437594"/>
    <w:rsid w:val="00440BE5"/>
    <w:rsid w:val="00465B28"/>
    <w:rsid w:val="004718B1"/>
    <w:rsid w:val="004750FF"/>
    <w:rsid w:val="00482290"/>
    <w:rsid w:val="0048508A"/>
    <w:rsid w:val="00486940"/>
    <w:rsid w:val="00490A55"/>
    <w:rsid w:val="00490ACB"/>
    <w:rsid w:val="0049392D"/>
    <w:rsid w:val="004B1D62"/>
    <w:rsid w:val="004C15FA"/>
    <w:rsid w:val="004E7168"/>
    <w:rsid w:val="004F4133"/>
    <w:rsid w:val="004F4C85"/>
    <w:rsid w:val="00500510"/>
    <w:rsid w:val="00510153"/>
    <w:rsid w:val="0051783A"/>
    <w:rsid w:val="005223D6"/>
    <w:rsid w:val="00524568"/>
    <w:rsid w:val="005273D8"/>
    <w:rsid w:val="00532728"/>
    <w:rsid w:val="0053433A"/>
    <w:rsid w:val="00537177"/>
    <w:rsid w:val="00540573"/>
    <w:rsid w:val="00546756"/>
    <w:rsid w:val="00564A73"/>
    <w:rsid w:val="00571597"/>
    <w:rsid w:val="005755F9"/>
    <w:rsid w:val="00577057"/>
    <w:rsid w:val="00580A2C"/>
    <w:rsid w:val="00582C38"/>
    <w:rsid w:val="00587893"/>
    <w:rsid w:val="00590A64"/>
    <w:rsid w:val="005910FE"/>
    <w:rsid w:val="005B0C06"/>
    <w:rsid w:val="005B71BB"/>
    <w:rsid w:val="005C2E7A"/>
    <w:rsid w:val="005C3A7F"/>
    <w:rsid w:val="005C7BA8"/>
    <w:rsid w:val="005D0139"/>
    <w:rsid w:val="005D1618"/>
    <w:rsid w:val="005D632A"/>
    <w:rsid w:val="005E7522"/>
    <w:rsid w:val="005F1F21"/>
    <w:rsid w:val="00600F93"/>
    <w:rsid w:val="00602EC8"/>
    <w:rsid w:val="006215C8"/>
    <w:rsid w:val="00621703"/>
    <w:rsid w:val="00623FC5"/>
    <w:rsid w:val="00632791"/>
    <w:rsid w:val="0063302B"/>
    <w:rsid w:val="00633472"/>
    <w:rsid w:val="00635B0B"/>
    <w:rsid w:val="00636DFC"/>
    <w:rsid w:val="00650710"/>
    <w:rsid w:val="0065349A"/>
    <w:rsid w:val="00654525"/>
    <w:rsid w:val="00655CC0"/>
    <w:rsid w:val="0066076F"/>
    <w:rsid w:val="00672A7F"/>
    <w:rsid w:val="00674FBA"/>
    <w:rsid w:val="00691E85"/>
    <w:rsid w:val="00691FCF"/>
    <w:rsid w:val="00696002"/>
    <w:rsid w:val="00697EFA"/>
    <w:rsid w:val="006A776F"/>
    <w:rsid w:val="006B1336"/>
    <w:rsid w:val="006B53DA"/>
    <w:rsid w:val="006D6AF5"/>
    <w:rsid w:val="006E3855"/>
    <w:rsid w:val="006E5E27"/>
    <w:rsid w:val="00701F33"/>
    <w:rsid w:val="00706DEB"/>
    <w:rsid w:val="00716AD9"/>
    <w:rsid w:val="00730FF7"/>
    <w:rsid w:val="00735F26"/>
    <w:rsid w:val="0074166E"/>
    <w:rsid w:val="007531A4"/>
    <w:rsid w:val="00755A34"/>
    <w:rsid w:val="007567CF"/>
    <w:rsid w:val="00761A5D"/>
    <w:rsid w:val="007626FF"/>
    <w:rsid w:val="00767936"/>
    <w:rsid w:val="00767CA6"/>
    <w:rsid w:val="00771AB9"/>
    <w:rsid w:val="007733E6"/>
    <w:rsid w:val="0077751C"/>
    <w:rsid w:val="00787A77"/>
    <w:rsid w:val="007904AA"/>
    <w:rsid w:val="007A1510"/>
    <w:rsid w:val="007A2AE9"/>
    <w:rsid w:val="007B20FA"/>
    <w:rsid w:val="007B61AD"/>
    <w:rsid w:val="007B761F"/>
    <w:rsid w:val="007B7715"/>
    <w:rsid w:val="007C16E3"/>
    <w:rsid w:val="007D35B8"/>
    <w:rsid w:val="007D3C98"/>
    <w:rsid w:val="007E43DF"/>
    <w:rsid w:val="007F20BE"/>
    <w:rsid w:val="0080651D"/>
    <w:rsid w:val="00806623"/>
    <w:rsid w:val="008071D9"/>
    <w:rsid w:val="008125B2"/>
    <w:rsid w:val="008245CD"/>
    <w:rsid w:val="008268E8"/>
    <w:rsid w:val="008375CB"/>
    <w:rsid w:val="008401EF"/>
    <w:rsid w:val="00840D5D"/>
    <w:rsid w:val="008420EE"/>
    <w:rsid w:val="008478BB"/>
    <w:rsid w:val="008507FA"/>
    <w:rsid w:val="008549EB"/>
    <w:rsid w:val="00862C7D"/>
    <w:rsid w:val="00867A98"/>
    <w:rsid w:val="00883968"/>
    <w:rsid w:val="008846B6"/>
    <w:rsid w:val="00890685"/>
    <w:rsid w:val="008A0F3F"/>
    <w:rsid w:val="008A295A"/>
    <w:rsid w:val="008A5BB3"/>
    <w:rsid w:val="008B4E22"/>
    <w:rsid w:val="008B6B53"/>
    <w:rsid w:val="008C07DB"/>
    <w:rsid w:val="008C7685"/>
    <w:rsid w:val="008D3DC7"/>
    <w:rsid w:val="008D5F7E"/>
    <w:rsid w:val="008E234C"/>
    <w:rsid w:val="008E2672"/>
    <w:rsid w:val="008F61F8"/>
    <w:rsid w:val="008F7871"/>
    <w:rsid w:val="00900B56"/>
    <w:rsid w:val="0090758E"/>
    <w:rsid w:val="00913F1B"/>
    <w:rsid w:val="0091572C"/>
    <w:rsid w:val="0092152A"/>
    <w:rsid w:val="009225A3"/>
    <w:rsid w:val="00933A62"/>
    <w:rsid w:val="00947704"/>
    <w:rsid w:val="0096360F"/>
    <w:rsid w:val="0096440E"/>
    <w:rsid w:val="00966CC5"/>
    <w:rsid w:val="00973C31"/>
    <w:rsid w:val="0099412A"/>
    <w:rsid w:val="009A6BF8"/>
    <w:rsid w:val="009A6D9D"/>
    <w:rsid w:val="009B1B5E"/>
    <w:rsid w:val="009B3003"/>
    <w:rsid w:val="009C2969"/>
    <w:rsid w:val="009C34B9"/>
    <w:rsid w:val="009C7404"/>
    <w:rsid w:val="009E3B60"/>
    <w:rsid w:val="009E4266"/>
    <w:rsid w:val="009E6C84"/>
    <w:rsid w:val="00A0468E"/>
    <w:rsid w:val="00A06046"/>
    <w:rsid w:val="00A0638E"/>
    <w:rsid w:val="00A2354E"/>
    <w:rsid w:val="00A2360E"/>
    <w:rsid w:val="00A257F1"/>
    <w:rsid w:val="00A258A7"/>
    <w:rsid w:val="00A25EF6"/>
    <w:rsid w:val="00A276E5"/>
    <w:rsid w:val="00A333DF"/>
    <w:rsid w:val="00A34D76"/>
    <w:rsid w:val="00A42A1E"/>
    <w:rsid w:val="00A513DF"/>
    <w:rsid w:val="00A60B14"/>
    <w:rsid w:val="00A66ED3"/>
    <w:rsid w:val="00A6799A"/>
    <w:rsid w:val="00A7103C"/>
    <w:rsid w:val="00A73469"/>
    <w:rsid w:val="00A75A79"/>
    <w:rsid w:val="00A775BC"/>
    <w:rsid w:val="00A776BD"/>
    <w:rsid w:val="00A8145F"/>
    <w:rsid w:val="00AC237A"/>
    <w:rsid w:val="00AC2E59"/>
    <w:rsid w:val="00AC6843"/>
    <w:rsid w:val="00AD0204"/>
    <w:rsid w:val="00AD27EB"/>
    <w:rsid w:val="00AD560B"/>
    <w:rsid w:val="00AE05D3"/>
    <w:rsid w:val="00AE4371"/>
    <w:rsid w:val="00AE69C3"/>
    <w:rsid w:val="00B041AE"/>
    <w:rsid w:val="00B10D93"/>
    <w:rsid w:val="00B1260D"/>
    <w:rsid w:val="00B216F1"/>
    <w:rsid w:val="00B40BBA"/>
    <w:rsid w:val="00B41A8E"/>
    <w:rsid w:val="00B57B55"/>
    <w:rsid w:val="00B61CEE"/>
    <w:rsid w:val="00B64E4F"/>
    <w:rsid w:val="00B7167C"/>
    <w:rsid w:val="00B75F8C"/>
    <w:rsid w:val="00B81A40"/>
    <w:rsid w:val="00B853C7"/>
    <w:rsid w:val="00B87B97"/>
    <w:rsid w:val="00B901E9"/>
    <w:rsid w:val="00B9235B"/>
    <w:rsid w:val="00B92998"/>
    <w:rsid w:val="00BA4A31"/>
    <w:rsid w:val="00BA5169"/>
    <w:rsid w:val="00BA64CC"/>
    <w:rsid w:val="00BC319E"/>
    <w:rsid w:val="00BE0D36"/>
    <w:rsid w:val="00BE18AF"/>
    <w:rsid w:val="00BE6C25"/>
    <w:rsid w:val="00BF0322"/>
    <w:rsid w:val="00BF194B"/>
    <w:rsid w:val="00BF35F4"/>
    <w:rsid w:val="00C0499E"/>
    <w:rsid w:val="00C05C5F"/>
    <w:rsid w:val="00C1342A"/>
    <w:rsid w:val="00C26090"/>
    <w:rsid w:val="00C32AE4"/>
    <w:rsid w:val="00C41D23"/>
    <w:rsid w:val="00C459A7"/>
    <w:rsid w:val="00C45D0A"/>
    <w:rsid w:val="00C47750"/>
    <w:rsid w:val="00C533FF"/>
    <w:rsid w:val="00C6545D"/>
    <w:rsid w:val="00C749B4"/>
    <w:rsid w:val="00C7562B"/>
    <w:rsid w:val="00C839E4"/>
    <w:rsid w:val="00C93593"/>
    <w:rsid w:val="00C9482B"/>
    <w:rsid w:val="00CA2149"/>
    <w:rsid w:val="00CB682A"/>
    <w:rsid w:val="00CC3BEE"/>
    <w:rsid w:val="00CC4718"/>
    <w:rsid w:val="00CC5837"/>
    <w:rsid w:val="00CD583D"/>
    <w:rsid w:val="00CD5F15"/>
    <w:rsid w:val="00CF0133"/>
    <w:rsid w:val="00CF2276"/>
    <w:rsid w:val="00CF46E1"/>
    <w:rsid w:val="00CF4D49"/>
    <w:rsid w:val="00CF4D7A"/>
    <w:rsid w:val="00D04D83"/>
    <w:rsid w:val="00D06A06"/>
    <w:rsid w:val="00D200F0"/>
    <w:rsid w:val="00D25060"/>
    <w:rsid w:val="00D30CF8"/>
    <w:rsid w:val="00D328C9"/>
    <w:rsid w:val="00D37315"/>
    <w:rsid w:val="00D62844"/>
    <w:rsid w:val="00D6470B"/>
    <w:rsid w:val="00D67C2B"/>
    <w:rsid w:val="00D733F2"/>
    <w:rsid w:val="00D75BCD"/>
    <w:rsid w:val="00D76023"/>
    <w:rsid w:val="00D764FD"/>
    <w:rsid w:val="00DA2A7B"/>
    <w:rsid w:val="00DA3C2D"/>
    <w:rsid w:val="00DB4666"/>
    <w:rsid w:val="00DC4BF2"/>
    <w:rsid w:val="00DC50ED"/>
    <w:rsid w:val="00DC62C9"/>
    <w:rsid w:val="00DD39D7"/>
    <w:rsid w:val="00DD7465"/>
    <w:rsid w:val="00DF096B"/>
    <w:rsid w:val="00DF28FF"/>
    <w:rsid w:val="00DF62C1"/>
    <w:rsid w:val="00DF7B23"/>
    <w:rsid w:val="00E06700"/>
    <w:rsid w:val="00E073AB"/>
    <w:rsid w:val="00E22393"/>
    <w:rsid w:val="00E301EE"/>
    <w:rsid w:val="00E3167E"/>
    <w:rsid w:val="00E36796"/>
    <w:rsid w:val="00E42C80"/>
    <w:rsid w:val="00E65609"/>
    <w:rsid w:val="00E71B7A"/>
    <w:rsid w:val="00E8260E"/>
    <w:rsid w:val="00E836D8"/>
    <w:rsid w:val="00E920D6"/>
    <w:rsid w:val="00EB2ED1"/>
    <w:rsid w:val="00EB7F12"/>
    <w:rsid w:val="00EC06E8"/>
    <w:rsid w:val="00EC15F5"/>
    <w:rsid w:val="00EC26DA"/>
    <w:rsid w:val="00EC3F90"/>
    <w:rsid w:val="00EC41E1"/>
    <w:rsid w:val="00EC5A91"/>
    <w:rsid w:val="00EC672C"/>
    <w:rsid w:val="00ED6251"/>
    <w:rsid w:val="00EE4054"/>
    <w:rsid w:val="00EF561F"/>
    <w:rsid w:val="00F04D61"/>
    <w:rsid w:val="00F04F71"/>
    <w:rsid w:val="00F12B36"/>
    <w:rsid w:val="00F2134C"/>
    <w:rsid w:val="00F275A0"/>
    <w:rsid w:val="00F33656"/>
    <w:rsid w:val="00F417C9"/>
    <w:rsid w:val="00F55B1D"/>
    <w:rsid w:val="00F6538C"/>
    <w:rsid w:val="00F67516"/>
    <w:rsid w:val="00F70B16"/>
    <w:rsid w:val="00F727D1"/>
    <w:rsid w:val="00F73B2D"/>
    <w:rsid w:val="00F74E76"/>
    <w:rsid w:val="00F87E0B"/>
    <w:rsid w:val="00F94BB1"/>
    <w:rsid w:val="00FB1649"/>
    <w:rsid w:val="00FC59C6"/>
    <w:rsid w:val="00FC5ACA"/>
    <w:rsid w:val="00FD7A00"/>
    <w:rsid w:val="00FE32C3"/>
    <w:rsid w:val="00FE4DF4"/>
    <w:rsid w:val="00FE55E1"/>
    <w:rsid w:val="00FF1323"/>
    <w:rsid w:val="00FF5D19"/>
    <w:rsid w:val="00FF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74034D1"/>
  <w15:docId w15:val="{66FF0453-0BC7-4584-BEFE-DDB4CD06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aliases w:val="Заголовок 1 Знак Знак,Заголовок 1 Знак Знак Знак"/>
    <w:basedOn w:val="a"/>
    <w:link w:val="10"/>
    <w:qFormat/>
    <w:pPr>
      <w:widowControl w:val="0"/>
      <w:spacing w:after="0" w:line="240" w:lineRule="auto"/>
      <w:outlineLvl w:val="0"/>
    </w:pPr>
    <w:rPr>
      <w:rFonts w:ascii="Times New Roman" w:hAnsi="Times New Roman"/>
      <w:b/>
      <w:sz w:val="28"/>
    </w:rPr>
  </w:style>
  <w:style w:type="paragraph" w:styleId="2">
    <w:name w:val="heading 2"/>
    <w:aliases w:val="Знак2 Знак Знак,Знак2 Знак,Знак2 Знак Знак Знак Знак,Знак2 Знак1 Знак,Заголовок 2 Знак1 Знак,Заголовок 2 Знак Знак Знак,ГЛАВА Знак,Знак2 Знак2"/>
    <w:basedOn w:val="a"/>
    <w:next w:val="a"/>
    <w:link w:val="21"/>
    <w:uiPriority w:val="9"/>
    <w:qFormat/>
    <w:pPr>
      <w:keepNext/>
      <w:spacing w:before="240" w:after="60" w:line="240" w:lineRule="auto"/>
      <w:outlineLvl w:val="1"/>
    </w:pPr>
    <w:rPr>
      <w:i/>
      <w:sz w:val="20"/>
      <w:u w:val="single"/>
    </w:rPr>
  </w:style>
  <w:style w:type="paragraph" w:styleId="3">
    <w:name w:val="heading 3"/>
    <w:basedOn w:val="a"/>
    <w:next w:val="a"/>
    <w:link w:val="30"/>
    <w:uiPriority w:val="9"/>
    <w:qFormat/>
    <w:pPr>
      <w:keepNext/>
      <w:keepLines/>
      <w:spacing w:after="0" w:line="360" w:lineRule="auto"/>
      <w:ind w:hanging="11"/>
      <w:contextualSpacing/>
      <w:jc w:val="center"/>
      <w:outlineLvl w:val="2"/>
    </w:pPr>
    <w:rPr>
      <w:rFonts w:ascii="Times New Roman" w:hAnsi="Times New Roman"/>
      <w:color w:val="000000"/>
      <w:sz w:val="28"/>
    </w:rPr>
  </w:style>
  <w:style w:type="paragraph" w:styleId="4">
    <w:name w:val="heading 4"/>
    <w:basedOn w:val="a"/>
    <w:next w:val="a"/>
    <w:link w:val="40"/>
    <w:uiPriority w:val="9"/>
    <w:qFormat/>
    <w:pPr>
      <w:keepNext/>
      <w:widowControl w:val="0"/>
      <w:spacing w:before="240" w:after="60" w:line="260" w:lineRule="auto"/>
      <w:ind w:firstLine="220"/>
      <w:jc w:val="both"/>
      <w:outlineLvl w:val="3"/>
    </w:pPr>
    <w:rPr>
      <w:rFonts w:ascii="Times New Roman" w:hAnsi="Times New Roman"/>
      <w:b/>
      <w:sz w:val="28"/>
    </w:rPr>
  </w:style>
  <w:style w:type="paragraph" w:styleId="5">
    <w:name w:val="heading 5"/>
    <w:basedOn w:val="a"/>
    <w:next w:val="a"/>
    <w:link w:val="50"/>
    <w:uiPriority w:val="9"/>
    <w:qFormat/>
    <w:pPr>
      <w:tabs>
        <w:tab w:val="left" w:pos="1701"/>
        <w:tab w:val="left" w:pos="4309"/>
      </w:tabs>
      <w:spacing w:before="240" w:after="60" w:line="240" w:lineRule="auto"/>
      <w:ind w:left="1008" w:hanging="432"/>
      <w:outlineLvl w:val="4"/>
    </w:pPr>
    <w:rPr>
      <w:rFonts w:ascii="Times New Roman" w:hAnsi="Times New Roman"/>
      <w:b/>
      <w:sz w:val="20"/>
    </w:rPr>
  </w:style>
  <w:style w:type="paragraph" w:styleId="6">
    <w:name w:val="heading 6"/>
    <w:basedOn w:val="a"/>
    <w:next w:val="a"/>
    <w:link w:val="60"/>
    <w:uiPriority w:val="9"/>
    <w:qFormat/>
    <w:pPr>
      <w:tabs>
        <w:tab w:val="left" w:pos="5029"/>
      </w:tabs>
      <w:spacing w:before="240" w:after="60" w:line="240" w:lineRule="auto"/>
      <w:ind w:left="1152" w:hanging="432"/>
      <w:outlineLvl w:val="5"/>
    </w:pPr>
    <w:rPr>
      <w:rFonts w:ascii="Times New Roman" w:hAnsi="Times New Roman"/>
      <w:b/>
      <w:sz w:val="20"/>
    </w:rPr>
  </w:style>
  <w:style w:type="paragraph" w:styleId="7">
    <w:name w:val="heading 7"/>
    <w:aliases w:val="Заголовок x.x"/>
    <w:basedOn w:val="a"/>
    <w:next w:val="a"/>
    <w:link w:val="70"/>
    <w:uiPriority w:val="9"/>
    <w:qFormat/>
    <w:pPr>
      <w:keepNext/>
      <w:keepLines/>
      <w:spacing w:before="200" w:after="0"/>
      <w:outlineLvl w:val="6"/>
    </w:pPr>
    <w:rPr>
      <w:rFonts w:ascii="Cambria" w:hAnsi="Cambria"/>
      <w:i/>
      <w:color w:val="404040"/>
      <w:sz w:val="20"/>
    </w:rPr>
  </w:style>
  <w:style w:type="paragraph" w:styleId="8">
    <w:name w:val="heading 8"/>
    <w:basedOn w:val="a"/>
    <w:next w:val="a"/>
    <w:link w:val="80"/>
    <w:uiPriority w:val="9"/>
    <w:qFormat/>
    <w:pPr>
      <w:tabs>
        <w:tab w:val="left" w:pos="6469"/>
      </w:tabs>
      <w:spacing w:before="240" w:after="60" w:line="240" w:lineRule="auto"/>
      <w:ind w:left="1440" w:hanging="432"/>
      <w:outlineLvl w:val="7"/>
    </w:pPr>
    <w:rPr>
      <w:rFonts w:ascii="Times New Roman" w:hAnsi="Times New Roman"/>
      <w:i/>
      <w:sz w:val="24"/>
    </w:rPr>
  </w:style>
  <w:style w:type="paragraph" w:styleId="9">
    <w:name w:val="heading 9"/>
    <w:basedOn w:val="a"/>
    <w:next w:val="a"/>
    <w:link w:val="90"/>
    <w:uiPriority w:val="9"/>
    <w:qFormat/>
    <w:pPr>
      <w:tabs>
        <w:tab w:val="left" w:pos="7189"/>
      </w:tabs>
      <w:spacing w:before="240" w:after="60" w:line="240" w:lineRule="auto"/>
      <w:ind w:left="1584" w:hanging="144"/>
      <w:outlineLvl w:val="8"/>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pPr>
    <w:rPr>
      <w:rFonts w:ascii="Arial" w:hAnsi="Arial"/>
      <w:b/>
      <w:sz w:val="16"/>
    </w:rPr>
  </w:style>
  <w:style w:type="paragraph" w:customStyle="1" w:styleId="Default">
    <w:name w:val="Default"/>
    <w:rPr>
      <w:rFonts w:ascii="Times New Roman" w:hAnsi="Times New Roman"/>
      <w:color w:val="000000"/>
      <w:sz w:val="24"/>
    </w:rPr>
  </w:style>
  <w:style w:type="paragraph" w:customStyle="1" w:styleId="ConsPlusNormal">
    <w:name w:val="ConsPlusNormal"/>
    <w:link w:val="ConsPlusNormal0"/>
    <w:pPr>
      <w:widowControl w:val="0"/>
    </w:pPr>
    <w:rPr>
      <w:rFonts w:ascii="Arial" w:hAnsi="Arial"/>
      <w:sz w:val="22"/>
    </w:rPr>
  </w:style>
  <w:style w:type="paragraph" w:customStyle="1" w:styleId="ConsPlusCell">
    <w:name w:val="ConsPlusCell"/>
    <w:uiPriority w:val="99"/>
    <w:rPr>
      <w:rFonts w:ascii="Times New Roman" w:hAnsi="Times New Roman"/>
      <w:sz w:val="28"/>
    </w:rPr>
  </w:style>
  <w:style w:type="paragraph" w:customStyle="1" w:styleId="ConsPlusDocList">
    <w:name w:val="ConsPlusDocList"/>
    <w:pPr>
      <w:widowControl w:val="0"/>
    </w:pPr>
    <w:rPr>
      <w:rFonts w:ascii="Courier New" w:hAnsi="Courier New"/>
    </w:rPr>
  </w:style>
  <w:style w:type="paragraph" w:customStyle="1" w:styleId="ConsNormal">
    <w:name w:val="ConsNormal"/>
    <w:link w:val="ConsNormal0"/>
    <w:pPr>
      <w:widowControl w:val="0"/>
      <w:ind w:right="19772" w:firstLine="720"/>
    </w:pPr>
    <w:rPr>
      <w:rFonts w:ascii="Arial" w:hAnsi="Arial"/>
      <w:sz w:val="22"/>
    </w:rPr>
  </w:style>
  <w:style w:type="paragraph" w:customStyle="1" w:styleId="Heading">
    <w:name w:val="Heading"/>
    <w:pPr>
      <w:widowControl w:val="0"/>
    </w:pPr>
    <w:rPr>
      <w:rFonts w:ascii="Arial" w:hAnsi="Arial"/>
      <w:b/>
      <w:sz w:val="22"/>
    </w:rPr>
  </w:style>
  <w:style w:type="paragraph" w:customStyle="1" w:styleId="ConsNonformat">
    <w:name w:val="ConsNonformat"/>
    <w:link w:val="ConsNonformat0"/>
    <w:pPr>
      <w:widowControl w:val="0"/>
      <w:ind w:right="19772"/>
    </w:pPr>
    <w:rPr>
      <w:rFonts w:ascii="Courier New" w:hAnsi="Courier New"/>
      <w:sz w:val="22"/>
    </w:rPr>
  </w:style>
  <w:style w:type="paragraph" w:customStyle="1" w:styleId="FR2">
    <w:name w:val="FR2"/>
    <w:pPr>
      <w:widowControl w:val="0"/>
      <w:ind w:firstLine="560"/>
      <w:jc w:val="both"/>
    </w:pPr>
    <w:rPr>
      <w:rFonts w:ascii="Arial" w:hAnsi="Arial"/>
      <w:sz w:val="28"/>
    </w:rPr>
  </w:style>
  <w:style w:type="paragraph" w:customStyle="1" w:styleId="ConsCell">
    <w:name w:val="ConsCell"/>
    <w:pPr>
      <w:widowControl w:val="0"/>
      <w:ind w:right="19772"/>
    </w:pPr>
    <w:rPr>
      <w:rFonts w:ascii="Arial" w:hAnsi="Arial"/>
    </w:rPr>
  </w:style>
  <w:style w:type="paragraph" w:customStyle="1" w:styleId="FORMATTEXT">
    <w:name w:val=".FORMATTEXT"/>
    <w:pPr>
      <w:widowControl w:val="0"/>
    </w:pPr>
    <w:rPr>
      <w:rFonts w:ascii="Times New Roman" w:hAnsi="Times New Roman"/>
      <w:sz w:val="24"/>
    </w:rPr>
  </w:style>
  <w:style w:type="paragraph" w:customStyle="1" w:styleId="a3">
    <w:name w:val="."/>
    <w:pPr>
      <w:widowControl w:val="0"/>
    </w:pPr>
    <w:rPr>
      <w:rFonts w:ascii="Times New Roman" w:hAnsi="Times New Roman"/>
      <w:sz w:val="24"/>
    </w:rPr>
  </w:style>
  <w:style w:type="paragraph" w:customStyle="1" w:styleId="ConsPlusNonformat">
    <w:name w:val="ConsPlusNonformat"/>
    <w:pPr>
      <w:widowControl w:val="0"/>
    </w:pPr>
    <w:rPr>
      <w:rFonts w:ascii="Courier New" w:hAnsi="Courier New"/>
    </w:rPr>
  </w:style>
  <w:style w:type="paragraph" w:customStyle="1" w:styleId="11">
    <w:name w:val="Обычный1"/>
    <w:rPr>
      <w:rFonts w:ascii="Times New Roman" w:hAnsi="Times New Roman"/>
    </w:rPr>
  </w:style>
  <w:style w:type="paragraph" w:customStyle="1" w:styleId="ConsTitle">
    <w:name w:val="ConsTitle"/>
    <w:pPr>
      <w:widowControl w:val="0"/>
    </w:pPr>
    <w:rPr>
      <w:rFonts w:ascii="Arial" w:hAnsi="Arial"/>
      <w:b/>
      <w:sz w:val="16"/>
    </w:rPr>
  </w:style>
  <w:style w:type="paragraph" w:customStyle="1" w:styleId="FR1">
    <w:name w:val="FR1"/>
    <w:pPr>
      <w:widowControl w:val="0"/>
    </w:pPr>
    <w:rPr>
      <w:rFonts w:ascii="Times New Roman" w:hAnsi="Times New Roman"/>
      <w:sz w:val="16"/>
    </w:rPr>
  </w:style>
  <w:style w:type="paragraph" w:customStyle="1" w:styleId="a4">
    <w:name w:val="Îáû÷íûé"/>
    <w:rPr>
      <w:rFonts w:ascii="Times New Roman" w:hAnsi="Times New Roman"/>
      <w:sz w:val="28"/>
    </w:rPr>
  </w:style>
  <w:style w:type="paragraph" w:styleId="a5">
    <w:name w:val="Revision"/>
    <w:hidden/>
    <w:uiPriority w:val="99"/>
    <w:rPr>
      <w:rFonts w:ascii="Times New Roman" w:hAnsi="Times New Roman"/>
      <w:sz w:val="24"/>
    </w:rPr>
  </w:style>
  <w:style w:type="paragraph" w:styleId="a6">
    <w:name w:val="macro"/>
    <w:link w:val="a7"/>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reformat">
    <w:name w:val="Preformat"/>
    <w:pPr>
      <w:widowControl w:val="0"/>
    </w:pPr>
    <w:rPr>
      <w:rFonts w:ascii="Courier New" w:hAnsi="Courier New"/>
    </w:rPr>
  </w:style>
  <w:style w:type="paragraph" w:customStyle="1" w:styleId="Iauiue">
    <w:name w:val="Iau?iue"/>
    <w:pPr>
      <w:widowControl w:val="0"/>
      <w:suppressAutoHyphens/>
    </w:pPr>
    <w:rPr>
      <w:rFonts w:ascii="Times New Roman" w:hAnsi="Times New Roman"/>
    </w:rPr>
  </w:style>
  <w:style w:type="paragraph" w:customStyle="1" w:styleId="Standard">
    <w:name w:val="Standard"/>
    <w:pPr>
      <w:widowControl w:val="0"/>
      <w:suppressAutoHyphens/>
    </w:pPr>
    <w:rPr>
      <w:rFonts w:ascii="Times New Roman" w:hAnsi="Times New Roman"/>
      <w:sz w:val="24"/>
    </w:rPr>
  </w:style>
  <w:style w:type="paragraph" w:customStyle="1" w:styleId="FR3">
    <w:name w:val="FR3"/>
    <w:pPr>
      <w:widowControl w:val="0"/>
      <w:spacing w:before="360"/>
      <w:jc w:val="center"/>
    </w:pPr>
    <w:rPr>
      <w:rFonts w:ascii="Arial" w:hAnsi="Arial"/>
      <w:b/>
      <w:sz w:val="24"/>
    </w:rPr>
  </w:style>
  <w:style w:type="paragraph" w:customStyle="1" w:styleId="12">
    <w:name w:val="Без интервала1"/>
    <w:rPr>
      <w:sz w:val="22"/>
    </w:rPr>
  </w:style>
  <w:style w:type="paragraph" w:styleId="a8">
    <w:name w:val="No Spacing"/>
    <w:aliases w:val="Перечисление"/>
    <w:basedOn w:val="a9"/>
    <w:link w:val="aa"/>
    <w:qFormat/>
    <w:pPr>
      <w:spacing w:before="200"/>
      <w:ind w:hanging="360"/>
      <w:contextualSpacing w:val="0"/>
    </w:pPr>
    <w:rPr>
      <w:rFonts w:ascii="Times New Roman" w:hAnsi="Times New Roman"/>
      <w:sz w:val="24"/>
    </w:rPr>
  </w:style>
  <w:style w:type="paragraph" w:styleId="ab">
    <w:name w:val="footer"/>
    <w:aliases w:val="Знак,Знак6,Знак14"/>
    <w:basedOn w:val="a"/>
    <w:link w:val="ac"/>
    <w:uiPriority w:val="99"/>
    <w:pPr>
      <w:tabs>
        <w:tab w:val="center" w:pos="4677"/>
        <w:tab w:val="right" w:pos="9355"/>
      </w:tabs>
      <w:spacing w:after="0" w:line="240" w:lineRule="auto"/>
    </w:pPr>
    <w:rPr>
      <w:sz w:val="20"/>
    </w:rPr>
  </w:style>
  <w:style w:type="paragraph" w:styleId="ad">
    <w:name w:val="Balloon Text"/>
    <w:aliases w:val="Знак5"/>
    <w:basedOn w:val="a"/>
    <w:link w:val="ae"/>
    <w:uiPriority w:val="99"/>
    <w:pPr>
      <w:spacing w:after="0" w:line="240" w:lineRule="auto"/>
    </w:pPr>
    <w:rPr>
      <w:rFonts w:ascii="Tahoma" w:hAnsi="Tahoma"/>
      <w:sz w:val="16"/>
    </w:rPr>
  </w:style>
  <w:style w:type="paragraph" w:styleId="a9">
    <w:name w:val="List Paragraph"/>
    <w:basedOn w:val="a"/>
    <w:link w:val="af"/>
    <w:uiPriority w:val="34"/>
    <w:qFormat/>
    <w:pPr>
      <w:ind w:left="720"/>
      <w:contextualSpacing/>
    </w:pPr>
    <w:rPr>
      <w:sz w:val="20"/>
    </w:rPr>
  </w:style>
  <w:style w:type="paragraph" w:customStyle="1" w:styleId="s1">
    <w:name w:val="s_1"/>
    <w:basedOn w:val="a"/>
    <w:pPr>
      <w:spacing w:before="100" w:beforeAutospacing="1" w:after="100" w:afterAutospacing="1" w:line="240" w:lineRule="auto"/>
    </w:pPr>
    <w:rPr>
      <w:rFonts w:ascii="Times New Roman" w:hAnsi="Times New Roman"/>
      <w:sz w:val="24"/>
    </w:rPr>
  </w:style>
  <w:style w:type="paragraph" w:customStyle="1" w:styleId="af0">
    <w:name w:val="МОЙ СТИЛЬ"/>
    <w:basedOn w:val="a"/>
    <w:qFormat/>
    <w:pPr>
      <w:spacing w:after="0" w:line="240" w:lineRule="auto"/>
      <w:ind w:left="567"/>
    </w:pPr>
    <w:rPr>
      <w:rFonts w:ascii="Times New Roman" w:hAnsi="Times New Roman"/>
      <w:b/>
      <w:sz w:val="24"/>
    </w:rPr>
  </w:style>
  <w:style w:type="paragraph" w:styleId="af1">
    <w:name w:val="Normal (Web)"/>
    <w:aliases w:val="Обычный (Web),Обычный (Web)1"/>
    <w:basedOn w:val="a"/>
    <w:pPr>
      <w:spacing w:before="100" w:beforeAutospacing="1" w:after="100" w:afterAutospacing="1" w:line="240" w:lineRule="auto"/>
    </w:pPr>
    <w:rPr>
      <w:rFonts w:ascii="Times New Roman" w:hAnsi="Times New Roman"/>
      <w:color w:val="000000"/>
      <w:sz w:val="28"/>
    </w:rPr>
  </w:style>
  <w:style w:type="paragraph" w:styleId="af2">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af3"/>
    <w:uiPriority w:val="99"/>
    <w:pPr>
      <w:suppressAutoHyphens/>
      <w:spacing w:after="120" w:line="240" w:lineRule="auto"/>
    </w:pPr>
    <w:rPr>
      <w:rFonts w:ascii="Times New Roman" w:hAnsi="Times New Roman"/>
      <w:color w:val="000000"/>
      <w:sz w:val="28"/>
    </w:rPr>
  </w:style>
  <w:style w:type="paragraph" w:customStyle="1" w:styleId="bodytext2">
    <w:name w:val="bodytext2"/>
    <w:basedOn w:val="a"/>
    <w:pPr>
      <w:spacing w:before="100" w:beforeAutospacing="1" w:after="100" w:afterAutospacing="1" w:line="240" w:lineRule="auto"/>
    </w:pPr>
    <w:rPr>
      <w:rFonts w:ascii="Times New Roman" w:hAnsi="Times New Roman"/>
      <w:color w:val="000000"/>
      <w:sz w:val="28"/>
    </w:rPr>
  </w:style>
  <w:style w:type="paragraph" w:customStyle="1" w:styleId="af4">
    <w:name w:val="Таблицы (моноширинный)"/>
    <w:basedOn w:val="a"/>
    <w:next w:val="a"/>
    <w:pPr>
      <w:widowControl w:val="0"/>
      <w:spacing w:after="0" w:line="240" w:lineRule="auto"/>
      <w:jc w:val="both"/>
    </w:pPr>
    <w:rPr>
      <w:rFonts w:ascii="Courier New" w:hAnsi="Courier New"/>
      <w:sz w:val="20"/>
    </w:rPr>
  </w:style>
  <w:style w:type="paragraph" w:styleId="af5">
    <w:name w:val="header"/>
    <w:aliases w:val="ВерхКолонтитул,Знак4,Знак8"/>
    <w:basedOn w:val="a"/>
    <w:link w:val="af6"/>
    <w:uiPriority w:val="99"/>
    <w:pPr>
      <w:tabs>
        <w:tab w:val="center" w:pos="4677"/>
        <w:tab w:val="right" w:pos="9355"/>
      </w:tabs>
      <w:spacing w:after="0" w:line="240" w:lineRule="auto"/>
    </w:pPr>
    <w:rPr>
      <w:sz w:val="20"/>
    </w:rPr>
  </w:style>
  <w:style w:type="paragraph" w:styleId="af7">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
    <w:link w:val="af8"/>
    <w:uiPriority w:val="99"/>
    <w:pPr>
      <w:spacing w:after="0" w:line="240" w:lineRule="auto"/>
    </w:pPr>
    <w:rPr>
      <w:rFonts w:ascii="Arial" w:hAnsi="Arial"/>
      <w:sz w:val="20"/>
    </w:rPr>
  </w:style>
  <w:style w:type="paragraph" w:styleId="af9">
    <w:name w:val="Plain Text"/>
    <w:basedOn w:val="a"/>
    <w:link w:val="afa"/>
    <w:uiPriority w:val="99"/>
    <w:pPr>
      <w:spacing w:after="0" w:line="240" w:lineRule="auto"/>
    </w:pPr>
    <w:rPr>
      <w:rFonts w:ascii="Courier New" w:hAnsi="Courier New"/>
      <w:sz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rPr>
  </w:style>
  <w:style w:type="paragraph" w:styleId="afb">
    <w:name w:val="Body Text Indent"/>
    <w:aliases w:val="Основной текст 1,Основной текст 11"/>
    <w:basedOn w:val="a"/>
    <w:link w:val="afc"/>
    <w:uiPriority w:val="99"/>
    <w:pPr>
      <w:spacing w:after="120" w:line="240" w:lineRule="auto"/>
      <w:ind w:left="283"/>
    </w:pPr>
    <w:rPr>
      <w:rFonts w:ascii="Arial" w:hAnsi="Arial"/>
      <w:sz w:val="24"/>
    </w:rPr>
  </w:style>
  <w:style w:type="paragraph" w:customStyle="1" w:styleId="text">
    <w:name w:val="text"/>
    <w:basedOn w:val="a"/>
    <w:next w:val="a"/>
    <w:pPr>
      <w:spacing w:before="28" w:after="28" w:line="240" w:lineRule="auto"/>
    </w:pPr>
    <w:rPr>
      <w:rFonts w:ascii="Arial" w:hAnsi="Arial"/>
      <w:sz w:val="24"/>
    </w:rPr>
  </w:style>
  <w:style w:type="paragraph" w:styleId="20">
    <w:name w:val="List 2"/>
    <w:basedOn w:val="a"/>
    <w:uiPriority w:val="99"/>
    <w:pPr>
      <w:spacing w:after="0" w:line="240" w:lineRule="auto"/>
      <w:ind w:left="566" w:hanging="283"/>
    </w:pPr>
    <w:rPr>
      <w:rFonts w:ascii="Arial" w:hAnsi="Arial"/>
      <w:sz w:val="20"/>
    </w:rPr>
  </w:style>
  <w:style w:type="paragraph" w:styleId="31">
    <w:name w:val="List 3"/>
    <w:basedOn w:val="a"/>
    <w:uiPriority w:val="99"/>
    <w:pPr>
      <w:spacing w:after="0" w:line="240" w:lineRule="auto"/>
      <w:ind w:left="849" w:hanging="283"/>
    </w:pPr>
    <w:rPr>
      <w:rFonts w:ascii="Arial" w:hAnsi="Arial"/>
      <w:sz w:val="20"/>
    </w:rPr>
  </w:style>
  <w:style w:type="paragraph" w:customStyle="1" w:styleId="13">
    <w:name w:val="Знак1"/>
    <w:basedOn w:val="a"/>
    <w:pPr>
      <w:spacing w:after="0" w:line="240" w:lineRule="exact"/>
      <w:jc w:val="both"/>
    </w:pPr>
    <w:rPr>
      <w:rFonts w:ascii="Arial" w:hAnsi="Arial"/>
      <w:sz w:val="24"/>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pPr>
      <w:spacing w:after="120" w:line="480" w:lineRule="auto"/>
      <w:ind w:left="283"/>
    </w:pPr>
    <w:rPr>
      <w:rFonts w:ascii="Arial" w:hAnsi="Arial"/>
      <w:sz w:val="24"/>
    </w:rPr>
  </w:style>
  <w:style w:type="paragraph" w:styleId="24">
    <w:name w:val="Body Text 2"/>
    <w:aliases w:val="Знак12"/>
    <w:basedOn w:val="a"/>
    <w:link w:val="25"/>
    <w:uiPriority w:val="99"/>
    <w:pPr>
      <w:spacing w:after="120" w:line="480" w:lineRule="auto"/>
    </w:pPr>
    <w:rPr>
      <w:rFonts w:ascii="Arial" w:hAnsi="Arial"/>
      <w:sz w:val="24"/>
    </w:rPr>
  </w:style>
  <w:style w:type="paragraph" w:styleId="afd">
    <w:name w:val="List Bullet"/>
    <w:basedOn w:val="a"/>
    <w:uiPriority w:val="99"/>
    <w:pPr>
      <w:spacing w:after="0" w:line="240" w:lineRule="auto"/>
      <w:ind w:left="1069" w:hanging="360"/>
    </w:pPr>
    <w:rPr>
      <w:rFonts w:ascii="Arial" w:hAnsi="Arial"/>
      <w:sz w:val="24"/>
    </w:rPr>
  </w:style>
  <w:style w:type="paragraph" w:customStyle="1" w:styleId="S">
    <w:name w:val="S_Обычный"/>
    <w:basedOn w:val="a"/>
    <w:link w:val="S0"/>
    <w:qFormat/>
    <w:pPr>
      <w:spacing w:after="0" w:line="360" w:lineRule="auto"/>
      <w:ind w:firstLine="709"/>
      <w:jc w:val="both"/>
    </w:pPr>
    <w:rPr>
      <w:rFonts w:ascii="Arial" w:hAnsi="Arial"/>
      <w:sz w:val="24"/>
    </w:rPr>
  </w:style>
  <w:style w:type="paragraph" w:customStyle="1" w:styleId="S2">
    <w:name w:val="S_Таблица"/>
    <w:basedOn w:val="a"/>
    <w:link w:val="S3"/>
    <w:pPr>
      <w:widowControl w:val="0"/>
      <w:tabs>
        <w:tab w:val="left" w:pos="1440"/>
      </w:tabs>
      <w:spacing w:after="0" w:line="240" w:lineRule="auto"/>
      <w:jc w:val="right"/>
    </w:pPr>
    <w:rPr>
      <w:rFonts w:ascii="Arial" w:hAnsi="Arial"/>
      <w:color w:val="008000"/>
      <w:sz w:val="24"/>
    </w:rPr>
  </w:style>
  <w:style w:type="paragraph" w:customStyle="1" w:styleId="S4">
    <w:name w:val="S_Обычный в таблице"/>
    <w:basedOn w:val="a"/>
    <w:link w:val="S5"/>
    <w:pPr>
      <w:spacing w:after="0" w:line="240" w:lineRule="auto"/>
      <w:jc w:val="center"/>
    </w:pPr>
    <w:rPr>
      <w:sz w:val="24"/>
    </w:rPr>
  </w:style>
  <w:style w:type="paragraph" w:customStyle="1" w:styleId="afe">
    <w:name w:val="Примечание"/>
    <w:basedOn w:val="a"/>
    <w:pPr>
      <w:spacing w:after="0" w:line="240" w:lineRule="auto"/>
      <w:ind w:firstLine="567"/>
      <w:jc w:val="both"/>
    </w:pPr>
    <w:rPr>
      <w:rFonts w:ascii="Arial" w:hAnsi="Arial"/>
      <w:sz w:val="20"/>
    </w:rPr>
  </w:style>
  <w:style w:type="paragraph" w:styleId="32">
    <w:name w:val="Body Text Indent 3"/>
    <w:basedOn w:val="a"/>
    <w:link w:val="33"/>
    <w:uiPriority w:val="99"/>
    <w:pPr>
      <w:spacing w:after="120" w:line="240" w:lineRule="auto"/>
      <w:ind w:left="283"/>
    </w:pPr>
    <w:rPr>
      <w:rFonts w:ascii="Arial" w:hAnsi="Arial"/>
      <w:sz w:val="16"/>
    </w:rPr>
  </w:style>
  <w:style w:type="paragraph" w:styleId="26">
    <w:name w:val="List Continue 2"/>
    <w:basedOn w:val="a"/>
    <w:uiPriority w:val="99"/>
    <w:pPr>
      <w:spacing w:after="120" w:line="240" w:lineRule="auto"/>
      <w:ind w:left="566"/>
    </w:pPr>
    <w:rPr>
      <w:rFonts w:ascii="Arial" w:hAnsi="Arial"/>
      <w:sz w:val="24"/>
    </w:rPr>
  </w:style>
  <w:style w:type="paragraph" w:styleId="34">
    <w:name w:val="List Continue 3"/>
    <w:basedOn w:val="a"/>
    <w:uiPriority w:val="99"/>
    <w:pPr>
      <w:spacing w:after="120" w:line="240" w:lineRule="auto"/>
      <w:ind w:left="849"/>
    </w:pPr>
    <w:rPr>
      <w:rFonts w:ascii="Arial" w:hAnsi="Arial"/>
      <w:sz w:val="24"/>
    </w:rPr>
  </w:style>
  <w:style w:type="paragraph" w:customStyle="1" w:styleId="14">
    <w:name w:val="Стиль1"/>
    <w:basedOn w:val="a"/>
    <w:pPr>
      <w:spacing w:after="0" w:line="240" w:lineRule="auto"/>
      <w:jc w:val="center"/>
    </w:pPr>
    <w:rPr>
      <w:rFonts w:ascii="Arial" w:hAnsi="Arial"/>
      <w:sz w:val="20"/>
    </w:rPr>
  </w:style>
  <w:style w:type="paragraph" w:customStyle="1" w:styleId="textn">
    <w:name w:val="textn"/>
    <w:basedOn w:val="a"/>
    <w:pPr>
      <w:spacing w:before="100" w:beforeAutospacing="1" w:after="100" w:afterAutospacing="1" w:line="240" w:lineRule="auto"/>
    </w:pPr>
    <w:rPr>
      <w:rFonts w:ascii="Arial" w:hAnsi="Arial"/>
      <w:sz w:val="24"/>
    </w:rPr>
  </w:style>
  <w:style w:type="paragraph" w:customStyle="1" w:styleId="27">
    <w:name w:val="Знак2"/>
    <w:basedOn w:val="a"/>
    <w:pPr>
      <w:spacing w:after="0" w:line="240" w:lineRule="exact"/>
      <w:jc w:val="both"/>
    </w:pPr>
    <w:rPr>
      <w:rFonts w:ascii="Arial" w:hAnsi="Arial"/>
      <w:sz w:val="24"/>
    </w:rPr>
  </w:style>
  <w:style w:type="paragraph" w:customStyle="1" w:styleId="35">
    <w:name w:val="Знак3"/>
    <w:basedOn w:val="a"/>
    <w:pPr>
      <w:spacing w:after="0" w:line="240" w:lineRule="exact"/>
      <w:jc w:val="both"/>
    </w:pPr>
    <w:rPr>
      <w:rFonts w:ascii="Arial" w:hAnsi="Arial"/>
      <w:sz w:val="24"/>
    </w:rPr>
  </w:style>
  <w:style w:type="paragraph" w:customStyle="1" w:styleId="71">
    <w:name w:val="Знак7"/>
    <w:basedOn w:val="a"/>
    <w:pPr>
      <w:spacing w:after="0" w:line="240" w:lineRule="exact"/>
      <w:jc w:val="both"/>
    </w:pPr>
    <w:rPr>
      <w:rFonts w:ascii="Arial" w:hAnsi="Arial"/>
      <w:sz w:val="24"/>
    </w:rPr>
  </w:style>
  <w:style w:type="paragraph" w:customStyle="1" w:styleId="91">
    <w:name w:val="Знак9"/>
    <w:basedOn w:val="a"/>
    <w:pPr>
      <w:spacing w:after="0" w:line="240" w:lineRule="exact"/>
      <w:jc w:val="both"/>
    </w:pPr>
    <w:rPr>
      <w:rFonts w:ascii="Arial" w:hAnsi="Arial"/>
      <w:sz w:val="24"/>
    </w:rPr>
  </w:style>
  <w:style w:type="paragraph" w:customStyle="1" w:styleId="100">
    <w:name w:val="Знак10"/>
    <w:basedOn w:val="a"/>
    <w:pPr>
      <w:spacing w:after="0" w:line="240" w:lineRule="exact"/>
      <w:jc w:val="both"/>
    </w:pPr>
    <w:rPr>
      <w:rFonts w:ascii="Arial" w:hAnsi="Arial"/>
      <w:sz w:val="24"/>
    </w:rPr>
  </w:style>
  <w:style w:type="paragraph" w:customStyle="1" w:styleId="110">
    <w:name w:val="Знак11"/>
    <w:basedOn w:val="a"/>
    <w:pPr>
      <w:spacing w:after="0" w:line="240" w:lineRule="exact"/>
      <w:jc w:val="both"/>
    </w:pPr>
    <w:rPr>
      <w:rFonts w:ascii="Times New Roman" w:hAnsi="Times New Roman"/>
      <w:sz w:val="24"/>
    </w:rPr>
  </w:style>
  <w:style w:type="paragraph" w:customStyle="1" w:styleId="aff">
    <w:name w:val="Основной шрифт абзаца Знак Знак Знак Знак"/>
    <w:aliases w:val="Знак1 Знак Знак Знак Знак Знак Знак Знак Знак Знак Знак"/>
    <w:basedOn w:val="a"/>
    <w:pPr>
      <w:spacing w:after="0" w:line="240" w:lineRule="auto"/>
    </w:pPr>
    <w:rPr>
      <w:rFonts w:ascii="Verdana" w:hAnsi="Verdana"/>
      <w:sz w:val="20"/>
    </w:rPr>
  </w:style>
  <w:style w:type="paragraph" w:customStyle="1" w:styleId="formattext0">
    <w:name w:val="formattext"/>
    <w:basedOn w:val="a"/>
    <w:pPr>
      <w:spacing w:before="100" w:beforeAutospacing="1" w:after="100" w:afterAutospacing="1" w:line="240" w:lineRule="auto"/>
    </w:pPr>
    <w:rPr>
      <w:rFonts w:ascii="Times New Roman" w:hAnsi="Times New Roman"/>
      <w:sz w:val="24"/>
    </w:rPr>
  </w:style>
  <w:style w:type="paragraph" w:customStyle="1" w:styleId="11Char">
    <w:name w:val="Знак1 Знак Знак Знак Знак Знак Знак Знак Знак1 Char"/>
    <w:basedOn w:val="a"/>
    <w:pPr>
      <w:spacing w:after="160" w:line="240" w:lineRule="exact"/>
    </w:pPr>
    <w:rPr>
      <w:rFonts w:ascii="Verdana" w:hAnsi="Verdana"/>
      <w:sz w:val="20"/>
    </w:rPr>
  </w:style>
  <w:style w:type="paragraph" w:styleId="28">
    <w:name w:val="List Bullet 2"/>
    <w:basedOn w:val="a"/>
    <w:uiPriority w:val="99"/>
    <w:pPr>
      <w:tabs>
        <w:tab w:val="left" w:pos="643"/>
      </w:tabs>
      <w:spacing w:after="0" w:line="240" w:lineRule="auto"/>
      <w:ind w:left="643" w:hanging="360"/>
    </w:pPr>
    <w:rPr>
      <w:rFonts w:ascii="Times New Roman" w:hAnsi="Times New Roman"/>
      <w:sz w:val="24"/>
    </w:rPr>
  </w:style>
  <w:style w:type="paragraph" w:customStyle="1" w:styleId="15">
    <w:name w:val="Знак Знак1 Знак"/>
    <w:basedOn w:val="a"/>
    <w:pPr>
      <w:spacing w:after="160" w:line="240" w:lineRule="exact"/>
    </w:pPr>
    <w:rPr>
      <w:rFonts w:ascii="Verdana" w:hAnsi="Verdana"/>
      <w:sz w:val="24"/>
    </w:rPr>
  </w:style>
  <w:style w:type="paragraph" w:customStyle="1" w:styleId="formattexttopleveltext">
    <w:name w:val="formattext topleveltext"/>
    <w:basedOn w:val="a"/>
    <w:pPr>
      <w:spacing w:before="100" w:beforeAutospacing="1" w:after="100" w:afterAutospacing="1" w:line="240" w:lineRule="auto"/>
    </w:pPr>
    <w:rPr>
      <w:rFonts w:ascii="Times New Roman" w:hAnsi="Times New Roman"/>
      <w:sz w:val="24"/>
    </w:rPr>
  </w:style>
  <w:style w:type="paragraph" w:customStyle="1" w:styleId="Style9">
    <w:name w:val="Style9"/>
    <w:basedOn w:val="a"/>
    <w:pPr>
      <w:widowControl w:val="0"/>
      <w:spacing w:after="0" w:line="331" w:lineRule="exact"/>
      <w:ind w:firstLine="734"/>
      <w:jc w:val="both"/>
    </w:pPr>
    <w:rPr>
      <w:rFonts w:ascii="Times New Roman" w:hAnsi="Times New Roman"/>
      <w:sz w:val="24"/>
    </w:rPr>
  </w:style>
  <w:style w:type="paragraph" w:customStyle="1" w:styleId="29">
    <w:name w:val="Знак Знак Знак2 Знак Знак Знак Знак Знак Знак Знак"/>
    <w:basedOn w:val="a"/>
    <w:pPr>
      <w:spacing w:after="0" w:line="240" w:lineRule="auto"/>
    </w:pPr>
    <w:rPr>
      <w:rFonts w:ascii="Verdana" w:hAnsi="Verdana"/>
      <w:sz w:val="20"/>
    </w:rPr>
  </w:style>
  <w:style w:type="paragraph" w:customStyle="1" w:styleId="aff0">
    <w:name w:val="Знак Знак Знак Знак Знак Знак Знак Знак Знак Знак Знак Знак Знак"/>
    <w:basedOn w:val="a"/>
    <w:pPr>
      <w:spacing w:before="100" w:beforeAutospacing="1" w:after="100" w:afterAutospacing="1" w:line="240" w:lineRule="auto"/>
    </w:pPr>
    <w:rPr>
      <w:rFonts w:ascii="Tahoma" w:hAnsi="Tahoma"/>
      <w:sz w:val="20"/>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pPr>
      <w:spacing w:before="100" w:beforeAutospacing="1" w:after="100" w:afterAutospacing="1" w:line="240" w:lineRule="auto"/>
    </w:pPr>
    <w:rPr>
      <w:rFonts w:ascii="Tahoma" w:hAnsi="Tahoma"/>
      <w:sz w:val="20"/>
    </w:rPr>
  </w:style>
  <w:style w:type="paragraph" w:customStyle="1" w:styleId="BodyText21">
    <w:name w:val="Body Text 21"/>
    <w:basedOn w:val="a"/>
    <w:pPr>
      <w:spacing w:after="0" w:line="240" w:lineRule="auto"/>
      <w:ind w:left="284" w:hanging="350"/>
      <w:jc w:val="both"/>
    </w:pPr>
    <w:rPr>
      <w:rFonts w:ascii="Times New Roman" w:hAnsi="Times New Roman"/>
      <w:sz w:val="24"/>
    </w:rPr>
  </w:style>
  <w:style w:type="paragraph" w:customStyle="1" w:styleId="Normal10-02">
    <w:name w:val="Normal + 10 пт полужирный По центру Слева:  -02 см Справ..."/>
    <w:basedOn w:val="a"/>
    <w:pPr>
      <w:spacing w:after="0" w:line="240" w:lineRule="auto"/>
      <w:ind w:left="-113" w:right="-113"/>
      <w:jc w:val="center"/>
    </w:pPr>
    <w:rPr>
      <w:rFonts w:ascii="Times New Roman" w:hAnsi="Times New Roman"/>
      <w:b/>
      <w:sz w:val="20"/>
    </w:rPr>
  </w:style>
  <w:style w:type="paragraph" w:customStyle="1" w:styleId="headertext">
    <w:name w:val="headertext"/>
    <w:basedOn w:val="a"/>
    <w:pPr>
      <w:spacing w:before="144" w:after="144" w:line="240" w:lineRule="atLeast"/>
    </w:pPr>
    <w:rPr>
      <w:rFonts w:ascii="Times New Roman" w:hAnsi="Times New Roman"/>
      <w:sz w:val="24"/>
    </w:rPr>
  </w:style>
  <w:style w:type="paragraph" w:customStyle="1" w:styleId="s12">
    <w:name w:val="s_12"/>
    <w:basedOn w:val="a"/>
    <w:pPr>
      <w:spacing w:after="0" w:line="240" w:lineRule="auto"/>
      <w:ind w:firstLine="720"/>
    </w:pPr>
    <w:rPr>
      <w:rFonts w:ascii="Times New Roman" w:hAnsi="Times New Roman"/>
      <w:sz w:val="24"/>
    </w:rPr>
  </w:style>
  <w:style w:type="paragraph" w:customStyle="1" w:styleId="s13">
    <w:name w:val="s_13"/>
    <w:basedOn w:val="a"/>
    <w:pPr>
      <w:spacing w:after="0" w:line="240" w:lineRule="auto"/>
      <w:ind w:firstLine="720"/>
    </w:pPr>
    <w:rPr>
      <w:rFonts w:ascii="Times New Roman" w:hAnsi="Times New Roman"/>
      <w:sz w:val="24"/>
    </w:rPr>
  </w:style>
  <w:style w:type="paragraph" w:customStyle="1" w:styleId="s222">
    <w:name w:val="s_222"/>
    <w:basedOn w:val="a"/>
    <w:pPr>
      <w:spacing w:after="0" w:line="240" w:lineRule="auto"/>
    </w:pPr>
    <w:rPr>
      <w:rFonts w:ascii="Times New Roman" w:hAnsi="Times New Roman"/>
      <w:i/>
      <w:color w:val="800080"/>
      <w:sz w:val="24"/>
    </w:rPr>
  </w:style>
  <w:style w:type="paragraph" w:customStyle="1" w:styleId="s34">
    <w:name w:val="s_34"/>
    <w:basedOn w:val="a"/>
    <w:pPr>
      <w:spacing w:after="0" w:line="240" w:lineRule="auto"/>
      <w:jc w:val="center"/>
    </w:pPr>
    <w:rPr>
      <w:rFonts w:ascii="Times New Roman" w:hAnsi="Times New Roman"/>
      <w:b/>
      <w:color w:val="000080"/>
      <w:sz w:val="18"/>
    </w:rPr>
  </w:style>
  <w:style w:type="paragraph" w:styleId="aff1">
    <w:name w:val="Title"/>
    <w:basedOn w:val="a"/>
    <w:link w:val="17"/>
    <w:uiPriority w:val="10"/>
    <w:qFormat/>
    <w:pPr>
      <w:spacing w:after="0" w:line="240" w:lineRule="auto"/>
      <w:jc w:val="center"/>
    </w:pPr>
    <w:rPr>
      <w:rFonts w:ascii="Times New Roman" w:hAnsi="Times New Roman"/>
      <w:color w:val="000080"/>
      <w:sz w:val="28"/>
    </w:rPr>
  </w:style>
  <w:style w:type="paragraph" w:styleId="aff2">
    <w:name w:val="List"/>
    <w:basedOn w:val="a"/>
    <w:link w:val="aff3"/>
    <w:uiPriority w:val="99"/>
    <w:pPr>
      <w:widowControl w:val="0"/>
      <w:spacing w:after="0" w:line="260" w:lineRule="auto"/>
      <w:ind w:left="283" w:hanging="283"/>
      <w:jc w:val="both"/>
    </w:pPr>
    <w:rPr>
      <w:rFonts w:ascii="Arial" w:hAnsi="Arial"/>
      <w:b/>
      <w:sz w:val="18"/>
    </w:rPr>
  </w:style>
  <w:style w:type="paragraph" w:customStyle="1" w:styleId="aff4">
    <w:name w:val="Абзац"/>
    <w:basedOn w:val="a"/>
    <w:link w:val="aff5"/>
    <w:qFormat/>
    <w:pPr>
      <w:spacing w:before="120" w:after="60" w:line="240" w:lineRule="auto"/>
      <w:ind w:firstLine="567"/>
      <w:jc w:val="both"/>
    </w:pPr>
    <w:rPr>
      <w:rFonts w:ascii="Times New Roman" w:hAnsi="Times New Roman"/>
      <w:sz w:val="24"/>
    </w:rPr>
  </w:style>
  <w:style w:type="paragraph" w:customStyle="1" w:styleId="aff6">
    <w:name w:val="Табличный_центр"/>
    <w:basedOn w:val="a"/>
    <w:pPr>
      <w:spacing w:after="0" w:line="240" w:lineRule="auto"/>
      <w:jc w:val="center"/>
    </w:pPr>
    <w:rPr>
      <w:rFonts w:ascii="Times New Roman" w:hAnsi="Times New Roman"/>
    </w:rPr>
  </w:style>
  <w:style w:type="paragraph" w:customStyle="1" w:styleId="aff7">
    <w:name w:val="Табличный_слева"/>
    <w:basedOn w:val="a"/>
    <w:pPr>
      <w:spacing w:after="0" w:line="240" w:lineRule="auto"/>
    </w:pPr>
    <w:rPr>
      <w:rFonts w:ascii="Times New Roman" w:hAnsi="Times New Roman"/>
    </w:rPr>
  </w:style>
  <w:style w:type="paragraph" w:customStyle="1" w:styleId="aff8">
    <w:name w:val="Табличный_заголовки"/>
    <w:basedOn w:val="a"/>
    <w:pPr>
      <w:keepNext/>
      <w:keepLines/>
      <w:spacing w:after="0" w:line="240" w:lineRule="auto"/>
      <w:jc w:val="center"/>
    </w:pPr>
    <w:rPr>
      <w:rFonts w:ascii="Times New Roman" w:hAnsi="Times New Roman"/>
      <w:b/>
    </w:rPr>
  </w:style>
  <w:style w:type="paragraph" w:styleId="aff9">
    <w:name w:val="List Number"/>
    <w:basedOn w:val="a"/>
    <w:uiPriority w:val="99"/>
    <w:pPr>
      <w:widowControl w:val="0"/>
      <w:tabs>
        <w:tab w:val="left" w:pos="1209"/>
      </w:tabs>
      <w:spacing w:after="0" w:line="260" w:lineRule="auto"/>
      <w:ind w:left="1429" w:hanging="360"/>
      <w:jc w:val="both"/>
    </w:pPr>
    <w:rPr>
      <w:rFonts w:ascii="Arial" w:hAnsi="Arial"/>
      <w:b/>
      <w:sz w:val="18"/>
    </w:rPr>
  </w:style>
  <w:style w:type="paragraph" w:customStyle="1" w:styleId="Style8">
    <w:name w:val="Style8"/>
    <w:basedOn w:val="a"/>
    <w:uiPriority w:val="99"/>
    <w:pPr>
      <w:widowControl w:val="0"/>
      <w:spacing w:after="0" w:line="115" w:lineRule="exact"/>
      <w:jc w:val="both"/>
    </w:pPr>
    <w:rPr>
      <w:rFonts w:ascii="Times New Roman" w:hAnsi="Times New Roman"/>
      <w:sz w:val="24"/>
    </w:rPr>
  </w:style>
  <w:style w:type="paragraph" w:customStyle="1" w:styleId="Style10">
    <w:name w:val="Style10"/>
    <w:basedOn w:val="a"/>
    <w:pPr>
      <w:widowControl w:val="0"/>
      <w:spacing w:after="0" w:line="120" w:lineRule="exact"/>
    </w:pPr>
    <w:rPr>
      <w:rFonts w:ascii="Times New Roman" w:hAnsi="Times New Roman"/>
      <w:sz w:val="24"/>
    </w:rPr>
  </w:style>
  <w:style w:type="paragraph" w:customStyle="1" w:styleId="Style11">
    <w:name w:val="Style11"/>
    <w:basedOn w:val="a"/>
    <w:pPr>
      <w:widowControl w:val="0"/>
      <w:spacing w:after="0" w:line="240" w:lineRule="auto"/>
    </w:pPr>
    <w:rPr>
      <w:rFonts w:ascii="Times New Roman" w:hAnsi="Times New Roman"/>
      <w:sz w:val="24"/>
    </w:rPr>
  </w:style>
  <w:style w:type="paragraph" w:customStyle="1" w:styleId="Style12">
    <w:name w:val="Style12"/>
    <w:basedOn w:val="a"/>
    <w:pPr>
      <w:widowControl w:val="0"/>
      <w:spacing w:after="0" w:line="120" w:lineRule="exact"/>
    </w:pPr>
    <w:rPr>
      <w:rFonts w:ascii="Times New Roman" w:hAnsi="Times New Roman"/>
      <w:sz w:val="24"/>
    </w:rPr>
  </w:style>
  <w:style w:type="paragraph" w:customStyle="1" w:styleId="bodytext">
    <w:name w:val="bodytext"/>
    <w:basedOn w:val="a"/>
    <w:pPr>
      <w:spacing w:before="63" w:after="0" w:line="240" w:lineRule="auto"/>
      <w:jc w:val="both"/>
    </w:pPr>
    <w:rPr>
      <w:rFonts w:ascii="Arial" w:hAnsi="Arial"/>
      <w:color w:val="000000"/>
      <w:sz w:val="16"/>
    </w:rPr>
  </w:style>
  <w:style w:type="paragraph" w:styleId="affa">
    <w:name w:val="annotation text"/>
    <w:basedOn w:val="a"/>
    <w:link w:val="affb"/>
    <w:uiPriority w:val="99"/>
    <w:pPr>
      <w:spacing w:after="0" w:line="240" w:lineRule="auto"/>
    </w:pPr>
    <w:rPr>
      <w:rFonts w:ascii="Arial" w:hAnsi="Arial"/>
      <w:sz w:val="20"/>
    </w:rPr>
  </w:style>
  <w:style w:type="paragraph" w:customStyle="1" w:styleId="tekstob">
    <w:name w:val="tekstob"/>
    <w:basedOn w:val="a"/>
    <w:pPr>
      <w:spacing w:before="100" w:beforeAutospacing="1" w:after="100" w:afterAutospacing="1" w:line="240" w:lineRule="auto"/>
    </w:pPr>
    <w:rPr>
      <w:rFonts w:ascii="Times New Roman" w:hAnsi="Times New Roman"/>
      <w:sz w:val="24"/>
    </w:rPr>
  </w:style>
  <w:style w:type="paragraph" w:customStyle="1" w:styleId="125">
    <w:name w:val="Стиль по ширине Первая строка:  125 см"/>
    <w:basedOn w:val="a"/>
    <w:pPr>
      <w:spacing w:after="0" w:line="240" w:lineRule="auto"/>
      <w:ind w:firstLine="709"/>
      <w:jc w:val="both"/>
    </w:pPr>
    <w:rPr>
      <w:rFonts w:ascii="Times New Roman" w:hAnsi="Times New Roman"/>
      <w:sz w:val="24"/>
    </w:rPr>
  </w:style>
  <w:style w:type="paragraph" w:styleId="2a">
    <w:name w:val="toc 2"/>
    <w:basedOn w:val="a"/>
    <w:next w:val="a"/>
    <w:uiPriority w:val="39"/>
    <w:qFormat/>
    <w:pPr>
      <w:spacing w:after="0" w:line="240" w:lineRule="auto"/>
      <w:ind w:left="240"/>
    </w:pPr>
    <w:rPr>
      <w:rFonts w:ascii="Times New Roman" w:hAnsi="Times New Roman"/>
      <w:sz w:val="24"/>
    </w:rPr>
  </w:style>
  <w:style w:type="paragraph" w:customStyle="1" w:styleId="txt">
    <w:name w:val="txt"/>
    <w:basedOn w:val="a"/>
    <w:pPr>
      <w:spacing w:before="100" w:beforeAutospacing="1" w:after="100" w:afterAutospacing="1" w:line="240" w:lineRule="auto"/>
    </w:pPr>
    <w:rPr>
      <w:rFonts w:ascii="Verdana" w:hAnsi="Verdana"/>
      <w:color w:val="000000"/>
      <w:sz w:val="17"/>
    </w:rPr>
  </w:style>
  <w:style w:type="paragraph" w:customStyle="1" w:styleId="textb">
    <w:name w:val="textb"/>
    <w:basedOn w:val="a"/>
    <w:pPr>
      <w:spacing w:after="0" w:line="240" w:lineRule="auto"/>
    </w:pPr>
    <w:rPr>
      <w:rFonts w:ascii="Arial" w:hAnsi="Arial"/>
      <w:b/>
    </w:rPr>
  </w:style>
  <w:style w:type="paragraph" w:customStyle="1" w:styleId="western">
    <w:name w:val="western"/>
    <w:basedOn w:val="a"/>
    <w:pPr>
      <w:spacing w:before="100" w:beforeAutospacing="1" w:after="100" w:afterAutospacing="1" w:line="240" w:lineRule="auto"/>
    </w:pPr>
    <w:rPr>
      <w:rFonts w:ascii="Times New Roman" w:hAnsi="Times New Roman"/>
      <w:sz w:val="24"/>
    </w:rPr>
  </w:style>
  <w:style w:type="paragraph" w:customStyle="1" w:styleId="51">
    <w:name w:val="çàãîëîâîê 5"/>
    <w:basedOn w:val="a"/>
    <w:next w:val="a"/>
    <w:pPr>
      <w:keepNext/>
      <w:spacing w:after="0" w:line="240" w:lineRule="auto"/>
      <w:jc w:val="center"/>
    </w:pPr>
    <w:rPr>
      <w:rFonts w:ascii="Times New Roman" w:hAnsi="Times New Roman"/>
      <w:sz w:val="24"/>
    </w:rPr>
  </w:style>
  <w:style w:type="paragraph" w:customStyle="1" w:styleId="Normal10-022">
    <w:name w:val="Стиль Normal + 10 пт полужирный По центру Слева:  -02 см Справ...2"/>
    <w:basedOn w:val="a"/>
    <w:link w:val="Normal10-0220"/>
    <w:pPr>
      <w:spacing w:after="0" w:line="240" w:lineRule="auto"/>
      <w:ind w:left="-113" w:right="-113"/>
      <w:jc w:val="center"/>
    </w:pPr>
    <w:rPr>
      <w:rFonts w:ascii="Times New Roman" w:hAnsi="Times New Roman"/>
      <w:b/>
      <w:sz w:val="24"/>
    </w:rPr>
  </w:style>
  <w:style w:type="paragraph" w:customStyle="1" w:styleId="affc">
    <w:name w:val="Знак Знак Знак Знак"/>
    <w:basedOn w:val="a"/>
    <w:pPr>
      <w:spacing w:after="0" w:line="240" w:lineRule="auto"/>
    </w:pPr>
    <w:rPr>
      <w:rFonts w:ascii="Verdana" w:hAnsi="Verdana"/>
      <w:sz w:val="20"/>
    </w:rPr>
  </w:style>
  <w:style w:type="paragraph" w:customStyle="1" w:styleId="18">
    <w:name w:val="Знак1 Знак Знак Знак Знак Знак Знак Знак Знак Знак Знак Знак Знак"/>
    <w:basedOn w:val="a"/>
    <w:pPr>
      <w:widowControl w:val="0"/>
      <w:spacing w:after="160" w:line="240" w:lineRule="exact"/>
      <w:jc w:val="right"/>
    </w:pPr>
    <w:rPr>
      <w:rFonts w:ascii="Times New Roman" w:hAnsi="Times New Roman"/>
      <w:sz w:val="20"/>
    </w:rPr>
  </w:style>
  <w:style w:type="paragraph" w:customStyle="1" w:styleId="19">
    <w:name w:val="Знак1 Знак Знак Знак Знак Знак Знак"/>
    <w:basedOn w:val="a"/>
    <w:pPr>
      <w:spacing w:after="160" w:line="240" w:lineRule="exact"/>
    </w:pPr>
    <w:rPr>
      <w:rFonts w:ascii="Verdana" w:hAnsi="Verdana"/>
      <w:sz w:val="24"/>
    </w:rPr>
  </w:style>
  <w:style w:type="paragraph" w:customStyle="1" w:styleId="210">
    <w:name w:val="Знак Знак Знак2 Знак Знак Знак Знак Знак Знак Знак1"/>
    <w:basedOn w:val="a"/>
    <w:pPr>
      <w:spacing w:after="0" w:line="240" w:lineRule="auto"/>
    </w:pPr>
    <w:rPr>
      <w:rFonts w:ascii="Verdana" w:hAnsi="Verdana"/>
      <w:sz w:val="20"/>
    </w:rPr>
  </w:style>
  <w:style w:type="paragraph" w:styleId="36">
    <w:name w:val="toc 3"/>
    <w:basedOn w:val="a"/>
    <w:next w:val="a"/>
    <w:uiPriority w:val="39"/>
    <w:qFormat/>
    <w:pPr>
      <w:spacing w:after="0" w:line="240" w:lineRule="auto"/>
      <w:ind w:left="480"/>
    </w:pPr>
    <w:rPr>
      <w:rFonts w:ascii="Times New Roman" w:hAnsi="Times New Roman"/>
      <w:i/>
      <w:sz w:val="20"/>
    </w:rPr>
  </w:style>
  <w:style w:type="paragraph" w:customStyle="1" w:styleId="affd">
    <w:name w:val="Список нумерованный"/>
    <w:basedOn w:val="a"/>
    <w:pPr>
      <w:spacing w:before="120" w:after="0" w:line="240" w:lineRule="auto"/>
      <w:ind w:firstLine="567"/>
      <w:jc w:val="both"/>
    </w:pPr>
    <w:rPr>
      <w:rFonts w:ascii="Times New Roman" w:hAnsi="Times New Roman"/>
      <w:sz w:val="24"/>
    </w:rPr>
  </w:style>
  <w:style w:type="paragraph" w:customStyle="1" w:styleId="affe">
    <w:name w:val="Табличный"/>
    <w:basedOn w:val="a"/>
    <w:pPr>
      <w:keepNext/>
      <w:widowControl w:val="0"/>
      <w:spacing w:before="60" w:after="60" w:line="240" w:lineRule="auto"/>
      <w:jc w:val="center"/>
    </w:pPr>
    <w:rPr>
      <w:rFonts w:ascii="Times New Roman" w:hAnsi="Times New Roman"/>
      <w:b/>
    </w:rPr>
  </w:style>
  <w:style w:type="paragraph" w:customStyle="1" w:styleId="afff">
    <w:name w:val="Содержание"/>
    <w:basedOn w:val="a"/>
    <w:pPr>
      <w:widowControl w:val="0"/>
      <w:spacing w:before="240" w:after="240" w:line="240" w:lineRule="auto"/>
      <w:jc w:val="center"/>
    </w:pPr>
    <w:rPr>
      <w:rFonts w:ascii="Times New Roman" w:hAnsi="Times New Roman"/>
      <w:b/>
      <w:caps/>
      <w:sz w:val="24"/>
    </w:rPr>
  </w:style>
  <w:style w:type="paragraph" w:styleId="1a">
    <w:name w:val="toc 1"/>
    <w:basedOn w:val="a"/>
    <w:next w:val="a"/>
    <w:uiPriority w:val="39"/>
    <w:qFormat/>
    <w:pPr>
      <w:spacing w:before="120" w:after="120" w:line="240" w:lineRule="auto"/>
    </w:pPr>
    <w:rPr>
      <w:rFonts w:ascii="Times New Roman" w:hAnsi="Times New Roman"/>
      <w:b/>
      <w:caps/>
      <w:sz w:val="20"/>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qFormat/>
    <w:pPr>
      <w:spacing w:before="120" w:after="120" w:line="240" w:lineRule="auto"/>
      <w:jc w:val="center"/>
    </w:pPr>
    <w:rPr>
      <w:rFonts w:ascii="Times New Roman" w:hAnsi="Times New Roman"/>
      <w:b/>
    </w:rPr>
  </w:style>
  <w:style w:type="paragraph" w:customStyle="1" w:styleId="1b">
    <w:name w:val="Список 1)"/>
    <w:basedOn w:val="a"/>
    <w:pPr>
      <w:spacing w:after="60" w:line="240" w:lineRule="auto"/>
      <w:ind w:firstLine="567"/>
      <w:jc w:val="both"/>
    </w:pPr>
    <w:rPr>
      <w:rFonts w:ascii="Times New Roman" w:hAnsi="Times New Roman"/>
      <w:sz w:val="24"/>
    </w:rPr>
  </w:style>
  <w:style w:type="paragraph" w:customStyle="1" w:styleId="afff1">
    <w:name w:val="Табличный_нумерованный"/>
    <w:basedOn w:val="a"/>
    <w:link w:val="afff2"/>
    <w:pPr>
      <w:tabs>
        <w:tab w:val="left" w:pos="340"/>
      </w:tabs>
      <w:spacing w:after="0" w:line="240" w:lineRule="auto"/>
      <w:ind w:firstLine="57"/>
    </w:pPr>
    <w:rPr>
      <w:rFonts w:ascii="Times New Roman" w:hAnsi="Times New Roman"/>
      <w:sz w:val="20"/>
    </w:rPr>
  </w:style>
  <w:style w:type="paragraph" w:styleId="41">
    <w:name w:val="toc 4"/>
    <w:basedOn w:val="a"/>
    <w:next w:val="a"/>
    <w:uiPriority w:val="39"/>
    <w:pPr>
      <w:spacing w:after="0" w:line="240" w:lineRule="auto"/>
      <w:ind w:left="720"/>
    </w:pPr>
    <w:rPr>
      <w:rFonts w:ascii="Times New Roman" w:hAnsi="Times New Roman"/>
      <w:sz w:val="18"/>
    </w:rPr>
  </w:style>
  <w:style w:type="paragraph" w:styleId="52">
    <w:name w:val="toc 5"/>
    <w:basedOn w:val="a"/>
    <w:next w:val="a"/>
    <w:uiPriority w:val="39"/>
    <w:pPr>
      <w:spacing w:after="0" w:line="240" w:lineRule="auto"/>
      <w:ind w:left="960"/>
    </w:pPr>
    <w:rPr>
      <w:rFonts w:ascii="Times New Roman" w:hAnsi="Times New Roman"/>
      <w:sz w:val="18"/>
    </w:rPr>
  </w:style>
  <w:style w:type="paragraph" w:styleId="61">
    <w:name w:val="toc 6"/>
    <w:basedOn w:val="a"/>
    <w:next w:val="a"/>
    <w:uiPriority w:val="39"/>
    <w:pPr>
      <w:spacing w:after="0" w:line="240" w:lineRule="auto"/>
      <w:ind w:left="1200"/>
    </w:pPr>
    <w:rPr>
      <w:rFonts w:ascii="Times New Roman" w:hAnsi="Times New Roman"/>
      <w:sz w:val="18"/>
    </w:rPr>
  </w:style>
  <w:style w:type="paragraph" w:styleId="72">
    <w:name w:val="toc 7"/>
    <w:basedOn w:val="a"/>
    <w:next w:val="a"/>
    <w:uiPriority w:val="39"/>
    <w:pPr>
      <w:spacing w:after="0" w:line="240" w:lineRule="auto"/>
      <w:ind w:left="1440"/>
    </w:pPr>
    <w:rPr>
      <w:rFonts w:ascii="Times New Roman" w:hAnsi="Times New Roman"/>
      <w:sz w:val="18"/>
    </w:rPr>
  </w:style>
  <w:style w:type="paragraph" w:styleId="81">
    <w:name w:val="toc 8"/>
    <w:basedOn w:val="a"/>
    <w:next w:val="a"/>
    <w:uiPriority w:val="39"/>
    <w:pPr>
      <w:spacing w:after="0" w:line="240" w:lineRule="auto"/>
      <w:ind w:left="1680"/>
    </w:pPr>
    <w:rPr>
      <w:rFonts w:ascii="Times New Roman" w:hAnsi="Times New Roman"/>
      <w:sz w:val="18"/>
    </w:rPr>
  </w:style>
  <w:style w:type="paragraph" w:styleId="92">
    <w:name w:val="toc 9"/>
    <w:basedOn w:val="a"/>
    <w:next w:val="a"/>
    <w:uiPriority w:val="39"/>
    <w:pPr>
      <w:spacing w:after="0" w:line="240" w:lineRule="auto"/>
      <w:ind w:left="1920"/>
    </w:pPr>
    <w:rPr>
      <w:rFonts w:ascii="Times New Roman" w:hAnsi="Times New Roman"/>
      <w:sz w:val="18"/>
    </w:rPr>
  </w:style>
  <w:style w:type="paragraph" w:styleId="afff3">
    <w:name w:val="toa heading"/>
    <w:basedOn w:val="a"/>
    <w:next w:val="a"/>
    <w:uiPriority w:val="99"/>
    <w:pPr>
      <w:spacing w:before="40" w:after="20" w:line="240" w:lineRule="auto"/>
      <w:jc w:val="center"/>
    </w:pPr>
    <w:rPr>
      <w:rFonts w:ascii="Times New Roman" w:hAnsi="Times New Roman"/>
      <w:b/>
    </w:rPr>
  </w:style>
  <w:style w:type="paragraph" w:customStyle="1" w:styleId="afff4">
    <w:name w:val="Требования"/>
    <w:basedOn w:val="a"/>
    <w:pPr>
      <w:spacing w:before="120" w:after="60" w:line="240" w:lineRule="auto"/>
      <w:ind w:firstLine="567"/>
      <w:jc w:val="both"/>
      <w:outlineLvl w:val="1"/>
    </w:pPr>
    <w:rPr>
      <w:rFonts w:ascii="Times New Roman" w:hAnsi="Times New Roman"/>
      <w:i/>
      <w:sz w:val="24"/>
    </w:rPr>
  </w:style>
  <w:style w:type="paragraph" w:styleId="afff5">
    <w:name w:val="Document Map"/>
    <w:basedOn w:val="a"/>
    <w:link w:val="afff6"/>
    <w:uiPriority w:val="99"/>
    <w:pPr>
      <w:widowControl w:val="0"/>
      <w:shd w:val="clear" w:color="auto" w:fill="000080"/>
      <w:suppressAutoHyphens/>
      <w:spacing w:after="0" w:line="240" w:lineRule="auto"/>
      <w:jc w:val="both"/>
    </w:pPr>
    <w:rPr>
      <w:rFonts w:ascii="Tahoma" w:hAnsi="Tahoma"/>
      <w:sz w:val="24"/>
    </w:rPr>
  </w:style>
  <w:style w:type="paragraph" w:customStyle="1" w:styleId="1c">
    <w:name w:val="Обычный 1"/>
    <w:basedOn w:val="a"/>
    <w:next w:val="a"/>
    <w:pPr>
      <w:tabs>
        <w:tab w:val="left" w:pos="360"/>
      </w:tabs>
      <w:spacing w:before="120" w:after="0" w:line="240" w:lineRule="auto"/>
      <w:ind w:left="360" w:hanging="360"/>
      <w:jc w:val="both"/>
    </w:pPr>
    <w:rPr>
      <w:rFonts w:ascii="Times New Roman" w:hAnsi="Times New Roman"/>
      <w:sz w:val="24"/>
    </w:rPr>
  </w:style>
  <w:style w:type="paragraph" w:customStyle="1" w:styleId="101">
    <w:name w:val="Табличный_центр_10"/>
    <w:basedOn w:val="a"/>
    <w:qFormat/>
    <w:pPr>
      <w:spacing w:after="0" w:line="240" w:lineRule="auto"/>
      <w:jc w:val="center"/>
    </w:pPr>
    <w:rPr>
      <w:rFonts w:ascii="Times New Roman" w:hAnsi="Times New Roman"/>
      <w:sz w:val="20"/>
    </w:rPr>
  </w:style>
  <w:style w:type="paragraph" w:customStyle="1" w:styleId="102">
    <w:name w:val="Табличный_слева_10"/>
    <w:basedOn w:val="a"/>
    <w:qFormat/>
    <w:pPr>
      <w:spacing w:after="0" w:line="240" w:lineRule="auto"/>
    </w:pPr>
    <w:rPr>
      <w:rFonts w:ascii="Times New Roman" w:hAnsi="Times New Roman"/>
      <w:sz w:val="20"/>
    </w:rPr>
  </w:style>
  <w:style w:type="paragraph" w:customStyle="1" w:styleId="103">
    <w:name w:val="Табличный_по ширине_10"/>
    <w:basedOn w:val="a"/>
    <w:qFormat/>
    <w:pPr>
      <w:spacing w:after="0" w:line="240" w:lineRule="auto"/>
      <w:jc w:val="both"/>
    </w:pPr>
    <w:rPr>
      <w:rFonts w:ascii="Times New Roman" w:hAnsi="Times New Roman"/>
      <w:sz w:val="20"/>
    </w:rPr>
  </w:style>
  <w:style w:type="paragraph" w:customStyle="1" w:styleId="104">
    <w:name w:val="Табличный_нумерованный_10"/>
    <w:basedOn w:val="a"/>
    <w:qFormat/>
    <w:pPr>
      <w:spacing w:after="0" w:line="240" w:lineRule="auto"/>
      <w:ind w:left="720" w:hanging="360"/>
    </w:pPr>
    <w:rPr>
      <w:rFonts w:ascii="Times New Roman" w:hAnsi="Times New Roman"/>
      <w:sz w:val="20"/>
    </w:rPr>
  </w:style>
  <w:style w:type="paragraph" w:styleId="afff7">
    <w:name w:val="Subtitle"/>
    <w:aliases w:val="Обычный таблица"/>
    <w:basedOn w:val="a"/>
    <w:next w:val="a"/>
    <w:link w:val="afff8"/>
    <w:uiPriority w:val="11"/>
    <w:qFormat/>
    <w:pPr>
      <w:spacing w:before="200" w:after="900" w:line="360" w:lineRule="auto"/>
      <w:ind w:firstLine="680"/>
      <w:jc w:val="right"/>
    </w:pPr>
    <w:rPr>
      <w:rFonts w:ascii="Times New Roman" w:hAnsi="Times New Roman"/>
      <w:i/>
      <w:sz w:val="24"/>
    </w:rPr>
  </w:style>
  <w:style w:type="paragraph" w:styleId="2b">
    <w:name w:val="Quote"/>
    <w:basedOn w:val="a"/>
    <w:next w:val="a"/>
    <w:link w:val="2c"/>
    <w:uiPriority w:val="29"/>
    <w:qFormat/>
    <w:pPr>
      <w:spacing w:after="0" w:line="360" w:lineRule="auto"/>
      <w:ind w:firstLine="680"/>
      <w:jc w:val="both"/>
    </w:pPr>
    <w:rPr>
      <w:rFonts w:ascii="Cambria" w:hAnsi="Cambria"/>
      <w:i/>
      <w:color w:val="5A5A5A"/>
      <w:sz w:val="24"/>
    </w:rPr>
  </w:style>
  <w:style w:type="paragraph" w:styleId="afff9">
    <w:name w:val="Intense Quote"/>
    <w:basedOn w:val="a"/>
    <w:next w:val="a"/>
    <w:link w:val="afffa"/>
    <w:uiPriority w:val="30"/>
    <w:qFormat/>
    <w:pPr>
      <w:pBdr>
        <w:top w:val="single" w:sz="12" w:space="0" w:color="B8CCE4"/>
        <w:left w:val="single" w:sz="36" w:space="0" w:color="4F81BD"/>
        <w:bottom w:val="single" w:sz="24" w:space="0" w:color="9BBB59"/>
        <w:right w:val="single" w:sz="36" w:space="0" w:color="4F81BD"/>
      </w:pBdr>
      <w:shd w:val="clear" w:color="auto" w:fill="4F81BD"/>
      <w:spacing w:before="320" w:after="320" w:line="300" w:lineRule="auto"/>
      <w:ind w:left="1440" w:right="1440" w:firstLine="680"/>
      <w:jc w:val="both"/>
    </w:pPr>
    <w:rPr>
      <w:rFonts w:ascii="Cambria" w:hAnsi="Cambria"/>
      <w:i/>
      <w:color w:val="F4F4F4"/>
      <w:sz w:val="24"/>
    </w:rPr>
  </w:style>
  <w:style w:type="paragraph" w:styleId="37">
    <w:name w:val="Body Text 3"/>
    <w:basedOn w:val="a"/>
    <w:link w:val="38"/>
    <w:uiPriority w:val="99"/>
    <w:pPr>
      <w:spacing w:after="120" w:line="360" w:lineRule="auto"/>
      <w:ind w:firstLine="680"/>
      <w:jc w:val="both"/>
    </w:pPr>
    <w:rPr>
      <w:rFonts w:ascii="Times New Roman" w:hAnsi="Times New Roman"/>
      <w:sz w:val="16"/>
    </w:rPr>
  </w:style>
  <w:style w:type="paragraph" w:styleId="afffb">
    <w:name w:val="Block Text"/>
    <w:basedOn w:val="a"/>
    <w:pPr>
      <w:spacing w:after="0" w:line="360" w:lineRule="auto"/>
      <w:ind w:left="526" w:right="43" w:firstLine="709"/>
      <w:jc w:val="both"/>
    </w:pPr>
    <w:rPr>
      <w:rFonts w:ascii="Times New Roman" w:hAnsi="Times New Roman"/>
      <w:sz w:val="28"/>
    </w:rPr>
  </w:style>
  <w:style w:type="paragraph" w:styleId="afffc">
    <w:name w:val="Normal Indent"/>
    <w:basedOn w:val="a"/>
    <w:uiPriority w:val="99"/>
    <w:pPr>
      <w:spacing w:after="0" w:line="360" w:lineRule="auto"/>
      <w:ind w:left="1440" w:firstLine="709"/>
      <w:jc w:val="both"/>
    </w:pPr>
    <w:rPr>
      <w:rFonts w:ascii="Arial" w:hAnsi="Arial"/>
      <w:sz w:val="20"/>
    </w:rPr>
  </w:style>
  <w:style w:type="paragraph" w:styleId="HTML1">
    <w:name w:val="HTML Address"/>
    <w:basedOn w:val="a"/>
    <w:link w:val="HTML2"/>
    <w:uiPriority w:val="99"/>
    <w:pPr>
      <w:spacing w:after="0" w:line="360" w:lineRule="auto"/>
      <w:ind w:left="1080" w:firstLine="709"/>
      <w:jc w:val="both"/>
    </w:pPr>
    <w:rPr>
      <w:rFonts w:ascii="Arial" w:hAnsi="Arial"/>
      <w:i/>
      <w:sz w:val="20"/>
    </w:rPr>
  </w:style>
  <w:style w:type="paragraph" w:styleId="afffd">
    <w:name w:val="envelope address"/>
    <w:basedOn w:val="a"/>
    <w:uiPriority w:val="99"/>
    <w:pPr>
      <w:spacing w:after="0" w:line="360" w:lineRule="auto"/>
      <w:ind w:left="2880" w:firstLine="709"/>
      <w:jc w:val="both"/>
    </w:pPr>
    <w:rPr>
      <w:rFonts w:ascii="Arial" w:hAnsi="Arial"/>
      <w:sz w:val="28"/>
    </w:rPr>
  </w:style>
  <w:style w:type="paragraph" w:styleId="afffe">
    <w:name w:val="Date"/>
    <w:basedOn w:val="a"/>
    <w:next w:val="a"/>
    <w:link w:val="affff"/>
    <w:uiPriority w:val="99"/>
    <w:pPr>
      <w:spacing w:after="0" w:line="360" w:lineRule="auto"/>
      <w:ind w:left="1080" w:firstLine="709"/>
      <w:jc w:val="both"/>
    </w:pPr>
    <w:rPr>
      <w:rFonts w:ascii="Arial" w:hAnsi="Arial"/>
      <w:sz w:val="20"/>
    </w:rPr>
  </w:style>
  <w:style w:type="paragraph" w:styleId="affff0">
    <w:name w:val="Note Heading"/>
    <w:basedOn w:val="a"/>
    <w:next w:val="a"/>
    <w:link w:val="affff1"/>
    <w:uiPriority w:val="99"/>
    <w:pPr>
      <w:spacing w:after="0" w:line="360" w:lineRule="auto"/>
      <w:ind w:left="1080" w:firstLine="709"/>
      <w:jc w:val="both"/>
    </w:pPr>
    <w:rPr>
      <w:rFonts w:ascii="Arial" w:hAnsi="Arial"/>
      <w:sz w:val="20"/>
    </w:rPr>
  </w:style>
  <w:style w:type="paragraph" w:styleId="2d">
    <w:name w:val="envelope return"/>
    <w:basedOn w:val="a"/>
    <w:uiPriority w:val="99"/>
    <w:pPr>
      <w:spacing w:after="0" w:line="360" w:lineRule="auto"/>
      <w:ind w:left="1080" w:firstLine="709"/>
      <w:jc w:val="both"/>
    </w:pPr>
    <w:rPr>
      <w:rFonts w:ascii="Arial" w:hAnsi="Arial"/>
      <w:sz w:val="20"/>
    </w:rPr>
  </w:style>
  <w:style w:type="paragraph" w:styleId="affff2">
    <w:name w:val="Signature"/>
    <w:basedOn w:val="a"/>
    <w:link w:val="affff3"/>
    <w:uiPriority w:val="99"/>
    <w:pPr>
      <w:spacing w:after="0" w:line="360" w:lineRule="auto"/>
      <w:ind w:left="4252" w:firstLine="709"/>
      <w:jc w:val="both"/>
    </w:pPr>
    <w:rPr>
      <w:rFonts w:ascii="Arial" w:hAnsi="Arial"/>
      <w:sz w:val="20"/>
    </w:rPr>
  </w:style>
  <w:style w:type="paragraph" w:styleId="affff4">
    <w:name w:val="Salutation"/>
    <w:basedOn w:val="a"/>
    <w:next w:val="a"/>
    <w:link w:val="affff5"/>
    <w:uiPriority w:val="99"/>
    <w:pPr>
      <w:spacing w:after="0" w:line="360" w:lineRule="auto"/>
      <w:ind w:left="1080" w:firstLine="709"/>
      <w:jc w:val="both"/>
    </w:pPr>
    <w:rPr>
      <w:rFonts w:ascii="Arial" w:hAnsi="Arial"/>
      <w:sz w:val="20"/>
    </w:rPr>
  </w:style>
  <w:style w:type="paragraph" w:styleId="affff6">
    <w:name w:val="Closing"/>
    <w:basedOn w:val="a"/>
    <w:link w:val="affff7"/>
    <w:uiPriority w:val="99"/>
    <w:pPr>
      <w:spacing w:after="0" w:line="360" w:lineRule="auto"/>
      <w:ind w:left="4252" w:firstLine="709"/>
      <w:jc w:val="both"/>
    </w:pPr>
    <w:rPr>
      <w:rFonts w:ascii="Arial" w:hAnsi="Arial"/>
      <w:sz w:val="20"/>
    </w:rPr>
  </w:style>
  <w:style w:type="paragraph" w:styleId="affff8">
    <w:name w:val="E-mail Signature"/>
    <w:basedOn w:val="a"/>
    <w:link w:val="affff9"/>
    <w:uiPriority w:val="99"/>
    <w:pPr>
      <w:spacing w:after="0" w:line="360" w:lineRule="auto"/>
      <w:ind w:left="1080" w:firstLine="709"/>
      <w:jc w:val="both"/>
    </w:pPr>
    <w:rPr>
      <w:rFonts w:ascii="Arial" w:hAnsi="Arial"/>
      <w:sz w:val="20"/>
    </w:rPr>
  </w:style>
  <w:style w:type="paragraph" w:styleId="affffa">
    <w:name w:val="endnote text"/>
    <w:basedOn w:val="a"/>
    <w:link w:val="affffb"/>
    <w:uiPriority w:val="99"/>
    <w:pPr>
      <w:spacing w:after="0" w:line="360" w:lineRule="auto"/>
      <w:ind w:firstLine="680"/>
      <w:jc w:val="both"/>
    </w:pPr>
    <w:rPr>
      <w:rFonts w:ascii="Times New Roman" w:hAnsi="Times New Roman"/>
      <w:sz w:val="20"/>
    </w:rPr>
  </w:style>
  <w:style w:type="paragraph" w:customStyle="1" w:styleId="S6">
    <w:name w:val="S_Титульный"/>
    <w:basedOn w:val="a"/>
    <w:pPr>
      <w:spacing w:after="0" w:line="360" w:lineRule="auto"/>
      <w:ind w:left="3240"/>
      <w:jc w:val="right"/>
    </w:pPr>
    <w:rPr>
      <w:rFonts w:ascii="Times New Roman" w:hAnsi="Times New Roman"/>
      <w:b/>
      <w:sz w:val="32"/>
    </w:rPr>
  </w:style>
  <w:style w:type="paragraph" w:customStyle="1" w:styleId="affffc">
    <w:name w:val="ТЕКСТ ГРАД"/>
    <w:basedOn w:val="a"/>
    <w:link w:val="affffd"/>
    <w:qFormat/>
    <w:pPr>
      <w:spacing w:after="0" w:line="360" w:lineRule="auto"/>
      <w:ind w:firstLine="709"/>
      <w:jc w:val="both"/>
    </w:pPr>
    <w:rPr>
      <w:rFonts w:ascii="Times New Roman" w:hAnsi="Times New Roman"/>
      <w:sz w:val="24"/>
    </w:rPr>
  </w:style>
  <w:style w:type="paragraph" w:customStyle="1" w:styleId="affffe">
    <w:name w:val="ООО  «Институт Территориального Планирования"/>
    <w:basedOn w:val="a"/>
    <w:link w:val="afffff"/>
    <w:qFormat/>
    <w:pPr>
      <w:spacing w:after="0" w:line="360" w:lineRule="auto"/>
      <w:ind w:left="709"/>
      <w:jc w:val="right"/>
    </w:pPr>
    <w:rPr>
      <w:rFonts w:ascii="Times New Roman" w:hAnsi="Times New Roman"/>
      <w:sz w:val="24"/>
    </w:rPr>
  </w:style>
  <w:style w:type="paragraph" w:customStyle="1" w:styleId="S7">
    <w:name w:val="S_Обложка_проект"/>
    <w:basedOn w:val="a"/>
    <w:pPr>
      <w:spacing w:after="0" w:line="360" w:lineRule="auto"/>
      <w:ind w:left="3240"/>
      <w:jc w:val="right"/>
    </w:pPr>
    <w:rPr>
      <w:rFonts w:ascii="Times New Roman" w:hAnsi="Times New Roman"/>
      <w:caps/>
      <w:sz w:val="24"/>
    </w:rPr>
  </w:style>
  <w:style w:type="paragraph" w:customStyle="1" w:styleId="S20">
    <w:name w:val="S_Титульный 2"/>
    <w:basedOn w:val="a"/>
    <w:pPr>
      <w:shd w:val="clear" w:color="auto" w:fill="FFFFFF"/>
      <w:spacing w:after="0" w:line="240" w:lineRule="auto"/>
      <w:jc w:val="center"/>
    </w:pPr>
    <w:rPr>
      <w:rFonts w:ascii="Times New Roman" w:hAnsi="Times New Roman"/>
      <w:sz w:val="24"/>
    </w:rPr>
  </w:style>
  <w:style w:type="paragraph" w:customStyle="1" w:styleId="S10">
    <w:name w:val="S_Заголовок 1"/>
    <w:basedOn w:val="a"/>
    <w:qFormat/>
    <w:pPr>
      <w:tabs>
        <w:tab w:val="left" w:pos="360"/>
      </w:tabs>
      <w:spacing w:after="0" w:line="240" w:lineRule="auto"/>
      <w:ind w:left="360" w:hanging="360"/>
      <w:jc w:val="center"/>
    </w:pPr>
    <w:rPr>
      <w:rFonts w:ascii="Times New Roman" w:hAnsi="Times New Roman"/>
      <w:b/>
      <w:caps/>
      <w:sz w:val="24"/>
    </w:rPr>
  </w:style>
  <w:style w:type="paragraph" w:customStyle="1" w:styleId="afffff0">
    <w:name w:val="ГРАД Основной текст"/>
    <w:basedOn w:val="a"/>
    <w:link w:val="afffff1"/>
    <w:pPr>
      <w:tabs>
        <w:tab w:val="left" w:pos="540"/>
        <w:tab w:val="left" w:pos="1260"/>
        <w:tab w:val="left" w:pos="1620"/>
      </w:tabs>
      <w:spacing w:after="0" w:line="240" w:lineRule="auto"/>
      <w:ind w:firstLine="709"/>
      <w:jc w:val="both"/>
    </w:pPr>
    <w:rPr>
      <w:rFonts w:ascii="Times New Roman" w:hAnsi="Times New Roman"/>
      <w:sz w:val="24"/>
    </w:rPr>
  </w:style>
  <w:style w:type="paragraph" w:customStyle="1" w:styleId="S8">
    <w:name w:val="S_Нумерованный"/>
    <w:basedOn w:val="a"/>
    <w:link w:val="S9"/>
    <w:pPr>
      <w:tabs>
        <w:tab w:val="left" w:pos="992"/>
      </w:tabs>
      <w:spacing w:after="0" w:line="360" w:lineRule="auto"/>
      <w:ind w:firstLine="709"/>
      <w:jc w:val="both"/>
    </w:pPr>
    <w:rPr>
      <w:rFonts w:ascii="Times New Roman" w:hAnsi="Times New Roman"/>
      <w:sz w:val="24"/>
    </w:rPr>
  </w:style>
  <w:style w:type="paragraph" w:customStyle="1" w:styleId="S50">
    <w:name w:val="S_Заголовок 5"/>
    <w:basedOn w:val="a"/>
    <w:qFormat/>
    <w:pPr>
      <w:spacing w:after="0"/>
      <w:ind w:left="567"/>
    </w:pPr>
    <w:rPr>
      <w:rFonts w:ascii="Times New Roman" w:hAnsi="Times New Roman"/>
      <w:b/>
      <w:sz w:val="24"/>
    </w:rPr>
  </w:style>
  <w:style w:type="paragraph" w:customStyle="1" w:styleId="afffff2">
    <w:name w:val="_абзац"/>
    <w:basedOn w:val="a"/>
    <w:link w:val="afffff3"/>
    <w:qFormat/>
    <w:pPr>
      <w:spacing w:after="0"/>
      <w:ind w:firstLine="709"/>
      <w:jc w:val="both"/>
    </w:pPr>
    <w:rPr>
      <w:rFonts w:ascii="Times New Roman" w:hAnsi="Times New Roman"/>
      <w:sz w:val="24"/>
    </w:rPr>
  </w:style>
  <w:style w:type="paragraph" w:customStyle="1" w:styleId="s00">
    <w:name w:val="s0"/>
    <w:basedOn w:val="a"/>
    <w:pPr>
      <w:spacing w:before="100" w:beforeAutospacing="1" w:after="100" w:afterAutospacing="1" w:line="240" w:lineRule="auto"/>
    </w:pPr>
    <w:rPr>
      <w:rFonts w:ascii="Times New Roman" w:hAnsi="Times New Roman"/>
      <w:sz w:val="24"/>
    </w:rPr>
  </w:style>
  <w:style w:type="paragraph" w:customStyle="1" w:styleId="afffff4">
    <w:name w:val="Список нумерованный Знак"/>
    <w:basedOn w:val="a"/>
    <w:pPr>
      <w:tabs>
        <w:tab w:val="left" w:pos="153"/>
        <w:tab w:val="left" w:pos="1260"/>
      </w:tabs>
      <w:spacing w:after="0" w:line="360" w:lineRule="auto"/>
      <w:ind w:left="153" w:hanging="153"/>
      <w:jc w:val="both"/>
    </w:pPr>
    <w:rPr>
      <w:rFonts w:ascii="Times New Roman" w:hAnsi="Times New Roman"/>
      <w:sz w:val="24"/>
    </w:rPr>
  </w:style>
  <w:style w:type="paragraph" w:styleId="afffff5">
    <w:name w:val="table of figures"/>
    <w:basedOn w:val="a"/>
    <w:next w:val="a"/>
    <w:uiPriority w:val="99"/>
    <w:pPr>
      <w:spacing w:after="0" w:line="240" w:lineRule="auto"/>
    </w:pPr>
    <w:rPr>
      <w:rFonts w:ascii="Times New Roman" w:hAnsi="Times New Roman"/>
      <w:sz w:val="24"/>
    </w:rPr>
  </w:style>
  <w:style w:type="paragraph" w:styleId="afffff6">
    <w:name w:val="Bibliography"/>
    <w:basedOn w:val="a"/>
    <w:next w:val="a"/>
    <w:uiPriority w:val="37"/>
    <w:pPr>
      <w:spacing w:after="0" w:line="240" w:lineRule="auto"/>
    </w:pPr>
    <w:rPr>
      <w:rFonts w:ascii="Times New Roman" w:hAnsi="Times New Roman"/>
      <w:sz w:val="24"/>
    </w:rPr>
  </w:style>
  <w:style w:type="paragraph" w:styleId="afffff7">
    <w:name w:val="table of authorities"/>
    <w:basedOn w:val="a"/>
    <w:next w:val="a"/>
    <w:uiPriority w:val="99"/>
    <w:pPr>
      <w:spacing w:after="0" w:line="240" w:lineRule="auto"/>
      <w:ind w:left="240" w:hanging="240"/>
    </w:pPr>
    <w:rPr>
      <w:rFonts w:ascii="Times New Roman" w:hAnsi="Times New Roman"/>
      <w:sz w:val="24"/>
    </w:rPr>
  </w:style>
  <w:style w:type="paragraph" w:styleId="1d">
    <w:name w:val="index 1"/>
    <w:basedOn w:val="a"/>
    <w:next w:val="a"/>
    <w:uiPriority w:val="99"/>
    <w:pPr>
      <w:spacing w:after="0" w:line="240" w:lineRule="auto"/>
      <w:ind w:left="240" w:hanging="240"/>
    </w:pPr>
    <w:rPr>
      <w:rFonts w:ascii="Times New Roman" w:hAnsi="Times New Roman"/>
      <w:sz w:val="24"/>
    </w:rPr>
  </w:style>
  <w:style w:type="paragraph" w:styleId="afffff8">
    <w:name w:val="index heading"/>
    <w:basedOn w:val="a"/>
    <w:next w:val="1d"/>
    <w:uiPriority w:val="99"/>
    <w:pPr>
      <w:spacing w:after="0" w:line="240" w:lineRule="auto"/>
    </w:pPr>
    <w:rPr>
      <w:rFonts w:ascii="Cambria" w:hAnsi="Cambria"/>
      <w:b/>
      <w:sz w:val="24"/>
    </w:rPr>
  </w:style>
  <w:style w:type="paragraph" w:styleId="2e">
    <w:name w:val="index 2"/>
    <w:basedOn w:val="a"/>
    <w:next w:val="a"/>
    <w:uiPriority w:val="99"/>
    <w:pPr>
      <w:spacing w:after="0" w:line="240" w:lineRule="auto"/>
      <w:ind w:left="480" w:hanging="240"/>
    </w:pPr>
    <w:rPr>
      <w:rFonts w:ascii="Times New Roman" w:hAnsi="Times New Roman"/>
      <w:sz w:val="24"/>
    </w:rPr>
  </w:style>
  <w:style w:type="paragraph" w:styleId="39">
    <w:name w:val="index 3"/>
    <w:basedOn w:val="a"/>
    <w:next w:val="a"/>
    <w:uiPriority w:val="99"/>
    <w:pPr>
      <w:spacing w:after="0" w:line="240" w:lineRule="auto"/>
      <w:ind w:left="720" w:hanging="240"/>
    </w:pPr>
    <w:rPr>
      <w:rFonts w:ascii="Times New Roman" w:hAnsi="Times New Roman"/>
      <w:sz w:val="24"/>
    </w:rPr>
  </w:style>
  <w:style w:type="paragraph" w:styleId="42">
    <w:name w:val="index 4"/>
    <w:basedOn w:val="a"/>
    <w:next w:val="a"/>
    <w:uiPriority w:val="99"/>
    <w:pPr>
      <w:spacing w:after="0" w:line="240" w:lineRule="auto"/>
      <w:ind w:left="960" w:hanging="240"/>
    </w:pPr>
    <w:rPr>
      <w:rFonts w:ascii="Times New Roman" w:hAnsi="Times New Roman"/>
      <w:sz w:val="24"/>
    </w:rPr>
  </w:style>
  <w:style w:type="paragraph" w:styleId="53">
    <w:name w:val="index 5"/>
    <w:basedOn w:val="a"/>
    <w:next w:val="a"/>
    <w:uiPriority w:val="99"/>
    <w:pPr>
      <w:spacing w:after="0" w:line="240" w:lineRule="auto"/>
      <w:ind w:left="1200" w:hanging="240"/>
    </w:pPr>
    <w:rPr>
      <w:rFonts w:ascii="Times New Roman" w:hAnsi="Times New Roman"/>
      <w:sz w:val="24"/>
    </w:rPr>
  </w:style>
  <w:style w:type="paragraph" w:styleId="62">
    <w:name w:val="index 6"/>
    <w:basedOn w:val="a"/>
    <w:next w:val="a"/>
    <w:uiPriority w:val="99"/>
    <w:pPr>
      <w:spacing w:after="0" w:line="240" w:lineRule="auto"/>
      <w:ind w:left="1440" w:hanging="240"/>
    </w:pPr>
    <w:rPr>
      <w:rFonts w:ascii="Times New Roman" w:hAnsi="Times New Roman"/>
      <w:sz w:val="24"/>
    </w:rPr>
  </w:style>
  <w:style w:type="paragraph" w:styleId="73">
    <w:name w:val="index 7"/>
    <w:basedOn w:val="a"/>
    <w:next w:val="a"/>
    <w:uiPriority w:val="99"/>
    <w:pPr>
      <w:spacing w:after="0" w:line="240" w:lineRule="auto"/>
      <w:ind w:left="1680" w:hanging="240"/>
    </w:pPr>
    <w:rPr>
      <w:rFonts w:ascii="Times New Roman" w:hAnsi="Times New Roman"/>
      <w:sz w:val="24"/>
    </w:rPr>
  </w:style>
  <w:style w:type="paragraph" w:styleId="82">
    <w:name w:val="index 8"/>
    <w:basedOn w:val="a"/>
    <w:next w:val="a"/>
    <w:uiPriority w:val="99"/>
    <w:pPr>
      <w:spacing w:after="0" w:line="240" w:lineRule="auto"/>
      <w:ind w:left="1920" w:hanging="240"/>
    </w:pPr>
    <w:rPr>
      <w:rFonts w:ascii="Times New Roman" w:hAnsi="Times New Roman"/>
      <w:sz w:val="24"/>
    </w:rPr>
  </w:style>
  <w:style w:type="paragraph" w:styleId="93">
    <w:name w:val="index 9"/>
    <w:basedOn w:val="a"/>
    <w:next w:val="a"/>
    <w:uiPriority w:val="99"/>
    <w:pPr>
      <w:spacing w:after="0" w:line="240" w:lineRule="auto"/>
      <w:ind w:left="2160" w:hanging="240"/>
    </w:pPr>
    <w:rPr>
      <w:rFonts w:ascii="Times New Roman" w:hAnsi="Times New Roman"/>
      <w:sz w:val="24"/>
    </w:rPr>
  </w:style>
  <w:style w:type="paragraph" w:customStyle="1" w:styleId="1e">
    <w:name w:val="Маркированный_1"/>
    <w:basedOn w:val="a"/>
    <w:pPr>
      <w:tabs>
        <w:tab w:val="left" w:pos="900"/>
      </w:tabs>
      <w:spacing w:after="0" w:line="360" w:lineRule="auto"/>
      <w:ind w:firstLine="720"/>
      <w:jc w:val="both"/>
    </w:pPr>
    <w:rPr>
      <w:rFonts w:ascii="Times New Roman" w:hAnsi="Times New Roman"/>
      <w:sz w:val="24"/>
    </w:rPr>
  </w:style>
  <w:style w:type="paragraph" w:customStyle="1" w:styleId="1f">
    <w:name w:val="Абзац списка1"/>
    <w:basedOn w:val="a"/>
    <w:pPr>
      <w:ind w:left="720"/>
      <w:contextualSpacing/>
    </w:pPr>
  </w:style>
  <w:style w:type="paragraph" w:customStyle="1" w:styleId="63">
    <w:name w:val="заголовок 6"/>
    <w:basedOn w:val="a"/>
    <w:next w:val="a"/>
    <w:pPr>
      <w:keepNext/>
      <w:spacing w:after="0" w:line="240" w:lineRule="auto"/>
      <w:jc w:val="center"/>
    </w:pPr>
    <w:rPr>
      <w:rFonts w:ascii="Courier New" w:hAnsi="Courier New"/>
      <w:sz w:val="24"/>
    </w:rPr>
  </w:style>
  <w:style w:type="paragraph" w:customStyle="1" w:styleId="1466">
    <w:name w:val="1466"/>
    <w:basedOn w:val="a"/>
    <w:pPr>
      <w:spacing w:before="120" w:after="120" w:line="240" w:lineRule="auto"/>
      <w:jc w:val="center"/>
    </w:pPr>
    <w:rPr>
      <w:rFonts w:ascii="Times New Roman" w:hAnsi="Times New Roman"/>
      <w:b/>
      <w:color w:val="000000"/>
      <w:sz w:val="28"/>
    </w:rPr>
  </w:style>
  <w:style w:type="paragraph" w:customStyle="1" w:styleId="afffff9">
    <w:name w:val="Табличный_справа"/>
    <w:basedOn w:val="a"/>
    <w:pPr>
      <w:spacing w:after="0" w:line="240" w:lineRule="auto"/>
      <w:jc w:val="right"/>
    </w:pPr>
    <w:rPr>
      <w:rFonts w:ascii="Times New Roman" w:hAnsi="Times New Roman"/>
    </w:rPr>
  </w:style>
  <w:style w:type="paragraph" w:customStyle="1" w:styleId="xl65">
    <w:name w:val="xl65"/>
    <w:basedOn w:val="a"/>
    <w:pPr>
      <w:spacing w:before="100" w:beforeAutospacing="1" w:after="100" w:afterAutospacing="1" w:line="240" w:lineRule="auto"/>
    </w:pPr>
    <w:rPr>
      <w:rFonts w:ascii="Times New Roman" w:hAnsi="Times New Roman"/>
      <w:sz w:val="24"/>
    </w:rPr>
  </w:style>
  <w:style w:type="paragraph" w:customStyle="1" w:styleId="xl66">
    <w:name w:val="xl66"/>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67">
    <w:name w:val="xl67"/>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68">
    <w:name w:val="xl68"/>
    <w:basedOn w:val="a"/>
    <w:pPr>
      <w:pBdr>
        <w:top w:val="single" w:sz="4" w:space="0" w:color="000000"/>
        <w:left w:val="single" w:sz="4" w:space="0" w:color="000000"/>
      </w:pBdr>
      <w:spacing w:before="100" w:beforeAutospacing="1" w:after="100" w:afterAutospacing="1" w:line="240" w:lineRule="auto"/>
    </w:pPr>
    <w:rPr>
      <w:rFonts w:ascii="Times New Roman" w:hAnsi="Times New Roman"/>
      <w:sz w:val="24"/>
    </w:rPr>
  </w:style>
  <w:style w:type="paragraph" w:customStyle="1" w:styleId="xl69">
    <w:name w:val="xl69"/>
    <w:basedOn w:val="a"/>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rPr>
  </w:style>
  <w:style w:type="paragraph" w:customStyle="1" w:styleId="xl70">
    <w:name w:val="xl70"/>
    <w:basedOn w:val="a"/>
    <w:pPr>
      <w:pBdr>
        <w:left w:val="single" w:sz="4" w:space="0" w:color="000000"/>
      </w:pBdr>
      <w:spacing w:before="100" w:beforeAutospacing="1" w:after="100" w:afterAutospacing="1" w:line="240" w:lineRule="auto"/>
    </w:pPr>
    <w:rPr>
      <w:rFonts w:ascii="Times New Roman" w:hAnsi="Times New Roman"/>
      <w:sz w:val="24"/>
    </w:rPr>
  </w:style>
  <w:style w:type="paragraph" w:customStyle="1" w:styleId="xl71">
    <w:name w:val="xl71"/>
    <w:basedOn w:val="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rPr>
  </w:style>
  <w:style w:type="paragraph" w:customStyle="1" w:styleId="xl72">
    <w:name w:val="xl72"/>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b/>
      <w:sz w:val="24"/>
    </w:rPr>
  </w:style>
  <w:style w:type="paragraph" w:customStyle="1" w:styleId="xl73">
    <w:name w:val="xl73"/>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b/>
      <w:sz w:val="24"/>
    </w:rPr>
  </w:style>
  <w:style w:type="paragraph" w:customStyle="1" w:styleId="xl74">
    <w:name w:val="xl74"/>
    <w:basedOn w:val="a"/>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5">
    <w:name w:val="xl75"/>
    <w:basedOn w:val="a"/>
    <w:pPr>
      <w:pBdr>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76">
    <w:name w:val="xl76"/>
    <w:basedOn w:val="a"/>
    <w:pPr>
      <w:spacing w:before="100" w:beforeAutospacing="1" w:after="100" w:afterAutospacing="1" w:line="240" w:lineRule="auto"/>
      <w:jc w:val="center"/>
    </w:pPr>
    <w:rPr>
      <w:rFonts w:ascii="Times New Roman" w:hAnsi="Times New Roman"/>
      <w:sz w:val="24"/>
    </w:rPr>
  </w:style>
  <w:style w:type="paragraph" w:customStyle="1" w:styleId="xl77">
    <w:name w:val="xl77"/>
    <w:basedOn w:val="a"/>
    <w:pPr>
      <w:pBdr>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78">
    <w:name w:val="xl78"/>
    <w:basedOn w:val="a"/>
    <w:pPr>
      <w:pBdr>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a"/>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S21">
    <w:name w:val="S_Нумерованный 2"/>
    <w:basedOn w:val="a"/>
    <w:pPr>
      <w:tabs>
        <w:tab w:val="left" w:pos="680"/>
      </w:tabs>
      <w:spacing w:after="0" w:line="360" w:lineRule="auto"/>
      <w:jc w:val="both"/>
    </w:pPr>
    <w:rPr>
      <w:rFonts w:ascii="Times New Roman" w:hAnsi="Times New Roman"/>
      <w:sz w:val="24"/>
    </w:rPr>
  </w:style>
  <w:style w:type="paragraph" w:customStyle="1" w:styleId="afffffa">
    <w:name w:val="Обычный в таблице"/>
    <w:basedOn w:val="a"/>
    <w:link w:val="afffffb"/>
    <w:pPr>
      <w:spacing w:after="0" w:line="360" w:lineRule="auto"/>
      <w:ind w:hanging="6"/>
      <w:jc w:val="center"/>
    </w:pPr>
    <w:rPr>
      <w:sz w:val="20"/>
    </w:rPr>
  </w:style>
  <w:style w:type="paragraph" w:customStyle="1" w:styleId="131276">
    <w:name w:val="Стиль 13 пт По ширине Первая строка:  127 см Перед:  6 пт"/>
    <w:basedOn w:val="a"/>
    <w:pPr>
      <w:shd w:val="clear" w:color="auto" w:fill="FFFFFF"/>
      <w:spacing w:after="0" w:line="240" w:lineRule="auto"/>
      <w:ind w:firstLine="709"/>
      <w:jc w:val="both"/>
    </w:pPr>
    <w:rPr>
      <w:rFonts w:ascii="Times New Roman" w:hAnsi="Times New Roman"/>
      <w:sz w:val="26"/>
    </w:rPr>
  </w:style>
  <w:style w:type="paragraph" w:customStyle="1" w:styleId="centertd">
    <w:name w:val="center_td"/>
    <w:basedOn w:val="a"/>
    <w:pPr>
      <w:spacing w:before="100" w:beforeAutospacing="1" w:after="100" w:afterAutospacing="1" w:line="240" w:lineRule="auto"/>
    </w:pPr>
    <w:rPr>
      <w:rFonts w:ascii="Verdana" w:hAnsi="Verdana"/>
      <w:b/>
      <w:color w:val="000000"/>
      <w:sz w:val="20"/>
    </w:rPr>
  </w:style>
  <w:style w:type="paragraph" w:customStyle="1" w:styleId="Sa">
    <w:name w:val="S_Обычный жирный"/>
    <w:basedOn w:val="a"/>
    <w:link w:val="Sb"/>
    <w:uiPriority w:val="99"/>
    <w:qFormat/>
    <w:pPr>
      <w:spacing w:after="0" w:line="240" w:lineRule="auto"/>
      <w:ind w:firstLine="709"/>
      <w:jc w:val="both"/>
    </w:pPr>
    <w:rPr>
      <w:rFonts w:ascii="Times New Roman" w:hAnsi="Times New Roman"/>
      <w:sz w:val="28"/>
    </w:rPr>
  </w:style>
  <w:style w:type="paragraph" w:customStyle="1" w:styleId="1f0">
    <w:name w:val="Обычный (веб)1"/>
    <w:basedOn w:val="a"/>
    <w:pPr>
      <w:suppressAutoHyphens/>
      <w:spacing w:before="100" w:after="100" w:line="100" w:lineRule="atLeast"/>
    </w:pPr>
    <w:rPr>
      <w:rFonts w:ascii="Times New Roman" w:hAnsi="Times New Roman"/>
      <w:sz w:val="24"/>
    </w:rPr>
  </w:style>
  <w:style w:type="paragraph" w:customStyle="1" w:styleId="320">
    <w:name w:val="Основной текст с отступом 32"/>
    <w:basedOn w:val="a"/>
    <w:pPr>
      <w:suppressAutoHyphens/>
      <w:spacing w:after="120" w:line="100" w:lineRule="atLeast"/>
      <w:ind w:left="283"/>
    </w:pPr>
    <w:rPr>
      <w:rFonts w:ascii="Times New Roman" w:hAnsi="Times New Roman"/>
      <w:sz w:val="16"/>
    </w:rPr>
  </w:style>
  <w:style w:type="paragraph" w:customStyle="1" w:styleId="afffffc">
    <w:name w:val="Содержимое таблицы"/>
    <w:basedOn w:val="a"/>
    <w:pPr>
      <w:suppressLineNumbers/>
      <w:suppressAutoHyphens/>
      <w:spacing w:after="0" w:line="240" w:lineRule="auto"/>
    </w:pPr>
    <w:rPr>
      <w:rFonts w:ascii="Liberation Serif" w:hAnsi="Liberation Serif"/>
      <w:sz w:val="24"/>
    </w:rPr>
  </w:style>
  <w:style w:type="paragraph" w:customStyle="1" w:styleId="afffffd">
    <w:name w:val="ОсновнойРПС"/>
    <w:basedOn w:val="a"/>
    <w:link w:val="afffffe"/>
    <w:pPr>
      <w:spacing w:after="0" w:line="360" w:lineRule="auto"/>
      <w:ind w:firstLine="709"/>
      <w:jc w:val="both"/>
    </w:pPr>
    <w:rPr>
      <w:rFonts w:ascii="Times New Roman" w:hAnsi="Times New Roman"/>
      <w:sz w:val="28"/>
    </w:rPr>
  </w:style>
  <w:style w:type="paragraph" w:customStyle="1" w:styleId="1f1">
    <w:name w:val="Текст1"/>
    <w:basedOn w:val="a"/>
    <w:pPr>
      <w:spacing w:after="0" w:line="240" w:lineRule="auto"/>
    </w:pPr>
    <w:rPr>
      <w:rFonts w:ascii="Consolas" w:hAnsi="Consolas"/>
      <w:sz w:val="21"/>
    </w:rPr>
  </w:style>
  <w:style w:type="paragraph" w:customStyle="1" w:styleId="Style81">
    <w:name w:val="Style81"/>
    <w:basedOn w:val="a"/>
    <w:uiPriority w:val="99"/>
    <w:pPr>
      <w:widowControl w:val="0"/>
      <w:suppressAutoHyphens/>
      <w:spacing w:after="0" w:line="240" w:lineRule="auto"/>
    </w:pPr>
    <w:rPr>
      <w:rFonts w:ascii="Times New Roman" w:hAnsi="Times New Roman"/>
      <w:sz w:val="24"/>
    </w:rPr>
  </w:style>
  <w:style w:type="paragraph" w:customStyle="1" w:styleId="TableParagraph">
    <w:name w:val="Table Paragraph"/>
    <w:basedOn w:val="a"/>
    <w:uiPriority w:val="1"/>
    <w:qFormat/>
    <w:pPr>
      <w:widowControl w:val="0"/>
      <w:spacing w:after="0" w:line="240" w:lineRule="auto"/>
    </w:pPr>
    <w:rPr>
      <w:rFonts w:ascii="Times New Roman" w:hAnsi="Times New Roman"/>
      <w:sz w:val="24"/>
    </w:rPr>
  </w:style>
  <w:style w:type="paragraph" w:customStyle="1" w:styleId="3a">
    <w:name w:val="Стиль3"/>
    <w:basedOn w:val="a"/>
    <w:pPr>
      <w:suppressAutoHyphens/>
      <w:spacing w:before="120" w:after="0" w:line="360" w:lineRule="auto"/>
      <w:ind w:firstLine="709"/>
    </w:pPr>
    <w:rPr>
      <w:rFonts w:ascii="Cambria" w:hAnsi="Cambria"/>
      <w:b/>
      <w:color w:val="365F91"/>
      <w:sz w:val="24"/>
    </w:rPr>
  </w:style>
  <w:style w:type="paragraph" w:customStyle="1" w:styleId="321">
    <w:name w:val="Основной текст 32"/>
    <w:basedOn w:val="a"/>
    <w:pPr>
      <w:suppressAutoHyphens/>
      <w:spacing w:after="120" w:line="240" w:lineRule="auto"/>
    </w:pPr>
    <w:rPr>
      <w:rFonts w:ascii="Times New Roman" w:hAnsi="Times New Roman"/>
      <w:sz w:val="16"/>
    </w:rPr>
  </w:style>
  <w:style w:type="paragraph" w:customStyle="1" w:styleId="310">
    <w:name w:val="Основной текст с отступом 31"/>
    <w:basedOn w:val="a"/>
    <w:pPr>
      <w:suppressAutoHyphens/>
      <w:spacing w:after="120" w:line="240" w:lineRule="auto"/>
      <w:ind w:left="283"/>
    </w:pPr>
    <w:rPr>
      <w:rFonts w:ascii="Times New Roman" w:hAnsi="Times New Roman"/>
      <w:sz w:val="16"/>
    </w:rPr>
  </w:style>
  <w:style w:type="paragraph" w:customStyle="1" w:styleId="affffff">
    <w:name w:val="Стиль пункта схемы"/>
    <w:basedOn w:val="a"/>
    <w:pPr>
      <w:suppressAutoHyphens/>
      <w:spacing w:after="0" w:line="360" w:lineRule="auto"/>
      <w:ind w:firstLine="680"/>
      <w:jc w:val="both"/>
    </w:pPr>
    <w:rPr>
      <w:rFonts w:ascii="Times New Roman" w:hAnsi="Times New Roman"/>
      <w:sz w:val="28"/>
    </w:rPr>
  </w:style>
  <w:style w:type="paragraph" w:customStyle="1" w:styleId="211">
    <w:name w:val="Основной текст 21"/>
    <w:basedOn w:val="a"/>
    <w:pPr>
      <w:suppressAutoHyphens/>
      <w:spacing w:after="0" w:line="240" w:lineRule="auto"/>
      <w:ind w:firstLine="709"/>
      <w:jc w:val="both"/>
    </w:pPr>
    <w:rPr>
      <w:rFonts w:ascii="Times New Roman" w:hAnsi="Times New Roman"/>
      <w:sz w:val="28"/>
    </w:rPr>
  </w:style>
  <w:style w:type="paragraph" w:customStyle="1" w:styleId="affffff0">
    <w:name w:val="Îñíîâíîé òåêñò"/>
    <w:basedOn w:val="a"/>
    <w:pPr>
      <w:spacing w:after="0" w:line="240" w:lineRule="auto"/>
      <w:jc w:val="center"/>
    </w:pPr>
    <w:rPr>
      <w:rFonts w:ascii="Times New Roman" w:hAnsi="Times New Roman"/>
      <w:sz w:val="24"/>
    </w:rPr>
  </w:style>
  <w:style w:type="paragraph" w:customStyle="1" w:styleId="xl26">
    <w:name w:val="xl26"/>
    <w:basedOn w:val="a"/>
    <w:pPr>
      <w:spacing w:before="100" w:beforeAutospacing="1" w:after="100" w:afterAutospacing="1" w:line="240" w:lineRule="auto"/>
      <w:jc w:val="center"/>
    </w:pPr>
    <w:rPr>
      <w:rFonts w:ascii="Times New Roman" w:hAnsi="Times New Roman"/>
      <w:sz w:val="24"/>
    </w:rPr>
  </w:style>
  <w:style w:type="paragraph" w:customStyle="1" w:styleId="xl24">
    <w:name w:val="xl24"/>
    <w:basedOn w:val="a"/>
    <w:pPr>
      <w:spacing w:before="100" w:beforeAutospacing="1" w:after="100" w:afterAutospacing="1" w:line="240" w:lineRule="auto"/>
    </w:pPr>
    <w:rPr>
      <w:rFonts w:ascii="Times New Roman" w:hAnsi="Times New Roman"/>
      <w:sz w:val="24"/>
    </w:rPr>
  </w:style>
  <w:style w:type="paragraph" w:customStyle="1" w:styleId="Iniiaiieoaeno">
    <w:name w:val="Iniiaiie oaeno"/>
    <w:basedOn w:val="a"/>
    <w:pPr>
      <w:spacing w:after="0" w:line="240" w:lineRule="auto"/>
    </w:pPr>
    <w:rPr>
      <w:rFonts w:ascii="Times New Roman" w:hAnsi="Times New Roman"/>
      <w:sz w:val="24"/>
    </w:rPr>
  </w:style>
  <w:style w:type="paragraph" w:customStyle="1" w:styleId="2f">
    <w:name w:val="Îñíîâíîé òåêñò 2"/>
    <w:basedOn w:val="a"/>
    <w:pPr>
      <w:spacing w:after="0" w:line="240" w:lineRule="auto"/>
      <w:ind w:firstLine="709"/>
      <w:jc w:val="both"/>
    </w:pPr>
    <w:rPr>
      <w:rFonts w:ascii="Times New Roman" w:hAnsi="Times New Roman"/>
      <w:sz w:val="24"/>
    </w:rPr>
  </w:style>
  <w:style w:type="paragraph" w:customStyle="1" w:styleId="nienie">
    <w:name w:val="nienie"/>
    <w:basedOn w:val="Iauiue"/>
    <w:pPr>
      <w:keepLines/>
      <w:ind w:left="425"/>
      <w:jc w:val="both"/>
    </w:pPr>
    <w:rPr>
      <w:rFonts w:ascii="Peterburg" w:hAnsi="Peterburg"/>
      <w:sz w:val="24"/>
    </w:rPr>
  </w:style>
  <w:style w:type="paragraph" w:customStyle="1" w:styleId="affffff1">
    <w:name w:val="Записки"/>
    <w:basedOn w:val="1"/>
    <w:link w:val="affffff2"/>
    <w:qFormat/>
    <w:pPr>
      <w:tabs>
        <w:tab w:val="left" w:pos="2664"/>
      </w:tabs>
      <w:spacing w:before="240" w:line="259" w:lineRule="auto"/>
      <w:ind w:firstLine="709"/>
      <w:jc w:val="center"/>
    </w:pPr>
    <w:rPr>
      <w:color w:val="000000"/>
      <w:sz w:val="24"/>
    </w:rPr>
  </w:style>
  <w:style w:type="paragraph" w:styleId="affffff3">
    <w:name w:val="TOC Heading"/>
    <w:basedOn w:val="1"/>
    <w:next w:val="a"/>
    <w:uiPriority w:val="39"/>
    <w:qFormat/>
    <w:pPr>
      <w:tabs>
        <w:tab w:val="left" w:pos="1429"/>
      </w:tabs>
    </w:pPr>
    <w:rPr>
      <w:rFonts w:ascii="Cambria" w:hAnsi="Cambria"/>
      <w:color w:val="365F91"/>
    </w:rPr>
  </w:style>
  <w:style w:type="paragraph" w:customStyle="1" w:styleId="affffff4">
    <w:name w:val="Закладка"/>
    <w:basedOn w:val="1"/>
    <w:link w:val="affffff5"/>
    <w:qFormat/>
    <w:pPr>
      <w:ind w:firstLine="540"/>
      <w:jc w:val="both"/>
    </w:pPr>
    <w:rPr>
      <w:sz w:val="24"/>
    </w:rPr>
  </w:style>
  <w:style w:type="paragraph" w:customStyle="1" w:styleId="affffff6">
    <w:name w:val="Раздел МНГП"/>
    <w:basedOn w:val="1"/>
    <w:qFormat/>
    <w:pPr>
      <w:pageBreakBefore/>
      <w:jc w:val="center"/>
    </w:pPr>
    <w:rPr>
      <w:sz w:val="24"/>
    </w:rPr>
  </w:style>
  <w:style w:type="paragraph" w:customStyle="1" w:styleId="affffff7">
    <w:name w:val="раздел МНГП"/>
    <w:basedOn w:val="1"/>
    <w:qFormat/>
    <w:pPr>
      <w:pageBreakBefore/>
      <w:jc w:val="center"/>
    </w:pPr>
    <w:rPr>
      <w:color w:val="000000"/>
      <w:sz w:val="24"/>
    </w:rPr>
  </w:style>
  <w:style w:type="paragraph" w:customStyle="1" w:styleId="affffff8">
    <w:name w:val="приложения рнгп"/>
    <w:basedOn w:val="2"/>
    <w:pPr>
      <w:keepNext w:val="0"/>
      <w:widowControl w:val="0"/>
      <w:tabs>
        <w:tab w:val="left" w:pos="992"/>
      </w:tabs>
      <w:spacing w:before="0" w:after="0"/>
      <w:ind w:firstLine="709"/>
      <w:jc w:val="both"/>
    </w:pPr>
    <w:rPr>
      <w:b/>
      <w:i w:val="0"/>
      <w:color w:val="800080"/>
      <w:sz w:val="24"/>
    </w:rPr>
  </w:style>
  <w:style w:type="paragraph" w:customStyle="1" w:styleId="S22">
    <w:name w:val="S_Заголовок 2"/>
    <w:basedOn w:val="2"/>
    <w:next w:val="a"/>
    <w:pPr>
      <w:keepNext w:val="0"/>
      <w:tabs>
        <w:tab w:val="left" w:pos="360"/>
      </w:tabs>
      <w:spacing w:before="0" w:after="0" w:line="360" w:lineRule="auto"/>
      <w:ind w:firstLine="567"/>
      <w:jc w:val="both"/>
    </w:pPr>
    <w:rPr>
      <w:rFonts w:ascii="Times New Roman" w:hAnsi="Times New Roman"/>
      <w:b/>
      <w:i w:val="0"/>
      <w:sz w:val="24"/>
    </w:rPr>
  </w:style>
  <w:style w:type="paragraph" w:customStyle="1" w:styleId="affffff9">
    <w:name w:val="глава МНГП"/>
    <w:basedOn w:val="2"/>
    <w:qFormat/>
    <w:pPr>
      <w:keepLines/>
      <w:tabs>
        <w:tab w:val="left" w:pos="360"/>
        <w:tab w:val="left" w:pos="1440"/>
      </w:tabs>
      <w:spacing w:before="200" w:after="0" w:line="276" w:lineRule="auto"/>
      <w:ind w:left="1440" w:hanging="360"/>
      <w:jc w:val="both"/>
    </w:pPr>
    <w:rPr>
      <w:rFonts w:ascii="Times New Roman" w:hAnsi="Times New Roman"/>
      <w:i w:val="0"/>
      <w:sz w:val="24"/>
    </w:rPr>
  </w:style>
  <w:style w:type="paragraph" w:customStyle="1" w:styleId="S30">
    <w:name w:val="S_Заголовок 3"/>
    <w:basedOn w:val="3"/>
    <w:pPr>
      <w:keepNext w:val="0"/>
      <w:keepLines w:val="0"/>
      <w:tabs>
        <w:tab w:val="left" w:pos="360"/>
      </w:tabs>
      <w:ind w:firstLine="0"/>
      <w:contextualSpacing w:val="0"/>
    </w:pPr>
    <w:rPr>
      <w:b/>
      <w:color w:val="auto"/>
      <w:sz w:val="24"/>
      <w:u w:val="single"/>
    </w:rPr>
  </w:style>
  <w:style w:type="paragraph" w:customStyle="1" w:styleId="S40">
    <w:name w:val="S_Заголовок 4"/>
    <w:basedOn w:val="4"/>
    <w:link w:val="S41"/>
    <w:pPr>
      <w:keepNext w:val="0"/>
      <w:widowControl/>
      <w:tabs>
        <w:tab w:val="left" w:pos="643"/>
      </w:tabs>
      <w:spacing w:before="0" w:after="0" w:line="240" w:lineRule="auto"/>
      <w:ind w:left="643" w:hanging="360"/>
      <w:jc w:val="left"/>
    </w:pPr>
    <w:rPr>
      <w:b w:val="0"/>
      <w:i/>
      <w:sz w:val="24"/>
    </w:rPr>
  </w:style>
  <w:style w:type="paragraph" w:customStyle="1" w:styleId="2f0">
    <w:name w:val="Стиль2"/>
    <w:basedOn w:val="6"/>
    <w:link w:val="2f1"/>
    <w:qFormat/>
    <w:pPr>
      <w:tabs>
        <w:tab w:val="clear" w:pos="5029"/>
      </w:tabs>
      <w:spacing w:line="276" w:lineRule="auto"/>
      <w:ind w:left="714" w:hanging="357"/>
    </w:pPr>
    <w:rPr>
      <w:sz w:val="24"/>
    </w:rPr>
  </w:style>
  <w:style w:type="paragraph" w:styleId="affffffa">
    <w:name w:val="Message Header"/>
    <w:basedOn w:val="af2"/>
    <w:link w:val="affffffb"/>
    <w:uiPriority w:val="99"/>
    <w:pPr>
      <w:keepLines/>
      <w:tabs>
        <w:tab w:val="left" w:pos="3600"/>
        <w:tab w:val="left" w:pos="4680"/>
      </w:tabs>
      <w:suppressAutoHyphens w:val="0"/>
      <w:spacing w:line="280" w:lineRule="exact"/>
      <w:ind w:left="1080" w:right="2160" w:hanging="1080"/>
      <w:jc w:val="both"/>
    </w:pPr>
    <w:rPr>
      <w:rFonts w:ascii="Arial" w:hAnsi="Arial"/>
      <w:color w:val="auto"/>
      <w:sz w:val="20"/>
    </w:rPr>
  </w:style>
  <w:style w:type="paragraph" w:styleId="affffffc">
    <w:name w:val="Body Text First Indent"/>
    <w:basedOn w:val="af2"/>
    <w:link w:val="affffffd"/>
    <w:uiPriority w:val="99"/>
    <w:pPr>
      <w:suppressAutoHyphens w:val="0"/>
      <w:spacing w:line="360" w:lineRule="auto"/>
      <w:ind w:left="1080" w:firstLine="210"/>
      <w:jc w:val="both"/>
    </w:pPr>
    <w:rPr>
      <w:rFonts w:ascii="Arial" w:hAnsi="Arial"/>
      <w:sz w:val="24"/>
    </w:rPr>
  </w:style>
  <w:style w:type="paragraph" w:customStyle="1" w:styleId="affffffe">
    <w:name w:val="Ангарск Основной"/>
    <w:basedOn w:val="af2"/>
    <w:pPr>
      <w:suppressAutoHyphens w:val="0"/>
      <w:spacing w:after="240"/>
      <w:ind w:firstLine="709"/>
      <w:jc w:val="both"/>
    </w:pPr>
    <w:rPr>
      <w:color w:val="auto"/>
      <w:sz w:val="24"/>
    </w:rPr>
  </w:style>
  <w:style w:type="paragraph" w:styleId="2f2">
    <w:name w:val="Body Text First Indent 2"/>
    <w:basedOn w:val="afb"/>
    <w:link w:val="2f3"/>
    <w:uiPriority w:val="99"/>
    <w:pPr>
      <w:spacing w:line="360" w:lineRule="auto"/>
      <w:ind w:firstLine="210"/>
    </w:pPr>
  </w:style>
  <w:style w:type="paragraph" w:customStyle="1" w:styleId="afffffff">
    <w:name w:val="Основной"/>
    <w:basedOn w:val="afb"/>
    <w:pPr>
      <w:spacing w:after="0"/>
      <w:ind w:left="0" w:firstLine="680"/>
      <w:jc w:val="both"/>
    </w:pPr>
    <w:rPr>
      <w:rFonts w:ascii="Times New Roman" w:hAnsi="Times New Roman"/>
      <w:sz w:val="28"/>
    </w:rPr>
  </w:style>
  <w:style w:type="paragraph" w:customStyle="1" w:styleId="Sc">
    <w:name w:val="S_Маркированный"/>
    <w:basedOn w:val="afd"/>
    <w:link w:val="S11"/>
    <w:qFormat/>
    <w:pPr>
      <w:tabs>
        <w:tab w:val="left" w:pos="992"/>
      </w:tabs>
      <w:spacing w:line="360" w:lineRule="auto"/>
      <w:ind w:left="0" w:firstLine="709"/>
      <w:jc w:val="both"/>
    </w:pPr>
    <w:rPr>
      <w:rFonts w:ascii="Calibri" w:hAnsi="Calibri"/>
    </w:rPr>
  </w:style>
  <w:style w:type="paragraph" w:styleId="3b">
    <w:name w:val="List Bullet 3"/>
    <w:basedOn w:val="afd"/>
    <w:uiPriority w:val="99"/>
    <w:pPr>
      <w:tabs>
        <w:tab w:val="left" w:pos="360"/>
      </w:tabs>
      <w:spacing w:after="240" w:line="240" w:lineRule="atLeast"/>
      <w:ind w:left="2160"/>
      <w:jc w:val="both"/>
    </w:pPr>
    <w:rPr>
      <w:sz w:val="20"/>
    </w:rPr>
  </w:style>
  <w:style w:type="paragraph" w:styleId="43">
    <w:name w:val="List Bullet 4"/>
    <w:basedOn w:val="afd"/>
    <w:uiPriority w:val="99"/>
    <w:pPr>
      <w:tabs>
        <w:tab w:val="left" w:pos="360"/>
      </w:tabs>
      <w:spacing w:after="240" w:line="240" w:lineRule="atLeast"/>
      <w:ind w:left="2520"/>
      <w:jc w:val="both"/>
    </w:pPr>
    <w:rPr>
      <w:sz w:val="20"/>
    </w:rPr>
  </w:style>
  <w:style w:type="paragraph" w:styleId="54">
    <w:name w:val="List Bullet 5"/>
    <w:basedOn w:val="afd"/>
    <w:uiPriority w:val="99"/>
    <w:pPr>
      <w:tabs>
        <w:tab w:val="left" w:pos="360"/>
      </w:tabs>
      <w:spacing w:after="240" w:line="240" w:lineRule="atLeast"/>
      <w:ind w:left="2880"/>
      <w:jc w:val="both"/>
    </w:pPr>
    <w:rPr>
      <w:sz w:val="20"/>
    </w:rPr>
  </w:style>
  <w:style w:type="paragraph" w:customStyle="1" w:styleId="afffffff0">
    <w:name w:val="ГРАД Список маркированный"/>
    <w:basedOn w:val="afd"/>
    <w:pPr>
      <w:tabs>
        <w:tab w:val="left" w:pos="900"/>
        <w:tab w:val="left" w:pos="1135"/>
      </w:tabs>
      <w:ind w:left="0" w:firstLine="709"/>
      <w:jc w:val="both"/>
    </w:pPr>
    <w:rPr>
      <w:rFonts w:ascii="Times New Roman" w:hAnsi="Times New Roman"/>
    </w:rPr>
  </w:style>
  <w:style w:type="paragraph" w:customStyle="1" w:styleId="S31">
    <w:name w:val="S_Нумерованный_3.1"/>
    <w:basedOn w:val="S"/>
    <w:pPr>
      <w:tabs>
        <w:tab w:val="left" w:pos="360"/>
      </w:tabs>
      <w:ind w:left="720" w:firstLine="567"/>
    </w:pPr>
    <w:rPr>
      <w:rFonts w:ascii="Times New Roman" w:hAnsi="Times New Roman"/>
      <w:color w:val="FF0000"/>
    </w:rPr>
  </w:style>
  <w:style w:type="paragraph" w:customStyle="1" w:styleId="afffffff1">
    <w:name w:val="Список а)"/>
    <w:basedOn w:val="aff2"/>
    <w:pPr>
      <w:widowControl/>
      <w:tabs>
        <w:tab w:val="left" w:pos="360"/>
      </w:tabs>
      <w:spacing w:after="60" w:line="240" w:lineRule="auto"/>
      <w:ind w:left="360" w:hanging="360"/>
    </w:pPr>
    <w:rPr>
      <w:rFonts w:ascii="Times New Roman" w:hAnsi="Times New Roman"/>
      <w:b w:val="0"/>
      <w:sz w:val="24"/>
    </w:rPr>
  </w:style>
  <w:style w:type="paragraph" w:styleId="44">
    <w:name w:val="List 4"/>
    <w:basedOn w:val="aff2"/>
    <w:uiPriority w:val="99"/>
    <w:pPr>
      <w:widowControl/>
      <w:spacing w:after="240" w:line="240" w:lineRule="atLeast"/>
      <w:ind w:left="2520" w:hanging="360"/>
    </w:pPr>
    <w:rPr>
      <w:b w:val="0"/>
      <w:sz w:val="20"/>
    </w:rPr>
  </w:style>
  <w:style w:type="paragraph" w:styleId="55">
    <w:name w:val="List 5"/>
    <w:basedOn w:val="aff2"/>
    <w:uiPriority w:val="99"/>
    <w:pPr>
      <w:widowControl/>
      <w:spacing w:after="240" w:line="240" w:lineRule="atLeast"/>
      <w:ind w:left="2880" w:hanging="360"/>
    </w:pPr>
    <w:rPr>
      <w:b w:val="0"/>
      <w:sz w:val="20"/>
    </w:rPr>
  </w:style>
  <w:style w:type="paragraph" w:styleId="afffffff2">
    <w:name w:val="List Continue"/>
    <w:basedOn w:val="aff2"/>
    <w:uiPriority w:val="99"/>
    <w:pPr>
      <w:widowControl/>
      <w:spacing w:after="240" w:line="240" w:lineRule="atLeast"/>
      <w:ind w:left="1440" w:firstLine="0"/>
    </w:pPr>
    <w:rPr>
      <w:b w:val="0"/>
      <w:sz w:val="20"/>
    </w:rPr>
  </w:style>
  <w:style w:type="paragraph" w:customStyle="1" w:styleId="105">
    <w:name w:val="Табличный_заголовки_10"/>
    <w:basedOn w:val="aff4"/>
    <w:qFormat/>
    <w:pPr>
      <w:jc w:val="center"/>
    </w:pPr>
    <w:rPr>
      <w:b/>
      <w:sz w:val="20"/>
    </w:rPr>
  </w:style>
  <w:style w:type="paragraph" w:customStyle="1" w:styleId="afffffff3">
    <w:name w:val="Табличный_по ширине"/>
    <w:basedOn w:val="aff7"/>
    <w:pPr>
      <w:jc w:val="both"/>
    </w:pPr>
  </w:style>
  <w:style w:type="paragraph" w:styleId="2f4">
    <w:name w:val="List Number 2"/>
    <w:basedOn w:val="aff9"/>
    <w:uiPriority w:val="99"/>
    <w:pPr>
      <w:widowControl/>
      <w:tabs>
        <w:tab w:val="clear" w:pos="1209"/>
      </w:tabs>
      <w:spacing w:after="240" w:line="240" w:lineRule="atLeast"/>
      <w:ind w:left="1800"/>
    </w:pPr>
    <w:rPr>
      <w:b w:val="0"/>
      <w:sz w:val="20"/>
    </w:rPr>
  </w:style>
  <w:style w:type="paragraph" w:styleId="3c">
    <w:name w:val="List Number 3"/>
    <w:basedOn w:val="aff9"/>
    <w:uiPriority w:val="99"/>
    <w:pPr>
      <w:widowControl/>
      <w:tabs>
        <w:tab w:val="clear" w:pos="1209"/>
        <w:tab w:val="left" w:pos="720"/>
      </w:tabs>
      <w:spacing w:after="240" w:line="240" w:lineRule="atLeast"/>
      <w:ind w:left="2160" w:firstLine="709"/>
    </w:pPr>
    <w:rPr>
      <w:b w:val="0"/>
      <w:sz w:val="20"/>
    </w:rPr>
  </w:style>
  <w:style w:type="paragraph" w:styleId="45">
    <w:name w:val="List Number 4"/>
    <w:basedOn w:val="aff9"/>
    <w:uiPriority w:val="99"/>
    <w:pPr>
      <w:widowControl/>
      <w:tabs>
        <w:tab w:val="clear" w:pos="1209"/>
      </w:tabs>
      <w:spacing w:after="240" w:line="240" w:lineRule="atLeast"/>
      <w:ind w:left="2520"/>
    </w:pPr>
    <w:rPr>
      <w:b w:val="0"/>
      <w:sz w:val="20"/>
    </w:rPr>
  </w:style>
  <w:style w:type="paragraph" w:styleId="56">
    <w:name w:val="List Number 5"/>
    <w:basedOn w:val="aff9"/>
    <w:uiPriority w:val="99"/>
    <w:pPr>
      <w:widowControl/>
      <w:tabs>
        <w:tab w:val="clear" w:pos="1209"/>
      </w:tabs>
      <w:spacing w:after="240" w:line="240" w:lineRule="atLeast"/>
      <w:ind w:left="2880"/>
    </w:pPr>
    <w:rPr>
      <w:b w:val="0"/>
      <w:sz w:val="20"/>
    </w:rPr>
  </w:style>
  <w:style w:type="paragraph" w:styleId="afffffff4">
    <w:name w:val="annotation subject"/>
    <w:basedOn w:val="affa"/>
    <w:next w:val="affa"/>
    <w:link w:val="afffffff5"/>
    <w:uiPriority w:val="99"/>
    <w:pPr>
      <w:ind w:firstLine="284"/>
      <w:jc w:val="both"/>
    </w:pPr>
    <w:rPr>
      <w:rFonts w:ascii="Times New Roman" w:hAnsi="Times New Roman"/>
      <w:b/>
    </w:rPr>
  </w:style>
  <w:style w:type="paragraph" w:customStyle="1" w:styleId="afffffff6">
    <w:name w:val="Название таблицы"/>
    <w:basedOn w:val="afff0"/>
    <w:pPr>
      <w:keepNext/>
      <w:spacing w:after="0"/>
      <w:jc w:val="left"/>
    </w:pPr>
  </w:style>
  <w:style w:type="paragraph" w:customStyle="1" w:styleId="afffffff7">
    <w:name w:val="Обычный влево"/>
    <w:basedOn w:val="1c"/>
    <w:pPr>
      <w:tabs>
        <w:tab w:val="clear" w:pos="360"/>
      </w:tabs>
      <w:spacing w:before="0"/>
      <w:ind w:left="0" w:firstLine="0"/>
      <w:jc w:val="left"/>
    </w:pPr>
  </w:style>
  <w:style w:type="paragraph" w:customStyle="1" w:styleId="afffffff8">
    <w:name w:val="Заголовок таблицы"/>
    <w:basedOn w:val="afffffc"/>
    <w:pPr>
      <w:jc w:val="center"/>
    </w:pPr>
    <w:rPr>
      <w:b/>
    </w:rPr>
  </w:style>
  <w:style w:type="paragraph" w:customStyle="1" w:styleId="afffffff9">
    <w:name w:val="Ангарск Примечание"/>
    <w:basedOn w:val="affffffe"/>
    <w:next w:val="affffffe"/>
    <w:rPr>
      <w:sz w:val="20"/>
    </w:rPr>
  </w:style>
  <w:style w:type="paragraph" w:styleId="46">
    <w:name w:val="List Continue 4"/>
    <w:basedOn w:val="afffffff2"/>
    <w:uiPriority w:val="99"/>
    <w:pPr>
      <w:ind w:left="2880"/>
    </w:pPr>
  </w:style>
  <w:style w:type="paragraph" w:styleId="57">
    <w:name w:val="List Continue 5"/>
    <w:basedOn w:val="afffffff2"/>
    <w:uiPriority w:val="99"/>
    <w:pPr>
      <w:ind w:left="3240"/>
    </w:pPr>
  </w:style>
  <w:style w:type="character" w:styleId="afffffffa">
    <w:name w:val="line number"/>
    <w:uiPriority w:val="99"/>
    <w:rPr>
      <w:sz w:val="18"/>
    </w:rPr>
  </w:style>
  <w:style w:type="character" w:styleId="afffffffb">
    <w:name w:val="Hyperlink"/>
    <w:uiPriority w:val="99"/>
    <w:rPr>
      <w:color w:val="0000FF"/>
      <w:u w:val="single"/>
    </w:rPr>
  </w:style>
  <w:style w:type="character" w:customStyle="1" w:styleId="ac">
    <w:name w:val="Нижний колонтитул Знак"/>
    <w:aliases w:val="Знак Знак2,Знак6 Знак2,Знак14 Знак2"/>
    <w:link w:val="ab"/>
    <w:uiPriority w:val="99"/>
    <w:rPr>
      <w:sz w:val="20"/>
    </w:rPr>
  </w:style>
  <w:style w:type="character" w:customStyle="1" w:styleId="ae">
    <w:name w:val="Текст выноски Знак"/>
    <w:aliases w:val="Знак5 Знак"/>
    <w:link w:val="ad"/>
    <w:uiPriority w:val="99"/>
    <w:rPr>
      <w:rFonts w:ascii="Tahoma" w:hAnsi="Tahoma"/>
      <w:sz w:val="16"/>
    </w:rPr>
  </w:style>
  <w:style w:type="character" w:customStyle="1" w:styleId="af">
    <w:name w:val="Абзац списка Знак"/>
    <w:link w:val="a9"/>
    <w:uiPriority w:val="99"/>
    <w:rPr>
      <w:sz w:val="20"/>
    </w:rPr>
  </w:style>
  <w:style w:type="character" w:customStyle="1" w:styleId="ConsPlusNormal0">
    <w:name w:val="ConsPlusNormal Знак"/>
    <w:link w:val="ConsPlusNormal"/>
    <w:rPr>
      <w:rFonts w:ascii="Arial" w:hAnsi="Arial"/>
      <w:sz w:val="22"/>
    </w:rPr>
  </w:style>
  <w:style w:type="character" w:customStyle="1" w:styleId="21">
    <w:name w:val="Заголовок 2 Знак1"/>
    <w:aliases w:val="Знак2 Знак Знак Знак,Знак2 Знак Знак1,Знак2 Знак Знак Знак Знак Знак,Знак2 Знак1 Знак Знак,Заголовок 2 Знак1 Знак Знак,Заголовок 2 Знак Знак Знак Знак,ГЛАВА Знак Знак,Знак2 Знак2 Знак"/>
    <w:link w:val="2"/>
    <w:uiPriority w:val="9"/>
    <w:rPr>
      <w:i/>
      <w:sz w:val="20"/>
      <w:u w:val="single"/>
    </w:rPr>
  </w:style>
  <w:style w:type="character" w:customStyle="1" w:styleId="af3">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2"/>
    <w:uiPriority w:val="99"/>
    <w:rPr>
      <w:rFonts w:ascii="Times New Roman" w:hAnsi="Times New Roman"/>
      <w:color w:val="000000"/>
      <w:sz w:val="28"/>
    </w:rPr>
  </w:style>
  <w:style w:type="character" w:styleId="afffffffc">
    <w:name w:val="Emphasis"/>
    <w:uiPriority w:val="20"/>
    <w:qFormat/>
    <w:rPr>
      <w:i/>
    </w:rPr>
  </w:style>
  <w:style w:type="character" w:customStyle="1" w:styleId="30">
    <w:name w:val="Заголовок 3 Знак"/>
    <w:link w:val="3"/>
    <w:uiPriority w:val="9"/>
    <w:rPr>
      <w:rFonts w:ascii="Times New Roman" w:hAnsi="Times New Roman"/>
      <w:color w:val="000000"/>
      <w:sz w:val="28"/>
    </w:rPr>
  </w:style>
  <w:style w:type="character" w:customStyle="1" w:styleId="70">
    <w:name w:val="Заголовок 7 Знак"/>
    <w:aliases w:val="Заголовок x.x Знак"/>
    <w:link w:val="7"/>
    <w:uiPriority w:val="9"/>
    <w:rPr>
      <w:rFonts w:ascii="Cambria" w:hAnsi="Cambria"/>
      <w:i/>
      <w:color w:val="404040"/>
      <w:sz w:val="20"/>
    </w:rPr>
  </w:style>
  <w:style w:type="character" w:customStyle="1" w:styleId="af6">
    <w:name w:val="Верхний колонтитул Знак"/>
    <w:aliases w:val="ВерхКолонтитул Знак,Знак4 Знак,Знак8 Знак"/>
    <w:link w:val="af5"/>
    <w:uiPriority w:val="99"/>
    <w:rPr>
      <w:sz w:val="20"/>
    </w:rPr>
  </w:style>
  <w:style w:type="character" w:customStyle="1" w:styleId="10">
    <w:name w:val="Заголовок 1 Знак"/>
    <w:aliases w:val="Заголовок 1 Знак Знак Знак1,Заголовок 1 Знак Знак Знак Знак"/>
    <w:link w:val="1"/>
    <w:rPr>
      <w:rFonts w:ascii="Cambria" w:hAnsi="Cambria"/>
      <w:b/>
      <w:color w:val="365F91"/>
      <w:sz w:val="28"/>
    </w:rPr>
  </w:style>
  <w:style w:type="character" w:customStyle="1" w:styleId="affffff2">
    <w:name w:val="Записки Знак"/>
    <w:link w:val="affffff1"/>
    <w:rPr>
      <w:rFonts w:ascii="Times New Roman" w:hAnsi="Times New Roman"/>
      <w:color w:val="000000"/>
      <w:sz w:val="24"/>
    </w:rPr>
  </w:style>
  <w:style w:type="character" w:customStyle="1" w:styleId="aa">
    <w:name w:val="Без интервала Знак"/>
    <w:aliases w:val="Перечисление Знак"/>
    <w:link w:val="a8"/>
    <w:rPr>
      <w:rFonts w:ascii="Times New Roman" w:hAnsi="Times New Roman"/>
      <w:sz w:val="24"/>
    </w:rPr>
  </w:style>
  <w:style w:type="character" w:customStyle="1" w:styleId="2f5">
    <w:name w:val="Основной текст (2) + Полужирный"/>
    <w:rPr>
      <w:rFonts w:ascii="Times New Roman" w:hAnsi="Times New Roman"/>
      <w:b/>
      <w:color w:val="000000"/>
      <w:sz w:val="26"/>
      <w:shd w:val="clear" w:color="auto" w:fill="FFFFFF"/>
    </w:rPr>
  </w:style>
  <w:style w:type="character" w:customStyle="1" w:styleId="58">
    <w:name w:val="Основной текст (5) + Не полужирный"/>
    <w:rPr>
      <w:rFonts w:ascii="Times New Roman" w:hAnsi="Times New Roman"/>
      <w:b/>
      <w:color w:val="000000"/>
      <w:sz w:val="26"/>
      <w:shd w:val="clear" w:color="auto" w:fill="FFFFFF"/>
    </w:rPr>
  </w:style>
  <w:style w:type="character" w:customStyle="1" w:styleId="2f6">
    <w:name w:val="Заголовок 2 Знак"/>
    <w:uiPriority w:val="9"/>
    <w:rPr>
      <w:rFonts w:ascii="Cambria" w:hAnsi="Cambria"/>
      <w:b/>
      <w:color w:val="4F81BD"/>
      <w:sz w:val="26"/>
    </w:rPr>
  </w:style>
  <w:style w:type="character" w:customStyle="1" w:styleId="40">
    <w:name w:val="Заголовок 4 Знак"/>
    <w:link w:val="4"/>
    <w:uiPriority w:val="9"/>
    <w:rPr>
      <w:rFonts w:ascii="Times New Roman" w:hAnsi="Times New Roman"/>
      <w:b/>
      <w:sz w:val="28"/>
    </w:rPr>
  </w:style>
  <w:style w:type="character" w:customStyle="1" w:styleId="50">
    <w:name w:val="Заголовок 5 Знак"/>
    <w:link w:val="5"/>
    <w:uiPriority w:val="9"/>
    <w:rPr>
      <w:rFonts w:ascii="Times New Roman" w:hAnsi="Times New Roman"/>
      <w:b/>
      <w:sz w:val="20"/>
    </w:rPr>
  </w:style>
  <w:style w:type="character" w:customStyle="1" w:styleId="60">
    <w:name w:val="Заголовок 6 Знак"/>
    <w:link w:val="6"/>
    <w:uiPriority w:val="9"/>
    <w:rPr>
      <w:rFonts w:ascii="Times New Roman" w:hAnsi="Times New Roman"/>
      <w:b/>
      <w:sz w:val="20"/>
    </w:rPr>
  </w:style>
  <w:style w:type="character" w:customStyle="1" w:styleId="80">
    <w:name w:val="Заголовок 8 Знак"/>
    <w:link w:val="8"/>
    <w:uiPriority w:val="9"/>
    <w:rPr>
      <w:rFonts w:ascii="Times New Roman" w:hAnsi="Times New Roman"/>
      <w:i/>
      <w:sz w:val="24"/>
    </w:rPr>
  </w:style>
  <w:style w:type="character" w:customStyle="1" w:styleId="90">
    <w:name w:val="Заголовок 9 Знак"/>
    <w:link w:val="9"/>
    <w:uiPriority w:val="9"/>
    <w:rPr>
      <w:rFonts w:ascii="Arial" w:hAnsi="Arial"/>
      <w:sz w:val="20"/>
    </w:rPr>
  </w:style>
  <w:style w:type="character" w:styleId="afffffffd">
    <w:name w:val="page number"/>
    <w:uiPriority w:val="99"/>
  </w:style>
  <w:style w:type="character" w:customStyle="1" w:styleId="1f2">
    <w:name w:val="Нижний колонтитул Знак1"/>
    <w:aliases w:val="Знак Знак,Знак6 Знак,Знак14 Знак,Знак Знак1,Знак6 Знак1,Знак14 Знак1"/>
    <w:uiPriority w:val="99"/>
    <w:rPr>
      <w:rFonts w:ascii="Arial" w:hAnsi="Arial"/>
      <w:sz w:val="24"/>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7"/>
    <w:uiPriority w:val="99"/>
    <w:rPr>
      <w:rFonts w:ascii="Arial" w:hAnsi="Arial"/>
      <w:sz w:val="20"/>
    </w:rPr>
  </w:style>
  <w:style w:type="character" w:customStyle="1" w:styleId="grame">
    <w:name w:val="grame"/>
  </w:style>
  <w:style w:type="character" w:customStyle="1" w:styleId="afa">
    <w:name w:val="Текст Знак"/>
    <w:link w:val="af9"/>
    <w:uiPriority w:val="99"/>
    <w:rPr>
      <w:rFonts w:ascii="Courier New" w:hAnsi="Courier New"/>
      <w:sz w:val="20"/>
    </w:rPr>
  </w:style>
  <w:style w:type="character" w:customStyle="1" w:styleId="spelle">
    <w:name w:val="spelle"/>
  </w:style>
  <w:style w:type="character" w:customStyle="1" w:styleId="HTML0">
    <w:name w:val="Стандартный HTML Знак"/>
    <w:link w:val="HTML"/>
    <w:uiPriority w:val="99"/>
    <w:rPr>
      <w:rFonts w:ascii="Courier New" w:hAnsi="Courier New"/>
      <w:color w:val="000000"/>
      <w:sz w:val="20"/>
    </w:rPr>
  </w:style>
  <w:style w:type="character" w:customStyle="1" w:styleId="f">
    <w:name w:val="f"/>
  </w:style>
  <w:style w:type="character" w:customStyle="1" w:styleId="afc">
    <w:name w:val="Основной текст с отступом Знак"/>
    <w:aliases w:val="Основной текст 1 Знак,Основной текст 11 Знак"/>
    <w:link w:val="afb"/>
    <w:uiPriority w:val="99"/>
    <w:rPr>
      <w:rFonts w:ascii="Arial" w:hAnsi="Arial"/>
      <w:sz w:val="24"/>
    </w:rPr>
  </w:style>
  <w:style w:type="character" w:styleId="afffffffe">
    <w:name w:val="Strong"/>
    <w:qFormat/>
    <w:rPr>
      <w:b/>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rPr>
      <w:rFonts w:ascii="Arial" w:hAnsi="Arial"/>
      <w:sz w:val="24"/>
    </w:rPr>
  </w:style>
  <w:style w:type="character" w:customStyle="1" w:styleId="25">
    <w:name w:val="Основной текст 2 Знак"/>
    <w:aliases w:val="Знак12 Знак"/>
    <w:link w:val="24"/>
    <w:uiPriority w:val="99"/>
    <w:rPr>
      <w:rFonts w:ascii="Arial" w:hAnsi="Arial"/>
      <w:sz w:val="24"/>
    </w:rPr>
  </w:style>
  <w:style w:type="character" w:customStyle="1" w:styleId="S11">
    <w:name w:val="S_Маркированный Знак1"/>
    <w:link w:val="Sc"/>
    <w:rPr>
      <w:rFonts w:ascii="Calibri" w:hAnsi="Calibri"/>
    </w:rPr>
  </w:style>
  <w:style w:type="character" w:customStyle="1" w:styleId="S0">
    <w:name w:val="S_Обычный Знак"/>
    <w:link w:val="S"/>
    <w:rPr>
      <w:rFonts w:ascii="Arial" w:hAnsi="Arial"/>
      <w:sz w:val="24"/>
    </w:rPr>
  </w:style>
  <w:style w:type="character" w:customStyle="1" w:styleId="S3">
    <w:name w:val="S_Таблица Знак"/>
    <w:link w:val="S2"/>
    <w:rPr>
      <w:rFonts w:ascii="Arial" w:hAnsi="Arial"/>
      <w:color w:val="008000"/>
      <w:sz w:val="24"/>
    </w:rPr>
  </w:style>
  <w:style w:type="character" w:customStyle="1" w:styleId="S5">
    <w:name w:val="S_Обычный в таблице Знак"/>
    <w:link w:val="S4"/>
    <w:rPr>
      <w:sz w:val="24"/>
    </w:rPr>
  </w:style>
  <w:style w:type="character" w:customStyle="1" w:styleId="33">
    <w:name w:val="Основной текст с отступом 3 Знак"/>
    <w:link w:val="32"/>
    <w:uiPriority w:val="99"/>
    <w:rPr>
      <w:rFonts w:ascii="Arial" w:hAnsi="Arial"/>
      <w:sz w:val="16"/>
    </w:rPr>
  </w:style>
  <w:style w:type="character" w:customStyle="1" w:styleId="FontStyle11">
    <w:name w:val="Font Style11"/>
    <w:rPr>
      <w:rFonts w:ascii="Times New Roman" w:hAnsi="Times New Roman"/>
      <w:sz w:val="26"/>
    </w:rPr>
  </w:style>
  <w:style w:type="character" w:customStyle="1" w:styleId="apple-style-span">
    <w:name w:val="apple-style-span"/>
  </w:style>
  <w:style w:type="character" w:customStyle="1" w:styleId="text11">
    <w:name w:val="text11"/>
    <w:rPr>
      <w:b/>
      <w:color w:val="333333"/>
      <w:sz w:val="20"/>
      <w:u w:val="single"/>
    </w:rPr>
  </w:style>
  <w:style w:type="character" w:customStyle="1" w:styleId="Normal">
    <w:name w:val="Normal Знак"/>
    <w:rPr>
      <w:rFonts w:ascii="Arial" w:hAnsi="Arial"/>
      <w:b/>
      <w:sz w:val="20"/>
    </w:rPr>
  </w:style>
  <w:style w:type="character" w:customStyle="1" w:styleId="highlighthighlightactive">
    <w:name w:val="highlight highlight_active"/>
  </w:style>
  <w:style w:type="character" w:customStyle="1" w:styleId="context">
    <w:name w:val="context"/>
  </w:style>
  <w:style w:type="character" w:customStyle="1" w:styleId="contextcurrent">
    <w:name w:val="context_current"/>
  </w:style>
  <w:style w:type="character" w:customStyle="1" w:styleId="WW8Num4z1">
    <w:name w:val="WW8Num4z1"/>
    <w:rPr>
      <w:rFonts w:ascii="Courier New" w:hAnsi="Courier New"/>
    </w:rPr>
  </w:style>
  <w:style w:type="character" w:customStyle="1" w:styleId="visited">
    <w:name w:val="visited"/>
  </w:style>
  <w:style w:type="character" w:customStyle="1" w:styleId="FontStyle15">
    <w:name w:val="Font Style15"/>
    <w:rPr>
      <w:rFonts w:ascii="Times New Roman" w:hAnsi="Times New Roman"/>
      <w:sz w:val="24"/>
    </w:rPr>
  </w:style>
  <w:style w:type="character" w:customStyle="1" w:styleId="FontStyle12">
    <w:name w:val="Font Style12"/>
    <w:rPr>
      <w:rFonts w:ascii="Century Gothic" w:hAnsi="Century Gothic"/>
      <w:sz w:val="8"/>
    </w:rPr>
  </w:style>
  <w:style w:type="character" w:customStyle="1" w:styleId="normalblack">
    <w:name w:val="normal black"/>
  </w:style>
  <w:style w:type="character" w:customStyle="1" w:styleId="blk">
    <w:name w:val="blk"/>
  </w:style>
  <w:style w:type="character" w:customStyle="1" w:styleId="17">
    <w:name w:val="Заголовок Знак1"/>
    <w:link w:val="aff1"/>
    <w:uiPriority w:val="10"/>
    <w:rPr>
      <w:rFonts w:ascii="Times New Roman" w:hAnsi="Times New Roman"/>
      <w:color w:val="000080"/>
      <w:sz w:val="28"/>
    </w:rPr>
  </w:style>
  <w:style w:type="character" w:customStyle="1" w:styleId="aff5">
    <w:name w:val="Абзац Знак"/>
    <w:link w:val="aff4"/>
    <w:rPr>
      <w:rFonts w:ascii="Times New Roman" w:hAnsi="Times New Roman"/>
      <w:sz w:val="24"/>
    </w:rPr>
  </w:style>
  <w:style w:type="character" w:customStyle="1" w:styleId="r">
    <w:name w:val="r"/>
  </w:style>
  <w:style w:type="character" w:customStyle="1" w:styleId="FontStyle17">
    <w:name w:val="Font Style17"/>
    <w:rPr>
      <w:rFonts w:ascii="Times New Roman" w:hAnsi="Times New Roman"/>
      <w:sz w:val="10"/>
    </w:rPr>
  </w:style>
  <w:style w:type="character" w:customStyle="1" w:styleId="FontStyle18">
    <w:name w:val="Font Style18"/>
    <w:rPr>
      <w:rFonts w:ascii="Times New Roman" w:hAnsi="Times New Roman"/>
      <w:i/>
      <w:sz w:val="10"/>
    </w:rPr>
  </w:style>
  <w:style w:type="character" w:customStyle="1" w:styleId="FontStyle19">
    <w:name w:val="Font Style19"/>
    <w:rPr>
      <w:rFonts w:ascii="Times New Roman" w:hAnsi="Times New Roman"/>
      <w:sz w:val="10"/>
    </w:rPr>
  </w:style>
  <w:style w:type="character" w:customStyle="1" w:styleId="affb">
    <w:name w:val="Текст примечания Знак"/>
    <w:link w:val="affa"/>
    <w:uiPriority w:val="99"/>
    <w:rPr>
      <w:rFonts w:ascii="Arial" w:hAnsi="Arial"/>
      <w:sz w:val="20"/>
    </w:rPr>
  </w:style>
  <w:style w:type="character" w:customStyle="1" w:styleId="comment">
    <w:name w:val="comment"/>
  </w:style>
  <w:style w:type="character" w:customStyle="1" w:styleId="diffins">
    <w:name w:val="diff_ins"/>
  </w:style>
  <w:style w:type="character" w:customStyle="1" w:styleId="u">
    <w:name w:val="u"/>
  </w:style>
  <w:style w:type="character" w:customStyle="1" w:styleId="Normal10-0220">
    <w:name w:val="Стиль Normal + 10 пт полужирный По центру Слева:  -02 см Справ...2 Знак"/>
    <w:link w:val="Normal10-022"/>
    <w:rPr>
      <w:rFonts w:ascii="Times New Roman" w:hAnsi="Times New Roman"/>
      <w:b/>
      <w:sz w:val="24"/>
    </w:rPr>
  </w:style>
  <w:style w:type="character" w:customStyle="1" w:styleId="FontStyle88">
    <w:name w:val="Font Style88"/>
    <w:rPr>
      <w:rFonts w:ascii="Times New Roman" w:hAnsi="Times New Roman"/>
      <w:sz w:val="22"/>
    </w:rPr>
  </w:style>
  <w:style w:type="character" w:styleId="affffffff">
    <w:name w:val="footnote reference"/>
    <w:aliases w:val="Знак сноски-FN,Знак сноски 1,Ciae niinee-FN,Referencia nota al pie,Ссылка на сноску 45,Appel note de bas de page"/>
    <w:uiPriority w:val="99"/>
    <w:rPr>
      <w:vertAlign w:val="superscript"/>
    </w:rPr>
  </w:style>
  <w:style w:type="character" w:styleId="affffffff0">
    <w:name w:val="FollowedHyperlink"/>
    <w:uiPriority w:val="99"/>
    <w:rPr>
      <w:color w:val="800080"/>
      <w:u w:val="single"/>
    </w:rPr>
  </w:style>
  <w:style w:type="character" w:customStyle="1" w:styleId="nobase">
    <w:name w:val="nobase"/>
  </w:style>
  <w:style w:type="character" w:customStyle="1" w:styleId="blk3">
    <w:name w:val="blk3"/>
  </w:style>
  <w:style w:type="character" w:customStyle="1" w:styleId="aff3">
    <w:name w:val="Список Знак"/>
    <w:link w:val="aff2"/>
    <w:uiPriority w:val="99"/>
    <w:rPr>
      <w:rFonts w:ascii="Arial" w:hAnsi="Arial"/>
      <w:b/>
      <w:sz w:val="18"/>
    </w:rPr>
  </w:style>
  <w:style w:type="character" w:customStyle="1" w:styleId="afff2">
    <w:name w:val="Табличный_нумерованный Знак"/>
    <w:link w:val="afff1"/>
    <w:rPr>
      <w:rFonts w:ascii="Times New Roman" w:hAnsi="Times New Roman"/>
    </w:rPr>
  </w:style>
  <w:style w:type="character" w:customStyle="1" w:styleId="afffffff5">
    <w:name w:val="Тема примечания Знак"/>
    <w:link w:val="afffffff4"/>
    <w:uiPriority w:val="99"/>
    <w:rPr>
      <w:rFonts w:ascii="Times New Roman" w:hAnsi="Times New Roman"/>
      <w:b/>
    </w:rPr>
  </w:style>
  <w:style w:type="character" w:customStyle="1" w:styleId="afff6">
    <w:name w:val="Схема документа Знак"/>
    <w:link w:val="afff5"/>
    <w:uiPriority w:val="99"/>
    <w:rPr>
      <w:rFonts w:ascii="Tahoma" w:hAnsi="Tahoma"/>
      <w:sz w:val="24"/>
    </w:rPr>
  </w:style>
  <w:style w:type="character" w:styleId="affffffff1">
    <w:name w:val="annotation reference"/>
    <w:uiPriority w:val="99"/>
    <w:rPr>
      <w:sz w:val="16"/>
    </w:rPr>
  </w:style>
  <w:style w:type="character" w:customStyle="1" w:styleId="afff8">
    <w:name w:val="Подзаголовок Знак"/>
    <w:aliases w:val="Обычный таблица Знак"/>
    <w:link w:val="afff7"/>
    <w:uiPriority w:val="11"/>
    <w:rPr>
      <w:rFonts w:ascii="Times New Roman" w:hAnsi="Times New Roman"/>
      <w:i/>
      <w:sz w:val="24"/>
    </w:rPr>
  </w:style>
  <w:style w:type="character" w:customStyle="1" w:styleId="2c">
    <w:name w:val="Цитата 2 Знак"/>
    <w:link w:val="2b"/>
    <w:uiPriority w:val="29"/>
    <w:rPr>
      <w:rFonts w:ascii="Cambria" w:hAnsi="Cambria"/>
      <w:i/>
      <w:color w:val="5A5A5A"/>
      <w:sz w:val="24"/>
    </w:rPr>
  </w:style>
  <w:style w:type="character" w:customStyle="1" w:styleId="afffa">
    <w:name w:val="Выделенная цитата Знак"/>
    <w:link w:val="afff9"/>
    <w:uiPriority w:val="30"/>
    <w:rPr>
      <w:rFonts w:ascii="Cambria" w:hAnsi="Cambria"/>
      <w:i/>
      <w:color w:val="F4F4F4"/>
      <w:sz w:val="24"/>
    </w:rPr>
  </w:style>
  <w:style w:type="character" w:styleId="affffffff2">
    <w:name w:val="Subtle Emphasis"/>
    <w:uiPriority w:val="19"/>
    <w:qFormat/>
    <w:rPr>
      <w:i/>
      <w:color w:val="5A5A5A"/>
    </w:rPr>
  </w:style>
  <w:style w:type="character" w:styleId="affffffff3">
    <w:name w:val="Intense Emphasis"/>
    <w:uiPriority w:val="21"/>
    <w:qFormat/>
    <w:rPr>
      <w:b/>
      <w:i/>
      <w:color w:val="4F81BD"/>
      <w:sz w:val="22"/>
    </w:rPr>
  </w:style>
  <w:style w:type="character" w:styleId="affffffff4">
    <w:name w:val="Subtle Reference"/>
    <w:uiPriority w:val="31"/>
    <w:qFormat/>
    <w:rPr>
      <w:color w:val="auto"/>
      <w:u w:val="single" w:color="9BBB59"/>
    </w:rPr>
  </w:style>
  <w:style w:type="character" w:styleId="affffffff5">
    <w:name w:val="Intense Reference"/>
    <w:uiPriority w:val="32"/>
    <w:qFormat/>
    <w:rPr>
      <w:b/>
      <w:color w:val="76923C"/>
      <w:u w:val="single" w:color="9BBB59"/>
    </w:rPr>
  </w:style>
  <w:style w:type="character" w:styleId="affffffff6">
    <w:name w:val="Book Title"/>
    <w:uiPriority w:val="33"/>
    <w:qFormat/>
    <w:rPr>
      <w:rFonts w:ascii="Cambria" w:hAnsi="Cambria"/>
      <w:b/>
      <w:i/>
      <w:color w:val="auto"/>
    </w:rPr>
  </w:style>
  <w:style w:type="character" w:customStyle="1" w:styleId="38">
    <w:name w:val="Основной текст 3 Знак"/>
    <w:link w:val="37"/>
    <w:uiPriority w:val="99"/>
    <w:rPr>
      <w:rFonts w:ascii="Times New Roman" w:hAnsi="Times New Roman"/>
      <w:sz w:val="16"/>
    </w:rPr>
  </w:style>
  <w:style w:type="character" w:customStyle="1" w:styleId="affffffb">
    <w:name w:val="Шапка Знак"/>
    <w:link w:val="affffffa"/>
    <w:uiPriority w:val="99"/>
    <w:rPr>
      <w:rFonts w:ascii="Arial" w:hAnsi="Arial"/>
      <w:color w:val="auto"/>
      <w:sz w:val="20"/>
    </w:rPr>
  </w:style>
  <w:style w:type="character" w:customStyle="1" w:styleId="HTML2">
    <w:name w:val="Адрес HTML Знак"/>
    <w:link w:val="HTML1"/>
    <w:uiPriority w:val="99"/>
    <w:rPr>
      <w:rFonts w:ascii="Arial" w:hAnsi="Arial"/>
      <w:i/>
      <w:sz w:val="20"/>
    </w:rPr>
  </w:style>
  <w:style w:type="character" w:styleId="HTML3">
    <w:name w:val="HTML Acronym"/>
    <w:uiPriority w:val="99"/>
  </w:style>
  <w:style w:type="character" w:customStyle="1" w:styleId="affff">
    <w:name w:val="Дата Знак"/>
    <w:link w:val="afffe"/>
    <w:uiPriority w:val="99"/>
    <w:rPr>
      <w:rFonts w:ascii="Arial" w:hAnsi="Arial"/>
      <w:sz w:val="20"/>
    </w:rPr>
  </w:style>
  <w:style w:type="character" w:customStyle="1" w:styleId="affff1">
    <w:name w:val="Заголовок записки Знак"/>
    <w:link w:val="affff0"/>
    <w:uiPriority w:val="99"/>
    <w:rPr>
      <w:rFonts w:ascii="Arial" w:hAnsi="Arial"/>
      <w:sz w:val="20"/>
    </w:rPr>
  </w:style>
  <w:style w:type="character" w:styleId="HTML4">
    <w:name w:val="HTML Keyboard"/>
    <w:uiPriority w:val="99"/>
    <w:rPr>
      <w:rFonts w:ascii="Courier New" w:hAnsi="Courier New"/>
      <w:sz w:val="20"/>
    </w:rPr>
  </w:style>
  <w:style w:type="character" w:styleId="HTML5">
    <w:name w:val="HTML Code"/>
    <w:uiPriority w:val="99"/>
    <w:rPr>
      <w:rFonts w:ascii="Courier New" w:hAnsi="Courier New"/>
      <w:sz w:val="20"/>
    </w:rPr>
  </w:style>
  <w:style w:type="character" w:customStyle="1" w:styleId="affffffd">
    <w:name w:val="Красная строка Знак"/>
    <w:link w:val="affffffc"/>
    <w:uiPriority w:val="99"/>
    <w:rPr>
      <w:rFonts w:ascii="Arial" w:hAnsi="Arial"/>
      <w:sz w:val="24"/>
    </w:rPr>
  </w:style>
  <w:style w:type="character" w:customStyle="1" w:styleId="2f3">
    <w:name w:val="Красная строка 2 Знак"/>
    <w:link w:val="2f2"/>
    <w:uiPriority w:val="99"/>
  </w:style>
  <w:style w:type="character" w:styleId="HTML6">
    <w:name w:val="HTML Sample"/>
    <w:uiPriority w:val="99"/>
    <w:rPr>
      <w:rFonts w:ascii="Courier New" w:hAnsi="Courier New"/>
    </w:rPr>
  </w:style>
  <w:style w:type="character" w:styleId="HTML7">
    <w:name w:val="HTML Definition"/>
    <w:uiPriority w:val="99"/>
    <w:rPr>
      <w:i/>
    </w:rPr>
  </w:style>
  <w:style w:type="character" w:styleId="HTML8">
    <w:name w:val="HTML Variable"/>
    <w:uiPriority w:val="99"/>
    <w:rPr>
      <w:i/>
    </w:rPr>
  </w:style>
  <w:style w:type="character" w:styleId="HTML9">
    <w:name w:val="HTML Typewriter"/>
    <w:uiPriority w:val="99"/>
    <w:rPr>
      <w:rFonts w:ascii="Courier New" w:hAnsi="Courier New"/>
      <w:sz w:val="20"/>
    </w:rPr>
  </w:style>
  <w:style w:type="character" w:customStyle="1" w:styleId="affff3">
    <w:name w:val="Подпись Знак"/>
    <w:link w:val="affff2"/>
    <w:uiPriority w:val="99"/>
    <w:rPr>
      <w:rFonts w:ascii="Arial" w:hAnsi="Arial"/>
      <w:sz w:val="20"/>
    </w:rPr>
  </w:style>
  <w:style w:type="character" w:customStyle="1" w:styleId="affff5">
    <w:name w:val="Приветствие Знак"/>
    <w:link w:val="affff4"/>
    <w:uiPriority w:val="99"/>
    <w:rPr>
      <w:rFonts w:ascii="Arial" w:hAnsi="Arial"/>
      <w:sz w:val="20"/>
    </w:rPr>
  </w:style>
  <w:style w:type="character" w:customStyle="1" w:styleId="affff7">
    <w:name w:val="Прощание Знак"/>
    <w:link w:val="affff6"/>
    <w:uiPriority w:val="99"/>
    <w:rPr>
      <w:rFonts w:ascii="Arial" w:hAnsi="Arial"/>
      <w:sz w:val="20"/>
    </w:rPr>
  </w:style>
  <w:style w:type="character" w:styleId="HTMLa">
    <w:name w:val="HTML Cite"/>
    <w:uiPriority w:val="99"/>
    <w:rPr>
      <w:i/>
    </w:rPr>
  </w:style>
  <w:style w:type="character" w:customStyle="1" w:styleId="affff9">
    <w:name w:val="Электронная подпись Знак"/>
    <w:link w:val="affff8"/>
    <w:uiPriority w:val="99"/>
    <w:rPr>
      <w:rFonts w:ascii="Arial" w:hAnsi="Arial"/>
      <w:sz w:val="20"/>
    </w:rPr>
  </w:style>
  <w:style w:type="character" w:customStyle="1" w:styleId="affffb">
    <w:name w:val="Текст концевой сноски Знак"/>
    <w:link w:val="affffa"/>
    <w:uiPriority w:val="99"/>
    <w:rPr>
      <w:rFonts w:ascii="Times New Roman" w:hAnsi="Times New Roman"/>
      <w:sz w:val="20"/>
    </w:rPr>
  </w:style>
  <w:style w:type="character" w:styleId="affffffff7">
    <w:name w:val="endnote reference"/>
    <w:uiPriority w:val="99"/>
    <w:rPr>
      <w:vertAlign w:val="superscript"/>
    </w:rPr>
  </w:style>
  <w:style w:type="character" w:customStyle="1" w:styleId="affffd">
    <w:name w:val="ТЕКСТ ГРАД Знак"/>
    <w:link w:val="affffc"/>
    <w:rPr>
      <w:rFonts w:ascii="Times New Roman" w:hAnsi="Times New Roman"/>
      <w:sz w:val="24"/>
    </w:rPr>
  </w:style>
  <w:style w:type="character" w:customStyle="1" w:styleId="afffff">
    <w:name w:val="ООО  «Институт Территориального Планирования Знак"/>
    <w:link w:val="affffe"/>
    <w:rPr>
      <w:rFonts w:ascii="Times New Roman" w:hAnsi="Times New Roman"/>
      <w:sz w:val="24"/>
    </w:rPr>
  </w:style>
  <w:style w:type="character" w:styleId="affffffff8">
    <w:name w:val="Placeholder Text"/>
    <w:uiPriority w:val="99"/>
    <w:rPr>
      <w:color w:val="808080"/>
    </w:rPr>
  </w:style>
  <w:style w:type="character" w:customStyle="1" w:styleId="afffff1">
    <w:name w:val="ГРАД Основной текст Знак Знак"/>
    <w:link w:val="afffff0"/>
    <w:rPr>
      <w:rFonts w:ascii="Times New Roman" w:hAnsi="Times New Roman"/>
      <w:sz w:val="24"/>
    </w:rPr>
  </w:style>
  <w:style w:type="character" w:customStyle="1" w:styleId="ConsNonformat0">
    <w:name w:val="ConsNonformat Знак"/>
    <w:link w:val="ConsNonformat"/>
    <w:rPr>
      <w:rFonts w:ascii="Courier New" w:hAnsi="Courier New"/>
      <w:sz w:val="22"/>
    </w:rPr>
  </w:style>
  <w:style w:type="character" w:customStyle="1" w:styleId="afffff3">
    <w:name w:val="_абзац Знак"/>
    <w:link w:val="afffff2"/>
    <w:rPr>
      <w:rFonts w:ascii="Times New Roman" w:hAnsi="Times New Roman"/>
      <w:sz w:val="24"/>
    </w:rPr>
  </w:style>
  <w:style w:type="character" w:customStyle="1" w:styleId="ConsNormal0">
    <w:name w:val="ConsNormal Знак"/>
    <w:link w:val="ConsNormal"/>
    <w:rPr>
      <w:rFonts w:ascii="Arial" w:hAnsi="Arial"/>
      <w:sz w:val="22"/>
    </w:rPr>
  </w:style>
  <w:style w:type="character" w:customStyle="1" w:styleId="a7">
    <w:name w:val="Текст макроса Знак"/>
    <w:link w:val="a6"/>
    <w:uiPriority w:val="99"/>
    <w:rPr>
      <w:rFonts w:ascii="Courier New" w:hAnsi="Courier New"/>
    </w:rPr>
  </w:style>
  <w:style w:type="character" w:customStyle="1" w:styleId="submenu-table">
    <w:name w:val="submenu-table"/>
  </w:style>
  <w:style w:type="character" w:customStyle="1" w:styleId="fts-hit">
    <w:name w:val="fts-hit"/>
  </w:style>
  <w:style w:type="character" w:customStyle="1" w:styleId="affffff5">
    <w:name w:val="Закладка Знак"/>
    <w:link w:val="affffff4"/>
    <w:rPr>
      <w:rFonts w:ascii="Times New Roman" w:hAnsi="Times New Roman"/>
      <w:sz w:val="24"/>
    </w:rPr>
  </w:style>
  <w:style w:type="character" w:customStyle="1" w:styleId="S9">
    <w:name w:val="S_Нумерованный Знак Знак"/>
    <w:link w:val="S8"/>
    <w:rPr>
      <w:rFonts w:ascii="Times New Roman" w:hAnsi="Times New Roman"/>
      <w:sz w:val="24"/>
    </w:rPr>
  </w:style>
  <w:style w:type="character" w:customStyle="1" w:styleId="FontStyle20">
    <w:name w:val="Font Style20"/>
    <w:rPr>
      <w:rFonts w:ascii="Times New Roman" w:hAnsi="Times New Roman"/>
      <w:sz w:val="22"/>
    </w:rPr>
  </w:style>
  <w:style w:type="character" w:customStyle="1" w:styleId="affffffff9">
    <w:name w:val="Символ сноски"/>
  </w:style>
  <w:style w:type="character" w:customStyle="1" w:styleId="ep">
    <w:name w:val="ep"/>
  </w:style>
  <w:style w:type="character" w:customStyle="1" w:styleId="S41">
    <w:name w:val="S_Заголовок 4 Знак"/>
    <w:link w:val="S40"/>
    <w:rPr>
      <w:rFonts w:ascii="Times New Roman" w:hAnsi="Times New Roman"/>
      <w:i/>
      <w:sz w:val="24"/>
    </w:rPr>
  </w:style>
  <w:style w:type="character" w:customStyle="1" w:styleId="afffffb">
    <w:name w:val="Обычный в таблице Знак"/>
    <w:link w:val="afffffa"/>
    <w:rPr>
      <w:sz w:val="20"/>
    </w:rPr>
  </w:style>
  <w:style w:type="character" w:customStyle="1" w:styleId="Sb">
    <w:name w:val="S_Обычный жирный Знак"/>
    <w:link w:val="Sa"/>
    <w:uiPriority w:val="99"/>
    <w:rPr>
      <w:rFonts w:ascii="Times New Roman" w:hAnsi="Times New Roman"/>
      <w:sz w:val="28"/>
    </w:rPr>
  </w:style>
  <w:style w:type="character" w:customStyle="1" w:styleId="WW8Num10z0">
    <w:name w:val="WW8Num10z0"/>
    <w:rPr>
      <w:rFonts w:ascii="Times New Roman" w:hAnsi="Times New Roman"/>
    </w:rPr>
  </w:style>
  <w:style w:type="character" w:customStyle="1" w:styleId="afffffe">
    <w:name w:val="ОсновнойРПС Знак"/>
    <w:link w:val="afffffd"/>
    <w:rPr>
      <w:rFonts w:ascii="Times New Roman" w:hAnsi="Times New Roman"/>
      <w:sz w:val="28"/>
    </w:rPr>
  </w:style>
  <w:style w:type="character" w:customStyle="1" w:styleId="WW-Absatz-Standardschriftart1111111111111111111">
    <w:name w:val="WW-Absatz-Standardschriftart1111111111111111111"/>
  </w:style>
  <w:style w:type="character" w:customStyle="1" w:styleId="FontStyle158">
    <w:name w:val="Font Style158"/>
    <w:uiPriority w:val="99"/>
    <w:rPr>
      <w:color w:val="auto"/>
      <w:sz w:val="26"/>
    </w:rPr>
  </w:style>
  <w:style w:type="character" w:customStyle="1" w:styleId="FontStyle79">
    <w:name w:val="Font Style79"/>
    <w:uiPriority w:val="99"/>
    <w:rPr>
      <w:rFonts w:ascii="Times New Roman" w:hAnsi="Times New Roman"/>
      <w:sz w:val="22"/>
    </w:rPr>
  </w:style>
  <w:style w:type="character" w:customStyle="1" w:styleId="FontStyle83">
    <w:name w:val="Font Style83"/>
    <w:uiPriority w:val="99"/>
    <w:rPr>
      <w:rFonts w:ascii="Times New Roman" w:hAnsi="Times New Roman"/>
      <w:sz w:val="22"/>
    </w:rPr>
  </w:style>
  <w:style w:type="character" w:customStyle="1" w:styleId="2f1">
    <w:name w:val="Стиль2 Знак"/>
    <w:link w:val="2f0"/>
    <w:rPr>
      <w:sz w:val="24"/>
    </w:rPr>
  </w:style>
  <w:style w:type="character" w:customStyle="1" w:styleId="1f3">
    <w:name w:val="Неразрешенное упоминание1"/>
    <w:rPr>
      <w:color w:val="605E5C"/>
      <w:shd w:val="clear" w:color="auto" w:fill="E1DFDD"/>
    </w:rPr>
  </w:style>
  <w:style w:type="character" w:customStyle="1" w:styleId="apple-converted-space">
    <w:name w:val="apple-converted-space"/>
    <w:basedOn w:val="a0"/>
  </w:style>
  <w:style w:type="character" w:customStyle="1" w:styleId="match">
    <w:name w:val="match"/>
    <w:basedOn w:val="a0"/>
  </w:style>
  <w:style w:type="character" w:customStyle="1" w:styleId="b">
    <w:name w:val="b"/>
    <w:basedOn w:val="a0"/>
  </w:style>
  <w:style w:type="character" w:customStyle="1" w:styleId="current">
    <w:name w:val="current"/>
    <w:basedOn w:val="a0"/>
  </w:style>
  <w:style w:type="character" w:customStyle="1" w:styleId="num">
    <w:name w:val="num"/>
    <w:basedOn w:val="a0"/>
  </w:style>
  <w:style w:type="table" w:styleId="1f4">
    <w:name w:val="Table Simple 1"/>
    <w:basedOn w:val="a1"/>
    <w:uiPriority w:val="99"/>
    <w:rPr>
      <w:rFonts w:ascii="Times New Roman" w:hAnsi="Times New Roman"/>
    </w:rPr>
    <w:tblPr>
      <w:tblBorders>
        <w:top w:val="single" w:sz="12" w:space="0" w:color="008000"/>
        <w:bottom w:val="single" w:sz="12" w:space="0" w:color="008000"/>
      </w:tblBorders>
    </w:tblPr>
  </w:style>
  <w:style w:type="table" w:customStyle="1" w:styleId="TableNormal">
    <w:name w:val="Table Normal"/>
    <w:uiPriority w:val="2"/>
    <w:qFormat/>
    <w:pPr>
      <w:widowControl w:val="0"/>
    </w:pPr>
    <w:rPr>
      <w:sz w:val="22"/>
    </w:rPr>
    <w:tblPr>
      <w:tblInd w:w="0" w:type="dxa"/>
      <w:tblCellMar>
        <w:top w:w="0" w:type="dxa"/>
        <w:left w:w="0" w:type="dxa"/>
        <w:bottom w:w="0" w:type="dxa"/>
        <w:right w:w="0" w:type="dxa"/>
      </w:tblCellMar>
    </w:tblPr>
  </w:style>
  <w:style w:type="table" w:styleId="affffffffa">
    <w:name w:val="Table Grid"/>
    <w:aliases w:val="Table Grid Report"/>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Сетка таблицы1"/>
    <w:basedOn w:val="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uiPriority w:val="99"/>
    <w:rPr>
      <w:rFonts w:ascii="Times New Roman" w:hAnsi="Times New Roman"/>
    </w:rPr>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style>
  <w:style w:type="table" w:styleId="-2">
    <w:name w:val="Table Web 2"/>
    <w:basedOn w:val="a1"/>
    <w:uiPriority w:val="99"/>
    <w:rPr>
      <w:rFonts w:ascii="Times New Roman" w:hAnsi="Times New Roman"/>
    </w:rPr>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style>
  <w:style w:type="table" w:styleId="-3">
    <w:name w:val="Table Web 3"/>
    <w:basedOn w:val="a1"/>
    <w:uiPriority w:val="99"/>
    <w:rPr>
      <w:rFonts w:ascii="Times New Roman" w:hAnsi="Times New Roman"/>
    </w:rPr>
    <w:tblPr>
      <w:tblCellSpacing w:w="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tblCellSpacing w:w="20" w:type="dxa"/>
    </w:trPr>
  </w:style>
  <w:style w:type="table" w:styleId="affffffffb">
    <w:name w:val="Table Elegant"/>
    <w:basedOn w:val="a1"/>
    <w:uiPriority w:val="9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1f6">
    <w:name w:val="Table Subtle 1"/>
    <w:basedOn w:val="a1"/>
    <w:uiPriority w:val="99"/>
    <w:rPr>
      <w:rFonts w:ascii="Times New Roman" w:hAnsi="Times New Roman"/>
    </w:rPr>
    <w:tblPr>
      <w:tblStyleRowBandSize w:val="1"/>
    </w:tblPr>
  </w:style>
  <w:style w:type="table" w:styleId="2f7">
    <w:name w:val="Table Subtle 2"/>
    <w:basedOn w:val="a1"/>
    <w:uiPriority w:val="99"/>
    <w:rPr>
      <w:rFonts w:ascii="Times New Roman" w:hAnsi="Times New Roman"/>
    </w:rPr>
    <w:tblPr>
      <w:tblBorders>
        <w:left w:val="single" w:sz="6" w:space="0" w:color="000000"/>
        <w:right w:val="single" w:sz="6" w:space="0" w:color="000000"/>
      </w:tblBorders>
    </w:tblPr>
  </w:style>
  <w:style w:type="table" w:styleId="1f7">
    <w:name w:val="Table Classic 1"/>
    <w:basedOn w:val="a1"/>
    <w:uiPriority w:val="99"/>
    <w:rPr>
      <w:rFonts w:ascii="Times New Roman" w:hAnsi="Times New Roman"/>
    </w:rPr>
    <w:tblPr>
      <w:tblBorders>
        <w:top w:val="single" w:sz="12" w:space="0" w:color="000000"/>
        <w:bottom w:val="single" w:sz="12" w:space="0" w:color="000000"/>
      </w:tblBorders>
    </w:tblPr>
  </w:style>
  <w:style w:type="table" w:styleId="2f8">
    <w:name w:val="Table Classic 2"/>
    <w:basedOn w:val="a1"/>
    <w:uiPriority w:val="99"/>
    <w:rPr>
      <w:rFonts w:ascii="Times New Roman" w:hAnsi="Times New Roman"/>
    </w:rPr>
    <w:tblPr>
      <w:tblBorders>
        <w:top w:val="single" w:sz="12" w:space="0" w:color="000000"/>
        <w:bottom w:val="single" w:sz="12" w:space="0" w:color="000000"/>
      </w:tblBorders>
    </w:tblPr>
  </w:style>
  <w:style w:type="table" w:styleId="3d">
    <w:name w:val="Table Classic 3"/>
    <w:basedOn w:val="a1"/>
    <w:uiPriority w:val="99"/>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style>
  <w:style w:type="table" w:styleId="47">
    <w:name w:val="Table Classic 4"/>
    <w:basedOn w:val="a1"/>
    <w:uiPriority w:val="99"/>
    <w:rPr>
      <w:rFonts w:ascii="Times New Roman" w:hAnsi="Times New Roman"/>
    </w:rPr>
    <w:tblPr>
      <w:tblBorders>
        <w:top w:val="single" w:sz="12" w:space="0" w:color="000000"/>
        <w:left w:val="single" w:sz="6" w:space="0" w:color="000000"/>
        <w:bottom w:val="single" w:sz="12" w:space="0" w:color="000000"/>
        <w:right w:val="single" w:sz="6" w:space="0" w:color="000000"/>
      </w:tblBorders>
    </w:tblPr>
  </w:style>
  <w:style w:type="table" w:styleId="1f8">
    <w:name w:val="Table 3D effects 1"/>
    <w:basedOn w:val="a1"/>
    <w:uiPriority w:val="99"/>
    <w:rPr>
      <w:rFonts w:ascii="Times New Roman" w:hAnsi="Times New Roman"/>
    </w:rPr>
    <w:tblPr/>
  </w:style>
  <w:style w:type="table" w:styleId="2f9">
    <w:name w:val="Table 3D effects 2"/>
    <w:basedOn w:val="a1"/>
    <w:uiPriority w:val="99"/>
    <w:rPr>
      <w:rFonts w:ascii="Times New Roman" w:hAnsi="Times New Roman"/>
    </w:rPr>
    <w:tblPr>
      <w:tblStyleRowBandSize w:val="1"/>
    </w:tblPr>
  </w:style>
  <w:style w:type="table" w:styleId="3e">
    <w:name w:val="Table 3D effects 3"/>
    <w:basedOn w:val="a1"/>
    <w:uiPriority w:val="99"/>
    <w:rPr>
      <w:rFonts w:ascii="Times New Roman" w:hAnsi="Times New Roman"/>
    </w:rPr>
    <w:tblPr>
      <w:tblStyleRowBandSize w:val="1"/>
      <w:tblStyleColBandSize w:val="1"/>
    </w:tblPr>
  </w:style>
  <w:style w:type="table" w:styleId="2fa">
    <w:name w:val="Table Simple 2"/>
    <w:basedOn w:val="a1"/>
    <w:uiPriority w:val="99"/>
    <w:rPr>
      <w:rFonts w:ascii="Times New Roman" w:hAnsi="Times New Roman"/>
    </w:rPr>
    <w:tblPr/>
  </w:style>
  <w:style w:type="table" w:styleId="3f">
    <w:name w:val="Table Simple 3"/>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style>
  <w:style w:type="table" w:styleId="1f9">
    <w:name w:val="Table Grid 1"/>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2fb">
    <w:name w:val="Table Grid 2"/>
    <w:basedOn w:val="a1"/>
    <w:uiPriority w:val="99"/>
    <w:rPr>
      <w:rFonts w:ascii="Times New Roman" w:hAnsi="Times New Roman"/>
    </w:rPr>
    <w:tblPr>
      <w:tblBorders>
        <w:insideH w:val="single" w:sz="6" w:space="0" w:color="000000"/>
        <w:insideV w:val="single" w:sz="6" w:space="0" w:color="000000"/>
      </w:tblBorders>
    </w:tblPr>
  </w:style>
  <w:style w:type="table" w:styleId="3f0">
    <w:name w:val="Table Grid 3"/>
    <w:basedOn w:val="a1"/>
    <w:uiPriority w:val="99"/>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48">
    <w:name w:val="Table Grid 4"/>
    <w:basedOn w:val="a1"/>
    <w:uiPriority w:val="99"/>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style>
  <w:style w:type="table" w:styleId="59">
    <w:name w:val="Table Grid 5"/>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64">
    <w:name w:val="Table Grid 6"/>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74">
    <w:name w:val="Table Grid 7"/>
    <w:basedOn w:val="a1"/>
    <w:uiPriority w:val="99"/>
    <w:rPr>
      <w:rFonts w:ascii="Times New Roman" w:hAnsi="Times New Roman"/>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83">
    <w:name w:val="Table Grid 8"/>
    <w:basedOn w:val="a1"/>
    <w:uiPriority w:val="9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affffffffc">
    <w:name w:val="Table Contemporary"/>
    <w:basedOn w:val="a1"/>
    <w:uiPriority w:val="99"/>
    <w:rPr>
      <w:rFonts w:ascii="Times New Roman" w:hAnsi="Times New Roman"/>
    </w:rPr>
    <w:tblPr>
      <w:tblStyleRowBandSize w:val="1"/>
      <w:tblBorders>
        <w:insideH w:val="single" w:sz="18" w:space="0" w:color="FFFFFF"/>
        <w:insideV w:val="single" w:sz="18" w:space="0" w:color="FFFFFF"/>
      </w:tblBorders>
    </w:tblPr>
  </w:style>
  <w:style w:type="table" w:styleId="affffffffd">
    <w:name w:val="Table Professional"/>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1fa">
    <w:name w:val="Table Columns 1"/>
    <w:basedOn w:val="a1"/>
    <w:uiPriority w:val="99"/>
    <w:rPr>
      <w:rFonts w:ascii="Times New Roman" w:hAnsi="Times New Roman"/>
      <w:b/>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2fc">
    <w:name w:val="Table Columns 2"/>
    <w:basedOn w:val="a1"/>
    <w:uiPriority w:val="99"/>
    <w:rPr>
      <w:rFonts w:ascii="Times New Roman" w:hAnsi="Times New Roman"/>
      <w:b/>
    </w:rPr>
    <w:tblPr>
      <w:tblStyleColBandSize w:val="1"/>
    </w:tblPr>
  </w:style>
  <w:style w:type="table" w:styleId="3f1">
    <w:name w:val="Table Columns 3"/>
    <w:basedOn w:val="a1"/>
    <w:uiPriority w:val="99"/>
    <w:rPr>
      <w:rFonts w:ascii="Times New Roman" w:hAnsi="Times New Roman"/>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49">
    <w:name w:val="Table Columns 4"/>
    <w:basedOn w:val="a1"/>
    <w:uiPriority w:val="99"/>
    <w:rPr>
      <w:rFonts w:ascii="Times New Roman" w:hAnsi="Times New Roman"/>
    </w:rPr>
    <w:tblPr>
      <w:tblStyleColBandSize w:val="1"/>
    </w:tblPr>
  </w:style>
  <w:style w:type="table" w:styleId="5a">
    <w:name w:val="Table Columns 5"/>
    <w:basedOn w:val="a1"/>
    <w:uiPriority w:val="99"/>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10">
    <w:name w:val="Table List 1"/>
    <w:basedOn w:val="a1"/>
    <w:uiPriority w:val="99"/>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20">
    <w:name w:val="Table List 2"/>
    <w:basedOn w:val="a1"/>
    <w:uiPriority w:val="99"/>
    <w:rPr>
      <w:rFonts w:ascii="Times New Roman" w:hAnsi="Times New Roman"/>
    </w:rPr>
    <w:tblPr>
      <w:tblStyleRowBandSize w:val="2"/>
      <w:tblBorders>
        <w:bottom w:val="single" w:sz="12" w:space="0" w:color="808080"/>
      </w:tblBorders>
    </w:tblPr>
  </w:style>
  <w:style w:type="table" w:styleId="-30">
    <w:name w:val="Table List 3"/>
    <w:basedOn w:val="a1"/>
    <w:uiPriority w:val="99"/>
    <w:rPr>
      <w:rFonts w:ascii="Times New Roman" w:hAnsi="Times New Roman"/>
    </w:rPr>
    <w:tblPr>
      <w:tblBorders>
        <w:top w:val="single" w:sz="12" w:space="0" w:color="000000"/>
        <w:bottom w:val="single" w:sz="12" w:space="0" w:color="000000"/>
        <w:insideH w:val="single" w:sz="6" w:space="0" w:color="000000"/>
      </w:tblBorders>
    </w:tblPr>
  </w:style>
  <w:style w:type="table" w:styleId="-4">
    <w:name w:val="Table List 4"/>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5">
    <w:name w:val="Table List 5"/>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6">
    <w:name w:val="Table List 6"/>
    <w:basedOn w:val="a1"/>
    <w:uiPriority w:val="9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style>
  <w:style w:type="table" w:styleId="-7">
    <w:name w:val="Table List 7"/>
    <w:basedOn w:val="a1"/>
    <w:uiPriority w:val="99"/>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8">
    <w:name w:val="Table List 8"/>
    <w:basedOn w:val="a1"/>
    <w:uiPriority w:val="9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affffffffe">
    <w:name w:val="Table Theme"/>
    <w:basedOn w:val="a1"/>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1"/>
    <w:uiPriority w:val="99"/>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2fd">
    <w:name w:val="Table Colorful 2"/>
    <w:basedOn w:val="a1"/>
    <w:uiPriority w:val="99"/>
    <w:rPr>
      <w:rFonts w:ascii="Times New Roman" w:hAnsi="Times New Roman"/>
    </w:rPr>
    <w:tblPr>
      <w:tblBorders>
        <w:bottom w:val="single" w:sz="12" w:space="0" w:color="000000"/>
      </w:tblBorders>
    </w:tblPr>
  </w:style>
  <w:style w:type="table" w:styleId="3f2">
    <w:name w:val="Table Colorful 3"/>
    <w:basedOn w:val="a1"/>
    <w:uiPriority w:val="99"/>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2-5">
    <w:name w:val="Medium Shading 2 Accent 5"/>
    <w:basedOn w:val="a1"/>
    <w:uiPriority w:val="64"/>
    <w:tblPr>
      <w:tblStyleRowBandSize w:val="1"/>
      <w:tblStyleColBandSize w:val="1"/>
      <w:tblBorders>
        <w:top w:val="single" w:sz="18" w:space="0" w:color="auto"/>
        <w:bottom w:val="single" w:sz="18" w:space="0" w:color="auto"/>
      </w:tblBorders>
    </w:tblPr>
  </w:style>
  <w:style w:type="table" w:customStyle="1" w:styleId="2-51">
    <w:name w:val="Средняя заливка 2 - Акцент 51"/>
    <w:basedOn w:val="a1"/>
    <w:tblPr>
      <w:tblStyleRowBandSize w:val="1"/>
      <w:tblStyleColBandSize w:val="1"/>
      <w:tblBorders>
        <w:top w:val="single" w:sz="18" w:space="0" w:color="auto"/>
        <w:bottom w:val="single" w:sz="18" w:space="0" w:color="auto"/>
      </w:tblBorders>
    </w:tblPr>
  </w:style>
  <w:style w:type="table" w:customStyle="1" w:styleId="2-511">
    <w:name w:val="Средняя заливка 2 - Акцент 511"/>
    <w:basedOn w:val="a1"/>
    <w:tblPr>
      <w:tblStyleRowBandSize w:val="1"/>
      <w:tblStyleColBandSize w:val="1"/>
      <w:tblBorders>
        <w:top w:val="single" w:sz="18" w:space="0" w:color="auto"/>
        <w:bottom w:val="single" w:sz="18" w:space="0" w:color="auto"/>
      </w:tblBorders>
    </w:tblPr>
  </w:style>
  <w:style w:type="table" w:customStyle="1" w:styleId="2fe">
    <w:name w:val="Сетка таблиц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pPr>
      <w:numPr>
        <w:numId w:val="11"/>
      </w:numPr>
    </w:pPr>
  </w:style>
  <w:style w:type="numbering" w:customStyle="1" w:styleId="1ai1">
    <w:name w:val="1 / a / i1"/>
    <w:pPr>
      <w:numPr>
        <w:numId w:val="8"/>
      </w:numPr>
    </w:pPr>
  </w:style>
  <w:style w:type="numbering" w:customStyle="1" w:styleId="1ai111">
    <w:name w:val="1 / a / i111"/>
    <w:pPr>
      <w:numPr>
        <w:numId w:val="10"/>
      </w:numPr>
    </w:pPr>
  </w:style>
  <w:style w:type="numbering" w:customStyle="1" w:styleId="1111111">
    <w:name w:val="1 / 1.1 / 1.1.11"/>
    <w:pPr>
      <w:numPr>
        <w:numId w:val="9"/>
      </w:numPr>
    </w:pPr>
  </w:style>
  <w:style w:type="numbering" w:styleId="111111">
    <w:name w:val="Outline List 2"/>
    <w:uiPriority w:val="99"/>
    <w:pPr>
      <w:numPr>
        <w:numId w:val="7"/>
      </w:numPr>
    </w:pPr>
  </w:style>
  <w:style w:type="paragraph" w:customStyle="1" w:styleId="afffffffff">
    <w:basedOn w:val="a"/>
    <w:next w:val="af1"/>
    <w:uiPriority w:val="99"/>
    <w:qFormat/>
    <w:rsid w:val="00EE4054"/>
    <w:pPr>
      <w:spacing w:before="100" w:beforeAutospacing="1" w:after="100" w:afterAutospacing="1" w:line="240" w:lineRule="auto"/>
    </w:pPr>
    <w:rPr>
      <w:rFonts w:ascii="Times New Roman" w:hAnsi="Times New Roman"/>
      <w:color w:val="000000"/>
      <w:sz w:val="28"/>
      <w:szCs w:val="24"/>
    </w:rPr>
  </w:style>
  <w:style w:type="paragraph" w:customStyle="1" w:styleId="111">
    <w:name w:val="Заголовок 11"/>
    <w:basedOn w:val="a"/>
    <w:uiPriority w:val="1"/>
    <w:qFormat/>
    <w:rsid w:val="00EE4054"/>
    <w:pPr>
      <w:widowControl w:val="0"/>
      <w:autoSpaceDE w:val="0"/>
      <w:autoSpaceDN w:val="0"/>
      <w:adjustRightInd w:val="0"/>
      <w:spacing w:after="0" w:line="240" w:lineRule="auto"/>
      <w:outlineLvl w:val="0"/>
    </w:pPr>
    <w:rPr>
      <w:rFonts w:ascii="Times New Roman" w:hAnsi="Times New Roman"/>
      <w:b/>
      <w:bCs/>
      <w:sz w:val="28"/>
      <w:szCs w:val="28"/>
    </w:rPr>
  </w:style>
  <w:style w:type="paragraph" w:customStyle="1" w:styleId="2ff">
    <w:name w:val="Обычный2"/>
    <w:rsid w:val="00EE4054"/>
    <w:pPr>
      <w:widowControl w:val="0"/>
      <w:spacing w:before="500" w:line="300" w:lineRule="auto"/>
      <w:ind w:firstLine="720"/>
      <w:jc w:val="both"/>
    </w:pPr>
    <w:rPr>
      <w:rFonts w:ascii="Times New Roman" w:hAnsi="Times New Roman"/>
      <w:snapToGrid w:val="0"/>
      <w:sz w:val="24"/>
    </w:rPr>
  </w:style>
  <w:style w:type="paragraph" w:customStyle="1" w:styleId="2ff0">
    <w:name w:val="Без интервала2"/>
    <w:rsid w:val="00EE4054"/>
    <w:rPr>
      <w:rFonts w:cs="Calibri"/>
      <w:sz w:val="22"/>
      <w:szCs w:val="22"/>
      <w:lang w:eastAsia="en-US"/>
    </w:rPr>
  </w:style>
  <w:style w:type="paragraph" w:customStyle="1" w:styleId="s32">
    <w:name w:val="s_3"/>
    <w:basedOn w:val="a"/>
    <w:rsid w:val="00EE4054"/>
    <w:pPr>
      <w:spacing w:before="100" w:beforeAutospacing="1" w:after="100" w:afterAutospacing="1" w:line="240" w:lineRule="auto"/>
    </w:pPr>
    <w:rPr>
      <w:rFonts w:ascii="Times New Roman" w:hAnsi="Times New Roman"/>
      <w:sz w:val="24"/>
      <w:szCs w:val="24"/>
    </w:rPr>
  </w:style>
  <w:style w:type="character" w:customStyle="1" w:styleId="afffffffff0">
    <w:name w:val="Заголовок Знак"/>
    <w:uiPriority w:val="10"/>
    <w:rsid w:val="00EE4054"/>
    <w:rPr>
      <w:rFonts w:ascii="Calibri Light" w:eastAsia="Times New Roman" w:hAnsi="Calibri Light" w:cs="Times New Roman"/>
      <w:spacing w:val="-10"/>
      <w:kern w:val="28"/>
      <w:sz w:val="56"/>
      <w:szCs w:val="56"/>
    </w:rPr>
  </w:style>
  <w:style w:type="character" w:styleId="afffffffff1">
    <w:name w:val="Unresolved Mention"/>
    <w:basedOn w:val="a0"/>
    <w:uiPriority w:val="99"/>
    <w:semiHidden/>
    <w:unhideWhenUsed/>
    <w:rsid w:val="00EF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2065388" TargetMode="External"/><Relationship Id="rId18" Type="http://schemas.openxmlformats.org/officeDocument/2006/relationships/hyperlink" Target="http://docs.cntd.ru/document/1200094156" TargetMode="External"/><Relationship Id="rId26" Type="http://schemas.openxmlformats.org/officeDocument/2006/relationships/hyperlink" Target="http://docs.cntd.ru/document/551394481" TargetMode="External"/><Relationship Id="rId3" Type="http://schemas.openxmlformats.org/officeDocument/2006/relationships/styles" Target="styles.xml"/><Relationship Id="rId21" Type="http://schemas.openxmlformats.org/officeDocument/2006/relationships/hyperlink" Target="http://docs.cntd.ru/document/90206538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ocs.cntd.ru/document/456033921" TargetMode="External"/><Relationship Id="rId25" Type="http://schemas.openxmlformats.org/officeDocument/2006/relationships/hyperlink" Target="http://docs.cntd.ru/document/1200095524" TargetMode="External"/><Relationship Id="rId2" Type="http://schemas.openxmlformats.org/officeDocument/2006/relationships/numbering" Target="numbering.xml"/><Relationship Id="rId16" Type="http://schemas.openxmlformats.org/officeDocument/2006/relationships/hyperlink" Target="http://docs.cntd.ru/document/550565571" TargetMode="External"/><Relationship Id="rId20" Type="http://schemas.openxmlformats.org/officeDocument/2006/relationships/hyperlink" Target="http://docs.cntd.ru/document/120011857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B43DE1B4CC52661D9D99E5CA45EA0C4B2597568C35FC1B0EA37A4397653359ADAEA28241F43AB97AFF8E49BE3C2A0FA30F6768D11D494lDu9L" TargetMode="External"/><Relationship Id="rId24" Type="http://schemas.openxmlformats.org/officeDocument/2006/relationships/hyperlink" Target="http://docs.cntd.ru/document/456044290" TargetMode="External"/><Relationship Id="rId5" Type="http://schemas.openxmlformats.org/officeDocument/2006/relationships/webSettings" Target="webSettings.xml"/><Relationship Id="rId15" Type="http://schemas.openxmlformats.org/officeDocument/2006/relationships/hyperlink" Target="http://docs.cntd.ru/document/901816579" TargetMode="External"/><Relationship Id="rId23" Type="http://schemas.openxmlformats.org/officeDocument/2006/relationships/hyperlink" Target="http://docs.cntd.ru/document/456054209" TargetMode="External"/><Relationship Id="rId28" Type="http://schemas.openxmlformats.org/officeDocument/2006/relationships/fontTable" Target="fontTable.xml"/><Relationship Id="rId10" Type="http://schemas.openxmlformats.org/officeDocument/2006/relationships/hyperlink" Target="consultantplus://offline/ref=8B8A3255CA49B80DF2F7D1267A5AA13D94EE61D56956355621E8C37CC8670A595D96B95E3AC2587AG023F" TargetMode="External"/><Relationship Id="rId19" Type="http://schemas.openxmlformats.org/officeDocument/2006/relationships/hyperlink" Target="http://docs.cntd.ru/document/12001118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1200101593" TargetMode="External"/><Relationship Id="rId22" Type="http://schemas.openxmlformats.org/officeDocument/2006/relationships/hyperlink" Target="http://docs.cntd.ru/document/902065388"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A6FF-E6FB-4753-A644-730DB307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19056</Words>
  <Characters>108621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Тищенко Ирина Александровна</cp:lastModifiedBy>
  <cp:revision>3</cp:revision>
  <cp:lastPrinted>2020-09-02T06:07:00Z</cp:lastPrinted>
  <dcterms:created xsi:type="dcterms:W3CDTF">2021-03-29T08:15:00Z</dcterms:created>
  <dcterms:modified xsi:type="dcterms:W3CDTF">2021-11-08T05:53:00Z</dcterms:modified>
</cp:coreProperties>
</file>