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BF523A" wp14:editId="1BC270A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12-1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92653A" w:rsidP="0048075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19.12.2023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C6DD0" w:rsidRPr="004770BD" w:rsidRDefault="00480755" w:rsidP="0045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  <w:p w:rsidR="0045602F" w:rsidRPr="004770BD" w:rsidRDefault="0045602F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623058" w:rsidRDefault="00083600" w:rsidP="00FF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</w:t>
            </w:r>
          </w:p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в части, относящейся  к бюджету</w:t>
            </w:r>
            <w:bookmarkStart w:id="1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1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E74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</w:t>
      </w:r>
      <w:r w:rsidRPr="00E74EF8">
        <w:rPr>
          <w:rFonts w:ascii="Times New Roman" w:hAnsi="Times New Roman" w:cs="Times New Roman"/>
          <w:sz w:val="28"/>
          <w:szCs w:val="28"/>
        </w:rPr>
        <w:t>с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новании Приказа Минфина России от 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17.05.2022 </w:t>
      </w:r>
      <w:r w:rsidRPr="00E74EF8">
        <w:rPr>
          <w:rFonts w:ascii="Times New Roman" w:hAnsi="Times New Roman" w:cs="Times New Roman"/>
          <w:sz w:val="28"/>
          <w:szCs w:val="28"/>
        </w:rPr>
        <w:t>№ 75н «</w:t>
      </w:r>
      <w:r w:rsidR="00E74EF8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2023 год (на 2023 год и на пла</w:t>
      </w:r>
      <w:r w:rsidR="00826382">
        <w:rPr>
          <w:rFonts w:ascii="Times New Roman" w:hAnsi="Times New Roman" w:cs="Times New Roman"/>
          <w:sz w:val="28"/>
          <w:szCs w:val="28"/>
        </w:rPr>
        <w:t>новый период 2024 и 2025 годов)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организации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480755" w:rsidRDefault="00480755" w:rsidP="00480755">
      <w:pPr>
        <w:pStyle w:val="ac"/>
        <w:numPr>
          <w:ilvl w:val="0"/>
          <w:numId w:val="4"/>
        </w:numPr>
        <w:ind w:left="0" w:firstLine="708"/>
        <w:jc w:val="both"/>
        <w:rPr>
          <w:szCs w:val="28"/>
        </w:rPr>
      </w:pPr>
      <w:r>
        <w:rPr>
          <w:szCs w:val="28"/>
        </w:rPr>
        <w:t>Дополнить 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>
        <w:rPr>
          <w:szCs w:val="28"/>
        </w:rPr>
        <w:t>о</w:t>
      </w:r>
      <w:r>
        <w:rPr>
          <w:szCs w:val="28"/>
        </w:rPr>
        <w:t>го управления от 14.11.2022  года № 38, следующими направлениями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480755" w:rsidRDefault="00480755" w:rsidP="003916B2">
      <w:pPr>
        <w:pStyle w:val="ac"/>
        <w:ind w:firstLine="851"/>
        <w:jc w:val="both"/>
        <w:rPr>
          <w:szCs w:val="28"/>
        </w:rPr>
      </w:pPr>
      <w:r>
        <w:rPr>
          <w:szCs w:val="28"/>
        </w:rPr>
        <w:t xml:space="preserve">92760 - </w:t>
      </w:r>
      <w:r w:rsidRPr="00480755">
        <w:rPr>
          <w:szCs w:val="28"/>
        </w:rPr>
        <w:t>Приобретение специализированной техники на условиях л</w:t>
      </w:r>
      <w:r w:rsidRPr="00480755">
        <w:rPr>
          <w:szCs w:val="28"/>
        </w:rPr>
        <w:t>и</w:t>
      </w:r>
      <w:r w:rsidRPr="00480755">
        <w:rPr>
          <w:szCs w:val="28"/>
        </w:rPr>
        <w:t>зинга в целях осуществления мероприятий по защите населения и террит</w:t>
      </w:r>
      <w:r w:rsidRPr="00480755">
        <w:rPr>
          <w:szCs w:val="28"/>
        </w:rPr>
        <w:t>о</w:t>
      </w:r>
      <w:r w:rsidRPr="00480755">
        <w:rPr>
          <w:szCs w:val="28"/>
        </w:rPr>
        <w:t>рии от чрезвычайных ситуаций природного и техногенного характера</w:t>
      </w:r>
      <w:r>
        <w:rPr>
          <w:szCs w:val="28"/>
        </w:rPr>
        <w:t>;</w:t>
      </w:r>
    </w:p>
    <w:p w:rsidR="00480755" w:rsidRDefault="00480755" w:rsidP="003916B2">
      <w:pPr>
        <w:pStyle w:val="ac"/>
        <w:ind w:firstLine="851"/>
        <w:jc w:val="both"/>
        <w:rPr>
          <w:szCs w:val="28"/>
        </w:rPr>
      </w:pPr>
      <w:r>
        <w:rPr>
          <w:szCs w:val="28"/>
          <w:lang w:val="en-US"/>
        </w:rPr>
        <w:t>S</w:t>
      </w:r>
      <w:r w:rsidRPr="00480755">
        <w:rPr>
          <w:szCs w:val="28"/>
        </w:rPr>
        <w:t>2760 – Расходы на софинансирование приобретения специализир</w:t>
      </w:r>
      <w:r w:rsidRPr="00480755">
        <w:rPr>
          <w:szCs w:val="28"/>
        </w:rPr>
        <w:t>о</w:t>
      </w:r>
      <w:r w:rsidRPr="00480755">
        <w:rPr>
          <w:szCs w:val="28"/>
        </w:rPr>
        <w:t>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 за счет средств местного бюджета</w:t>
      </w:r>
      <w:r>
        <w:rPr>
          <w:szCs w:val="28"/>
        </w:rPr>
        <w:t>;</w:t>
      </w:r>
    </w:p>
    <w:p w:rsidR="00E564DE" w:rsidRPr="00E564DE" w:rsidRDefault="00480755" w:rsidP="0045602F">
      <w:pPr>
        <w:pStyle w:val="ac"/>
        <w:ind w:firstLine="851"/>
        <w:jc w:val="both"/>
        <w:rPr>
          <w:szCs w:val="28"/>
        </w:rPr>
      </w:pPr>
      <w:r>
        <w:rPr>
          <w:szCs w:val="28"/>
          <w:lang w:val="en-US"/>
        </w:rPr>
        <w:t>L</w:t>
      </w:r>
      <w:r>
        <w:rPr>
          <w:szCs w:val="28"/>
        </w:rPr>
        <w:t xml:space="preserve">5990 – </w:t>
      </w:r>
      <w:r w:rsidRPr="00480755">
        <w:rPr>
          <w:szCs w:val="28"/>
        </w:rPr>
        <w:t>Подготовка проектов межевания земельных участков и на проведение кадастровых работ</w:t>
      </w:r>
      <w:r>
        <w:rPr>
          <w:szCs w:val="28"/>
        </w:rPr>
        <w:t>;</w:t>
      </w: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>в приложение №</w:t>
      </w:r>
      <w:r w:rsidR="0045602F">
        <w:rPr>
          <w:szCs w:val="28"/>
        </w:rPr>
        <w:t xml:space="preserve"> </w:t>
      </w:r>
      <w:r w:rsidR="0021027F">
        <w:rPr>
          <w:szCs w:val="28"/>
        </w:rPr>
        <w:t xml:space="preserve">2 </w:t>
      </w:r>
      <w:r w:rsidR="000374D4"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программу </w:t>
      </w:r>
      <w:r w:rsidR="0045602F">
        <w:rPr>
          <w:szCs w:val="28"/>
        </w:rPr>
        <w:t>1</w:t>
      </w:r>
      <w:r w:rsidR="00C204B5">
        <w:rPr>
          <w:szCs w:val="28"/>
        </w:rPr>
        <w:t>2</w:t>
      </w:r>
      <w:r w:rsidR="000374D4">
        <w:rPr>
          <w:szCs w:val="28"/>
        </w:rPr>
        <w:t xml:space="preserve">00000000 </w:t>
      </w:r>
      <w:r>
        <w:rPr>
          <w:szCs w:val="28"/>
        </w:rPr>
        <w:t>дополнить новым</w:t>
      </w:r>
      <w:r w:rsidR="00F71959">
        <w:rPr>
          <w:szCs w:val="28"/>
        </w:rPr>
        <w:t>и пункта</w:t>
      </w:r>
      <w:r w:rsidR="001E32CC">
        <w:rPr>
          <w:szCs w:val="28"/>
        </w:rPr>
        <w:t>м</w:t>
      </w:r>
      <w:r w:rsidR="00F71959">
        <w:rPr>
          <w:szCs w:val="28"/>
        </w:rPr>
        <w:t>и</w:t>
      </w:r>
      <w:r>
        <w:rPr>
          <w:szCs w:val="28"/>
        </w:rPr>
        <w:t xml:space="preserve"> следующего содерж</w:t>
      </w:r>
      <w:r>
        <w:rPr>
          <w:szCs w:val="28"/>
        </w:rPr>
        <w:t>а</w:t>
      </w:r>
      <w:r>
        <w:rPr>
          <w:szCs w:val="28"/>
        </w:rPr>
        <w:t>ния:</w:t>
      </w:r>
    </w:p>
    <w:p w:rsidR="007E7403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7434"/>
      </w:tblGrid>
      <w:tr w:rsidR="00F71959" w:rsidRPr="002E32F9" w:rsidTr="0045602F">
        <w:tc>
          <w:tcPr>
            <w:tcW w:w="1972" w:type="dxa"/>
            <w:shd w:val="clear" w:color="auto" w:fill="auto"/>
            <w:vAlign w:val="center"/>
          </w:tcPr>
          <w:p w:rsidR="00F71959" w:rsidRPr="00F71959" w:rsidRDefault="00BF4D72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1297400000</w:t>
            </w:r>
          </w:p>
        </w:tc>
        <w:tc>
          <w:tcPr>
            <w:tcW w:w="7434" w:type="dxa"/>
            <w:shd w:val="clear" w:color="auto" w:fill="auto"/>
          </w:tcPr>
          <w:p w:rsidR="00F71959" w:rsidRPr="00F71959" w:rsidRDefault="00BF4D7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BF4D7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защите насел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ния и территории от чрезвычайных ситуаций природного и техногенного характера</w:t>
            </w:r>
          </w:p>
        </w:tc>
      </w:tr>
      <w:tr w:rsidR="00F71959" w:rsidRPr="002E32F9" w:rsidTr="0045602F">
        <w:tc>
          <w:tcPr>
            <w:tcW w:w="1972" w:type="dxa"/>
            <w:shd w:val="clear" w:color="auto" w:fill="auto"/>
            <w:vAlign w:val="center"/>
          </w:tcPr>
          <w:p w:rsidR="00F71959" w:rsidRPr="00F71959" w:rsidRDefault="00BF4D72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1297492760</w:t>
            </w:r>
          </w:p>
        </w:tc>
        <w:tc>
          <w:tcPr>
            <w:tcW w:w="7434" w:type="dxa"/>
            <w:shd w:val="clear" w:color="auto" w:fill="auto"/>
          </w:tcPr>
          <w:p w:rsidR="00F71959" w:rsidRPr="00F71959" w:rsidRDefault="00BF4D7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</w:t>
            </w:r>
          </w:p>
        </w:tc>
      </w:tr>
      <w:tr w:rsidR="00BF4D72" w:rsidRPr="002E32F9" w:rsidTr="0045602F">
        <w:tc>
          <w:tcPr>
            <w:tcW w:w="1972" w:type="dxa"/>
            <w:shd w:val="clear" w:color="auto" w:fill="auto"/>
            <w:vAlign w:val="center"/>
          </w:tcPr>
          <w:p w:rsidR="00BF4D72" w:rsidRPr="00BF4D72" w:rsidRDefault="00BF4D72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S2760</w:t>
            </w:r>
          </w:p>
        </w:tc>
        <w:tc>
          <w:tcPr>
            <w:tcW w:w="7434" w:type="dxa"/>
            <w:shd w:val="clear" w:color="auto" w:fill="auto"/>
          </w:tcPr>
          <w:p w:rsidR="00BF4D72" w:rsidRPr="00F71959" w:rsidRDefault="00BF4D7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приобретения специализ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рованной техники на условиях лизинга в целях осущест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ления мероприятий по защите населения и территории от чрезвычайных ситуаций природного и техногенного хара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4D72">
              <w:rPr>
                <w:rFonts w:ascii="Times New Roman" w:hAnsi="Times New Roman" w:cs="Times New Roman"/>
                <w:sz w:val="28"/>
                <w:szCs w:val="28"/>
              </w:rPr>
              <w:t>тера за счет средств местного бюджета</w:t>
            </w:r>
          </w:p>
        </w:tc>
      </w:tr>
    </w:tbl>
    <w:p w:rsidR="0045602F" w:rsidRDefault="007E7403" w:rsidP="00BF4D72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</w:p>
    <w:p w:rsidR="00BF4D72" w:rsidRDefault="00BF4D72" w:rsidP="00BF4D72">
      <w:pPr>
        <w:pStyle w:val="ac"/>
        <w:jc w:val="both"/>
        <w:rPr>
          <w:szCs w:val="28"/>
        </w:rPr>
      </w:pPr>
      <w:r>
        <w:rPr>
          <w:szCs w:val="28"/>
        </w:rPr>
        <w:t>программу 1</w:t>
      </w:r>
      <w:r w:rsidR="0083429F" w:rsidRPr="0083429F">
        <w:rPr>
          <w:szCs w:val="28"/>
        </w:rPr>
        <w:t>4</w:t>
      </w:r>
      <w:r>
        <w:rPr>
          <w:szCs w:val="28"/>
        </w:rPr>
        <w:t>00000000 дополнить новыми пунктами следующего содерж</w:t>
      </w:r>
      <w:r>
        <w:rPr>
          <w:szCs w:val="28"/>
        </w:rPr>
        <w:t>а</w:t>
      </w:r>
      <w:r>
        <w:rPr>
          <w:szCs w:val="28"/>
        </w:rPr>
        <w:t>ния:</w:t>
      </w:r>
    </w:p>
    <w:p w:rsidR="003916B2" w:rsidRPr="0083429F" w:rsidRDefault="003916B2" w:rsidP="00BF4D72">
      <w:pPr>
        <w:pStyle w:val="ac"/>
        <w:jc w:val="both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421"/>
      </w:tblGrid>
      <w:tr w:rsidR="00BF4D72" w:rsidRPr="00BF4D72" w:rsidTr="0045602F">
        <w:tc>
          <w:tcPr>
            <w:tcW w:w="1985" w:type="dxa"/>
          </w:tcPr>
          <w:p w:rsidR="00BF4D72" w:rsidRDefault="00BF4D72" w:rsidP="00BF4D72">
            <w:pPr>
              <w:pStyle w:val="ac"/>
              <w:jc w:val="both"/>
              <w:rPr>
                <w:szCs w:val="28"/>
                <w:lang w:val="en-US"/>
              </w:rPr>
            </w:pPr>
            <w:r w:rsidRPr="00BF4D72">
              <w:rPr>
                <w:szCs w:val="28"/>
                <w:lang w:val="en-US"/>
              </w:rPr>
              <w:t>14954L5990</w:t>
            </w:r>
          </w:p>
        </w:tc>
        <w:tc>
          <w:tcPr>
            <w:tcW w:w="7421" w:type="dxa"/>
          </w:tcPr>
          <w:p w:rsidR="00BF4D72" w:rsidRPr="00BF4D72" w:rsidRDefault="00BF4D72" w:rsidP="00BF4D72">
            <w:pPr>
              <w:pStyle w:val="ac"/>
              <w:jc w:val="both"/>
              <w:rPr>
                <w:szCs w:val="28"/>
              </w:rPr>
            </w:pPr>
            <w:r w:rsidRPr="00BF4D72">
              <w:rPr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</w:tr>
    </w:tbl>
    <w:p w:rsidR="00125521" w:rsidRDefault="00125521" w:rsidP="0045602F">
      <w:pPr>
        <w:pStyle w:val="ac"/>
        <w:jc w:val="both"/>
        <w:rPr>
          <w:szCs w:val="28"/>
        </w:rPr>
      </w:pPr>
    </w:p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D7194D" w:rsidRDefault="00D7194D" w:rsidP="004560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087C60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D7194D" w:rsidRDefault="00D7194D" w:rsidP="004560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5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5602F" w:rsidRDefault="0045602F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602F" w:rsidRDefault="0045602F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602F" w:rsidRDefault="0045602F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916B2">
        <w:tc>
          <w:tcPr>
            <w:tcW w:w="4620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10"/>
      <w:headerReference w:type="first" r:id="rId11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7C" w:rsidRDefault="005B627C" w:rsidP="00C7730D">
      <w:pPr>
        <w:spacing w:after="0" w:line="240" w:lineRule="auto"/>
      </w:pPr>
      <w:r>
        <w:separator/>
      </w:r>
    </w:p>
  </w:endnote>
  <w:endnote w:type="continuationSeparator" w:id="0">
    <w:p w:rsidR="005B627C" w:rsidRDefault="005B627C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7C" w:rsidRDefault="005B627C" w:rsidP="00C7730D">
      <w:pPr>
        <w:spacing w:after="0" w:line="240" w:lineRule="auto"/>
      </w:pPr>
      <w:r>
        <w:separator/>
      </w:r>
    </w:p>
  </w:footnote>
  <w:footnote w:type="continuationSeparator" w:id="0">
    <w:p w:rsidR="005B627C" w:rsidRDefault="005B627C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B627C" w:rsidRDefault="005B62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7C" w:rsidRDefault="005B62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7C" w:rsidRDefault="005B6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83F277B2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74D4"/>
    <w:rsid w:val="00037610"/>
    <w:rsid w:val="00063444"/>
    <w:rsid w:val="000642BD"/>
    <w:rsid w:val="00083600"/>
    <w:rsid w:val="00087C60"/>
    <w:rsid w:val="000F17B0"/>
    <w:rsid w:val="00120DCB"/>
    <w:rsid w:val="00125521"/>
    <w:rsid w:val="001E32CC"/>
    <w:rsid w:val="0021027F"/>
    <w:rsid w:val="00225081"/>
    <w:rsid w:val="00263D8F"/>
    <w:rsid w:val="00277687"/>
    <w:rsid w:val="002C28CE"/>
    <w:rsid w:val="002C66BC"/>
    <w:rsid w:val="003916B2"/>
    <w:rsid w:val="00396169"/>
    <w:rsid w:val="00396A21"/>
    <w:rsid w:val="003C6DD0"/>
    <w:rsid w:val="003E791E"/>
    <w:rsid w:val="0045602F"/>
    <w:rsid w:val="004770BD"/>
    <w:rsid w:val="00480755"/>
    <w:rsid w:val="00565964"/>
    <w:rsid w:val="00566BFE"/>
    <w:rsid w:val="00574A74"/>
    <w:rsid w:val="005766AE"/>
    <w:rsid w:val="00587C0A"/>
    <w:rsid w:val="005B627C"/>
    <w:rsid w:val="005B71F7"/>
    <w:rsid w:val="005F13BC"/>
    <w:rsid w:val="00623058"/>
    <w:rsid w:val="0062524F"/>
    <w:rsid w:val="00693BE7"/>
    <w:rsid w:val="006F4D32"/>
    <w:rsid w:val="0071673A"/>
    <w:rsid w:val="007473D0"/>
    <w:rsid w:val="007A4EF9"/>
    <w:rsid w:val="007D1F00"/>
    <w:rsid w:val="007E7403"/>
    <w:rsid w:val="00826382"/>
    <w:rsid w:val="0083429F"/>
    <w:rsid w:val="00845BF3"/>
    <w:rsid w:val="00876C18"/>
    <w:rsid w:val="0089787D"/>
    <w:rsid w:val="008D5CC8"/>
    <w:rsid w:val="008E4B47"/>
    <w:rsid w:val="00921BA4"/>
    <w:rsid w:val="0092653A"/>
    <w:rsid w:val="00932504"/>
    <w:rsid w:val="009865BF"/>
    <w:rsid w:val="009C12B5"/>
    <w:rsid w:val="009E78B7"/>
    <w:rsid w:val="00A53A46"/>
    <w:rsid w:val="00B020E5"/>
    <w:rsid w:val="00B026AA"/>
    <w:rsid w:val="00B16871"/>
    <w:rsid w:val="00B266D7"/>
    <w:rsid w:val="00BA4DA9"/>
    <w:rsid w:val="00BA6976"/>
    <w:rsid w:val="00BD08E7"/>
    <w:rsid w:val="00BF4D72"/>
    <w:rsid w:val="00C204B5"/>
    <w:rsid w:val="00C421D6"/>
    <w:rsid w:val="00C56D6F"/>
    <w:rsid w:val="00C7730D"/>
    <w:rsid w:val="00C80D8F"/>
    <w:rsid w:val="00D7194D"/>
    <w:rsid w:val="00D736FE"/>
    <w:rsid w:val="00D741E6"/>
    <w:rsid w:val="00D83507"/>
    <w:rsid w:val="00E1633C"/>
    <w:rsid w:val="00E209CB"/>
    <w:rsid w:val="00E465DF"/>
    <w:rsid w:val="00E54586"/>
    <w:rsid w:val="00E564DE"/>
    <w:rsid w:val="00E711FB"/>
    <w:rsid w:val="00E74EF8"/>
    <w:rsid w:val="00EA62E4"/>
    <w:rsid w:val="00EC2CEA"/>
    <w:rsid w:val="00EC41DD"/>
    <w:rsid w:val="00EC6EE7"/>
    <w:rsid w:val="00EF0C58"/>
    <w:rsid w:val="00F04928"/>
    <w:rsid w:val="00F475BE"/>
    <w:rsid w:val="00F71959"/>
    <w:rsid w:val="00F92E1C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  <w:rsid w:val="00D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7EB1-B3C2-4828-9E4D-E5164F4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Черепкова Александра Александровна</cp:lastModifiedBy>
  <cp:revision>12</cp:revision>
  <cp:lastPrinted>2023-12-22T06:58:00Z</cp:lastPrinted>
  <dcterms:created xsi:type="dcterms:W3CDTF">2023-12-22T03:34:00Z</dcterms:created>
  <dcterms:modified xsi:type="dcterms:W3CDTF">2023-12-22T07:05:00Z</dcterms:modified>
</cp:coreProperties>
</file>