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DAB5" w14:textId="77777777" w:rsidR="00CC401A" w:rsidRPr="00962674" w:rsidRDefault="00CC401A">
      <w:pPr>
        <w:pStyle w:val="ConsPlusNormal"/>
        <w:jc w:val="right"/>
        <w:outlineLvl w:val="0"/>
        <w:rPr>
          <w:rFonts w:ascii="Times New Roman" w:hAnsi="Times New Roman" w:cs="Times New Roman"/>
        </w:rPr>
      </w:pPr>
      <w:r w:rsidRPr="00962674">
        <w:rPr>
          <w:rFonts w:ascii="Times New Roman" w:hAnsi="Times New Roman" w:cs="Times New Roman"/>
        </w:rPr>
        <w:t>Утверждена</w:t>
      </w:r>
    </w:p>
    <w:p w14:paraId="6D8D188F" w14:textId="77777777" w:rsidR="00CC401A" w:rsidRDefault="00CC401A">
      <w:pPr>
        <w:pStyle w:val="ConsPlusNormal"/>
        <w:jc w:val="right"/>
        <w:rPr>
          <w:rFonts w:ascii="Times New Roman" w:hAnsi="Times New Roman" w:cs="Times New Roman"/>
        </w:rPr>
      </w:pPr>
      <w:r w:rsidRPr="00962674">
        <w:rPr>
          <w:rFonts w:ascii="Times New Roman" w:hAnsi="Times New Roman" w:cs="Times New Roman"/>
        </w:rPr>
        <w:t>постановлением</w:t>
      </w:r>
      <w:r w:rsidR="006933AC">
        <w:rPr>
          <w:rFonts w:ascii="Times New Roman" w:hAnsi="Times New Roman" w:cs="Times New Roman"/>
        </w:rPr>
        <w:t xml:space="preserve"> Администрации</w:t>
      </w:r>
    </w:p>
    <w:p w14:paraId="58F418BD" w14:textId="77777777" w:rsidR="006933AC" w:rsidRDefault="006933AC">
      <w:pPr>
        <w:pStyle w:val="ConsPlusNormal"/>
        <w:jc w:val="right"/>
        <w:rPr>
          <w:rFonts w:ascii="Times New Roman" w:hAnsi="Times New Roman" w:cs="Times New Roman"/>
        </w:rPr>
      </w:pPr>
      <w:r>
        <w:rPr>
          <w:rFonts w:ascii="Times New Roman" w:hAnsi="Times New Roman" w:cs="Times New Roman"/>
        </w:rPr>
        <w:t>Ханкайского муниципального района</w:t>
      </w:r>
    </w:p>
    <w:p w14:paraId="2765EEFE" w14:textId="77777777" w:rsidR="006933AC" w:rsidRDefault="006933AC">
      <w:pPr>
        <w:pStyle w:val="ConsPlusNormal"/>
        <w:jc w:val="right"/>
        <w:rPr>
          <w:rFonts w:ascii="Times New Roman" w:hAnsi="Times New Roman" w:cs="Times New Roman"/>
        </w:rPr>
      </w:pPr>
      <w:r>
        <w:rPr>
          <w:rFonts w:ascii="Times New Roman" w:hAnsi="Times New Roman" w:cs="Times New Roman"/>
        </w:rPr>
        <w:t>от 31.10.2019 №</w:t>
      </w:r>
      <w:r w:rsidR="00C70FB2">
        <w:rPr>
          <w:rFonts w:ascii="Times New Roman" w:hAnsi="Times New Roman" w:cs="Times New Roman"/>
        </w:rPr>
        <w:t xml:space="preserve"> </w:t>
      </w:r>
      <w:r>
        <w:rPr>
          <w:rFonts w:ascii="Times New Roman" w:hAnsi="Times New Roman" w:cs="Times New Roman"/>
        </w:rPr>
        <w:t>923-па</w:t>
      </w:r>
    </w:p>
    <w:p w14:paraId="0C8E4212" w14:textId="77777777" w:rsidR="006933AC" w:rsidRPr="00962674" w:rsidRDefault="006933AC">
      <w:pPr>
        <w:pStyle w:val="ConsPlusNormal"/>
        <w:jc w:val="right"/>
        <w:rPr>
          <w:rFonts w:ascii="Times New Roman" w:hAnsi="Times New Roman" w:cs="Times New Roman"/>
        </w:rPr>
      </w:pPr>
    </w:p>
    <w:p w14:paraId="48895E11" w14:textId="77777777" w:rsidR="00CC401A" w:rsidRPr="00962674" w:rsidRDefault="00CC401A">
      <w:pPr>
        <w:pStyle w:val="ConsPlusNormal"/>
        <w:jc w:val="both"/>
        <w:rPr>
          <w:rFonts w:ascii="Times New Roman" w:hAnsi="Times New Roman" w:cs="Times New Roman"/>
        </w:rPr>
      </w:pPr>
    </w:p>
    <w:p w14:paraId="58EA8E7C" w14:textId="77777777" w:rsidR="00CC401A" w:rsidRPr="00962674" w:rsidRDefault="00CC401A">
      <w:pPr>
        <w:pStyle w:val="ConsPlusTitle"/>
        <w:jc w:val="center"/>
        <w:rPr>
          <w:rFonts w:ascii="Times New Roman" w:hAnsi="Times New Roman" w:cs="Times New Roman"/>
        </w:rPr>
      </w:pPr>
      <w:bookmarkStart w:id="0" w:name="P46"/>
      <w:bookmarkEnd w:id="0"/>
      <w:r w:rsidRPr="00962674">
        <w:rPr>
          <w:rFonts w:ascii="Times New Roman" w:hAnsi="Times New Roman" w:cs="Times New Roman"/>
        </w:rPr>
        <w:t>МУНИЦИПАЛЬНАЯ ПРОГРАММА</w:t>
      </w:r>
    </w:p>
    <w:p w14:paraId="396922DC" w14:textId="6B9E38B4" w:rsidR="00CC401A" w:rsidRDefault="008324A9" w:rsidP="00E50DD0">
      <w:pPr>
        <w:pStyle w:val="ConsPlusTitle"/>
        <w:jc w:val="center"/>
        <w:rPr>
          <w:rFonts w:ascii="Times New Roman" w:hAnsi="Times New Roman" w:cs="Times New Roman"/>
        </w:rPr>
      </w:pPr>
      <w:r>
        <w:rPr>
          <w:rFonts w:ascii="Times New Roman" w:hAnsi="Times New Roman" w:cs="Times New Roman"/>
        </w:rPr>
        <w:t>«</w:t>
      </w:r>
      <w:r w:rsidR="00CC401A" w:rsidRPr="00962674">
        <w:rPr>
          <w:rFonts w:ascii="Times New Roman" w:hAnsi="Times New Roman" w:cs="Times New Roman"/>
        </w:rPr>
        <w:t xml:space="preserve">ОБЕСПЕЧЕНИЕ ЖИЛЬЕМ МОЛОДЫХ СЕМЕЙ </w:t>
      </w:r>
      <w:r w:rsidR="002302D0" w:rsidRPr="00962674">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Pr>
          <w:rFonts w:ascii="Times New Roman" w:hAnsi="Times New Roman" w:cs="Times New Roman"/>
        </w:rPr>
        <w:t>»</w:t>
      </w:r>
      <w:r w:rsidR="00CC401A" w:rsidRPr="00962674">
        <w:rPr>
          <w:rFonts w:ascii="Times New Roman" w:hAnsi="Times New Roman" w:cs="Times New Roman"/>
        </w:rPr>
        <w:t xml:space="preserve"> НА 20</w:t>
      </w:r>
      <w:r w:rsidR="002302D0" w:rsidRPr="00962674">
        <w:rPr>
          <w:rFonts w:ascii="Times New Roman" w:hAnsi="Times New Roman" w:cs="Times New Roman"/>
        </w:rPr>
        <w:t>20</w:t>
      </w:r>
      <w:r w:rsidR="00CC401A" w:rsidRPr="00962674">
        <w:rPr>
          <w:rFonts w:ascii="Times New Roman" w:hAnsi="Times New Roman" w:cs="Times New Roman"/>
        </w:rPr>
        <w:t xml:space="preserve"> - 202</w:t>
      </w:r>
      <w:r w:rsidR="00C31BE9">
        <w:rPr>
          <w:rFonts w:ascii="Times New Roman" w:hAnsi="Times New Roman" w:cs="Times New Roman"/>
        </w:rPr>
        <w:t>6</w:t>
      </w:r>
      <w:r w:rsidR="00CC401A" w:rsidRPr="00962674">
        <w:rPr>
          <w:rFonts w:ascii="Times New Roman" w:hAnsi="Times New Roman" w:cs="Times New Roman"/>
        </w:rPr>
        <w:t xml:space="preserve"> ГОДЫ</w:t>
      </w:r>
    </w:p>
    <w:p w14:paraId="5039C60F" w14:textId="77777777" w:rsidR="00C31BE9" w:rsidRDefault="00C31BE9" w:rsidP="00E50DD0">
      <w:pPr>
        <w:pStyle w:val="ConsPlusTitle"/>
        <w:jc w:val="center"/>
        <w:rPr>
          <w:rFonts w:ascii="Times New Roman" w:hAnsi="Times New Roman" w:cs="Times New Roman"/>
        </w:rPr>
      </w:pPr>
    </w:p>
    <w:p w14:paraId="0B953667" w14:textId="2F72BF9E" w:rsidR="00C31BE9" w:rsidRPr="00C31BE9" w:rsidRDefault="00C31BE9" w:rsidP="00E50DD0">
      <w:pPr>
        <w:pStyle w:val="ConsPlusTitle"/>
        <w:jc w:val="center"/>
        <w:rPr>
          <w:rFonts w:ascii="Times New Roman" w:hAnsi="Times New Roman" w:cs="Times New Roman"/>
          <w:b w:val="0"/>
          <w:bCs/>
        </w:rPr>
      </w:pPr>
      <w:r w:rsidRPr="00C31BE9">
        <w:rPr>
          <w:rFonts w:ascii="Times New Roman" w:hAnsi="Times New Roman" w:cs="Times New Roman"/>
          <w:b w:val="0"/>
          <w:bCs/>
        </w:rPr>
        <w:t>(изм. от 02.12.2020 №1319-па; от 13.01.2021 №7-па, от 21.01.2022 №87-па, от 28.02.2022 №391-па; от 26.10.2022 №1563-па</w:t>
      </w:r>
      <w:r>
        <w:rPr>
          <w:rFonts w:ascii="Times New Roman" w:hAnsi="Times New Roman" w:cs="Times New Roman"/>
          <w:b w:val="0"/>
          <w:bCs/>
        </w:rPr>
        <w:t>, от 06.10.2023 №1159-па</w:t>
      </w:r>
      <w:r w:rsidRPr="00C31BE9">
        <w:rPr>
          <w:rFonts w:ascii="Times New Roman" w:hAnsi="Times New Roman" w:cs="Times New Roman"/>
          <w:b w:val="0"/>
          <w:bCs/>
        </w:rPr>
        <w:t>)</w:t>
      </w:r>
    </w:p>
    <w:p w14:paraId="116B1669" w14:textId="77777777" w:rsidR="00CC401A" w:rsidRPr="00962674" w:rsidRDefault="00CC401A">
      <w:pPr>
        <w:pStyle w:val="ConsPlusNormal"/>
        <w:jc w:val="both"/>
        <w:rPr>
          <w:rFonts w:ascii="Times New Roman" w:hAnsi="Times New Roman" w:cs="Times New Roman"/>
        </w:rPr>
      </w:pPr>
    </w:p>
    <w:p w14:paraId="54476E5E" w14:textId="77777777" w:rsidR="002302D0" w:rsidRPr="00962674" w:rsidRDefault="002302D0">
      <w:pPr>
        <w:pStyle w:val="ConsPlusNormal"/>
        <w:jc w:val="both"/>
        <w:rPr>
          <w:rFonts w:ascii="Times New Roman" w:hAnsi="Times New Roman" w:cs="Times New Roman"/>
        </w:rPr>
      </w:pPr>
    </w:p>
    <w:p w14:paraId="5361FD24" w14:textId="77777777" w:rsidR="00C55174"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Паспорт программы</w:t>
      </w:r>
      <w:r w:rsidR="00C55174" w:rsidRPr="00962674">
        <w:rPr>
          <w:rFonts w:ascii="Times New Roman" w:hAnsi="Times New Roman" w:cs="Times New Roman"/>
        </w:rPr>
        <w:t xml:space="preserve"> </w:t>
      </w:r>
    </w:p>
    <w:p w14:paraId="7139249E" w14:textId="77777777" w:rsidR="00C55174" w:rsidRPr="00962674" w:rsidRDefault="008324A9">
      <w:pPr>
        <w:pStyle w:val="ConsPlusTitle"/>
        <w:jc w:val="center"/>
        <w:outlineLvl w:val="1"/>
        <w:rPr>
          <w:rFonts w:ascii="Times New Roman" w:hAnsi="Times New Roman" w:cs="Times New Roman"/>
        </w:rPr>
      </w:pPr>
      <w:r>
        <w:rPr>
          <w:rFonts w:ascii="Times New Roman" w:hAnsi="Times New Roman" w:cs="Times New Roman"/>
        </w:rPr>
        <w:t>«</w:t>
      </w:r>
      <w:r w:rsidR="00C55174" w:rsidRPr="00962674">
        <w:rPr>
          <w:rFonts w:ascii="Times New Roman" w:hAnsi="Times New Roman" w:cs="Times New Roman"/>
        </w:rPr>
        <w:t>Обеспечение жильем молодых семей Хан</w:t>
      </w:r>
      <w:r>
        <w:rPr>
          <w:rFonts w:ascii="Times New Roman" w:hAnsi="Times New Roman" w:cs="Times New Roman"/>
        </w:rPr>
        <w:t xml:space="preserve">кайского муниципального </w:t>
      </w:r>
      <w:r w:rsidR="006933AC">
        <w:rPr>
          <w:rFonts w:ascii="Times New Roman" w:hAnsi="Times New Roman" w:cs="Times New Roman"/>
        </w:rPr>
        <w:t>округа</w:t>
      </w:r>
      <w:r>
        <w:rPr>
          <w:rFonts w:ascii="Times New Roman" w:hAnsi="Times New Roman" w:cs="Times New Roman"/>
        </w:rPr>
        <w:t>»</w:t>
      </w:r>
    </w:p>
    <w:p w14:paraId="383EB9BC" w14:textId="7A73D11A" w:rsidR="00CC401A" w:rsidRPr="00962674" w:rsidRDefault="00C55174">
      <w:pPr>
        <w:pStyle w:val="ConsPlusTitle"/>
        <w:jc w:val="center"/>
        <w:outlineLvl w:val="1"/>
        <w:rPr>
          <w:rFonts w:ascii="Times New Roman" w:hAnsi="Times New Roman" w:cs="Times New Roman"/>
        </w:rPr>
      </w:pPr>
      <w:r w:rsidRPr="00962674">
        <w:rPr>
          <w:rFonts w:ascii="Times New Roman" w:hAnsi="Times New Roman" w:cs="Times New Roman"/>
        </w:rPr>
        <w:t xml:space="preserve"> на 2020 - 202</w:t>
      </w:r>
      <w:r w:rsidR="00C31BE9">
        <w:rPr>
          <w:rFonts w:ascii="Times New Roman" w:hAnsi="Times New Roman" w:cs="Times New Roman"/>
        </w:rPr>
        <w:t>6</w:t>
      </w:r>
      <w:r w:rsidRPr="00962674">
        <w:rPr>
          <w:rFonts w:ascii="Times New Roman" w:hAnsi="Times New Roman" w:cs="Times New Roman"/>
        </w:rPr>
        <w:t xml:space="preserve"> годы</w:t>
      </w:r>
    </w:p>
    <w:p w14:paraId="59683058" w14:textId="77777777" w:rsidR="00CC401A" w:rsidRDefault="00CC401A">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663"/>
      </w:tblGrid>
      <w:tr w:rsidR="00CC401A" w:rsidRPr="00962674" w14:paraId="0A559E17" w14:textId="77777777" w:rsidTr="00E50DD0">
        <w:tc>
          <w:tcPr>
            <w:tcW w:w="2897" w:type="dxa"/>
          </w:tcPr>
          <w:p w14:paraId="0D139203" w14:textId="77777777" w:rsidR="00CC401A" w:rsidRPr="00962674" w:rsidRDefault="00CC401A">
            <w:pPr>
              <w:pStyle w:val="ConsPlusNormal"/>
              <w:rPr>
                <w:rFonts w:ascii="Times New Roman" w:hAnsi="Times New Roman" w:cs="Times New Roman"/>
              </w:rPr>
            </w:pPr>
            <w:r w:rsidRPr="00962674">
              <w:rPr>
                <w:rFonts w:ascii="Times New Roman" w:hAnsi="Times New Roman" w:cs="Times New Roman"/>
              </w:rPr>
              <w:t>Ответственный исполнитель муниципальной программы</w:t>
            </w:r>
          </w:p>
        </w:tc>
        <w:tc>
          <w:tcPr>
            <w:tcW w:w="6663" w:type="dxa"/>
          </w:tcPr>
          <w:p w14:paraId="42D54219" w14:textId="77777777" w:rsidR="00CC401A" w:rsidRPr="00962674" w:rsidRDefault="006933AC" w:rsidP="006933AC">
            <w:pPr>
              <w:pStyle w:val="ConsPlusNormal"/>
              <w:jc w:val="both"/>
              <w:rPr>
                <w:rFonts w:ascii="Times New Roman" w:hAnsi="Times New Roman" w:cs="Times New Roman"/>
              </w:rPr>
            </w:pPr>
            <w:r>
              <w:rPr>
                <w:rFonts w:ascii="Times New Roman" w:hAnsi="Times New Roman" w:cs="Times New Roman"/>
              </w:rPr>
              <w:t>отдел с</w:t>
            </w:r>
            <w:r w:rsidR="006E6695">
              <w:rPr>
                <w:rFonts w:ascii="Times New Roman" w:hAnsi="Times New Roman" w:cs="Times New Roman"/>
              </w:rPr>
              <w:t>о</w:t>
            </w:r>
            <w:r>
              <w:rPr>
                <w:rFonts w:ascii="Times New Roman" w:hAnsi="Times New Roman" w:cs="Times New Roman"/>
              </w:rPr>
              <w:t>циальной и молодежной политики</w:t>
            </w:r>
            <w:r w:rsidR="00A97CBA" w:rsidRPr="00962674">
              <w:rPr>
                <w:rFonts w:ascii="Times New Roman" w:hAnsi="Times New Roman" w:cs="Times New Roman"/>
              </w:rPr>
              <w:t xml:space="preserve"> </w:t>
            </w:r>
            <w:r w:rsidR="002302D0" w:rsidRPr="00962674">
              <w:rPr>
                <w:rFonts w:ascii="Times New Roman" w:hAnsi="Times New Roman" w:cs="Times New Roman"/>
              </w:rPr>
              <w:t>А</w:t>
            </w:r>
            <w:r w:rsidR="00CC401A" w:rsidRPr="00962674">
              <w:rPr>
                <w:rFonts w:ascii="Times New Roman" w:hAnsi="Times New Roman" w:cs="Times New Roman"/>
              </w:rPr>
              <w:t xml:space="preserve">дминистрации </w:t>
            </w:r>
            <w:r w:rsidR="002302D0" w:rsidRPr="00962674">
              <w:rPr>
                <w:rFonts w:ascii="Times New Roman" w:hAnsi="Times New Roman" w:cs="Times New Roman"/>
              </w:rPr>
              <w:t>Ханкайского муниципального</w:t>
            </w:r>
            <w:r>
              <w:rPr>
                <w:rFonts w:ascii="Times New Roman" w:hAnsi="Times New Roman" w:cs="Times New Roman"/>
              </w:rPr>
              <w:t xml:space="preserve"> округа</w:t>
            </w:r>
          </w:p>
        </w:tc>
      </w:tr>
      <w:tr w:rsidR="00CC401A" w:rsidRPr="00962674" w14:paraId="7890286B" w14:textId="77777777" w:rsidTr="00E50DD0">
        <w:tc>
          <w:tcPr>
            <w:tcW w:w="2897" w:type="dxa"/>
          </w:tcPr>
          <w:p w14:paraId="119E8624" w14:textId="77777777" w:rsidR="00CC401A" w:rsidRPr="00962674" w:rsidRDefault="00CC401A">
            <w:pPr>
              <w:pStyle w:val="ConsPlusNormal"/>
              <w:rPr>
                <w:rFonts w:ascii="Times New Roman" w:hAnsi="Times New Roman" w:cs="Times New Roman"/>
              </w:rPr>
            </w:pPr>
            <w:r w:rsidRPr="00962674">
              <w:rPr>
                <w:rFonts w:ascii="Times New Roman" w:hAnsi="Times New Roman" w:cs="Times New Roman"/>
              </w:rPr>
              <w:t>Соисполнители муниципальной программы</w:t>
            </w:r>
          </w:p>
        </w:tc>
        <w:tc>
          <w:tcPr>
            <w:tcW w:w="6663" w:type="dxa"/>
          </w:tcPr>
          <w:p w14:paraId="098CC5E2" w14:textId="77777777"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программа не предусматривает соисполнителей</w:t>
            </w:r>
          </w:p>
        </w:tc>
      </w:tr>
      <w:tr w:rsidR="00CC401A" w:rsidRPr="00962674" w14:paraId="3D3DF84F" w14:textId="77777777" w:rsidTr="00E50DD0">
        <w:tc>
          <w:tcPr>
            <w:tcW w:w="2897" w:type="dxa"/>
          </w:tcPr>
          <w:p w14:paraId="4D6B8F59" w14:textId="77777777" w:rsidR="00CC401A" w:rsidRPr="00962674" w:rsidRDefault="00CC401A">
            <w:pPr>
              <w:pStyle w:val="ConsPlusNormal"/>
              <w:rPr>
                <w:rFonts w:ascii="Times New Roman" w:hAnsi="Times New Roman" w:cs="Times New Roman"/>
              </w:rPr>
            </w:pPr>
            <w:r w:rsidRPr="00962674">
              <w:rPr>
                <w:rFonts w:ascii="Times New Roman" w:hAnsi="Times New Roman" w:cs="Times New Roman"/>
              </w:rPr>
              <w:t>Структура муниципальной программы (наименования подпрограмм и отдельных мероприятий)</w:t>
            </w:r>
          </w:p>
        </w:tc>
        <w:tc>
          <w:tcPr>
            <w:tcW w:w="6663" w:type="dxa"/>
          </w:tcPr>
          <w:p w14:paraId="32673A8D" w14:textId="77777777"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муниципальная программа не предусматривает подпрограмм и отдельных мероприятий</w:t>
            </w:r>
          </w:p>
        </w:tc>
      </w:tr>
      <w:tr w:rsidR="00CC401A" w:rsidRPr="00962674" w14:paraId="753534BE" w14:textId="77777777" w:rsidTr="00E50DD0">
        <w:tc>
          <w:tcPr>
            <w:tcW w:w="2897" w:type="dxa"/>
            <w:tcBorders>
              <w:bottom w:val="single" w:sz="4" w:space="0" w:color="auto"/>
            </w:tcBorders>
          </w:tcPr>
          <w:p w14:paraId="0D6BB450" w14:textId="77777777" w:rsidR="00CC401A" w:rsidRPr="00962674" w:rsidRDefault="00CC401A" w:rsidP="004D517C">
            <w:pPr>
              <w:pStyle w:val="ConsPlusNormal"/>
              <w:rPr>
                <w:rFonts w:ascii="Times New Roman" w:hAnsi="Times New Roman" w:cs="Times New Roman"/>
              </w:rPr>
            </w:pPr>
            <w:r w:rsidRPr="00962674">
              <w:rPr>
                <w:rFonts w:ascii="Times New Roman" w:hAnsi="Times New Roman" w:cs="Times New Roman"/>
              </w:rPr>
              <w:t>Цел</w:t>
            </w:r>
            <w:r w:rsidR="004D517C" w:rsidRPr="00962674">
              <w:rPr>
                <w:rFonts w:ascii="Times New Roman" w:hAnsi="Times New Roman" w:cs="Times New Roman"/>
              </w:rPr>
              <w:t>и</w:t>
            </w:r>
            <w:r w:rsidRPr="00962674">
              <w:rPr>
                <w:rFonts w:ascii="Times New Roman" w:hAnsi="Times New Roman" w:cs="Times New Roman"/>
              </w:rPr>
              <w:t xml:space="preserve"> муниципальной программы</w:t>
            </w:r>
          </w:p>
        </w:tc>
        <w:tc>
          <w:tcPr>
            <w:tcW w:w="6663" w:type="dxa"/>
            <w:tcBorders>
              <w:bottom w:val="single" w:sz="4" w:space="0" w:color="auto"/>
            </w:tcBorders>
          </w:tcPr>
          <w:p w14:paraId="77F10AB8" w14:textId="77777777"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жилых помещениях</w:t>
            </w:r>
          </w:p>
        </w:tc>
      </w:tr>
      <w:tr w:rsidR="00CC401A" w:rsidRPr="00962674" w14:paraId="5BA4ADC9" w14:textId="77777777" w:rsidTr="00E50DD0">
        <w:tblPrEx>
          <w:tblBorders>
            <w:insideH w:val="nil"/>
          </w:tblBorders>
        </w:tblPrEx>
        <w:tc>
          <w:tcPr>
            <w:tcW w:w="2897" w:type="dxa"/>
            <w:tcBorders>
              <w:top w:val="single" w:sz="4" w:space="0" w:color="auto"/>
              <w:bottom w:val="single" w:sz="4" w:space="0" w:color="auto"/>
            </w:tcBorders>
          </w:tcPr>
          <w:p w14:paraId="15355FA0" w14:textId="77777777" w:rsidR="00CC401A" w:rsidRPr="00962674" w:rsidRDefault="00CC401A">
            <w:pPr>
              <w:pStyle w:val="ConsPlusNormal"/>
              <w:rPr>
                <w:rFonts w:ascii="Times New Roman" w:hAnsi="Times New Roman" w:cs="Times New Roman"/>
              </w:rPr>
            </w:pPr>
            <w:r w:rsidRPr="00962674">
              <w:rPr>
                <w:rFonts w:ascii="Times New Roman" w:hAnsi="Times New Roman" w:cs="Times New Roman"/>
              </w:rPr>
              <w:t>Задачи муниципальной программы</w:t>
            </w:r>
          </w:p>
        </w:tc>
        <w:tc>
          <w:tcPr>
            <w:tcW w:w="6663" w:type="dxa"/>
            <w:tcBorders>
              <w:top w:val="single" w:sz="4" w:space="0" w:color="auto"/>
              <w:bottom w:val="single" w:sz="4" w:space="0" w:color="auto"/>
            </w:tcBorders>
          </w:tcPr>
          <w:p w14:paraId="3BA247AE" w14:textId="77777777" w:rsidR="00CC401A" w:rsidRPr="00962674" w:rsidRDefault="00CC401A">
            <w:pPr>
              <w:pStyle w:val="ConsPlusNormal"/>
              <w:jc w:val="both"/>
              <w:rPr>
                <w:rFonts w:ascii="Times New Roman" w:hAnsi="Times New Roman" w:cs="Times New Roman"/>
              </w:rPr>
            </w:pPr>
            <w:r w:rsidRPr="00962674">
              <w:rPr>
                <w:rFonts w:ascii="Times New Roman" w:hAnsi="Times New Roman" w:cs="Times New Roman"/>
              </w:rPr>
              <w:t>предоставить молодым семьям, участвующим в программе, социальные выплаты на приобретение (строительство) стандартного жилья</w:t>
            </w:r>
          </w:p>
        </w:tc>
      </w:tr>
      <w:tr w:rsidR="00CC401A" w:rsidRPr="00962674" w14:paraId="5B0F1013" w14:textId="77777777" w:rsidTr="00E50DD0">
        <w:tblPrEx>
          <w:tblBorders>
            <w:insideH w:val="nil"/>
          </w:tblBorders>
        </w:tblPrEx>
        <w:tc>
          <w:tcPr>
            <w:tcW w:w="2897" w:type="dxa"/>
            <w:tcBorders>
              <w:top w:val="single" w:sz="4" w:space="0" w:color="auto"/>
              <w:bottom w:val="single" w:sz="4" w:space="0" w:color="auto"/>
            </w:tcBorders>
          </w:tcPr>
          <w:p w14:paraId="57ABCE1C" w14:textId="77777777" w:rsidR="00CC401A" w:rsidRPr="00962674" w:rsidRDefault="004D517C">
            <w:pPr>
              <w:pStyle w:val="ConsPlusNormal"/>
              <w:rPr>
                <w:rFonts w:ascii="Times New Roman" w:hAnsi="Times New Roman" w:cs="Times New Roman"/>
              </w:rPr>
            </w:pPr>
            <w:r w:rsidRPr="00962674">
              <w:rPr>
                <w:rFonts w:ascii="Times New Roman" w:hAnsi="Times New Roman" w:cs="Times New Roman"/>
              </w:rPr>
              <w:t>С</w:t>
            </w:r>
            <w:r w:rsidR="00CC401A" w:rsidRPr="00962674">
              <w:rPr>
                <w:rFonts w:ascii="Times New Roman" w:hAnsi="Times New Roman" w:cs="Times New Roman"/>
              </w:rPr>
              <w:t>роки реализации муниципальной программы</w:t>
            </w:r>
          </w:p>
        </w:tc>
        <w:tc>
          <w:tcPr>
            <w:tcW w:w="6663" w:type="dxa"/>
            <w:tcBorders>
              <w:top w:val="single" w:sz="4" w:space="0" w:color="auto"/>
              <w:bottom w:val="single" w:sz="4" w:space="0" w:color="auto"/>
            </w:tcBorders>
          </w:tcPr>
          <w:p w14:paraId="750EFD0F" w14:textId="083813FC" w:rsidR="00CC401A" w:rsidRPr="00962674" w:rsidRDefault="008324A9" w:rsidP="004D517C">
            <w:pPr>
              <w:pStyle w:val="ConsPlusNormal"/>
              <w:jc w:val="both"/>
              <w:rPr>
                <w:rFonts w:ascii="Times New Roman" w:hAnsi="Times New Roman" w:cs="Times New Roman"/>
              </w:rPr>
            </w:pPr>
            <w:r>
              <w:rPr>
                <w:rFonts w:ascii="Times New Roman" w:hAnsi="Times New Roman" w:cs="Times New Roman"/>
              </w:rPr>
              <w:t>с</w:t>
            </w:r>
            <w:r w:rsidR="00CC401A" w:rsidRPr="00962674">
              <w:rPr>
                <w:rFonts w:ascii="Times New Roman" w:hAnsi="Times New Roman" w:cs="Times New Roman"/>
              </w:rPr>
              <w:t>рок реализации муниципальной Программы 20</w:t>
            </w:r>
            <w:r w:rsidR="004D517C" w:rsidRPr="00962674">
              <w:rPr>
                <w:rFonts w:ascii="Times New Roman" w:hAnsi="Times New Roman" w:cs="Times New Roman"/>
              </w:rPr>
              <w:t>20</w:t>
            </w:r>
            <w:r w:rsidR="00CC401A" w:rsidRPr="00962674">
              <w:rPr>
                <w:rFonts w:ascii="Times New Roman" w:hAnsi="Times New Roman" w:cs="Times New Roman"/>
              </w:rPr>
              <w:t xml:space="preserve"> - </w:t>
            </w:r>
            <w:r w:rsidR="004D517C" w:rsidRPr="00962674">
              <w:rPr>
                <w:rFonts w:ascii="Times New Roman" w:hAnsi="Times New Roman" w:cs="Times New Roman"/>
              </w:rPr>
              <w:t>202</w:t>
            </w:r>
            <w:r w:rsidR="00C31BE9">
              <w:rPr>
                <w:rFonts w:ascii="Times New Roman" w:hAnsi="Times New Roman" w:cs="Times New Roman"/>
              </w:rPr>
              <w:t>6</w:t>
            </w:r>
            <w:r w:rsidR="00CC401A" w:rsidRPr="00962674">
              <w:rPr>
                <w:rFonts w:ascii="Times New Roman" w:hAnsi="Times New Roman" w:cs="Times New Roman"/>
              </w:rPr>
              <w:t xml:space="preserve"> годы</w:t>
            </w:r>
          </w:p>
        </w:tc>
      </w:tr>
      <w:tr w:rsidR="00146D09" w:rsidRPr="00962674" w14:paraId="56152320" w14:textId="77777777" w:rsidTr="00E50DD0">
        <w:tblPrEx>
          <w:tblBorders>
            <w:insideH w:val="nil"/>
          </w:tblBorders>
        </w:tblPrEx>
        <w:trPr>
          <w:trHeight w:val="3503"/>
        </w:trPr>
        <w:tc>
          <w:tcPr>
            <w:tcW w:w="2897" w:type="dxa"/>
            <w:tcBorders>
              <w:top w:val="single" w:sz="4" w:space="0" w:color="auto"/>
            </w:tcBorders>
          </w:tcPr>
          <w:p w14:paraId="6BE88AD5" w14:textId="77777777" w:rsidR="00146D09" w:rsidRPr="00962674" w:rsidRDefault="00146D09" w:rsidP="00C70FB2">
            <w:pPr>
              <w:pStyle w:val="ConsPlusNormal"/>
              <w:rPr>
                <w:rFonts w:ascii="Times New Roman" w:hAnsi="Times New Roman" w:cs="Times New Roman"/>
              </w:rPr>
            </w:pPr>
            <w:r w:rsidRPr="00962674">
              <w:rPr>
                <w:rFonts w:ascii="Times New Roman" w:hAnsi="Times New Roman" w:cs="Times New Roman"/>
              </w:rPr>
              <w:t xml:space="preserve">Объем средств бюджета Ханкайского муниципального </w:t>
            </w:r>
            <w:r w:rsidR="00C70FB2">
              <w:rPr>
                <w:rFonts w:ascii="Times New Roman" w:hAnsi="Times New Roman" w:cs="Times New Roman"/>
              </w:rPr>
              <w:t xml:space="preserve">округа </w:t>
            </w:r>
            <w:r w:rsidRPr="00962674">
              <w:rPr>
                <w:rFonts w:ascii="Times New Roman" w:hAnsi="Times New Roman" w:cs="Times New Roman"/>
              </w:rPr>
              <w:t>на финансирование муниципальной программы и прогнозная оценка привлекаемых на реализацию ее целей средств краевого и федерального бюджетов, внебюджетных источников</w:t>
            </w:r>
          </w:p>
        </w:tc>
        <w:tc>
          <w:tcPr>
            <w:tcW w:w="6663" w:type="dxa"/>
            <w:tcBorders>
              <w:top w:val="single" w:sz="4" w:space="0" w:color="auto"/>
            </w:tcBorders>
          </w:tcPr>
          <w:p w14:paraId="5322F6BA" w14:textId="77777777" w:rsidR="00146D09" w:rsidRPr="00146D09" w:rsidRDefault="008324A9" w:rsidP="00146D0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146D09" w:rsidRPr="00146D09">
              <w:rPr>
                <w:rFonts w:ascii="Times New Roman" w:eastAsia="Times New Roman" w:hAnsi="Times New Roman" w:cs="Times New Roman"/>
                <w:color w:val="000000"/>
                <w:lang w:eastAsia="ru-RU"/>
              </w:rPr>
              <w:t>бщий объем финансирования Программы за счет средств бюджета Х</w:t>
            </w:r>
            <w:r w:rsidR="00146D09">
              <w:rPr>
                <w:rFonts w:ascii="Times New Roman" w:eastAsia="Times New Roman" w:hAnsi="Times New Roman" w:cs="Times New Roman"/>
                <w:color w:val="000000"/>
                <w:lang w:eastAsia="ru-RU"/>
              </w:rPr>
              <w:t>анкайского</w:t>
            </w:r>
            <w:r w:rsidR="00146D09" w:rsidRPr="00146D09">
              <w:rPr>
                <w:rFonts w:ascii="Times New Roman" w:eastAsia="Times New Roman" w:hAnsi="Times New Roman" w:cs="Times New Roman"/>
                <w:color w:val="000000"/>
                <w:lang w:eastAsia="ru-RU"/>
              </w:rPr>
              <w:t xml:space="preserve"> муниципального </w:t>
            </w:r>
            <w:r w:rsidR="006933AC">
              <w:rPr>
                <w:rFonts w:ascii="Times New Roman" w:eastAsia="Times New Roman" w:hAnsi="Times New Roman" w:cs="Times New Roman"/>
                <w:color w:val="000000"/>
                <w:lang w:eastAsia="ru-RU"/>
              </w:rPr>
              <w:t>округа</w:t>
            </w:r>
            <w:r w:rsidR="00146D09" w:rsidRPr="00146D09">
              <w:rPr>
                <w:rFonts w:ascii="Times New Roman" w:eastAsia="Times New Roman" w:hAnsi="Times New Roman" w:cs="Times New Roman"/>
                <w:color w:val="000000"/>
                <w:lang w:eastAsia="ru-RU"/>
              </w:rPr>
              <w:t xml:space="preserve"> в текущих ценах каждого года составляет:</w:t>
            </w:r>
          </w:p>
          <w:p w14:paraId="7F602664" w14:textId="12ECEBF3" w:rsidR="00146D09" w:rsidRPr="00146D09" w:rsidRDefault="00C31BE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1041</w:t>
            </w:r>
            <w:r w:rsidR="00146D09" w:rsidRPr="00146D09">
              <w:rPr>
                <w:rFonts w:ascii="Times New Roman" w:eastAsia="Times New Roman" w:hAnsi="Times New Roman" w:cs="Times New Roman"/>
                <w:lang w:eastAsia="ru-RU"/>
              </w:rPr>
              <w:t xml:space="preserve"> тыс. рублей, в том числе:</w:t>
            </w:r>
          </w:p>
          <w:p w14:paraId="26ADCEF4" w14:textId="77777777"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Pr="00146D09">
              <w:rPr>
                <w:rFonts w:ascii="Times New Roman" w:eastAsia="Times New Roman" w:hAnsi="Times New Roman" w:cs="Times New Roman"/>
                <w:lang w:eastAsia="ru-RU"/>
              </w:rPr>
              <w:t xml:space="preserve"> год – </w:t>
            </w:r>
            <w:r w:rsidR="006933AC">
              <w:rPr>
                <w:rFonts w:ascii="Times New Roman" w:eastAsia="Times New Roman" w:hAnsi="Times New Roman" w:cs="Times New Roman"/>
                <w:lang w:eastAsia="ru-RU"/>
              </w:rPr>
              <w:t>0</w:t>
            </w:r>
            <w:r w:rsidRPr="00146D09">
              <w:rPr>
                <w:rFonts w:ascii="Times New Roman" w:eastAsia="Times New Roman" w:hAnsi="Times New Roman" w:cs="Times New Roman"/>
                <w:lang w:eastAsia="ru-RU"/>
              </w:rPr>
              <w:t xml:space="preserve"> тыс. рублей;</w:t>
            </w:r>
          </w:p>
          <w:p w14:paraId="74E92D98" w14:textId="77777777"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14:paraId="308720F2" w14:textId="77777777"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14:paraId="4B07C027" w14:textId="60FD8BC8" w:rsidR="00146D09" w:rsidRP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p>
          <w:p w14:paraId="036362A7" w14:textId="6ECA4673" w:rsidR="00146D09" w:rsidRDefault="00146D0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2024</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173,5</w:t>
            </w:r>
            <w:r w:rsidRPr="00146D09">
              <w:rPr>
                <w:rFonts w:ascii="Times New Roman" w:eastAsia="Times New Roman" w:hAnsi="Times New Roman" w:cs="Times New Roman"/>
                <w:lang w:eastAsia="ru-RU"/>
              </w:rPr>
              <w:t xml:space="preserve"> тыс. рублей</w:t>
            </w:r>
            <w:r w:rsidR="00D25E5A">
              <w:rPr>
                <w:rFonts w:ascii="Times New Roman" w:eastAsia="Times New Roman" w:hAnsi="Times New Roman" w:cs="Times New Roman"/>
                <w:lang w:eastAsia="ru-RU"/>
              </w:rPr>
              <w:t>;</w:t>
            </w:r>
          </w:p>
          <w:p w14:paraId="7532F09C" w14:textId="7EB69965" w:rsidR="00D25E5A" w:rsidRDefault="00D25E5A"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 – 173,5 тыс. рублей</w:t>
            </w:r>
            <w:r w:rsidR="00C31BE9">
              <w:rPr>
                <w:rFonts w:ascii="Times New Roman" w:eastAsia="Times New Roman" w:hAnsi="Times New Roman" w:cs="Times New Roman"/>
                <w:lang w:eastAsia="ru-RU"/>
              </w:rPr>
              <w:t>;</w:t>
            </w:r>
          </w:p>
          <w:p w14:paraId="14060688" w14:textId="262489DE" w:rsidR="00C31BE9" w:rsidRPr="00146D09" w:rsidRDefault="00C31BE9" w:rsidP="00146D0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 – 173,5 тыс. рублей.</w:t>
            </w:r>
          </w:p>
          <w:p w14:paraId="16CC42EA" w14:textId="77777777" w:rsidR="00146D09" w:rsidRDefault="006933AC" w:rsidP="006933AC">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Прогнозная оценка средств, привлекаемых на реализацию муниципальной программы, составляет:</w:t>
            </w:r>
          </w:p>
          <w:p w14:paraId="352FBEDC" w14:textId="79620D51" w:rsidR="006933AC" w:rsidRDefault="006933AC" w:rsidP="006933AC">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 xml:space="preserve">субсидий из краевого бюджета – </w:t>
            </w:r>
            <w:r w:rsidR="00B53DAF">
              <w:rPr>
                <w:rFonts w:ascii="Times New Roman" w:hAnsi="Times New Roman" w:cs="Times New Roman"/>
                <w:color w:val="000000"/>
                <w:szCs w:val="22"/>
              </w:rPr>
              <w:t>26</w:t>
            </w:r>
            <w:r w:rsidR="00C31BE9">
              <w:rPr>
                <w:rFonts w:ascii="Times New Roman" w:hAnsi="Times New Roman" w:cs="Times New Roman"/>
                <w:color w:val="000000"/>
                <w:szCs w:val="22"/>
              </w:rPr>
              <w:t xml:space="preserve">49,27 </w:t>
            </w:r>
            <w:r>
              <w:rPr>
                <w:rFonts w:ascii="Times New Roman" w:hAnsi="Times New Roman" w:cs="Times New Roman"/>
                <w:color w:val="000000"/>
                <w:szCs w:val="22"/>
              </w:rPr>
              <w:t>тыс.руб., в том числе:</w:t>
            </w:r>
          </w:p>
          <w:p w14:paraId="03B9CC13" w14:textId="77777777" w:rsidR="006933AC" w:rsidRPr="00146D09" w:rsidRDefault="006933AC"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0</w:t>
            </w:r>
            <w:r w:rsidRPr="00146D09">
              <w:rPr>
                <w:rFonts w:ascii="Times New Roman" w:eastAsia="Times New Roman" w:hAnsi="Times New Roman" w:cs="Times New Roman"/>
                <w:lang w:eastAsia="ru-RU"/>
              </w:rPr>
              <w:t xml:space="preserve"> тыс. рублей;</w:t>
            </w:r>
          </w:p>
          <w:p w14:paraId="09D6B9B1" w14:textId="77777777" w:rsidR="006933AC" w:rsidRPr="00146D09" w:rsidRDefault="006933AC"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w:t>
            </w:r>
            <w:r w:rsidRPr="00146D09">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385,1</w:t>
            </w:r>
            <w:r w:rsidRPr="00146D09">
              <w:rPr>
                <w:rFonts w:ascii="Times New Roman" w:eastAsia="Times New Roman" w:hAnsi="Times New Roman" w:cs="Times New Roman"/>
                <w:lang w:eastAsia="ru-RU"/>
              </w:rPr>
              <w:t xml:space="preserve"> тыс. рублей;</w:t>
            </w:r>
          </w:p>
          <w:p w14:paraId="0D9E650A" w14:textId="38028697" w:rsidR="006933AC" w:rsidRPr="00146D09" w:rsidRDefault="006933AC"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w:t>
            </w:r>
            <w:r w:rsidRPr="00146D09">
              <w:rPr>
                <w:rFonts w:ascii="Times New Roman" w:eastAsia="Times New Roman" w:hAnsi="Times New Roman" w:cs="Times New Roman"/>
                <w:lang w:eastAsia="ru-RU"/>
              </w:rPr>
              <w:t xml:space="preserve"> год – </w:t>
            </w:r>
            <w:r w:rsidR="00B53DAF">
              <w:rPr>
                <w:rFonts w:ascii="Times New Roman" w:eastAsia="Times New Roman" w:hAnsi="Times New Roman" w:cs="Times New Roman"/>
                <w:lang w:eastAsia="ru-RU"/>
              </w:rPr>
              <w:t>1103,3</w:t>
            </w:r>
            <w:r w:rsidRPr="00146D09">
              <w:rPr>
                <w:rFonts w:ascii="Times New Roman" w:eastAsia="Times New Roman" w:hAnsi="Times New Roman" w:cs="Times New Roman"/>
                <w:lang w:eastAsia="ru-RU"/>
              </w:rPr>
              <w:t xml:space="preserve"> тыс. рублей;</w:t>
            </w:r>
          </w:p>
          <w:p w14:paraId="1096EAC8" w14:textId="29B3E105" w:rsidR="006933AC" w:rsidRPr="00146D09" w:rsidRDefault="006933AC"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2023</w:t>
            </w:r>
            <w:r w:rsidRPr="00146D09">
              <w:rPr>
                <w:rFonts w:ascii="Times New Roman" w:eastAsia="Times New Roman" w:hAnsi="Times New Roman" w:cs="Times New Roman"/>
                <w:lang w:eastAsia="ru-RU"/>
              </w:rPr>
              <w:t xml:space="preserve"> год – </w:t>
            </w:r>
            <w:r w:rsidR="00C31BE9">
              <w:rPr>
                <w:rFonts w:ascii="Times New Roman" w:eastAsia="Times New Roman" w:hAnsi="Times New Roman" w:cs="Times New Roman"/>
                <w:lang w:eastAsia="ru-RU"/>
              </w:rPr>
              <w:t>456,5</w:t>
            </w:r>
            <w:r>
              <w:rPr>
                <w:rFonts w:ascii="Times New Roman" w:eastAsia="Times New Roman" w:hAnsi="Times New Roman" w:cs="Times New Roman"/>
                <w:lang w:eastAsia="ru-RU"/>
              </w:rPr>
              <w:t xml:space="preserve"> </w:t>
            </w:r>
            <w:r w:rsidRPr="00146D09">
              <w:rPr>
                <w:rFonts w:ascii="Times New Roman" w:eastAsia="Times New Roman" w:hAnsi="Times New Roman" w:cs="Times New Roman"/>
                <w:lang w:eastAsia="ru-RU"/>
              </w:rPr>
              <w:t>тыс. рублей;</w:t>
            </w:r>
          </w:p>
          <w:p w14:paraId="36AEFBD7" w14:textId="7E495279" w:rsidR="006933AC" w:rsidRDefault="006933AC"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2024</w:t>
            </w:r>
            <w:r w:rsidRPr="00146D09">
              <w:rPr>
                <w:rFonts w:ascii="Times New Roman" w:eastAsia="Times New Roman" w:hAnsi="Times New Roman" w:cs="Times New Roman"/>
                <w:lang w:eastAsia="ru-RU"/>
              </w:rPr>
              <w:t xml:space="preserve"> год – </w:t>
            </w:r>
            <w:r w:rsidR="00C31BE9">
              <w:rPr>
                <w:rFonts w:ascii="Times New Roman" w:eastAsia="Times New Roman" w:hAnsi="Times New Roman" w:cs="Times New Roman"/>
                <w:lang w:eastAsia="ru-RU"/>
              </w:rPr>
              <w:t>518,19</w:t>
            </w:r>
            <w:r w:rsidRPr="00146D09">
              <w:rPr>
                <w:rFonts w:ascii="Times New Roman" w:eastAsia="Times New Roman" w:hAnsi="Times New Roman" w:cs="Times New Roman"/>
                <w:lang w:eastAsia="ru-RU"/>
              </w:rPr>
              <w:t xml:space="preserve"> тыс. рублей</w:t>
            </w:r>
            <w:r w:rsidR="00D25E5A">
              <w:rPr>
                <w:rFonts w:ascii="Times New Roman" w:eastAsia="Times New Roman" w:hAnsi="Times New Roman" w:cs="Times New Roman"/>
                <w:lang w:eastAsia="ru-RU"/>
              </w:rPr>
              <w:t>;</w:t>
            </w:r>
          </w:p>
          <w:p w14:paraId="10C9D949" w14:textId="77777777" w:rsidR="00D25E5A" w:rsidRDefault="00D25E5A" w:rsidP="006933A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2025 год – </w:t>
            </w:r>
            <w:r w:rsidR="00C31BE9">
              <w:rPr>
                <w:rFonts w:ascii="Times New Roman" w:eastAsia="Times New Roman" w:hAnsi="Times New Roman" w:cs="Times New Roman"/>
                <w:lang w:eastAsia="ru-RU"/>
              </w:rPr>
              <w:t>186,184</w:t>
            </w:r>
            <w:r>
              <w:rPr>
                <w:rFonts w:ascii="Times New Roman" w:eastAsia="Times New Roman" w:hAnsi="Times New Roman" w:cs="Times New Roman"/>
                <w:lang w:eastAsia="ru-RU"/>
              </w:rPr>
              <w:t xml:space="preserve"> тыс. рублей</w:t>
            </w:r>
            <w:r w:rsidR="00C31BE9">
              <w:rPr>
                <w:rFonts w:ascii="Times New Roman" w:eastAsia="Times New Roman" w:hAnsi="Times New Roman" w:cs="Times New Roman"/>
                <w:lang w:eastAsia="ru-RU"/>
              </w:rPr>
              <w:t>;</w:t>
            </w:r>
          </w:p>
          <w:p w14:paraId="08B9AC56" w14:textId="41A5DD87" w:rsidR="00C31BE9" w:rsidRPr="00146D09" w:rsidRDefault="00C31BE9" w:rsidP="00C31BE9">
            <w:pPr>
              <w:spacing w:after="0" w:line="240" w:lineRule="auto"/>
              <w:jc w:val="both"/>
              <w:rPr>
                <w:rFonts w:ascii="Times New Roman" w:hAnsi="Times New Roman" w:cs="Times New Roman"/>
              </w:rPr>
            </w:pPr>
            <w:r>
              <w:rPr>
                <w:rFonts w:ascii="Times New Roman" w:eastAsia="Times New Roman" w:hAnsi="Times New Roman" w:cs="Times New Roman"/>
                <w:lang w:eastAsia="ru-RU"/>
              </w:rPr>
              <w:t>202</w:t>
            </w:r>
            <w:r>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 – </w:t>
            </w:r>
            <w:r>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тыс. рублей;</w:t>
            </w:r>
          </w:p>
        </w:tc>
      </w:tr>
      <w:tr w:rsidR="00CC401A" w:rsidRPr="00962674" w14:paraId="5B26F599" w14:textId="77777777" w:rsidTr="00E50DD0">
        <w:tc>
          <w:tcPr>
            <w:tcW w:w="2897" w:type="dxa"/>
          </w:tcPr>
          <w:p w14:paraId="03F17232" w14:textId="77777777" w:rsidR="00CC401A" w:rsidRPr="00962674" w:rsidRDefault="00CC401A" w:rsidP="00EF7C35">
            <w:pPr>
              <w:pStyle w:val="ConsPlusNormal"/>
              <w:rPr>
                <w:rFonts w:ascii="Times New Roman" w:hAnsi="Times New Roman" w:cs="Times New Roman"/>
              </w:rPr>
            </w:pPr>
            <w:r w:rsidRPr="00962674">
              <w:rPr>
                <w:rFonts w:ascii="Times New Roman" w:hAnsi="Times New Roman" w:cs="Times New Roman"/>
              </w:rPr>
              <w:lastRenderedPageBreak/>
              <w:t xml:space="preserve">Ожидаемые результаты реализации муниципальной программы </w:t>
            </w:r>
          </w:p>
        </w:tc>
        <w:tc>
          <w:tcPr>
            <w:tcW w:w="6663" w:type="dxa"/>
          </w:tcPr>
          <w:p w14:paraId="60B6AD65" w14:textId="1FBAD390" w:rsidR="00CC401A" w:rsidRPr="00D25E5A" w:rsidRDefault="00D25E5A" w:rsidP="009B391F">
            <w:pPr>
              <w:pStyle w:val="ConsPlusNormal"/>
              <w:jc w:val="both"/>
              <w:rPr>
                <w:rFonts w:ascii="Times New Roman" w:hAnsi="Times New Roman" w:cs="Times New Roman"/>
                <w:szCs w:val="22"/>
              </w:rPr>
            </w:pPr>
            <w:r w:rsidRPr="00D25E5A">
              <w:rPr>
                <w:rFonts w:ascii="Times New Roman" w:hAnsi="Times New Roman"/>
                <w:szCs w:val="22"/>
              </w:rPr>
              <w:t>За период реализации муниципальной программы 6 молодых семей получат социальные выплаты на приобретение (строительство) жилья. Перечень ожидаемых результатов и целевых индикаторов муниципальной программы отражен в приложении № 1 к муниципальной программе</w:t>
            </w:r>
          </w:p>
        </w:tc>
      </w:tr>
    </w:tbl>
    <w:p w14:paraId="00A8DCBB" w14:textId="77777777" w:rsidR="00806DAF" w:rsidRDefault="00806DAF">
      <w:pPr>
        <w:pStyle w:val="ConsPlusTitle"/>
        <w:jc w:val="center"/>
        <w:outlineLvl w:val="1"/>
        <w:rPr>
          <w:rFonts w:ascii="Times New Roman" w:hAnsi="Times New Roman" w:cs="Times New Roman"/>
        </w:rPr>
      </w:pPr>
    </w:p>
    <w:p w14:paraId="6928A5DB" w14:textId="77777777"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Раздел 1. ОБЩАЯ ХАРАКТЕРИСТИКА ТЕКУЩЕГО СОСТОЯНИЯ</w:t>
      </w:r>
    </w:p>
    <w:p w14:paraId="576FBE0A" w14:textId="77777777" w:rsidR="00CC401A" w:rsidRPr="00962674" w:rsidRDefault="00CC401A" w:rsidP="00806DAF">
      <w:pPr>
        <w:pStyle w:val="ConsPlusTitle"/>
        <w:jc w:val="center"/>
        <w:rPr>
          <w:rFonts w:ascii="Times New Roman" w:hAnsi="Times New Roman" w:cs="Times New Roman"/>
        </w:rPr>
      </w:pPr>
      <w:r w:rsidRPr="00962674">
        <w:rPr>
          <w:rFonts w:ascii="Times New Roman" w:hAnsi="Times New Roman" w:cs="Times New Roman"/>
        </w:rPr>
        <w:t xml:space="preserve">СФЕРЫ ОБЕСПЕЧЕНИЯ ЖИЛЬЕМ МОЛОДЫХ СЕМЕЙ </w:t>
      </w:r>
      <w:r w:rsidR="00806DAF">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sidR="00806DAF">
        <w:rPr>
          <w:rFonts w:ascii="Times New Roman" w:hAnsi="Times New Roman" w:cs="Times New Roman"/>
        </w:rPr>
        <w:t xml:space="preserve"> </w:t>
      </w:r>
      <w:r w:rsidRPr="00962674">
        <w:rPr>
          <w:rFonts w:ascii="Times New Roman" w:hAnsi="Times New Roman" w:cs="Times New Roman"/>
        </w:rPr>
        <w:t>И ОБОСНОВАНИЕ ПРОБЛЕМ, НА РЕШЕНИЕ</w:t>
      </w:r>
    </w:p>
    <w:p w14:paraId="74DA781F" w14:textId="77777777" w:rsidR="00CC401A" w:rsidRPr="00962674" w:rsidRDefault="00CC401A">
      <w:pPr>
        <w:pStyle w:val="ConsPlusTitle"/>
        <w:jc w:val="center"/>
        <w:rPr>
          <w:rFonts w:ascii="Times New Roman" w:hAnsi="Times New Roman" w:cs="Times New Roman"/>
        </w:rPr>
      </w:pPr>
      <w:r w:rsidRPr="00962674">
        <w:rPr>
          <w:rFonts w:ascii="Times New Roman" w:hAnsi="Times New Roman" w:cs="Times New Roman"/>
        </w:rPr>
        <w:t>КОТОРЫХ НАЦЕЛЕНА МУНИЦИПАЛЬНАЯ ПРОГРАММА</w:t>
      </w:r>
    </w:p>
    <w:p w14:paraId="7C3F2C14" w14:textId="77777777" w:rsidR="00CC401A" w:rsidRPr="00962674" w:rsidRDefault="00CC401A">
      <w:pPr>
        <w:pStyle w:val="ConsPlusNormal"/>
        <w:jc w:val="both"/>
        <w:rPr>
          <w:rFonts w:ascii="Times New Roman" w:hAnsi="Times New Roman" w:cs="Times New Roman"/>
        </w:rPr>
      </w:pPr>
    </w:p>
    <w:p w14:paraId="1E8AEDFC"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Поддержка молодых семей на территории </w:t>
      </w:r>
      <w:r w:rsidR="00E60C12" w:rsidRPr="00962674">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sidR="00E60C12" w:rsidRPr="00962674">
        <w:rPr>
          <w:rFonts w:ascii="Times New Roman" w:hAnsi="Times New Roman" w:cs="Times New Roman"/>
        </w:rPr>
        <w:t xml:space="preserve"> </w:t>
      </w:r>
      <w:r w:rsidRPr="00962674">
        <w:rPr>
          <w:rFonts w:ascii="Times New Roman" w:hAnsi="Times New Roman" w:cs="Times New Roman"/>
        </w:rPr>
        <w:t>в 20</w:t>
      </w:r>
      <w:r w:rsidR="00891093" w:rsidRPr="00962674">
        <w:rPr>
          <w:rFonts w:ascii="Times New Roman" w:hAnsi="Times New Roman" w:cs="Times New Roman"/>
        </w:rPr>
        <w:t>13</w:t>
      </w:r>
      <w:r w:rsidR="008324A9">
        <w:rPr>
          <w:rFonts w:ascii="Times New Roman" w:hAnsi="Times New Roman" w:cs="Times New Roman"/>
        </w:rPr>
        <w:t xml:space="preserve"> - 2020</w:t>
      </w:r>
      <w:r w:rsidRPr="00962674">
        <w:rPr>
          <w:rFonts w:ascii="Times New Roman" w:hAnsi="Times New Roman" w:cs="Times New Roman"/>
        </w:rPr>
        <w:t xml:space="preserve"> годах осуществлялась в рамках реализации муниципальной целевой </w:t>
      </w:r>
      <w:hyperlink r:id="rId6" w:history="1">
        <w:r w:rsidRPr="00962674">
          <w:rPr>
            <w:rFonts w:ascii="Times New Roman" w:hAnsi="Times New Roman" w:cs="Times New Roman"/>
          </w:rPr>
          <w:t>программы</w:t>
        </w:r>
      </w:hyperlink>
      <w:r w:rsidRPr="00962674">
        <w:rPr>
          <w:rFonts w:ascii="Times New Roman" w:hAnsi="Times New Roman" w:cs="Times New Roman"/>
        </w:rPr>
        <w:t xml:space="preserve"> </w:t>
      </w:r>
      <w:r w:rsidR="008F6C7D" w:rsidRPr="00962674">
        <w:rPr>
          <w:rFonts w:ascii="Times New Roman" w:hAnsi="Times New Roman" w:cs="Times New Roman"/>
        </w:rPr>
        <w:t>«Развитие сельских территорий Ханкайского муниц</w:t>
      </w:r>
      <w:r w:rsidR="002738AA">
        <w:rPr>
          <w:rFonts w:ascii="Times New Roman" w:hAnsi="Times New Roman" w:cs="Times New Roman"/>
        </w:rPr>
        <w:t>ипального района» на 2014 - 2021</w:t>
      </w:r>
      <w:r w:rsidR="008F6C7D" w:rsidRPr="00962674">
        <w:rPr>
          <w:rFonts w:ascii="Times New Roman" w:hAnsi="Times New Roman" w:cs="Times New Roman"/>
        </w:rPr>
        <w:t xml:space="preserve"> годы</w:t>
      </w:r>
      <w:r w:rsidRPr="00962674">
        <w:rPr>
          <w:rFonts w:ascii="Times New Roman" w:hAnsi="Times New Roman" w:cs="Times New Roman"/>
        </w:rPr>
        <w:t xml:space="preserve">, утвержденной </w:t>
      </w:r>
      <w:r w:rsidR="008F6C7D" w:rsidRPr="00962674">
        <w:rPr>
          <w:rFonts w:ascii="Times New Roman" w:hAnsi="Times New Roman" w:cs="Times New Roman"/>
        </w:rPr>
        <w:t>постановлением Администрации Ханкайского муниципальног</w:t>
      </w:r>
      <w:r w:rsidR="008324A9">
        <w:rPr>
          <w:rFonts w:ascii="Times New Roman" w:hAnsi="Times New Roman" w:cs="Times New Roman"/>
        </w:rPr>
        <w:t>о района от 30.10.2013 №835-па.</w:t>
      </w:r>
      <w:r w:rsidRPr="00962674">
        <w:rPr>
          <w:rFonts w:ascii="Times New Roman" w:hAnsi="Times New Roman" w:cs="Times New Roman"/>
        </w:rPr>
        <w:t xml:space="preserve"> В рамках реализации муниципальной целевой </w:t>
      </w:r>
      <w:hyperlink r:id="rId7" w:history="1">
        <w:r w:rsidRPr="00962674">
          <w:rPr>
            <w:rFonts w:ascii="Times New Roman" w:hAnsi="Times New Roman" w:cs="Times New Roman"/>
          </w:rPr>
          <w:t>программы</w:t>
        </w:r>
      </w:hyperlink>
      <w:r w:rsidRPr="00962674">
        <w:rPr>
          <w:rFonts w:ascii="Times New Roman" w:hAnsi="Times New Roman" w:cs="Times New Roman"/>
        </w:rPr>
        <w:t xml:space="preserve"> на территории </w:t>
      </w:r>
      <w:r w:rsidR="00891093" w:rsidRPr="00962674">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sidRPr="00962674">
        <w:rPr>
          <w:rFonts w:ascii="Times New Roman" w:hAnsi="Times New Roman" w:cs="Times New Roman"/>
        </w:rPr>
        <w:t xml:space="preserve"> </w:t>
      </w:r>
      <w:r w:rsidR="00842DEA">
        <w:rPr>
          <w:rFonts w:ascii="Times New Roman" w:hAnsi="Times New Roman" w:cs="Times New Roman"/>
        </w:rPr>
        <w:t>6</w:t>
      </w:r>
      <w:r w:rsidRPr="00962674">
        <w:rPr>
          <w:rFonts w:ascii="Times New Roman" w:hAnsi="Times New Roman" w:cs="Times New Roman"/>
        </w:rPr>
        <w:t xml:space="preserve"> сем</w:t>
      </w:r>
      <w:r w:rsidR="00891093" w:rsidRPr="00962674">
        <w:rPr>
          <w:rFonts w:ascii="Times New Roman" w:hAnsi="Times New Roman" w:cs="Times New Roman"/>
        </w:rPr>
        <w:t>ей</w:t>
      </w:r>
      <w:r w:rsidRPr="00962674">
        <w:rPr>
          <w:rFonts w:ascii="Times New Roman" w:hAnsi="Times New Roman" w:cs="Times New Roman"/>
        </w:rPr>
        <w:t xml:space="preserve"> получил</w:t>
      </w:r>
      <w:r w:rsidR="00891093" w:rsidRPr="00962674">
        <w:rPr>
          <w:rFonts w:ascii="Times New Roman" w:hAnsi="Times New Roman" w:cs="Times New Roman"/>
        </w:rPr>
        <w:t>и</w:t>
      </w:r>
      <w:r w:rsidRPr="00962674">
        <w:rPr>
          <w:rFonts w:ascii="Times New Roman" w:hAnsi="Times New Roman" w:cs="Times New Roman"/>
        </w:rPr>
        <w:t xml:space="preserve"> субсидию на приобретение жилья. </w:t>
      </w:r>
      <w:r w:rsidR="00314AD4" w:rsidRPr="00962674">
        <w:rPr>
          <w:rFonts w:ascii="Times New Roman" w:hAnsi="Times New Roman" w:cs="Times New Roman"/>
        </w:rPr>
        <w:t>Общий объем субсидий за эт</w:t>
      </w:r>
      <w:r w:rsidR="003B5951" w:rsidRPr="00962674">
        <w:rPr>
          <w:rFonts w:ascii="Times New Roman" w:hAnsi="Times New Roman" w:cs="Times New Roman"/>
        </w:rPr>
        <w:t xml:space="preserve">от период составил </w:t>
      </w:r>
      <w:r w:rsidR="004430CA">
        <w:rPr>
          <w:rFonts w:ascii="Times New Roman" w:hAnsi="Times New Roman" w:cs="Times New Roman"/>
        </w:rPr>
        <w:t>3465,0</w:t>
      </w:r>
      <w:r w:rsidR="00BD67D0" w:rsidRPr="00962674">
        <w:rPr>
          <w:rFonts w:ascii="Times New Roman" w:hAnsi="Times New Roman" w:cs="Times New Roman"/>
        </w:rPr>
        <w:t xml:space="preserve"> тысячи рублей</w:t>
      </w:r>
      <w:r w:rsidR="003B5951" w:rsidRPr="00962674">
        <w:rPr>
          <w:rFonts w:ascii="Times New Roman" w:hAnsi="Times New Roman" w:cs="Times New Roman"/>
        </w:rPr>
        <w:t>, в том чи</w:t>
      </w:r>
      <w:r w:rsidR="00314AD4" w:rsidRPr="00962674">
        <w:rPr>
          <w:rFonts w:ascii="Times New Roman" w:hAnsi="Times New Roman" w:cs="Times New Roman"/>
        </w:rPr>
        <w:t xml:space="preserve">сле за счет средств </w:t>
      </w:r>
      <w:r w:rsidR="003B5951" w:rsidRPr="00962674">
        <w:rPr>
          <w:rFonts w:ascii="Times New Roman" w:hAnsi="Times New Roman" w:cs="Times New Roman"/>
        </w:rPr>
        <w:t xml:space="preserve">федерального  бюджета – </w:t>
      </w:r>
      <w:r w:rsidR="004430CA">
        <w:rPr>
          <w:rFonts w:ascii="Times New Roman" w:hAnsi="Times New Roman" w:cs="Times New Roman"/>
        </w:rPr>
        <w:t>1094,345</w:t>
      </w:r>
      <w:r w:rsidR="00BD67D0" w:rsidRPr="00962674">
        <w:rPr>
          <w:rFonts w:ascii="Times New Roman" w:hAnsi="Times New Roman" w:cs="Times New Roman"/>
        </w:rPr>
        <w:t xml:space="preserve"> </w:t>
      </w:r>
      <w:r w:rsidR="004430CA">
        <w:rPr>
          <w:rFonts w:ascii="Times New Roman" w:hAnsi="Times New Roman" w:cs="Times New Roman"/>
        </w:rPr>
        <w:t>тысяч</w:t>
      </w:r>
      <w:r w:rsidR="003B5951" w:rsidRPr="00962674">
        <w:rPr>
          <w:rFonts w:ascii="Times New Roman" w:hAnsi="Times New Roman" w:cs="Times New Roman"/>
        </w:rPr>
        <w:t xml:space="preserve"> рублей, из </w:t>
      </w:r>
      <w:r w:rsidR="00314AD4" w:rsidRPr="00962674">
        <w:rPr>
          <w:rFonts w:ascii="Times New Roman" w:hAnsi="Times New Roman" w:cs="Times New Roman"/>
        </w:rPr>
        <w:t xml:space="preserve">краевого бюджета </w:t>
      </w:r>
      <w:r w:rsidR="004430CA">
        <w:rPr>
          <w:rFonts w:ascii="Times New Roman" w:hAnsi="Times New Roman" w:cs="Times New Roman"/>
        </w:rPr>
        <w:t>1526,388 тысяч</w:t>
      </w:r>
      <w:r w:rsidR="003B5951" w:rsidRPr="00962674">
        <w:rPr>
          <w:rFonts w:ascii="Times New Roman" w:hAnsi="Times New Roman" w:cs="Times New Roman"/>
        </w:rPr>
        <w:t xml:space="preserve"> рублей</w:t>
      </w:r>
      <w:r w:rsidR="00314AD4" w:rsidRPr="00962674">
        <w:rPr>
          <w:rFonts w:ascii="Times New Roman" w:hAnsi="Times New Roman" w:cs="Times New Roman"/>
        </w:rPr>
        <w:t>, и</w:t>
      </w:r>
      <w:r w:rsidRPr="00962674">
        <w:rPr>
          <w:rFonts w:ascii="Times New Roman" w:hAnsi="Times New Roman" w:cs="Times New Roman"/>
        </w:rPr>
        <w:t xml:space="preserve">з местного бюджета на эти цели было выделено </w:t>
      </w:r>
      <w:r w:rsidR="004430CA">
        <w:rPr>
          <w:rFonts w:ascii="Times New Roman" w:hAnsi="Times New Roman" w:cs="Times New Roman"/>
        </w:rPr>
        <w:t>844,266 тысяч</w:t>
      </w:r>
      <w:r w:rsidRPr="00962674">
        <w:rPr>
          <w:rFonts w:ascii="Times New Roman" w:hAnsi="Times New Roman" w:cs="Times New Roman"/>
        </w:rPr>
        <w:t xml:space="preserve"> рублей.</w:t>
      </w:r>
    </w:p>
    <w:p w14:paraId="52D8939E" w14:textId="77777777" w:rsidR="00891093"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Несмотря на реализацию жилищных программ для молодых семей в 20</w:t>
      </w:r>
      <w:r w:rsidR="008324A9">
        <w:rPr>
          <w:rFonts w:ascii="Times New Roman" w:hAnsi="Times New Roman" w:cs="Times New Roman"/>
        </w:rPr>
        <w:t>13 - 2020</w:t>
      </w:r>
      <w:r w:rsidRPr="00962674">
        <w:rPr>
          <w:rFonts w:ascii="Times New Roman" w:hAnsi="Times New Roman" w:cs="Times New Roman"/>
        </w:rPr>
        <w:t xml:space="preserve"> годы, большинство молодых семей </w:t>
      </w:r>
      <w:r w:rsidR="006933AC">
        <w:rPr>
          <w:rFonts w:ascii="Times New Roman" w:hAnsi="Times New Roman" w:cs="Times New Roman"/>
        </w:rPr>
        <w:t>Ханкайского муниципального округа</w:t>
      </w:r>
      <w:r w:rsidR="008F6C7D" w:rsidRPr="00962674">
        <w:rPr>
          <w:rFonts w:ascii="Times New Roman" w:hAnsi="Times New Roman" w:cs="Times New Roman"/>
        </w:rPr>
        <w:t xml:space="preserve"> </w:t>
      </w:r>
      <w:r w:rsidRPr="00962674">
        <w:rPr>
          <w:rFonts w:ascii="Times New Roman" w:hAnsi="Times New Roman" w:cs="Times New Roman"/>
        </w:rPr>
        <w:t xml:space="preserve">по-прежнему не имеют возможности решить жилищную проблему. </w:t>
      </w:r>
    </w:p>
    <w:p w14:paraId="59A401A5"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имели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03DFEA57"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7F164D" w:rsidRPr="00962674">
        <w:rPr>
          <w:rFonts w:ascii="Times New Roman" w:hAnsi="Times New Roman" w:cs="Times New Roman"/>
        </w:rPr>
        <w:t xml:space="preserve">Ханкайском муниципальном </w:t>
      </w:r>
      <w:r w:rsidR="006933AC">
        <w:rPr>
          <w:rFonts w:ascii="Times New Roman" w:hAnsi="Times New Roman" w:cs="Times New Roman"/>
        </w:rPr>
        <w:t>округе</w:t>
      </w:r>
      <w:r w:rsidRPr="00962674">
        <w:rPr>
          <w:rFonts w:ascii="Times New Roman" w:hAnsi="Times New Roman" w:cs="Times New Roman"/>
        </w:rPr>
        <w:t xml:space="preserve">. Решение жилищной проблемы молодых граждан </w:t>
      </w:r>
      <w:r w:rsidR="007F164D" w:rsidRPr="00962674">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sidRPr="00962674">
        <w:rPr>
          <w:rFonts w:ascii="Times New Roman" w:hAnsi="Times New Roman" w:cs="Times New Roman"/>
        </w:rPr>
        <w:t xml:space="preserve"> позволит сформировать экономически </w:t>
      </w:r>
      <w:r w:rsidRPr="00962674">
        <w:rPr>
          <w:rFonts w:ascii="Times New Roman" w:hAnsi="Times New Roman" w:cs="Times New Roman"/>
        </w:rPr>
        <w:lastRenderedPageBreak/>
        <w:t>активный слой населения.</w:t>
      </w:r>
    </w:p>
    <w:p w14:paraId="402DC573" w14:textId="43F89DC5"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Разработка и реал</w:t>
      </w:r>
      <w:r w:rsidR="008324A9">
        <w:rPr>
          <w:rFonts w:ascii="Times New Roman" w:hAnsi="Times New Roman" w:cs="Times New Roman"/>
        </w:rPr>
        <w:t>изация муниципальной программы «</w:t>
      </w:r>
      <w:r w:rsidRPr="00962674">
        <w:rPr>
          <w:rFonts w:ascii="Times New Roman" w:hAnsi="Times New Roman" w:cs="Times New Roman"/>
        </w:rPr>
        <w:t xml:space="preserve">Обеспечение жильем молодых семей </w:t>
      </w:r>
      <w:r w:rsidR="007F164D" w:rsidRPr="00962674">
        <w:rPr>
          <w:rFonts w:ascii="Times New Roman" w:hAnsi="Times New Roman" w:cs="Times New Roman"/>
        </w:rPr>
        <w:t xml:space="preserve">Ханкайского муниципального </w:t>
      </w:r>
      <w:r w:rsidR="006933AC">
        <w:rPr>
          <w:rFonts w:ascii="Times New Roman" w:hAnsi="Times New Roman" w:cs="Times New Roman"/>
        </w:rPr>
        <w:t>округа</w:t>
      </w:r>
      <w:r w:rsidR="008324A9">
        <w:rPr>
          <w:rFonts w:ascii="Times New Roman" w:hAnsi="Times New Roman" w:cs="Times New Roman"/>
        </w:rPr>
        <w:t>»</w:t>
      </w:r>
      <w:r w:rsidRPr="00962674">
        <w:rPr>
          <w:rFonts w:ascii="Times New Roman" w:hAnsi="Times New Roman" w:cs="Times New Roman"/>
        </w:rPr>
        <w:t xml:space="preserve"> на 20</w:t>
      </w:r>
      <w:r w:rsidR="007F164D" w:rsidRPr="00962674">
        <w:rPr>
          <w:rFonts w:ascii="Times New Roman" w:hAnsi="Times New Roman" w:cs="Times New Roman"/>
        </w:rPr>
        <w:t>20</w:t>
      </w:r>
      <w:r w:rsidRPr="00962674">
        <w:rPr>
          <w:rFonts w:ascii="Times New Roman" w:hAnsi="Times New Roman" w:cs="Times New Roman"/>
        </w:rPr>
        <w:t>-202</w:t>
      </w:r>
      <w:r w:rsidR="00C31BE9">
        <w:rPr>
          <w:rFonts w:ascii="Times New Roman" w:hAnsi="Times New Roman" w:cs="Times New Roman"/>
        </w:rPr>
        <w:t>6</w:t>
      </w:r>
      <w:r w:rsidR="008324A9">
        <w:rPr>
          <w:rFonts w:ascii="Times New Roman" w:hAnsi="Times New Roman" w:cs="Times New Roman"/>
        </w:rPr>
        <w:t xml:space="preserve"> годы</w:t>
      </w:r>
      <w:r w:rsidRPr="00962674">
        <w:rPr>
          <w:rFonts w:ascii="Times New Roman" w:hAnsi="Times New Roman" w:cs="Times New Roman"/>
        </w:rPr>
        <w:t xml:space="preserve"> вызвана необходимостью осуществления мероприятий, направленных на оказание поддержки молодым семьям в решении жилищной проблемы.</w:t>
      </w:r>
    </w:p>
    <w:p w14:paraId="36FCAF4F" w14:textId="77777777" w:rsidR="00CC401A" w:rsidRPr="00962674" w:rsidRDefault="00CC401A">
      <w:pPr>
        <w:pStyle w:val="ConsPlusNormal"/>
        <w:jc w:val="both"/>
        <w:rPr>
          <w:rFonts w:ascii="Times New Roman" w:hAnsi="Times New Roman" w:cs="Times New Roman"/>
        </w:rPr>
      </w:pPr>
    </w:p>
    <w:p w14:paraId="16DE3E12" w14:textId="77777777" w:rsidR="00CC401A" w:rsidRPr="00962674" w:rsidRDefault="00CC401A">
      <w:pPr>
        <w:pStyle w:val="ConsPlusNormal"/>
        <w:jc w:val="both"/>
        <w:rPr>
          <w:rFonts w:ascii="Times New Roman" w:hAnsi="Times New Roman" w:cs="Times New Roman"/>
        </w:rPr>
      </w:pPr>
    </w:p>
    <w:p w14:paraId="6700003E" w14:textId="77777777" w:rsidR="00CC401A" w:rsidRPr="00962674" w:rsidRDefault="00CC401A"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2</w:t>
      </w:r>
      <w:r w:rsidRPr="00962674">
        <w:rPr>
          <w:rFonts w:ascii="Times New Roman" w:hAnsi="Times New Roman" w:cs="Times New Roman"/>
        </w:rPr>
        <w:t xml:space="preserve">. </w:t>
      </w:r>
      <w:r w:rsidR="006B3BD8" w:rsidRPr="00962674">
        <w:rPr>
          <w:rFonts w:ascii="Times New Roman" w:hAnsi="Times New Roman" w:cs="Times New Roman"/>
        </w:rPr>
        <w:t>ПЕРЕЧЕНЬ</w:t>
      </w:r>
      <w:r w:rsidRPr="00962674">
        <w:rPr>
          <w:rFonts w:ascii="Times New Roman" w:hAnsi="Times New Roman" w:cs="Times New Roman"/>
        </w:rPr>
        <w:t xml:space="preserve"> ПОКАЗАТЕЛЕЙ МУНИЦИПАЛЬНОЙ ПРОГРАММЫ</w:t>
      </w:r>
    </w:p>
    <w:p w14:paraId="06164436" w14:textId="77777777" w:rsidR="00CC401A" w:rsidRPr="00962674" w:rsidRDefault="00CC401A">
      <w:pPr>
        <w:pStyle w:val="ConsPlusNormal"/>
        <w:jc w:val="both"/>
        <w:rPr>
          <w:rFonts w:ascii="Times New Roman" w:hAnsi="Times New Roman" w:cs="Times New Roman"/>
        </w:rPr>
      </w:pPr>
    </w:p>
    <w:p w14:paraId="1F437E7F" w14:textId="77777777" w:rsidR="00CC401A" w:rsidRPr="00962674" w:rsidRDefault="00000000">
      <w:pPr>
        <w:pStyle w:val="ConsPlusNormal"/>
        <w:ind w:firstLine="540"/>
        <w:jc w:val="both"/>
        <w:rPr>
          <w:rFonts w:ascii="Times New Roman" w:hAnsi="Times New Roman" w:cs="Times New Roman"/>
        </w:rPr>
      </w:pPr>
      <w:hyperlink w:anchor="P1126" w:history="1">
        <w:r w:rsidR="00CC401A" w:rsidRPr="00962674">
          <w:rPr>
            <w:rFonts w:ascii="Times New Roman" w:hAnsi="Times New Roman" w:cs="Times New Roman"/>
          </w:rPr>
          <w:t>Перечень</w:t>
        </w:r>
      </w:hyperlink>
      <w:r w:rsidR="00CC401A" w:rsidRPr="00962674">
        <w:rPr>
          <w:rFonts w:ascii="Times New Roman" w:hAnsi="Times New Roman" w:cs="Times New Roman"/>
        </w:rPr>
        <w:t xml:space="preserve"> ожидаемых результатов и целевых индикаторов муниципальной </w:t>
      </w:r>
      <w:r w:rsidR="004430CA">
        <w:rPr>
          <w:rFonts w:ascii="Times New Roman" w:hAnsi="Times New Roman" w:cs="Times New Roman"/>
        </w:rPr>
        <w:t>Программы отражен в приложении №1</w:t>
      </w:r>
      <w:r w:rsidR="008324A9">
        <w:rPr>
          <w:rFonts w:ascii="Times New Roman" w:hAnsi="Times New Roman" w:cs="Times New Roman"/>
        </w:rPr>
        <w:t xml:space="preserve"> к Программе</w:t>
      </w:r>
      <w:r w:rsidR="004430CA">
        <w:rPr>
          <w:rFonts w:ascii="Times New Roman" w:hAnsi="Times New Roman" w:cs="Times New Roman"/>
        </w:rPr>
        <w:t>.</w:t>
      </w:r>
    </w:p>
    <w:p w14:paraId="7B588E6C"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Ожидаемые результаты и целевые индикаторы реализации муниципальной программы применяются для оценки эффективности реализации муниципальной программы, их фактическ</w:t>
      </w:r>
      <w:r w:rsidR="007F164D" w:rsidRPr="00962674">
        <w:rPr>
          <w:rFonts w:ascii="Times New Roman" w:hAnsi="Times New Roman" w:cs="Times New Roman"/>
        </w:rPr>
        <w:t>и</w:t>
      </w:r>
      <w:r w:rsidRPr="00962674">
        <w:rPr>
          <w:rFonts w:ascii="Times New Roman" w:hAnsi="Times New Roman" w:cs="Times New Roman"/>
        </w:rPr>
        <w:t>е значени</w:t>
      </w:r>
      <w:r w:rsidR="007F164D" w:rsidRPr="00962674">
        <w:rPr>
          <w:rFonts w:ascii="Times New Roman" w:hAnsi="Times New Roman" w:cs="Times New Roman"/>
        </w:rPr>
        <w:t>я</w:t>
      </w:r>
      <w:r w:rsidRPr="00962674">
        <w:rPr>
          <w:rFonts w:ascii="Times New Roman" w:hAnsi="Times New Roman" w:cs="Times New Roman"/>
        </w:rPr>
        <w:t xml:space="preserve"> выводятся ежегодно при составлении годового отчета об исполнении муниципальной программы.</w:t>
      </w:r>
    </w:p>
    <w:p w14:paraId="0F5CBF98" w14:textId="77777777" w:rsidR="00CC401A" w:rsidRPr="00962674" w:rsidRDefault="00CC401A">
      <w:pPr>
        <w:pStyle w:val="ConsPlusNormal"/>
        <w:jc w:val="both"/>
        <w:rPr>
          <w:rFonts w:ascii="Times New Roman" w:hAnsi="Times New Roman" w:cs="Times New Roman"/>
        </w:rPr>
      </w:pPr>
    </w:p>
    <w:p w14:paraId="742EF585" w14:textId="77777777" w:rsidR="008324A9" w:rsidRDefault="008324A9" w:rsidP="006B3BD8">
      <w:pPr>
        <w:pStyle w:val="ConsPlusTitle"/>
        <w:jc w:val="center"/>
        <w:outlineLvl w:val="1"/>
        <w:rPr>
          <w:rFonts w:ascii="Times New Roman" w:hAnsi="Times New Roman" w:cs="Times New Roman"/>
        </w:rPr>
      </w:pPr>
    </w:p>
    <w:p w14:paraId="488DDE36" w14:textId="77777777" w:rsidR="008324A9" w:rsidRDefault="008324A9" w:rsidP="006B3BD8">
      <w:pPr>
        <w:pStyle w:val="ConsPlusTitle"/>
        <w:jc w:val="center"/>
        <w:outlineLvl w:val="1"/>
        <w:rPr>
          <w:rFonts w:ascii="Times New Roman" w:hAnsi="Times New Roman" w:cs="Times New Roman"/>
        </w:rPr>
      </w:pPr>
    </w:p>
    <w:p w14:paraId="059290DE" w14:textId="77777777" w:rsidR="008324A9" w:rsidRDefault="008324A9" w:rsidP="006B3BD8">
      <w:pPr>
        <w:pStyle w:val="ConsPlusTitle"/>
        <w:jc w:val="center"/>
        <w:outlineLvl w:val="1"/>
        <w:rPr>
          <w:rFonts w:ascii="Times New Roman" w:hAnsi="Times New Roman" w:cs="Times New Roman"/>
        </w:rPr>
      </w:pPr>
    </w:p>
    <w:p w14:paraId="62CC408E" w14:textId="77777777" w:rsidR="006B3BD8" w:rsidRPr="00962674" w:rsidRDefault="00CC401A"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3</w:t>
      </w:r>
      <w:r w:rsidRPr="00962674">
        <w:rPr>
          <w:rFonts w:ascii="Times New Roman" w:hAnsi="Times New Roman" w:cs="Times New Roman"/>
        </w:rPr>
        <w:t xml:space="preserve">. ПЕРЕЧЕНЬ </w:t>
      </w:r>
      <w:r w:rsidR="006B3BD8" w:rsidRPr="00962674">
        <w:rPr>
          <w:rFonts w:ascii="Times New Roman" w:hAnsi="Times New Roman" w:cs="Times New Roman"/>
        </w:rPr>
        <w:t>МЕРОПРИЯТИЙ  МУНИЦИПАЛЬНОЙ ПРОГРАММЫ</w:t>
      </w:r>
    </w:p>
    <w:p w14:paraId="50D5725C" w14:textId="77777777" w:rsidR="00CC401A" w:rsidRPr="00962674" w:rsidRDefault="006B3BD8" w:rsidP="006B3BD8">
      <w:pPr>
        <w:pStyle w:val="ConsPlusTitle"/>
        <w:jc w:val="center"/>
        <w:outlineLvl w:val="1"/>
        <w:rPr>
          <w:rFonts w:ascii="Times New Roman" w:hAnsi="Times New Roman" w:cs="Times New Roman"/>
        </w:rPr>
      </w:pPr>
      <w:r w:rsidRPr="00962674">
        <w:rPr>
          <w:rFonts w:ascii="Times New Roman" w:hAnsi="Times New Roman" w:cs="Times New Roman"/>
        </w:rPr>
        <w:t xml:space="preserve">  И ПЛАН ИХ РЕАЛИЗАЦИИ </w:t>
      </w:r>
    </w:p>
    <w:p w14:paraId="2791070B" w14:textId="77777777" w:rsidR="00CC401A" w:rsidRPr="00962674" w:rsidRDefault="00CC401A">
      <w:pPr>
        <w:pStyle w:val="ConsPlusNormal"/>
        <w:jc w:val="both"/>
        <w:rPr>
          <w:rFonts w:ascii="Times New Roman" w:hAnsi="Times New Roman" w:cs="Times New Roman"/>
        </w:rPr>
      </w:pPr>
    </w:p>
    <w:p w14:paraId="01C7FFC0" w14:textId="77777777"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Реализация Программы осуществляется через систему программных мероприятий, направленных на формирование условий для поддержки молодых семей в решении жилищной проблемы, по следующим направлениям:</w:t>
      </w:r>
    </w:p>
    <w:p w14:paraId="70AB188D" w14:textId="77777777" w:rsidR="00CC401A" w:rsidRPr="00962674" w:rsidRDefault="008324A9">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00CC401A" w:rsidRPr="00962674">
        <w:rPr>
          <w:rFonts w:ascii="Times New Roman" w:hAnsi="Times New Roman" w:cs="Times New Roman"/>
        </w:rPr>
        <w:t>организационное обеспечение Программы;</w:t>
      </w:r>
    </w:p>
    <w:p w14:paraId="6ED9D514" w14:textId="77777777" w:rsidR="00CC401A" w:rsidRPr="00962674" w:rsidRDefault="008324A9">
      <w:pPr>
        <w:pStyle w:val="ConsPlusNormal"/>
        <w:spacing w:before="220"/>
        <w:ind w:firstLine="540"/>
        <w:jc w:val="both"/>
        <w:rPr>
          <w:rFonts w:ascii="Times New Roman" w:hAnsi="Times New Roman" w:cs="Times New Roman"/>
        </w:rPr>
      </w:pPr>
      <w:r>
        <w:rPr>
          <w:rFonts w:ascii="Times New Roman" w:hAnsi="Times New Roman" w:cs="Times New Roman"/>
        </w:rPr>
        <w:t xml:space="preserve">- </w:t>
      </w:r>
      <w:r w:rsidR="00CC401A" w:rsidRPr="00962674">
        <w:rPr>
          <w:rFonts w:ascii="Times New Roman" w:hAnsi="Times New Roman" w:cs="Times New Roman"/>
        </w:rPr>
        <w:t>финансовое обеспечение Программы.</w:t>
      </w:r>
    </w:p>
    <w:p w14:paraId="35D05AC6" w14:textId="77777777" w:rsidR="00CC401A" w:rsidRPr="00962674" w:rsidRDefault="00000000">
      <w:pPr>
        <w:pStyle w:val="ConsPlusNormal"/>
        <w:spacing w:before="220"/>
        <w:ind w:firstLine="540"/>
        <w:jc w:val="both"/>
        <w:rPr>
          <w:rFonts w:ascii="Times New Roman" w:hAnsi="Times New Roman" w:cs="Times New Roman"/>
        </w:rPr>
      </w:pPr>
      <w:hyperlink w:anchor="P232" w:history="1">
        <w:r w:rsidR="00CC401A" w:rsidRPr="00962674">
          <w:rPr>
            <w:rFonts w:ascii="Times New Roman" w:hAnsi="Times New Roman" w:cs="Times New Roman"/>
          </w:rPr>
          <w:t>Перечень</w:t>
        </w:r>
      </w:hyperlink>
      <w:r w:rsidR="00CC401A" w:rsidRPr="00962674">
        <w:rPr>
          <w:rFonts w:ascii="Times New Roman" w:hAnsi="Times New Roman" w:cs="Times New Roman"/>
        </w:rPr>
        <w:t xml:space="preserve"> основных мероприятий муниципальной п</w:t>
      </w:r>
      <w:r w:rsidR="008324A9">
        <w:rPr>
          <w:rFonts w:ascii="Times New Roman" w:hAnsi="Times New Roman" w:cs="Times New Roman"/>
        </w:rPr>
        <w:t>рограммы приведен в приложении №</w:t>
      </w:r>
      <w:r w:rsidR="00CC401A" w:rsidRPr="00962674">
        <w:rPr>
          <w:rFonts w:ascii="Times New Roman" w:hAnsi="Times New Roman" w:cs="Times New Roman"/>
        </w:rPr>
        <w:t xml:space="preserve"> </w:t>
      </w:r>
      <w:r w:rsidR="00A97CBA" w:rsidRPr="00962674">
        <w:rPr>
          <w:rFonts w:ascii="Times New Roman" w:hAnsi="Times New Roman" w:cs="Times New Roman"/>
        </w:rPr>
        <w:t>2</w:t>
      </w:r>
      <w:r w:rsidR="008324A9">
        <w:rPr>
          <w:rFonts w:ascii="Times New Roman" w:hAnsi="Times New Roman" w:cs="Times New Roman"/>
        </w:rPr>
        <w:t xml:space="preserve"> к Программе</w:t>
      </w:r>
      <w:r w:rsidR="00CC401A" w:rsidRPr="00962674">
        <w:rPr>
          <w:rFonts w:ascii="Times New Roman" w:hAnsi="Times New Roman" w:cs="Times New Roman"/>
        </w:rPr>
        <w:t>.</w:t>
      </w:r>
    </w:p>
    <w:p w14:paraId="1537372C" w14:textId="77777777" w:rsidR="00CC401A" w:rsidRPr="00962674" w:rsidRDefault="00CC401A">
      <w:pPr>
        <w:pStyle w:val="ConsPlusNormal"/>
        <w:jc w:val="both"/>
        <w:rPr>
          <w:rFonts w:ascii="Times New Roman" w:hAnsi="Times New Roman" w:cs="Times New Roman"/>
        </w:rPr>
      </w:pPr>
    </w:p>
    <w:p w14:paraId="024C5347" w14:textId="77777777"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w:t>
      </w:r>
      <w:r w:rsidR="006B3BD8" w:rsidRPr="00962674">
        <w:rPr>
          <w:rFonts w:ascii="Times New Roman" w:hAnsi="Times New Roman" w:cs="Times New Roman"/>
        </w:rPr>
        <w:t>4</w:t>
      </w:r>
      <w:r w:rsidRPr="00962674">
        <w:rPr>
          <w:rFonts w:ascii="Times New Roman" w:hAnsi="Times New Roman" w:cs="Times New Roman"/>
        </w:rPr>
        <w:t>. МЕХАНИЗМ РЕАЛИЗАЦИИ МУНИЦИПАЛЬНОЙ ПРОГРАММЫ</w:t>
      </w:r>
    </w:p>
    <w:p w14:paraId="4523786D" w14:textId="77777777" w:rsidR="00CC401A" w:rsidRPr="00962674" w:rsidRDefault="00CC401A">
      <w:pPr>
        <w:pStyle w:val="ConsPlusNormal"/>
        <w:jc w:val="both"/>
        <w:rPr>
          <w:rFonts w:ascii="Times New Roman" w:hAnsi="Times New Roman" w:cs="Times New Roman"/>
        </w:rPr>
      </w:pPr>
    </w:p>
    <w:p w14:paraId="7CCFB8D3" w14:textId="77777777"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Механизм реализации муниципальной программы основывается на четком разграничении полномочий и ответственности всех участников муниципальной программы.</w:t>
      </w:r>
    </w:p>
    <w:p w14:paraId="47F27595"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Ответственным исполнителем Программы </w:t>
      </w:r>
      <w:r w:rsidR="006933AC">
        <w:rPr>
          <w:rFonts w:ascii="Times New Roman" w:hAnsi="Times New Roman" w:cs="Times New Roman"/>
        </w:rPr>
        <w:t>отдел социальной и молодежной</w:t>
      </w:r>
      <w:r w:rsidR="00806DAF">
        <w:rPr>
          <w:rFonts w:ascii="Times New Roman" w:hAnsi="Times New Roman" w:cs="Times New Roman"/>
        </w:rPr>
        <w:t xml:space="preserve"> </w:t>
      </w:r>
      <w:r w:rsidR="006933AC">
        <w:rPr>
          <w:rFonts w:ascii="Times New Roman" w:hAnsi="Times New Roman" w:cs="Times New Roman"/>
        </w:rPr>
        <w:t xml:space="preserve">политики </w:t>
      </w:r>
      <w:r w:rsidR="00C3439F" w:rsidRPr="00962674">
        <w:rPr>
          <w:rFonts w:ascii="Times New Roman" w:hAnsi="Times New Roman" w:cs="Times New Roman"/>
        </w:rPr>
        <w:t xml:space="preserve">Администрации Ханкайского муниципального </w:t>
      </w:r>
      <w:r w:rsidR="006933AC">
        <w:rPr>
          <w:rFonts w:ascii="Times New Roman" w:hAnsi="Times New Roman" w:cs="Times New Roman"/>
        </w:rPr>
        <w:t>округа</w:t>
      </w:r>
      <w:r w:rsidRPr="00962674">
        <w:rPr>
          <w:rFonts w:ascii="Times New Roman" w:hAnsi="Times New Roman" w:cs="Times New Roman"/>
        </w:rPr>
        <w:t xml:space="preserve"> (далее </w:t>
      </w:r>
      <w:r w:rsidR="00C3439F" w:rsidRPr="00962674">
        <w:rPr>
          <w:rFonts w:ascii="Times New Roman" w:hAnsi="Times New Roman" w:cs="Times New Roman"/>
        </w:rPr>
        <w:t>–</w:t>
      </w:r>
      <w:r w:rsidRPr="00962674">
        <w:rPr>
          <w:rFonts w:ascii="Times New Roman" w:hAnsi="Times New Roman" w:cs="Times New Roman"/>
        </w:rPr>
        <w:t xml:space="preserve"> </w:t>
      </w:r>
      <w:r w:rsidR="00C3439F" w:rsidRPr="00962674">
        <w:rPr>
          <w:rFonts w:ascii="Times New Roman" w:hAnsi="Times New Roman" w:cs="Times New Roman"/>
        </w:rPr>
        <w:t>Исполнитель</w:t>
      </w:r>
      <w:r w:rsidRPr="00962674">
        <w:rPr>
          <w:rFonts w:ascii="Times New Roman" w:hAnsi="Times New Roman" w:cs="Times New Roman"/>
        </w:rPr>
        <w:t>), котор</w:t>
      </w:r>
      <w:r w:rsidR="00A97CBA" w:rsidRPr="00962674">
        <w:rPr>
          <w:rFonts w:ascii="Times New Roman" w:hAnsi="Times New Roman" w:cs="Times New Roman"/>
        </w:rPr>
        <w:t>ый</w:t>
      </w:r>
      <w:r w:rsidRPr="00962674">
        <w:rPr>
          <w:rFonts w:ascii="Times New Roman" w:hAnsi="Times New Roman" w:cs="Times New Roman"/>
        </w:rPr>
        <w:t xml:space="preserve"> несет ответственность за разработку, реализацию и оценку эффективности муниципальной программы в целом. Координирование деятельности ответственного исполнителя осуществляет руководитель муниципальной</w:t>
      </w:r>
      <w:r w:rsidR="006933AC">
        <w:rPr>
          <w:rFonts w:ascii="Times New Roman" w:hAnsi="Times New Roman" w:cs="Times New Roman"/>
        </w:rPr>
        <w:t xml:space="preserve"> программы - заместитель главы по социальным вопросам </w:t>
      </w:r>
      <w:r w:rsidR="007F164D" w:rsidRPr="00962674">
        <w:rPr>
          <w:rFonts w:ascii="Times New Roman" w:hAnsi="Times New Roman" w:cs="Times New Roman"/>
        </w:rPr>
        <w:t>Администрации</w:t>
      </w:r>
      <w:r w:rsidR="008324A9">
        <w:rPr>
          <w:rFonts w:ascii="Times New Roman" w:hAnsi="Times New Roman" w:cs="Times New Roman"/>
        </w:rPr>
        <w:t xml:space="preserve"> Ханкайского муниципального </w:t>
      </w:r>
      <w:r w:rsidR="006933AC">
        <w:rPr>
          <w:rFonts w:ascii="Times New Roman" w:hAnsi="Times New Roman" w:cs="Times New Roman"/>
        </w:rPr>
        <w:t>округа</w:t>
      </w:r>
      <w:r w:rsidRPr="00962674">
        <w:rPr>
          <w:rFonts w:ascii="Times New Roman" w:hAnsi="Times New Roman" w:cs="Times New Roman"/>
        </w:rPr>
        <w:t xml:space="preserve"> (далее - руководитель программы).</w:t>
      </w:r>
    </w:p>
    <w:p w14:paraId="3B95A394"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В ходе реализации муниципальной программы </w:t>
      </w:r>
      <w:r w:rsidR="00C3439F" w:rsidRPr="00962674">
        <w:rPr>
          <w:rFonts w:ascii="Times New Roman" w:hAnsi="Times New Roman" w:cs="Times New Roman"/>
        </w:rPr>
        <w:t>Исполнитель</w:t>
      </w:r>
      <w:r w:rsidRPr="00962674">
        <w:rPr>
          <w:rFonts w:ascii="Times New Roman" w:hAnsi="Times New Roman" w:cs="Times New Roman"/>
        </w:rPr>
        <w:t>:</w:t>
      </w:r>
    </w:p>
    <w:p w14:paraId="76B1456C"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а) в течение срока действия Программы проводит информационно-разъяснительную работу с населением через средства массовой информации по вопросам участия и реализации настоящей Программы;</w:t>
      </w:r>
    </w:p>
    <w:p w14:paraId="09C12637" w14:textId="77777777" w:rsidR="00C3439F"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б) организует работы по признанию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w:t>
      </w:r>
      <w:r w:rsidR="006933AC">
        <w:rPr>
          <w:rFonts w:ascii="Times New Roman" w:hAnsi="Times New Roman" w:cs="Times New Roman"/>
        </w:rPr>
        <w:t xml:space="preserve">отделом по социальной и молодежной политике </w:t>
      </w:r>
      <w:r w:rsidR="007F164D" w:rsidRPr="00962674">
        <w:rPr>
          <w:rFonts w:ascii="Times New Roman" w:hAnsi="Times New Roman" w:cs="Times New Roman"/>
        </w:rPr>
        <w:t>А</w:t>
      </w:r>
      <w:r w:rsidR="006933AC">
        <w:rPr>
          <w:rFonts w:ascii="Times New Roman" w:hAnsi="Times New Roman" w:cs="Times New Roman"/>
        </w:rPr>
        <w:t>дминистрации</w:t>
      </w:r>
      <w:r w:rsidRPr="00962674">
        <w:rPr>
          <w:rFonts w:ascii="Times New Roman" w:hAnsi="Times New Roman" w:cs="Times New Roman"/>
        </w:rPr>
        <w:t xml:space="preserve"> </w:t>
      </w:r>
      <w:r w:rsidR="007F164D" w:rsidRPr="00962674">
        <w:rPr>
          <w:rFonts w:ascii="Times New Roman" w:hAnsi="Times New Roman" w:cs="Times New Roman"/>
        </w:rPr>
        <w:t>Ха</w:t>
      </w:r>
      <w:r w:rsidR="006933AC">
        <w:rPr>
          <w:rFonts w:ascii="Times New Roman" w:hAnsi="Times New Roman" w:cs="Times New Roman"/>
        </w:rPr>
        <w:t>нкайского муниципального округа.</w:t>
      </w:r>
    </w:p>
    <w:p w14:paraId="51E3C7B3"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lastRenderedPageBreak/>
        <w:t>в) организует работу по формированию списков молодых семей - участников Программы, изъявивших желание получить социальную выплату в планируемом году и предоставлению их в Департамент по делам молодежи Приморского края, выдаче молодым семьям свидетельств о праве на получение социальной выплаты для приобретения жилого помещения или строительства индивидуального жилого дома (далее - Свидетельство)</w:t>
      </w:r>
      <w:r w:rsidRPr="00965B7A">
        <w:rPr>
          <w:rFonts w:ascii="Times New Roman" w:hAnsi="Times New Roman" w:cs="Times New Roman"/>
        </w:rPr>
        <w:t>;</w:t>
      </w:r>
    </w:p>
    <w:p w14:paraId="2A70EEF4"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г) при предоставлении социальных выплат молодым семьям для приобретения (строительства) жилья осуществляет взаимодействие с </w:t>
      </w:r>
      <w:r w:rsidR="007F164D" w:rsidRPr="00962674">
        <w:rPr>
          <w:rFonts w:ascii="Times New Roman" w:hAnsi="Times New Roman" w:cs="Times New Roman"/>
        </w:rPr>
        <w:t xml:space="preserve">отделом </w:t>
      </w:r>
      <w:r w:rsidRPr="00962674">
        <w:rPr>
          <w:rFonts w:ascii="Times New Roman" w:hAnsi="Times New Roman" w:cs="Times New Roman"/>
        </w:rPr>
        <w:t xml:space="preserve">учета и </w:t>
      </w:r>
      <w:r w:rsidR="007F164D" w:rsidRPr="00962674">
        <w:rPr>
          <w:rFonts w:ascii="Times New Roman" w:hAnsi="Times New Roman" w:cs="Times New Roman"/>
        </w:rPr>
        <w:t>бюджетной отчетности А</w:t>
      </w:r>
      <w:r w:rsidRPr="00962674">
        <w:rPr>
          <w:rFonts w:ascii="Times New Roman" w:hAnsi="Times New Roman" w:cs="Times New Roman"/>
        </w:rPr>
        <w:t xml:space="preserve">дминистрации </w:t>
      </w:r>
      <w:r w:rsidR="007F164D"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7F164D" w:rsidRPr="00962674">
        <w:rPr>
          <w:rFonts w:ascii="Times New Roman" w:hAnsi="Times New Roman" w:cs="Times New Roman"/>
        </w:rPr>
        <w:t>, финансовым управлением А</w:t>
      </w:r>
      <w:r w:rsidRPr="00962674">
        <w:rPr>
          <w:rFonts w:ascii="Times New Roman" w:hAnsi="Times New Roman" w:cs="Times New Roman"/>
        </w:rPr>
        <w:t xml:space="preserve">дминистрации </w:t>
      </w:r>
      <w:r w:rsidR="007F164D"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Pr="00962674">
        <w:rPr>
          <w:rFonts w:ascii="Times New Roman" w:hAnsi="Times New Roman" w:cs="Times New Roman"/>
        </w:rPr>
        <w:t>, банками, отобранными Департаментом по делам молодежи Приморского края, в соответствии с критериями отбора банков, утвержденными приказом Министерства строительства и жилищно-коммунального хозяйства Российской Федерации.</w:t>
      </w:r>
    </w:p>
    <w:p w14:paraId="498BC0B6" w14:textId="77777777" w:rsidR="00806DAF" w:rsidRDefault="00CC401A">
      <w:pPr>
        <w:pStyle w:val="ConsPlusNormal"/>
        <w:spacing w:before="220"/>
        <w:ind w:firstLine="540"/>
        <w:jc w:val="both"/>
      </w:pPr>
      <w:r w:rsidRPr="00962674">
        <w:rPr>
          <w:rFonts w:ascii="Times New Roman" w:hAnsi="Times New Roman" w:cs="Times New Roman"/>
        </w:rPr>
        <w:t xml:space="preserve">В муниципальной программе участвуют молодые семьи в возрасте от 18 до 35 лет, претендующие на получение свидетельства о праве на получение социальной выплаты на приобретение жилого помещения или создания объекта индивидуального жилого строительства. </w:t>
      </w:r>
    </w:p>
    <w:p w14:paraId="116CD731" w14:textId="32F3EAA1" w:rsidR="002738AA" w:rsidRDefault="002738AA" w:rsidP="002738AA">
      <w:pPr>
        <w:pStyle w:val="ConsPlusNormal"/>
        <w:spacing w:before="220"/>
        <w:ind w:firstLine="540"/>
        <w:jc w:val="both"/>
        <w:rPr>
          <w:rFonts w:ascii="Times New Roman" w:hAnsi="Times New Roman" w:cs="Times New Roman"/>
          <w:color w:val="000000"/>
          <w:szCs w:val="22"/>
        </w:rPr>
      </w:pPr>
      <w:r w:rsidRPr="00146D09">
        <w:rPr>
          <w:rFonts w:ascii="Times New Roman" w:hAnsi="Times New Roman" w:cs="Times New Roman"/>
          <w:color w:val="000000"/>
          <w:szCs w:val="22"/>
        </w:rPr>
        <w:t xml:space="preserve">Объем финансирования Программы за счет средств краевого бюджета осуществляется в соответствии с </w:t>
      </w:r>
      <w:r>
        <w:rPr>
          <w:rFonts w:ascii="Times New Roman" w:hAnsi="Times New Roman" w:cs="Times New Roman"/>
          <w:color w:val="000000"/>
          <w:szCs w:val="22"/>
        </w:rPr>
        <w:t>государственной программой Приморского края по обеспечению доступным жильем.</w:t>
      </w:r>
    </w:p>
    <w:p w14:paraId="17883ACF" w14:textId="77777777" w:rsidR="006B3BD8" w:rsidRPr="00962674" w:rsidRDefault="006B3BD8" w:rsidP="006B3BD8">
      <w:pPr>
        <w:pStyle w:val="ConsPlusNormal"/>
        <w:spacing w:before="220"/>
        <w:ind w:firstLine="540"/>
        <w:jc w:val="center"/>
        <w:rPr>
          <w:rFonts w:ascii="Times New Roman" w:hAnsi="Times New Roman" w:cs="Times New Roman"/>
          <w:b/>
        </w:rPr>
      </w:pPr>
      <w:r w:rsidRPr="00962674">
        <w:rPr>
          <w:rFonts w:ascii="Times New Roman" w:hAnsi="Times New Roman" w:cs="Times New Roman"/>
          <w:b/>
        </w:rPr>
        <w:t xml:space="preserve">5. ПРОГНОЗ СВОДНЫХ ПОКАЗАТЕЛЕЙ МУНИЦИПАЛЬНЫХ ЗАДАНИЙ (ПРИ ОКЗАНИИ МУНИЦИПАЛЬНЫМИ УЧРЕЖДЕНИЯМИ ХАНКАЙСКОГО МУНИЦИПАЛЬНОГО </w:t>
      </w:r>
      <w:r w:rsidR="00C70FB2">
        <w:rPr>
          <w:rFonts w:ascii="Times New Roman" w:hAnsi="Times New Roman" w:cs="Times New Roman"/>
          <w:b/>
        </w:rPr>
        <w:t>ОКРУГА</w:t>
      </w:r>
      <w:r w:rsidRPr="00962674">
        <w:rPr>
          <w:rFonts w:ascii="Times New Roman" w:hAnsi="Times New Roman" w:cs="Times New Roman"/>
          <w:b/>
        </w:rPr>
        <w:t xml:space="preserve"> МУНИЦИПАЛЬНЫХ УСЛУГ (ВЫПОЛНЕНИ РАБОТ) В РАМКАХ МУНИЦИПАЛЬНОЙ ПРОГРАММЫ</w:t>
      </w:r>
    </w:p>
    <w:p w14:paraId="6044E007" w14:textId="77777777" w:rsidR="006B3BD8" w:rsidRPr="00962674" w:rsidRDefault="006B3BD8" w:rsidP="006B3BD8">
      <w:pPr>
        <w:pStyle w:val="ConsPlusNormal"/>
        <w:spacing w:before="220"/>
        <w:ind w:firstLine="708"/>
        <w:jc w:val="both"/>
        <w:rPr>
          <w:rFonts w:ascii="Times New Roman" w:hAnsi="Times New Roman" w:cs="Times New Roman"/>
        </w:rPr>
      </w:pPr>
      <w:r w:rsidRPr="00962674">
        <w:rPr>
          <w:rFonts w:ascii="Times New Roman" w:hAnsi="Times New Roman" w:cs="Times New Roman"/>
        </w:rPr>
        <w:t xml:space="preserve">Прогноз сводных показателей муниципальных заданий приведен в приложении </w:t>
      </w:r>
      <w:r w:rsidR="00FB7C56">
        <w:rPr>
          <w:rFonts w:ascii="Times New Roman" w:hAnsi="Times New Roman" w:cs="Times New Roman"/>
        </w:rPr>
        <w:t>№2</w:t>
      </w:r>
      <w:r w:rsidR="008324A9">
        <w:rPr>
          <w:rFonts w:ascii="Times New Roman" w:hAnsi="Times New Roman" w:cs="Times New Roman"/>
        </w:rPr>
        <w:t xml:space="preserve"> к Программе</w:t>
      </w:r>
      <w:r w:rsidRPr="00962674">
        <w:rPr>
          <w:rFonts w:ascii="Times New Roman" w:hAnsi="Times New Roman" w:cs="Times New Roman"/>
        </w:rPr>
        <w:t xml:space="preserve">. </w:t>
      </w:r>
    </w:p>
    <w:p w14:paraId="4D535BA9" w14:textId="77777777" w:rsidR="00CC401A" w:rsidRPr="00962674" w:rsidRDefault="00CC401A">
      <w:pPr>
        <w:pStyle w:val="ConsPlusNormal"/>
        <w:jc w:val="both"/>
        <w:rPr>
          <w:rFonts w:ascii="Times New Roman" w:hAnsi="Times New Roman" w:cs="Times New Roman"/>
        </w:rPr>
      </w:pPr>
    </w:p>
    <w:p w14:paraId="11F04A8C" w14:textId="77777777"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 xml:space="preserve">Раздел 6. </w:t>
      </w:r>
      <w:r w:rsidR="006B3BD8" w:rsidRPr="00962674">
        <w:rPr>
          <w:rFonts w:ascii="Times New Roman" w:hAnsi="Times New Roman" w:cs="Times New Roman"/>
        </w:rPr>
        <w:t>РЕСУРСНОЕ</w:t>
      </w:r>
      <w:r w:rsidRPr="00962674">
        <w:rPr>
          <w:rFonts w:ascii="Times New Roman" w:hAnsi="Times New Roman" w:cs="Times New Roman"/>
        </w:rPr>
        <w:t xml:space="preserve"> ОБЕСПЕЧЕНИЕ МУНИЦИПАЛЬНОЙ ПРОГРАММЫ</w:t>
      </w:r>
    </w:p>
    <w:p w14:paraId="4A68A2C4" w14:textId="77777777" w:rsidR="00CC401A" w:rsidRPr="00962674" w:rsidRDefault="00CC401A">
      <w:pPr>
        <w:pStyle w:val="ConsPlusNormal"/>
        <w:jc w:val="both"/>
        <w:rPr>
          <w:rFonts w:ascii="Times New Roman" w:hAnsi="Times New Roman" w:cs="Times New Roman"/>
        </w:rPr>
      </w:pPr>
    </w:p>
    <w:p w14:paraId="2B39251A" w14:textId="77777777"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 xml:space="preserve">Финансовое обеспечение реализации Программы осуществляется за счет бюджетных ассигнований местного бюджета, а также привлекаемых средств краевого бюджета, в рамках реализации государственной </w:t>
      </w:r>
      <w:hyperlink r:id="rId8" w:history="1">
        <w:r w:rsidRPr="00962674">
          <w:rPr>
            <w:rFonts w:ascii="Times New Roman" w:hAnsi="Times New Roman" w:cs="Times New Roman"/>
          </w:rPr>
          <w:t>программы</w:t>
        </w:r>
      </w:hyperlink>
      <w:r w:rsidR="008324A9">
        <w:rPr>
          <w:rFonts w:ascii="Times New Roman" w:hAnsi="Times New Roman" w:cs="Times New Roman"/>
        </w:rPr>
        <w:t xml:space="preserve"> Приморского края «</w:t>
      </w:r>
      <w:r w:rsidRPr="00962674">
        <w:rPr>
          <w:rFonts w:ascii="Times New Roman" w:hAnsi="Times New Roman" w:cs="Times New Roman"/>
        </w:rPr>
        <w:t>Обеспечение доступным жильем и качественными услугами жилищно-коммунального хозяй</w:t>
      </w:r>
      <w:r w:rsidR="008324A9">
        <w:rPr>
          <w:rFonts w:ascii="Times New Roman" w:hAnsi="Times New Roman" w:cs="Times New Roman"/>
        </w:rPr>
        <w:t>ства населения Приморского края»</w:t>
      </w:r>
      <w:r w:rsidRPr="00962674">
        <w:rPr>
          <w:rFonts w:ascii="Times New Roman" w:hAnsi="Times New Roman" w:cs="Times New Roman"/>
        </w:rPr>
        <w:t xml:space="preserve"> на 2013 - 2021 годы и средств федерального бюджета, в рамках реализации государственной </w:t>
      </w:r>
      <w:r w:rsidR="008324A9">
        <w:rPr>
          <w:rFonts w:ascii="Times New Roman" w:hAnsi="Times New Roman" w:cs="Times New Roman"/>
        </w:rPr>
        <w:t>программы Российской Федерации «</w:t>
      </w:r>
      <w:r w:rsidRPr="00962674">
        <w:rPr>
          <w:rFonts w:ascii="Times New Roman" w:hAnsi="Times New Roman" w:cs="Times New Roman"/>
        </w:rPr>
        <w:t>Обеспечение доступным и комфортным жильем и коммунальными услугами граждан Российской Федерации</w:t>
      </w:r>
      <w:r w:rsidR="008324A9">
        <w:rPr>
          <w:rFonts w:ascii="Times New Roman" w:hAnsi="Times New Roman" w:cs="Times New Roman"/>
        </w:rPr>
        <w:t>»</w:t>
      </w:r>
      <w:r w:rsidRPr="00962674">
        <w:rPr>
          <w:rFonts w:ascii="Times New Roman" w:hAnsi="Times New Roman" w:cs="Times New Roman"/>
        </w:rPr>
        <w:t>. Также привлекаются средства участников Программы, используемые для оплаты расчетной (средней) стоимости жилья в части, превышающей размер предоставляемой социальной выплаты.</w:t>
      </w:r>
    </w:p>
    <w:p w14:paraId="4A511F80" w14:textId="77777777" w:rsidR="00CC401A" w:rsidRPr="00962674" w:rsidRDefault="00CC401A">
      <w:pPr>
        <w:pStyle w:val="ConsPlusNormal"/>
        <w:spacing w:before="220"/>
        <w:ind w:firstLine="540"/>
        <w:jc w:val="both"/>
        <w:rPr>
          <w:rFonts w:ascii="Times New Roman" w:hAnsi="Times New Roman" w:cs="Times New Roman"/>
        </w:rPr>
      </w:pPr>
      <w:r w:rsidRPr="00146D09">
        <w:rPr>
          <w:rFonts w:ascii="Times New Roman" w:hAnsi="Times New Roman" w:cs="Times New Roman"/>
        </w:rPr>
        <w:t>Общий объем финансирования Прог</w:t>
      </w:r>
      <w:r w:rsidR="00FB7C56">
        <w:rPr>
          <w:rFonts w:ascii="Times New Roman" w:hAnsi="Times New Roman" w:cs="Times New Roman"/>
        </w:rPr>
        <w:t xml:space="preserve">раммы за счет средств местного </w:t>
      </w:r>
      <w:r w:rsidRPr="00146D09">
        <w:rPr>
          <w:rFonts w:ascii="Times New Roman" w:hAnsi="Times New Roman" w:cs="Times New Roman"/>
        </w:rPr>
        <w:t xml:space="preserve">бюджета приведен в </w:t>
      </w:r>
      <w:hyperlink w:anchor="P1228" w:history="1">
        <w:r w:rsidR="00FB7C56">
          <w:rPr>
            <w:rFonts w:ascii="Times New Roman" w:hAnsi="Times New Roman" w:cs="Times New Roman"/>
          </w:rPr>
          <w:t xml:space="preserve">приложении </w:t>
        </w:r>
      </w:hyperlink>
      <w:r w:rsidR="00FB7C56">
        <w:rPr>
          <w:rFonts w:ascii="Times New Roman" w:hAnsi="Times New Roman" w:cs="Times New Roman"/>
        </w:rPr>
        <w:t>№3</w:t>
      </w:r>
      <w:r w:rsidR="008324A9">
        <w:rPr>
          <w:rFonts w:ascii="Times New Roman" w:hAnsi="Times New Roman" w:cs="Times New Roman"/>
        </w:rPr>
        <w:t xml:space="preserve"> к Программе</w:t>
      </w:r>
      <w:r w:rsidRPr="00146D09">
        <w:rPr>
          <w:rFonts w:ascii="Times New Roman" w:hAnsi="Times New Roman" w:cs="Times New Roman"/>
        </w:rPr>
        <w:t>.</w:t>
      </w:r>
    </w:p>
    <w:p w14:paraId="25324F2A"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Финансирование Программы осуществляется в пределах средств, предусмотренных в бюджете </w:t>
      </w:r>
      <w:r w:rsidR="006B3BD8"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Pr="00962674">
        <w:rPr>
          <w:rFonts w:ascii="Times New Roman" w:hAnsi="Times New Roman" w:cs="Times New Roman"/>
        </w:rPr>
        <w:t xml:space="preserve"> на очередной финансовый год. Объем бюджетного финансирования Программы может подлежать ежегодной корректировке на основе анализа полученных результатов, выделенных средств и фактического выполнения программных мероприятий.</w:t>
      </w:r>
    </w:p>
    <w:p w14:paraId="1613B3AF" w14:textId="77777777" w:rsidR="00CC401A" w:rsidRPr="00962674" w:rsidRDefault="00CC401A">
      <w:pPr>
        <w:pStyle w:val="ConsPlusNormal"/>
        <w:jc w:val="both"/>
        <w:rPr>
          <w:rFonts w:ascii="Times New Roman" w:hAnsi="Times New Roman" w:cs="Times New Roman"/>
        </w:rPr>
      </w:pPr>
    </w:p>
    <w:p w14:paraId="0CE1079C" w14:textId="77777777" w:rsidR="00CC401A" w:rsidRPr="00962674" w:rsidRDefault="00CC401A">
      <w:pPr>
        <w:pStyle w:val="ConsPlusTitle"/>
        <w:jc w:val="center"/>
        <w:outlineLvl w:val="1"/>
        <w:rPr>
          <w:rFonts w:ascii="Times New Roman" w:hAnsi="Times New Roman" w:cs="Times New Roman"/>
        </w:rPr>
      </w:pPr>
      <w:r w:rsidRPr="00962674">
        <w:rPr>
          <w:rFonts w:ascii="Times New Roman" w:hAnsi="Times New Roman" w:cs="Times New Roman"/>
        </w:rPr>
        <w:t>Раздел 7. УПРАВЛЕНИЕ И КОНТРОЛЬ</w:t>
      </w:r>
    </w:p>
    <w:p w14:paraId="2FEDA6A4" w14:textId="77777777" w:rsidR="00CC401A" w:rsidRPr="00962674" w:rsidRDefault="00CC401A">
      <w:pPr>
        <w:pStyle w:val="ConsPlusTitle"/>
        <w:jc w:val="center"/>
        <w:rPr>
          <w:rFonts w:ascii="Times New Roman" w:hAnsi="Times New Roman" w:cs="Times New Roman"/>
        </w:rPr>
      </w:pPr>
      <w:r w:rsidRPr="00962674">
        <w:rPr>
          <w:rFonts w:ascii="Times New Roman" w:hAnsi="Times New Roman" w:cs="Times New Roman"/>
        </w:rPr>
        <w:t>ЗА РЕАЛИЗАЦИЕЙ МУНИЦИПАЛЬНОЙ ПРОГРАММЫ</w:t>
      </w:r>
    </w:p>
    <w:p w14:paraId="4B1EB98B" w14:textId="77777777" w:rsidR="00CC401A" w:rsidRPr="00962674" w:rsidRDefault="00CC401A">
      <w:pPr>
        <w:pStyle w:val="ConsPlusNormal"/>
        <w:jc w:val="both"/>
        <w:rPr>
          <w:rFonts w:ascii="Times New Roman" w:hAnsi="Times New Roman" w:cs="Times New Roman"/>
        </w:rPr>
      </w:pPr>
    </w:p>
    <w:p w14:paraId="74C0ECC6" w14:textId="77777777" w:rsidR="00CC401A" w:rsidRPr="00962674" w:rsidRDefault="00CC401A">
      <w:pPr>
        <w:pStyle w:val="ConsPlusNormal"/>
        <w:ind w:firstLine="540"/>
        <w:jc w:val="both"/>
        <w:rPr>
          <w:rFonts w:ascii="Times New Roman" w:hAnsi="Times New Roman" w:cs="Times New Roman"/>
        </w:rPr>
      </w:pPr>
      <w:r w:rsidRPr="00962674">
        <w:rPr>
          <w:rFonts w:ascii="Times New Roman" w:hAnsi="Times New Roman" w:cs="Times New Roman"/>
        </w:rPr>
        <w:t xml:space="preserve">Управление и контроль за реализацией муниципальной программы осуществляется в соответствии с </w:t>
      </w:r>
      <w:hyperlink r:id="rId9" w:history="1">
        <w:r w:rsidRPr="00962674">
          <w:rPr>
            <w:rFonts w:ascii="Times New Roman" w:hAnsi="Times New Roman" w:cs="Times New Roman"/>
          </w:rPr>
          <w:t>Порядком</w:t>
        </w:r>
      </w:hyperlink>
      <w:r w:rsidRPr="00962674">
        <w:rPr>
          <w:rFonts w:ascii="Times New Roman" w:hAnsi="Times New Roman" w:cs="Times New Roman"/>
        </w:rPr>
        <w:t xml:space="preserve"> разработки, реализации и оценки эффективности муниципальных программ </w:t>
      </w:r>
      <w:r w:rsidR="006B3BD8"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6B3BD8" w:rsidRPr="00962674">
        <w:rPr>
          <w:rFonts w:ascii="Times New Roman" w:hAnsi="Times New Roman" w:cs="Times New Roman"/>
        </w:rPr>
        <w:t>, утвержденным постановлением А</w:t>
      </w:r>
      <w:r w:rsidRPr="00962674">
        <w:rPr>
          <w:rFonts w:ascii="Times New Roman" w:hAnsi="Times New Roman" w:cs="Times New Roman"/>
        </w:rPr>
        <w:t xml:space="preserve">дминистрации </w:t>
      </w:r>
      <w:r w:rsidR="006B3BD8" w:rsidRPr="00962674">
        <w:rPr>
          <w:rFonts w:ascii="Times New Roman" w:hAnsi="Times New Roman" w:cs="Times New Roman"/>
        </w:rPr>
        <w:t>Ханкайского муниципального района от 29 августа</w:t>
      </w:r>
      <w:r w:rsidR="008324A9">
        <w:rPr>
          <w:rFonts w:ascii="Times New Roman" w:hAnsi="Times New Roman" w:cs="Times New Roman"/>
        </w:rPr>
        <w:t xml:space="preserve"> </w:t>
      </w:r>
      <w:r w:rsidRPr="00962674">
        <w:rPr>
          <w:rFonts w:ascii="Times New Roman" w:hAnsi="Times New Roman" w:cs="Times New Roman"/>
        </w:rPr>
        <w:t>201</w:t>
      </w:r>
      <w:r w:rsidR="006B3BD8" w:rsidRPr="00962674">
        <w:rPr>
          <w:rFonts w:ascii="Times New Roman" w:hAnsi="Times New Roman" w:cs="Times New Roman"/>
        </w:rPr>
        <w:t>8</w:t>
      </w:r>
      <w:r w:rsidR="008324A9">
        <w:rPr>
          <w:rFonts w:ascii="Times New Roman" w:hAnsi="Times New Roman" w:cs="Times New Roman"/>
        </w:rPr>
        <w:t xml:space="preserve"> года №</w:t>
      </w:r>
      <w:r w:rsidR="00395FAF">
        <w:rPr>
          <w:rFonts w:ascii="Times New Roman" w:hAnsi="Times New Roman" w:cs="Times New Roman"/>
        </w:rPr>
        <w:t xml:space="preserve"> </w:t>
      </w:r>
      <w:r w:rsidR="006B3BD8" w:rsidRPr="00962674">
        <w:rPr>
          <w:rFonts w:ascii="Times New Roman" w:hAnsi="Times New Roman" w:cs="Times New Roman"/>
        </w:rPr>
        <w:t>642-па</w:t>
      </w:r>
      <w:r w:rsidRPr="00962674">
        <w:rPr>
          <w:rFonts w:ascii="Times New Roman" w:hAnsi="Times New Roman" w:cs="Times New Roman"/>
        </w:rPr>
        <w:t>.</w:t>
      </w:r>
    </w:p>
    <w:p w14:paraId="28485B9F"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Общее управление реализацией муниципальной программы и контроль за реализацией </w:t>
      </w:r>
      <w:r w:rsidRPr="00962674">
        <w:rPr>
          <w:rFonts w:ascii="Times New Roman" w:hAnsi="Times New Roman" w:cs="Times New Roman"/>
        </w:rPr>
        <w:lastRenderedPageBreak/>
        <w:t xml:space="preserve">муниципальной программы осуществляет руководитель муниципальной программы - заместитель главы </w:t>
      </w:r>
      <w:r w:rsidR="00395FAF">
        <w:rPr>
          <w:rFonts w:ascii="Times New Roman" w:hAnsi="Times New Roman" w:cs="Times New Roman"/>
        </w:rPr>
        <w:t xml:space="preserve">по социальным вопросам </w:t>
      </w:r>
      <w:r w:rsidR="00C3439F" w:rsidRPr="00962674">
        <w:rPr>
          <w:rFonts w:ascii="Times New Roman" w:hAnsi="Times New Roman" w:cs="Times New Roman"/>
        </w:rPr>
        <w:t>Администрации</w:t>
      </w:r>
      <w:r w:rsidR="008324A9">
        <w:rPr>
          <w:rFonts w:ascii="Times New Roman" w:hAnsi="Times New Roman" w:cs="Times New Roman"/>
        </w:rPr>
        <w:t xml:space="preserve"> Ханкайского муниципального </w:t>
      </w:r>
      <w:r w:rsidR="00395FAF">
        <w:rPr>
          <w:rFonts w:ascii="Times New Roman" w:hAnsi="Times New Roman" w:cs="Times New Roman"/>
        </w:rPr>
        <w:t>округа</w:t>
      </w:r>
      <w:r w:rsidRPr="00962674">
        <w:rPr>
          <w:rFonts w:ascii="Times New Roman" w:hAnsi="Times New Roman" w:cs="Times New Roman"/>
        </w:rPr>
        <w:t>.</w:t>
      </w:r>
    </w:p>
    <w:p w14:paraId="7AEFA79E"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Руководитель муниципальной программы:</w:t>
      </w:r>
    </w:p>
    <w:p w14:paraId="56FE55D4"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а) координирует работу по исполнению мероприятий муниципальной программы;</w:t>
      </w:r>
    </w:p>
    <w:p w14:paraId="762F828D"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б) осуществляет контроль за своевременной разработкой планов-графиков, составлением отчетности исполнения мероприятий реализации муниципальной программы;</w:t>
      </w:r>
    </w:p>
    <w:p w14:paraId="17B04194"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в) несет ответственность за достижение конечных результатов муниципальной программы.</w:t>
      </w:r>
    </w:p>
    <w:p w14:paraId="5FD08309"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Текущее управление реализацией муниципальной программы и контроль за реализацией муниципальной программы осуществляет ответственный исполнитель.</w:t>
      </w:r>
    </w:p>
    <w:p w14:paraId="5D3FD9EB" w14:textId="77777777" w:rsidR="00CC401A" w:rsidRPr="00962674" w:rsidRDefault="00A97CBA">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программ.</w:t>
      </w:r>
    </w:p>
    <w:p w14:paraId="7597EA8E"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Для обеспечения мониторинга и анализа хода реализации Программы </w:t>
      </w:r>
      <w:r w:rsidR="00A97CBA" w:rsidRPr="00962674">
        <w:rPr>
          <w:rFonts w:ascii="Times New Roman" w:hAnsi="Times New Roman" w:cs="Times New Roman"/>
        </w:rPr>
        <w:t xml:space="preserve">Исполнитель </w:t>
      </w:r>
      <w:r w:rsidRPr="00962674">
        <w:rPr>
          <w:rFonts w:ascii="Times New Roman" w:hAnsi="Times New Roman" w:cs="Times New Roman"/>
        </w:rPr>
        <w:t xml:space="preserve">ежеквартально, в срок до </w:t>
      </w:r>
      <w:r w:rsidR="00DC1C27" w:rsidRPr="00962674">
        <w:rPr>
          <w:rFonts w:ascii="Times New Roman" w:hAnsi="Times New Roman" w:cs="Times New Roman"/>
        </w:rPr>
        <w:t>20</w:t>
      </w:r>
      <w:r w:rsidRPr="00962674">
        <w:rPr>
          <w:rFonts w:ascii="Times New Roman" w:hAnsi="Times New Roman" w:cs="Times New Roman"/>
        </w:rPr>
        <w:t xml:space="preserve"> числа месяца, следующего за отчетным</w:t>
      </w:r>
      <w:r w:rsidR="00DC1C27" w:rsidRPr="00962674">
        <w:rPr>
          <w:rFonts w:ascii="Times New Roman" w:hAnsi="Times New Roman" w:cs="Times New Roman"/>
        </w:rPr>
        <w:t xml:space="preserve"> кварталом</w:t>
      </w:r>
      <w:r w:rsidRPr="00962674">
        <w:rPr>
          <w:rFonts w:ascii="Times New Roman" w:hAnsi="Times New Roman" w:cs="Times New Roman"/>
        </w:rPr>
        <w:t xml:space="preserve">, подготавливает и передает в </w:t>
      </w:r>
      <w:r w:rsidR="00DC1C27" w:rsidRPr="00962674">
        <w:rPr>
          <w:rFonts w:ascii="Times New Roman" w:hAnsi="Times New Roman" w:cs="Times New Roman"/>
        </w:rPr>
        <w:t>отдел экономики А</w:t>
      </w:r>
      <w:r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DC1C27" w:rsidRPr="00962674">
        <w:rPr>
          <w:rFonts w:ascii="Times New Roman" w:hAnsi="Times New Roman" w:cs="Times New Roman"/>
        </w:rPr>
        <w:t xml:space="preserve"> </w:t>
      </w:r>
      <w:r w:rsidRPr="00962674">
        <w:rPr>
          <w:rFonts w:ascii="Times New Roman" w:hAnsi="Times New Roman" w:cs="Times New Roman"/>
        </w:rPr>
        <w:t>отчет ходе реализации Программы.</w:t>
      </w:r>
    </w:p>
    <w:p w14:paraId="600E2FC9" w14:textId="6A1D746F"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 xml:space="preserve">Ежегодно, в срок до </w:t>
      </w:r>
      <w:r w:rsidR="00DC1C27" w:rsidRPr="00962674">
        <w:rPr>
          <w:rFonts w:ascii="Times New Roman" w:hAnsi="Times New Roman" w:cs="Times New Roman"/>
        </w:rPr>
        <w:t>1 февраля</w:t>
      </w:r>
      <w:r w:rsidRPr="00962674">
        <w:rPr>
          <w:rFonts w:ascii="Times New Roman" w:hAnsi="Times New Roman" w:cs="Times New Roman"/>
        </w:rPr>
        <w:t xml:space="preserve"> года, следующего за отчетным</w:t>
      </w:r>
      <w:r w:rsidR="00C9680F">
        <w:rPr>
          <w:rFonts w:ascii="Times New Roman" w:hAnsi="Times New Roman" w:cs="Times New Roman"/>
        </w:rPr>
        <w:t>,</w:t>
      </w:r>
      <w:r w:rsidR="00A97CBA" w:rsidRPr="00962674">
        <w:rPr>
          <w:rFonts w:ascii="Times New Roman" w:hAnsi="Times New Roman" w:cs="Times New Roman"/>
        </w:rPr>
        <w:t xml:space="preserve"> Исполнитель </w:t>
      </w:r>
      <w:r w:rsidRPr="00962674">
        <w:rPr>
          <w:rFonts w:ascii="Times New Roman" w:hAnsi="Times New Roman" w:cs="Times New Roman"/>
        </w:rPr>
        <w:t xml:space="preserve">предоставляет в </w:t>
      </w:r>
      <w:r w:rsidR="00DC1C27" w:rsidRPr="00962674">
        <w:rPr>
          <w:rFonts w:ascii="Times New Roman" w:hAnsi="Times New Roman" w:cs="Times New Roman"/>
        </w:rPr>
        <w:t>отдел экономики</w:t>
      </w:r>
      <w:r w:rsidRPr="00962674">
        <w:rPr>
          <w:rFonts w:ascii="Times New Roman" w:hAnsi="Times New Roman" w:cs="Times New Roman"/>
        </w:rPr>
        <w:t xml:space="preserve"> </w:t>
      </w:r>
      <w:r w:rsidR="00DC1C27" w:rsidRPr="00962674">
        <w:rPr>
          <w:rFonts w:ascii="Times New Roman" w:hAnsi="Times New Roman" w:cs="Times New Roman"/>
        </w:rPr>
        <w:t>А</w:t>
      </w:r>
      <w:r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A97CBA" w:rsidRPr="00962674">
        <w:rPr>
          <w:rFonts w:ascii="Times New Roman" w:hAnsi="Times New Roman" w:cs="Times New Roman"/>
        </w:rPr>
        <w:t>,</w:t>
      </w:r>
      <w:r w:rsidR="00DC1C27" w:rsidRPr="00962674">
        <w:rPr>
          <w:rFonts w:ascii="Times New Roman" w:hAnsi="Times New Roman" w:cs="Times New Roman"/>
        </w:rPr>
        <w:t xml:space="preserve"> </w:t>
      </w:r>
      <w:r w:rsidRPr="00962674">
        <w:rPr>
          <w:rFonts w:ascii="Times New Roman" w:hAnsi="Times New Roman" w:cs="Times New Roman"/>
        </w:rPr>
        <w:t>согласованный по объемам финансирован</w:t>
      </w:r>
      <w:r w:rsidR="00DC1C27" w:rsidRPr="00962674">
        <w:rPr>
          <w:rFonts w:ascii="Times New Roman" w:hAnsi="Times New Roman" w:cs="Times New Roman"/>
        </w:rPr>
        <w:t>ия с финансовым управлением А</w:t>
      </w:r>
      <w:r w:rsidRPr="00962674">
        <w:rPr>
          <w:rFonts w:ascii="Times New Roman" w:hAnsi="Times New Roman" w:cs="Times New Roman"/>
        </w:rPr>
        <w:t xml:space="preserve">дминистрации </w:t>
      </w:r>
      <w:r w:rsidR="00DC1C27"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A97CBA" w:rsidRPr="00962674">
        <w:rPr>
          <w:rFonts w:ascii="Times New Roman" w:hAnsi="Times New Roman" w:cs="Times New Roman"/>
        </w:rPr>
        <w:t>,</w:t>
      </w:r>
      <w:r w:rsidRPr="00962674">
        <w:rPr>
          <w:rFonts w:ascii="Times New Roman" w:hAnsi="Times New Roman" w:cs="Times New Roman"/>
        </w:rPr>
        <w:t xml:space="preserve"> отчет о ходе реализации Программы за истекший год и период с начала реализации Программы.</w:t>
      </w:r>
    </w:p>
    <w:p w14:paraId="1B4C28EF" w14:textId="77777777" w:rsidR="00CC401A" w:rsidRPr="00962674" w:rsidRDefault="00CC401A">
      <w:pPr>
        <w:pStyle w:val="ConsPlusNormal"/>
        <w:spacing w:before="220"/>
        <w:ind w:firstLine="540"/>
        <w:jc w:val="both"/>
        <w:rPr>
          <w:rFonts w:ascii="Times New Roman" w:hAnsi="Times New Roman" w:cs="Times New Roman"/>
        </w:rPr>
      </w:pPr>
      <w:r w:rsidRPr="00962674">
        <w:rPr>
          <w:rFonts w:ascii="Times New Roman" w:hAnsi="Times New Roman" w:cs="Times New Roman"/>
        </w:rPr>
        <w:t>В представленном отчете могут содержаться предложения о внесении изменений в Программу, о сокращении (увеличении) бюджетных ассигнований на реализацию отдельных мероприятий Программы или о досрочном прекращении ее реализации.</w:t>
      </w:r>
    </w:p>
    <w:p w14:paraId="53CB166A" w14:textId="77777777" w:rsidR="00CC401A" w:rsidRPr="00962674" w:rsidRDefault="00A97CBA">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ежеквартально в срок до </w:t>
      </w:r>
      <w:r w:rsidR="00FB7C56">
        <w:rPr>
          <w:rFonts w:ascii="Times New Roman" w:hAnsi="Times New Roman" w:cs="Times New Roman"/>
        </w:rPr>
        <w:t>2</w:t>
      </w:r>
      <w:r w:rsidR="00DC1C27" w:rsidRPr="00962674">
        <w:rPr>
          <w:rFonts w:ascii="Times New Roman" w:hAnsi="Times New Roman" w:cs="Times New Roman"/>
        </w:rPr>
        <w:t>0</w:t>
      </w:r>
      <w:r w:rsidR="00CC401A" w:rsidRPr="00962674">
        <w:rPr>
          <w:rFonts w:ascii="Times New Roman" w:hAnsi="Times New Roman" w:cs="Times New Roman"/>
        </w:rPr>
        <w:t xml:space="preserve"> числа месяца, следующего за отчетным кварталом, размещает информацию о ходе реализации Программы в сети Интернет на официальном сайте </w:t>
      </w:r>
      <w:r w:rsidR="00286420">
        <w:rPr>
          <w:rFonts w:ascii="Times New Roman" w:hAnsi="Times New Roman" w:cs="Times New Roman"/>
        </w:rPr>
        <w:t>органов местного самоуправления</w:t>
      </w:r>
      <w:r w:rsidR="00CC401A" w:rsidRPr="00962674">
        <w:rPr>
          <w:rFonts w:ascii="Times New Roman" w:hAnsi="Times New Roman" w:cs="Times New Roman"/>
        </w:rPr>
        <w:t xml:space="preserve"> </w:t>
      </w:r>
      <w:r w:rsidR="00DC1C27"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DC1C27" w:rsidRPr="00962674">
        <w:rPr>
          <w:rFonts w:ascii="Times New Roman" w:hAnsi="Times New Roman" w:cs="Times New Roman"/>
        </w:rPr>
        <w:t xml:space="preserve"> </w:t>
      </w:r>
      <w:r w:rsidR="00286420">
        <w:rPr>
          <w:rFonts w:ascii="Times New Roman" w:hAnsi="Times New Roman" w:cs="Times New Roman"/>
        </w:rPr>
        <w:t>разделе «</w:t>
      </w:r>
      <w:r w:rsidR="00DC1C27" w:rsidRPr="00962674">
        <w:rPr>
          <w:rFonts w:ascii="Times New Roman" w:hAnsi="Times New Roman" w:cs="Times New Roman"/>
        </w:rPr>
        <w:t>Муниципальные программы</w:t>
      </w:r>
      <w:r w:rsidR="00286420">
        <w:rPr>
          <w:rFonts w:ascii="Times New Roman" w:hAnsi="Times New Roman" w:cs="Times New Roman"/>
        </w:rPr>
        <w:t>»</w:t>
      </w:r>
      <w:r w:rsidR="00CC401A" w:rsidRPr="00962674">
        <w:rPr>
          <w:rFonts w:ascii="Times New Roman" w:hAnsi="Times New Roman" w:cs="Times New Roman"/>
        </w:rPr>
        <w:t>.</w:t>
      </w:r>
    </w:p>
    <w:p w14:paraId="3127C630" w14:textId="77777777" w:rsidR="00330B40" w:rsidRDefault="00A97CBA" w:rsidP="00FB7C56">
      <w:pPr>
        <w:pStyle w:val="ConsPlusNormal"/>
        <w:spacing w:before="220"/>
        <w:ind w:firstLine="540"/>
        <w:jc w:val="both"/>
        <w:rPr>
          <w:rFonts w:ascii="Times New Roman" w:hAnsi="Times New Roman" w:cs="Times New Roman"/>
        </w:rPr>
      </w:pPr>
      <w:r w:rsidRPr="00962674">
        <w:rPr>
          <w:rFonts w:ascii="Times New Roman" w:hAnsi="Times New Roman" w:cs="Times New Roman"/>
        </w:rPr>
        <w:t>Исполнитель</w:t>
      </w:r>
      <w:r w:rsidR="00CC401A" w:rsidRPr="00962674">
        <w:rPr>
          <w:rFonts w:ascii="Times New Roman" w:hAnsi="Times New Roman" w:cs="Times New Roman"/>
        </w:rPr>
        <w:t xml:space="preserve"> ежегодно в срок до 15 февраля, следующего за отчетным годом, размещает в сети Интернет на официальном сайте </w:t>
      </w:r>
      <w:r w:rsidR="00286420">
        <w:rPr>
          <w:rFonts w:ascii="Times New Roman" w:hAnsi="Times New Roman" w:cs="Times New Roman"/>
        </w:rPr>
        <w:t xml:space="preserve">органов местного самоуправления </w:t>
      </w:r>
      <w:r w:rsidR="00DC1C27"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DC1C27" w:rsidRPr="00962674">
        <w:rPr>
          <w:rFonts w:ascii="Times New Roman" w:hAnsi="Times New Roman" w:cs="Times New Roman"/>
        </w:rPr>
        <w:t xml:space="preserve"> </w:t>
      </w:r>
      <w:r w:rsidR="00286420">
        <w:rPr>
          <w:rFonts w:ascii="Times New Roman" w:hAnsi="Times New Roman" w:cs="Times New Roman"/>
        </w:rPr>
        <w:t>в разделе «</w:t>
      </w:r>
      <w:r w:rsidR="00DC1C27" w:rsidRPr="00962674">
        <w:rPr>
          <w:rFonts w:ascii="Times New Roman" w:hAnsi="Times New Roman" w:cs="Times New Roman"/>
        </w:rPr>
        <w:t>Муниципальные программы</w:t>
      </w:r>
      <w:r w:rsidR="00286420">
        <w:rPr>
          <w:rFonts w:ascii="Times New Roman" w:hAnsi="Times New Roman" w:cs="Times New Roman"/>
        </w:rPr>
        <w:t>» и в общедоступном информационном ресурсе</w:t>
      </w:r>
      <w:r w:rsidR="00E2749F">
        <w:rPr>
          <w:rFonts w:ascii="Times New Roman" w:hAnsi="Times New Roman" w:cs="Times New Roman"/>
        </w:rPr>
        <w:t xml:space="preserve"> стратегического планирования в сети интернет</w:t>
      </w:r>
      <w:r w:rsidR="00CC401A" w:rsidRPr="00962674">
        <w:rPr>
          <w:rFonts w:ascii="Times New Roman" w:hAnsi="Times New Roman" w:cs="Times New Roman"/>
        </w:rPr>
        <w:t xml:space="preserve"> годовой отчет о ходе реализации Программы, включающий оценку результатов реализации Программы, уровень достижения целей и запланированных показателей эффективности Программы.</w:t>
      </w:r>
    </w:p>
    <w:p w14:paraId="5DEAE592" w14:textId="77777777" w:rsidR="00330B40" w:rsidRDefault="00330B40">
      <w:pPr>
        <w:pStyle w:val="ConsPlusNormal"/>
        <w:jc w:val="both"/>
        <w:rPr>
          <w:rFonts w:ascii="Times New Roman" w:hAnsi="Times New Roman" w:cs="Times New Roman"/>
        </w:rPr>
      </w:pPr>
    </w:p>
    <w:p w14:paraId="1775EC7B" w14:textId="77777777" w:rsidR="00330B40" w:rsidRDefault="00330B40">
      <w:pPr>
        <w:pStyle w:val="ConsPlusNormal"/>
        <w:jc w:val="both"/>
        <w:rPr>
          <w:rFonts w:ascii="Times New Roman" w:hAnsi="Times New Roman" w:cs="Times New Roman"/>
        </w:rPr>
      </w:pPr>
    </w:p>
    <w:p w14:paraId="21FDE761" w14:textId="77777777" w:rsidR="00330B40" w:rsidRDefault="00330B40">
      <w:pPr>
        <w:pStyle w:val="ConsPlusNormal"/>
        <w:jc w:val="both"/>
        <w:rPr>
          <w:rFonts w:ascii="Times New Roman" w:hAnsi="Times New Roman" w:cs="Times New Roman"/>
        </w:rPr>
      </w:pPr>
    </w:p>
    <w:p w14:paraId="24A22CA9" w14:textId="77777777" w:rsidR="00330B40" w:rsidRDefault="00330B40">
      <w:pPr>
        <w:pStyle w:val="ConsPlusNormal"/>
        <w:jc w:val="both"/>
        <w:rPr>
          <w:rFonts w:ascii="Times New Roman" w:hAnsi="Times New Roman" w:cs="Times New Roman"/>
        </w:rPr>
      </w:pPr>
    </w:p>
    <w:p w14:paraId="7C98209D" w14:textId="77777777" w:rsidR="00330B40" w:rsidRDefault="00330B40">
      <w:pPr>
        <w:pStyle w:val="ConsPlusNormal"/>
        <w:jc w:val="both"/>
        <w:rPr>
          <w:rFonts w:ascii="Times New Roman" w:hAnsi="Times New Roman" w:cs="Times New Roman"/>
        </w:rPr>
      </w:pPr>
    </w:p>
    <w:p w14:paraId="73282357" w14:textId="77777777" w:rsidR="00330B40" w:rsidRDefault="00330B40">
      <w:pPr>
        <w:pStyle w:val="ConsPlusNormal"/>
        <w:jc w:val="both"/>
        <w:rPr>
          <w:rFonts w:ascii="Times New Roman" w:hAnsi="Times New Roman" w:cs="Times New Roman"/>
        </w:rPr>
      </w:pPr>
    </w:p>
    <w:p w14:paraId="65E0A7A1" w14:textId="77777777" w:rsidR="00330B40" w:rsidRDefault="00330B40">
      <w:pPr>
        <w:pStyle w:val="ConsPlusNormal"/>
        <w:jc w:val="both"/>
        <w:rPr>
          <w:rFonts w:ascii="Times New Roman" w:hAnsi="Times New Roman" w:cs="Times New Roman"/>
        </w:rPr>
      </w:pPr>
    </w:p>
    <w:p w14:paraId="768BC265" w14:textId="77777777" w:rsidR="00330B40" w:rsidRDefault="00330B40">
      <w:pPr>
        <w:pStyle w:val="ConsPlusNormal"/>
        <w:jc w:val="both"/>
        <w:rPr>
          <w:rFonts w:ascii="Times New Roman" w:hAnsi="Times New Roman" w:cs="Times New Roman"/>
        </w:rPr>
      </w:pPr>
    </w:p>
    <w:p w14:paraId="6AADA702" w14:textId="77777777" w:rsidR="00330B40" w:rsidRDefault="00330B40">
      <w:pPr>
        <w:pStyle w:val="ConsPlusNormal"/>
        <w:jc w:val="both"/>
        <w:rPr>
          <w:rFonts w:ascii="Times New Roman" w:hAnsi="Times New Roman" w:cs="Times New Roman"/>
        </w:rPr>
      </w:pPr>
    </w:p>
    <w:p w14:paraId="22ECDD8E" w14:textId="77777777" w:rsidR="00330B40" w:rsidRDefault="00330B40">
      <w:pPr>
        <w:pStyle w:val="ConsPlusNormal"/>
        <w:jc w:val="both"/>
        <w:rPr>
          <w:rFonts w:ascii="Times New Roman" w:hAnsi="Times New Roman" w:cs="Times New Roman"/>
        </w:rPr>
      </w:pPr>
    </w:p>
    <w:p w14:paraId="73FC64A7" w14:textId="77777777" w:rsidR="00330B40" w:rsidRDefault="00330B40">
      <w:pPr>
        <w:pStyle w:val="ConsPlusNormal"/>
        <w:jc w:val="both"/>
        <w:rPr>
          <w:rFonts w:ascii="Times New Roman" w:hAnsi="Times New Roman" w:cs="Times New Roman"/>
        </w:rPr>
      </w:pPr>
    </w:p>
    <w:p w14:paraId="34AE533B" w14:textId="77777777" w:rsidR="00330B40" w:rsidRDefault="00330B40">
      <w:pPr>
        <w:pStyle w:val="ConsPlusNormal"/>
        <w:jc w:val="both"/>
        <w:rPr>
          <w:rFonts w:ascii="Times New Roman" w:hAnsi="Times New Roman" w:cs="Times New Roman"/>
        </w:rPr>
      </w:pPr>
    </w:p>
    <w:p w14:paraId="1EBBBBF4" w14:textId="77777777" w:rsidR="00330B40" w:rsidRDefault="00330B40">
      <w:pPr>
        <w:pStyle w:val="ConsPlusNormal"/>
        <w:jc w:val="both"/>
        <w:rPr>
          <w:rFonts w:ascii="Times New Roman" w:hAnsi="Times New Roman" w:cs="Times New Roman"/>
        </w:rPr>
      </w:pPr>
    </w:p>
    <w:p w14:paraId="232637FD" w14:textId="77777777" w:rsidR="00330B40" w:rsidRDefault="00330B40">
      <w:pPr>
        <w:pStyle w:val="ConsPlusNormal"/>
        <w:jc w:val="both"/>
        <w:rPr>
          <w:rFonts w:ascii="Times New Roman" w:hAnsi="Times New Roman" w:cs="Times New Roman"/>
        </w:rPr>
      </w:pPr>
    </w:p>
    <w:p w14:paraId="0C3EAF2B" w14:textId="77777777" w:rsidR="00330B40" w:rsidRDefault="00330B40">
      <w:pPr>
        <w:pStyle w:val="ConsPlusNormal"/>
        <w:jc w:val="both"/>
        <w:rPr>
          <w:rFonts w:ascii="Times New Roman" w:hAnsi="Times New Roman" w:cs="Times New Roman"/>
        </w:rPr>
      </w:pPr>
    </w:p>
    <w:p w14:paraId="5BD2B852" w14:textId="77777777" w:rsidR="00330B40" w:rsidRDefault="00330B40">
      <w:pPr>
        <w:pStyle w:val="ConsPlusNormal"/>
        <w:jc w:val="both"/>
        <w:rPr>
          <w:rFonts w:ascii="Times New Roman" w:hAnsi="Times New Roman" w:cs="Times New Roman"/>
        </w:rPr>
      </w:pPr>
    </w:p>
    <w:p w14:paraId="3DF6085E" w14:textId="77777777" w:rsidR="00330B40" w:rsidRDefault="00330B40">
      <w:pPr>
        <w:pStyle w:val="ConsPlusNormal"/>
        <w:jc w:val="both"/>
        <w:rPr>
          <w:rFonts w:ascii="Times New Roman" w:hAnsi="Times New Roman" w:cs="Times New Roman"/>
        </w:rPr>
      </w:pPr>
    </w:p>
    <w:p w14:paraId="22ABCB2D" w14:textId="77777777" w:rsidR="00330B40" w:rsidRDefault="00330B40">
      <w:pPr>
        <w:pStyle w:val="ConsPlusNormal"/>
        <w:jc w:val="both"/>
        <w:rPr>
          <w:rFonts w:ascii="Times New Roman" w:hAnsi="Times New Roman" w:cs="Times New Roman"/>
        </w:rPr>
      </w:pPr>
    </w:p>
    <w:p w14:paraId="339E4CB3" w14:textId="77777777" w:rsidR="00330B40" w:rsidRDefault="00330B40">
      <w:pPr>
        <w:pStyle w:val="ConsPlusNormal"/>
        <w:jc w:val="both"/>
        <w:rPr>
          <w:rFonts w:ascii="Times New Roman" w:hAnsi="Times New Roman" w:cs="Times New Roman"/>
        </w:rPr>
      </w:pPr>
    </w:p>
    <w:p w14:paraId="5AF13037" w14:textId="77777777" w:rsidR="00330B40" w:rsidRDefault="00330B40">
      <w:pPr>
        <w:pStyle w:val="ConsPlusNormal"/>
        <w:jc w:val="both"/>
        <w:rPr>
          <w:rFonts w:ascii="Times New Roman" w:hAnsi="Times New Roman" w:cs="Times New Roman"/>
        </w:rPr>
      </w:pPr>
    </w:p>
    <w:p w14:paraId="71D388DE" w14:textId="77777777" w:rsidR="00330B40" w:rsidRDefault="00330B40">
      <w:pPr>
        <w:pStyle w:val="ConsPlusNormal"/>
        <w:jc w:val="both"/>
        <w:rPr>
          <w:rFonts w:ascii="Times New Roman" w:hAnsi="Times New Roman" w:cs="Times New Roman"/>
        </w:rPr>
      </w:pPr>
    </w:p>
    <w:p w14:paraId="5B369326" w14:textId="77777777" w:rsidR="00330B40" w:rsidRDefault="00330B40">
      <w:pPr>
        <w:pStyle w:val="ConsPlusNormal"/>
        <w:jc w:val="both"/>
        <w:rPr>
          <w:rFonts w:ascii="Times New Roman" w:hAnsi="Times New Roman" w:cs="Times New Roman"/>
        </w:rPr>
      </w:pPr>
    </w:p>
    <w:p w14:paraId="57B8053A" w14:textId="77777777" w:rsidR="00330B40" w:rsidRDefault="00330B40">
      <w:pPr>
        <w:pStyle w:val="ConsPlusNormal"/>
        <w:jc w:val="both"/>
        <w:rPr>
          <w:rFonts w:ascii="Times New Roman" w:hAnsi="Times New Roman" w:cs="Times New Roman"/>
        </w:rPr>
      </w:pPr>
    </w:p>
    <w:p w14:paraId="49AD558A" w14:textId="77777777" w:rsidR="00330B40" w:rsidRDefault="00330B40">
      <w:pPr>
        <w:pStyle w:val="ConsPlusNormal"/>
        <w:jc w:val="both"/>
        <w:rPr>
          <w:rFonts w:ascii="Times New Roman" w:hAnsi="Times New Roman" w:cs="Times New Roman"/>
        </w:rPr>
      </w:pPr>
    </w:p>
    <w:p w14:paraId="19B77650" w14:textId="77777777" w:rsidR="00330B40" w:rsidRDefault="00330B40">
      <w:pPr>
        <w:pStyle w:val="ConsPlusNormal"/>
        <w:jc w:val="both"/>
        <w:rPr>
          <w:rFonts w:ascii="Times New Roman" w:hAnsi="Times New Roman" w:cs="Times New Roman"/>
        </w:rPr>
      </w:pPr>
    </w:p>
    <w:p w14:paraId="2E42931C" w14:textId="77777777" w:rsidR="00330B40" w:rsidRDefault="00330B40">
      <w:pPr>
        <w:pStyle w:val="ConsPlusNormal"/>
        <w:jc w:val="both"/>
        <w:rPr>
          <w:rFonts w:ascii="Times New Roman" w:hAnsi="Times New Roman" w:cs="Times New Roman"/>
        </w:rPr>
      </w:pPr>
    </w:p>
    <w:p w14:paraId="4B126DEA" w14:textId="77777777" w:rsidR="00330B40" w:rsidRDefault="00330B40">
      <w:pPr>
        <w:pStyle w:val="ConsPlusNormal"/>
        <w:jc w:val="both"/>
        <w:rPr>
          <w:rFonts w:ascii="Times New Roman" w:hAnsi="Times New Roman" w:cs="Times New Roman"/>
        </w:rPr>
      </w:pPr>
    </w:p>
    <w:p w14:paraId="1D0F948F" w14:textId="77777777" w:rsidR="00330B40" w:rsidRDefault="00330B40">
      <w:pPr>
        <w:pStyle w:val="ConsPlusNormal"/>
        <w:jc w:val="both"/>
        <w:rPr>
          <w:rFonts w:ascii="Times New Roman" w:hAnsi="Times New Roman" w:cs="Times New Roman"/>
        </w:rPr>
      </w:pPr>
    </w:p>
    <w:p w14:paraId="79C2F0A9" w14:textId="77777777" w:rsidR="00330B40" w:rsidRDefault="00330B40">
      <w:pPr>
        <w:pStyle w:val="ConsPlusNormal"/>
        <w:jc w:val="both"/>
        <w:rPr>
          <w:rFonts w:ascii="Times New Roman" w:hAnsi="Times New Roman" w:cs="Times New Roman"/>
        </w:rPr>
      </w:pPr>
    </w:p>
    <w:p w14:paraId="469784DF" w14:textId="77777777" w:rsidR="00330B40" w:rsidRDefault="00330B40">
      <w:pPr>
        <w:pStyle w:val="ConsPlusNormal"/>
        <w:jc w:val="both"/>
        <w:rPr>
          <w:rFonts w:ascii="Times New Roman" w:hAnsi="Times New Roman" w:cs="Times New Roman"/>
        </w:rPr>
      </w:pPr>
    </w:p>
    <w:p w14:paraId="3DD1340E" w14:textId="77777777" w:rsidR="00330B40" w:rsidRDefault="00330B40">
      <w:pPr>
        <w:pStyle w:val="ConsPlusNormal"/>
        <w:jc w:val="both"/>
        <w:rPr>
          <w:rFonts w:ascii="Times New Roman" w:hAnsi="Times New Roman" w:cs="Times New Roman"/>
        </w:rPr>
      </w:pPr>
    </w:p>
    <w:p w14:paraId="1DC6DD25" w14:textId="77777777" w:rsidR="00330B40" w:rsidRDefault="00330B40">
      <w:pPr>
        <w:pStyle w:val="ConsPlusNormal"/>
        <w:jc w:val="both"/>
        <w:rPr>
          <w:rFonts w:ascii="Times New Roman" w:hAnsi="Times New Roman" w:cs="Times New Roman"/>
        </w:rPr>
      </w:pPr>
    </w:p>
    <w:p w14:paraId="711EA908" w14:textId="77777777" w:rsidR="00330B40" w:rsidRDefault="00330B40">
      <w:pPr>
        <w:pStyle w:val="ConsPlusNormal"/>
        <w:jc w:val="both"/>
        <w:rPr>
          <w:rFonts w:ascii="Times New Roman" w:hAnsi="Times New Roman" w:cs="Times New Roman"/>
        </w:rPr>
      </w:pPr>
    </w:p>
    <w:p w14:paraId="40479AE2" w14:textId="77777777" w:rsidR="00330B40" w:rsidRDefault="00330B40">
      <w:pPr>
        <w:pStyle w:val="ConsPlusNormal"/>
        <w:jc w:val="both"/>
        <w:rPr>
          <w:rFonts w:ascii="Times New Roman" w:hAnsi="Times New Roman" w:cs="Times New Roman"/>
        </w:rPr>
      </w:pPr>
    </w:p>
    <w:p w14:paraId="160D9710" w14:textId="77777777" w:rsidR="00330B40" w:rsidRDefault="00330B40">
      <w:pPr>
        <w:pStyle w:val="ConsPlusNormal"/>
        <w:jc w:val="both"/>
        <w:rPr>
          <w:rFonts w:ascii="Times New Roman" w:hAnsi="Times New Roman" w:cs="Times New Roman"/>
        </w:rPr>
      </w:pPr>
    </w:p>
    <w:p w14:paraId="2268F4D1" w14:textId="77777777" w:rsidR="00330B40" w:rsidRDefault="00330B40">
      <w:pPr>
        <w:pStyle w:val="ConsPlusNormal"/>
        <w:jc w:val="both"/>
        <w:rPr>
          <w:rFonts w:ascii="Times New Roman" w:hAnsi="Times New Roman" w:cs="Times New Roman"/>
        </w:rPr>
      </w:pPr>
    </w:p>
    <w:p w14:paraId="2F84ABA7" w14:textId="77777777" w:rsidR="00330B40" w:rsidRDefault="00330B40">
      <w:pPr>
        <w:pStyle w:val="ConsPlusNormal"/>
        <w:jc w:val="both"/>
        <w:rPr>
          <w:rFonts w:ascii="Times New Roman" w:hAnsi="Times New Roman" w:cs="Times New Roman"/>
        </w:rPr>
      </w:pPr>
    </w:p>
    <w:p w14:paraId="0FB9E237" w14:textId="77777777" w:rsidR="00330B40" w:rsidRDefault="00330B40">
      <w:pPr>
        <w:pStyle w:val="ConsPlusNormal"/>
        <w:jc w:val="both"/>
        <w:rPr>
          <w:rFonts w:ascii="Times New Roman" w:hAnsi="Times New Roman" w:cs="Times New Roman"/>
        </w:rPr>
      </w:pPr>
    </w:p>
    <w:p w14:paraId="69280276" w14:textId="77777777" w:rsidR="00330B40" w:rsidRPr="00962674" w:rsidRDefault="00330B40">
      <w:pPr>
        <w:pStyle w:val="ConsPlusNormal"/>
        <w:jc w:val="both"/>
        <w:rPr>
          <w:rFonts w:ascii="Times New Roman" w:hAnsi="Times New Roman" w:cs="Times New Roman"/>
        </w:rPr>
      </w:pPr>
    </w:p>
    <w:p w14:paraId="3EF368B2" w14:textId="77777777" w:rsidR="00965B7A" w:rsidRDefault="00965B7A">
      <w:pPr>
        <w:pStyle w:val="ConsPlusNormal"/>
        <w:jc w:val="right"/>
        <w:outlineLvl w:val="1"/>
        <w:rPr>
          <w:rFonts w:ascii="Times New Roman" w:hAnsi="Times New Roman" w:cs="Times New Roman"/>
        </w:rPr>
      </w:pPr>
    </w:p>
    <w:p w14:paraId="1B0449DC" w14:textId="77777777" w:rsidR="00965B7A" w:rsidRDefault="00965B7A">
      <w:pPr>
        <w:pStyle w:val="ConsPlusNormal"/>
        <w:jc w:val="right"/>
        <w:outlineLvl w:val="1"/>
        <w:rPr>
          <w:rFonts w:ascii="Times New Roman" w:hAnsi="Times New Roman" w:cs="Times New Roman"/>
        </w:rPr>
      </w:pPr>
    </w:p>
    <w:p w14:paraId="0E92448F" w14:textId="77777777" w:rsidR="00965B7A" w:rsidRDefault="00965B7A">
      <w:pPr>
        <w:pStyle w:val="ConsPlusNormal"/>
        <w:jc w:val="right"/>
        <w:outlineLvl w:val="1"/>
        <w:rPr>
          <w:rFonts w:ascii="Times New Roman" w:hAnsi="Times New Roman" w:cs="Times New Roman"/>
        </w:rPr>
      </w:pPr>
    </w:p>
    <w:p w14:paraId="1C5CC7F1" w14:textId="77777777" w:rsidR="00965B7A" w:rsidRDefault="00965B7A">
      <w:pPr>
        <w:pStyle w:val="ConsPlusNormal"/>
        <w:jc w:val="right"/>
        <w:outlineLvl w:val="1"/>
        <w:rPr>
          <w:rFonts w:ascii="Times New Roman" w:hAnsi="Times New Roman" w:cs="Times New Roman"/>
        </w:rPr>
      </w:pPr>
    </w:p>
    <w:p w14:paraId="2E6F1F8D" w14:textId="77777777" w:rsidR="00965B7A" w:rsidRDefault="00965B7A">
      <w:pPr>
        <w:pStyle w:val="ConsPlusNormal"/>
        <w:jc w:val="right"/>
        <w:rPr>
          <w:rFonts w:ascii="Times New Roman" w:hAnsi="Times New Roman" w:cs="Times New Roman"/>
        </w:rPr>
        <w:sectPr w:rsidR="00965B7A" w:rsidSect="008324A9">
          <w:pgSz w:w="11905" w:h="16838"/>
          <w:pgMar w:top="1134" w:right="850" w:bottom="993" w:left="1701" w:header="0" w:footer="0" w:gutter="0"/>
          <w:cols w:space="720"/>
        </w:sectPr>
      </w:pPr>
    </w:p>
    <w:p w14:paraId="781A2422" w14:textId="77777777" w:rsidR="00965B7A" w:rsidRPr="00962674" w:rsidRDefault="00FB7C56" w:rsidP="00965B7A">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965B7A" w:rsidRPr="00962674">
        <w:rPr>
          <w:rFonts w:ascii="Times New Roman" w:hAnsi="Times New Roman" w:cs="Times New Roman"/>
        </w:rPr>
        <w:t>1</w:t>
      </w:r>
    </w:p>
    <w:p w14:paraId="1DE92A3C" w14:textId="77777777" w:rsidR="00965B7A" w:rsidRPr="00962674" w:rsidRDefault="00965B7A" w:rsidP="00965B7A">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14:paraId="1505F945" w14:textId="77777777" w:rsidR="00CC401A" w:rsidRPr="00962674" w:rsidRDefault="00E2749F">
      <w:pPr>
        <w:pStyle w:val="ConsPlusNormal"/>
        <w:jc w:val="right"/>
        <w:rPr>
          <w:rFonts w:ascii="Times New Roman" w:hAnsi="Times New Roman" w:cs="Times New Roman"/>
        </w:rPr>
      </w:pPr>
      <w:r>
        <w:rPr>
          <w:rFonts w:ascii="Times New Roman" w:hAnsi="Times New Roman" w:cs="Times New Roman"/>
        </w:rPr>
        <w:t>«</w:t>
      </w:r>
      <w:r w:rsidR="00965B7A" w:rsidRPr="00962674">
        <w:rPr>
          <w:rFonts w:ascii="Times New Roman" w:hAnsi="Times New Roman" w:cs="Times New Roman"/>
        </w:rPr>
        <w:t>Обеспечение жильем</w:t>
      </w:r>
      <w:r w:rsidR="00965B7A">
        <w:rPr>
          <w:rFonts w:ascii="Times New Roman" w:hAnsi="Times New Roman" w:cs="Times New Roman"/>
        </w:rPr>
        <w:t xml:space="preserve"> </w:t>
      </w:r>
      <w:r w:rsidR="00CC401A" w:rsidRPr="00962674">
        <w:rPr>
          <w:rFonts w:ascii="Times New Roman" w:hAnsi="Times New Roman" w:cs="Times New Roman"/>
        </w:rPr>
        <w:t>молодых семей</w:t>
      </w:r>
    </w:p>
    <w:p w14:paraId="21388BC2" w14:textId="77777777" w:rsidR="00CC401A" w:rsidRPr="00962674" w:rsidRDefault="00DC1C27">
      <w:pPr>
        <w:pStyle w:val="ConsPlusNormal"/>
        <w:jc w:val="right"/>
        <w:rPr>
          <w:rFonts w:ascii="Times New Roman" w:hAnsi="Times New Roman" w:cs="Times New Roman"/>
        </w:rPr>
      </w:pPr>
      <w:r w:rsidRPr="00962674">
        <w:rPr>
          <w:rFonts w:ascii="Times New Roman" w:hAnsi="Times New Roman" w:cs="Times New Roman"/>
        </w:rPr>
        <w:t>Ха</w:t>
      </w:r>
      <w:r w:rsidR="00E2749F">
        <w:rPr>
          <w:rFonts w:ascii="Times New Roman" w:hAnsi="Times New Roman" w:cs="Times New Roman"/>
        </w:rPr>
        <w:t xml:space="preserve">нкайского муниципального </w:t>
      </w:r>
      <w:r w:rsidR="00395FAF">
        <w:rPr>
          <w:rFonts w:ascii="Times New Roman" w:hAnsi="Times New Roman" w:cs="Times New Roman"/>
        </w:rPr>
        <w:t>округа</w:t>
      </w:r>
      <w:r w:rsidR="00E2749F">
        <w:rPr>
          <w:rFonts w:ascii="Times New Roman" w:hAnsi="Times New Roman" w:cs="Times New Roman"/>
        </w:rPr>
        <w:t>»</w:t>
      </w:r>
    </w:p>
    <w:p w14:paraId="11565417" w14:textId="514CA8BA" w:rsidR="00CC401A" w:rsidRPr="00962674" w:rsidRDefault="00DC1C27">
      <w:pPr>
        <w:pStyle w:val="ConsPlusNormal"/>
        <w:jc w:val="right"/>
        <w:rPr>
          <w:rFonts w:ascii="Times New Roman" w:hAnsi="Times New Roman" w:cs="Times New Roman"/>
        </w:rPr>
      </w:pPr>
      <w:r w:rsidRPr="00962674">
        <w:rPr>
          <w:rFonts w:ascii="Times New Roman" w:hAnsi="Times New Roman" w:cs="Times New Roman"/>
        </w:rPr>
        <w:t>на 2020</w:t>
      </w:r>
      <w:r w:rsidR="00CC401A" w:rsidRPr="00962674">
        <w:rPr>
          <w:rFonts w:ascii="Times New Roman" w:hAnsi="Times New Roman" w:cs="Times New Roman"/>
        </w:rPr>
        <w:t xml:space="preserve"> - 202</w:t>
      </w:r>
      <w:r w:rsidR="00C31BE9">
        <w:rPr>
          <w:rFonts w:ascii="Times New Roman" w:hAnsi="Times New Roman" w:cs="Times New Roman"/>
        </w:rPr>
        <w:t>6</w:t>
      </w:r>
      <w:r w:rsidR="00CC401A" w:rsidRPr="00962674">
        <w:rPr>
          <w:rFonts w:ascii="Times New Roman" w:hAnsi="Times New Roman" w:cs="Times New Roman"/>
        </w:rPr>
        <w:t xml:space="preserve"> годы</w:t>
      </w:r>
    </w:p>
    <w:p w14:paraId="37E4BC31" w14:textId="77777777" w:rsidR="00CC401A" w:rsidRPr="00962674" w:rsidRDefault="00CC401A">
      <w:pPr>
        <w:pStyle w:val="ConsPlusNormal"/>
        <w:jc w:val="both"/>
        <w:rPr>
          <w:rFonts w:ascii="Times New Roman" w:hAnsi="Times New Roman" w:cs="Times New Roman"/>
        </w:rPr>
      </w:pPr>
    </w:p>
    <w:p w14:paraId="756B79EB" w14:textId="77777777" w:rsidR="00D25E5A" w:rsidRPr="006212FB" w:rsidRDefault="00D25E5A" w:rsidP="00D25E5A">
      <w:pPr>
        <w:widowControl w:val="0"/>
        <w:autoSpaceDE w:val="0"/>
        <w:autoSpaceDN w:val="0"/>
        <w:spacing w:after="0" w:line="240" w:lineRule="auto"/>
        <w:jc w:val="center"/>
        <w:rPr>
          <w:rFonts w:ascii="Times New Roman" w:eastAsia="Times New Roman" w:hAnsi="Times New Roman" w:cs="Times New Roman"/>
          <w:b/>
          <w:sz w:val="24"/>
          <w:lang w:eastAsia="ru-RU"/>
        </w:rPr>
      </w:pPr>
      <w:bookmarkStart w:id="1" w:name="P232"/>
      <w:bookmarkEnd w:id="1"/>
      <w:r w:rsidRPr="006212FB">
        <w:rPr>
          <w:rFonts w:ascii="Times New Roman" w:eastAsia="Times New Roman" w:hAnsi="Times New Roman" w:cs="Times New Roman"/>
          <w:b/>
          <w:sz w:val="24"/>
          <w:lang w:eastAsia="ru-RU"/>
        </w:rPr>
        <w:t>ПЕРЕЧЕНЬ</w:t>
      </w:r>
    </w:p>
    <w:p w14:paraId="37311CB1" w14:textId="77777777" w:rsidR="00D25E5A" w:rsidRPr="006212FB" w:rsidRDefault="00D25E5A" w:rsidP="00D25E5A">
      <w:pPr>
        <w:widowControl w:val="0"/>
        <w:autoSpaceDE w:val="0"/>
        <w:autoSpaceDN w:val="0"/>
        <w:spacing w:after="0" w:line="240" w:lineRule="auto"/>
        <w:jc w:val="center"/>
        <w:rPr>
          <w:rFonts w:ascii="Times New Roman" w:eastAsia="Times New Roman" w:hAnsi="Times New Roman" w:cs="Times New Roman"/>
          <w:b/>
          <w:sz w:val="24"/>
          <w:lang w:eastAsia="ru-RU"/>
        </w:rPr>
      </w:pPr>
      <w:r w:rsidRPr="006212FB">
        <w:rPr>
          <w:rFonts w:ascii="Times New Roman" w:eastAsia="Times New Roman" w:hAnsi="Times New Roman" w:cs="Times New Roman"/>
          <w:b/>
          <w:sz w:val="24"/>
          <w:lang w:eastAsia="ru-RU"/>
        </w:rPr>
        <w:t xml:space="preserve">ПОКАЗАТЕЛЕЙ МУНИЦИПАЛЬНОЙ ПРОГРАММЫ </w:t>
      </w:r>
    </w:p>
    <w:p w14:paraId="72267090" w14:textId="77777777" w:rsidR="00D25E5A" w:rsidRPr="006212FB" w:rsidRDefault="00D25E5A" w:rsidP="00D25E5A">
      <w:pPr>
        <w:widowControl w:val="0"/>
        <w:autoSpaceDE w:val="0"/>
        <w:autoSpaceDN w:val="0"/>
        <w:spacing w:after="0" w:line="240" w:lineRule="auto"/>
        <w:jc w:val="center"/>
        <w:rPr>
          <w:rFonts w:ascii="Times New Roman" w:eastAsia="Times New Roman" w:hAnsi="Times New Roman" w:cs="Times New Roman"/>
          <w:b/>
          <w:sz w:val="24"/>
          <w:lang w:eastAsia="ru-RU"/>
        </w:rPr>
      </w:pPr>
      <w:r w:rsidRPr="006212FB">
        <w:rPr>
          <w:rFonts w:ascii="Times New Roman" w:eastAsia="Times New Roman" w:hAnsi="Times New Roman" w:cs="Times New Roman"/>
          <w:b/>
          <w:sz w:val="24"/>
          <w:lang w:eastAsia="ru-RU"/>
        </w:rPr>
        <w:t xml:space="preserve">«ОБЕСПЕЧЕНИЕ ЖИЛЬЕМ МОЛОДЫХ СЕМЕЙ ХАНКАЙСКОГО МУНИЦИПАЛЬНОГО ОКРУГА» </w:t>
      </w:r>
    </w:p>
    <w:p w14:paraId="47B94257" w14:textId="4BE5D02D" w:rsidR="00D25E5A" w:rsidRPr="006212FB" w:rsidRDefault="00D25E5A" w:rsidP="00D25E5A">
      <w:pPr>
        <w:widowControl w:val="0"/>
        <w:autoSpaceDE w:val="0"/>
        <w:autoSpaceDN w:val="0"/>
        <w:spacing w:after="0" w:line="240" w:lineRule="auto"/>
        <w:jc w:val="center"/>
        <w:rPr>
          <w:rFonts w:ascii="Times New Roman" w:eastAsia="Times New Roman" w:hAnsi="Times New Roman" w:cs="Times New Roman"/>
          <w:b/>
          <w:sz w:val="24"/>
          <w:lang w:eastAsia="ru-RU"/>
        </w:rPr>
      </w:pPr>
      <w:r w:rsidRPr="006212FB">
        <w:rPr>
          <w:rFonts w:ascii="Times New Roman" w:eastAsia="Times New Roman" w:hAnsi="Times New Roman" w:cs="Times New Roman"/>
          <w:b/>
          <w:sz w:val="24"/>
          <w:lang w:eastAsia="ru-RU"/>
        </w:rPr>
        <w:t>НА 2020 - 202</w:t>
      </w:r>
      <w:r w:rsidR="00C31BE9">
        <w:rPr>
          <w:rFonts w:ascii="Times New Roman" w:eastAsia="Times New Roman" w:hAnsi="Times New Roman" w:cs="Times New Roman"/>
          <w:b/>
          <w:sz w:val="24"/>
          <w:lang w:eastAsia="ru-RU"/>
        </w:rPr>
        <w:t>6</w:t>
      </w:r>
      <w:r w:rsidRPr="006212FB">
        <w:rPr>
          <w:rFonts w:ascii="Times New Roman" w:eastAsia="Times New Roman" w:hAnsi="Times New Roman" w:cs="Times New Roman"/>
          <w:b/>
          <w:sz w:val="24"/>
          <w:lang w:eastAsia="ru-RU"/>
        </w:rPr>
        <w:t xml:space="preserve"> ГОДЫ</w:t>
      </w:r>
    </w:p>
    <w:p w14:paraId="2932F187" w14:textId="77777777" w:rsidR="00D25E5A" w:rsidRPr="000553A9" w:rsidRDefault="00D25E5A" w:rsidP="00D25E5A">
      <w:pPr>
        <w:spacing w:after="1" w:line="240" w:lineRule="auto"/>
        <w:rPr>
          <w:rFonts w:ascii="Times New Roman" w:eastAsia="Times New Roman" w:hAnsi="Times New Roman" w:cs="Times New Roman"/>
          <w:color w:val="000000"/>
          <w:spacing w:val="-4"/>
          <w:sz w:val="28"/>
          <w:szCs w:val="28"/>
          <w:lang w:eastAsia="ru-RU"/>
        </w:rPr>
      </w:pPr>
    </w:p>
    <w:p w14:paraId="22688D6E" w14:textId="77777777" w:rsidR="00D25E5A" w:rsidRPr="000553A9" w:rsidRDefault="00D25E5A" w:rsidP="00D25E5A">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471"/>
        <w:gridCol w:w="1701"/>
        <w:gridCol w:w="850"/>
        <w:gridCol w:w="1134"/>
        <w:gridCol w:w="1134"/>
        <w:gridCol w:w="1134"/>
        <w:gridCol w:w="1134"/>
        <w:gridCol w:w="992"/>
        <w:gridCol w:w="709"/>
      </w:tblGrid>
      <w:tr w:rsidR="00D25E5A" w:rsidRPr="00D25E5A" w14:paraId="43AA71C6" w14:textId="77777777" w:rsidTr="00C31BE9">
        <w:trPr>
          <w:trHeight w:val="255"/>
          <w:tblHeader/>
        </w:trPr>
        <w:tc>
          <w:tcPr>
            <w:tcW w:w="640" w:type="dxa"/>
            <w:vMerge w:val="restart"/>
            <w:shd w:val="clear" w:color="auto" w:fill="auto"/>
            <w:noWrap/>
            <w:vAlign w:val="center"/>
            <w:hideMark/>
          </w:tcPr>
          <w:p w14:paraId="20067015" w14:textId="77777777" w:rsidR="00D25E5A" w:rsidRPr="00D25E5A" w:rsidRDefault="00D25E5A"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 п/п</w:t>
            </w:r>
          </w:p>
        </w:tc>
        <w:tc>
          <w:tcPr>
            <w:tcW w:w="5471" w:type="dxa"/>
            <w:vMerge w:val="restart"/>
            <w:shd w:val="clear" w:color="auto" w:fill="auto"/>
            <w:vAlign w:val="center"/>
            <w:hideMark/>
          </w:tcPr>
          <w:p w14:paraId="3206952B" w14:textId="77777777" w:rsidR="00D25E5A" w:rsidRPr="00D25E5A" w:rsidRDefault="00D25E5A"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Показатель (индикатор) (наименование)</w:t>
            </w:r>
          </w:p>
        </w:tc>
        <w:tc>
          <w:tcPr>
            <w:tcW w:w="1701" w:type="dxa"/>
            <w:vMerge w:val="restart"/>
            <w:shd w:val="clear" w:color="auto" w:fill="auto"/>
            <w:vAlign w:val="center"/>
            <w:hideMark/>
          </w:tcPr>
          <w:p w14:paraId="41956DA9" w14:textId="53E38EF1" w:rsidR="00D25E5A" w:rsidRPr="00D25E5A" w:rsidRDefault="00D25E5A"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Ед. измерения</w:t>
            </w:r>
          </w:p>
        </w:tc>
        <w:tc>
          <w:tcPr>
            <w:tcW w:w="7087" w:type="dxa"/>
            <w:gridSpan w:val="7"/>
            <w:shd w:val="clear" w:color="auto" w:fill="auto"/>
            <w:vAlign w:val="center"/>
            <w:hideMark/>
          </w:tcPr>
          <w:p w14:paraId="1C9CBA79" w14:textId="77777777" w:rsidR="00D25E5A" w:rsidRPr="00D25E5A" w:rsidRDefault="00D25E5A"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Значения показателей</w:t>
            </w:r>
          </w:p>
        </w:tc>
      </w:tr>
      <w:tr w:rsidR="00C31BE9" w:rsidRPr="00D25E5A" w14:paraId="0D617BE1" w14:textId="71A4F004" w:rsidTr="00C31BE9">
        <w:trPr>
          <w:trHeight w:val="244"/>
          <w:tblHeader/>
        </w:trPr>
        <w:tc>
          <w:tcPr>
            <w:tcW w:w="640" w:type="dxa"/>
            <w:vMerge/>
            <w:vAlign w:val="center"/>
            <w:hideMark/>
          </w:tcPr>
          <w:p w14:paraId="7CDB8D25" w14:textId="77777777" w:rsidR="00C31BE9" w:rsidRPr="00D25E5A" w:rsidRDefault="00C31BE9" w:rsidP="001C248C">
            <w:pPr>
              <w:spacing w:after="0" w:line="240" w:lineRule="auto"/>
              <w:rPr>
                <w:rFonts w:ascii="Times New Roman" w:eastAsia="Times New Roman" w:hAnsi="Times New Roman" w:cs="Arial"/>
                <w:color w:val="000000"/>
                <w:spacing w:val="-4"/>
                <w:lang w:eastAsia="ru-RU"/>
              </w:rPr>
            </w:pPr>
          </w:p>
        </w:tc>
        <w:tc>
          <w:tcPr>
            <w:tcW w:w="5471" w:type="dxa"/>
            <w:vMerge/>
            <w:vAlign w:val="center"/>
            <w:hideMark/>
          </w:tcPr>
          <w:p w14:paraId="0DC2CAF1" w14:textId="77777777" w:rsidR="00C31BE9" w:rsidRPr="00D25E5A" w:rsidRDefault="00C31BE9" w:rsidP="001C248C">
            <w:pPr>
              <w:spacing w:after="0" w:line="240" w:lineRule="auto"/>
              <w:rPr>
                <w:rFonts w:ascii="Times New Roman" w:eastAsia="Times New Roman" w:hAnsi="Times New Roman" w:cs="Arial"/>
                <w:color w:val="000000"/>
                <w:spacing w:val="-4"/>
                <w:lang w:eastAsia="ru-RU"/>
              </w:rPr>
            </w:pPr>
          </w:p>
        </w:tc>
        <w:tc>
          <w:tcPr>
            <w:tcW w:w="1701" w:type="dxa"/>
            <w:vMerge/>
            <w:vAlign w:val="center"/>
            <w:hideMark/>
          </w:tcPr>
          <w:p w14:paraId="04F034D4" w14:textId="77777777" w:rsidR="00C31BE9" w:rsidRPr="00D25E5A" w:rsidRDefault="00C31BE9" w:rsidP="001C248C">
            <w:pPr>
              <w:spacing w:after="0" w:line="240" w:lineRule="auto"/>
              <w:rPr>
                <w:rFonts w:ascii="Times New Roman" w:eastAsia="Times New Roman" w:hAnsi="Times New Roman" w:cs="Arial"/>
                <w:color w:val="000000"/>
                <w:spacing w:val="-4"/>
                <w:lang w:eastAsia="ru-RU"/>
              </w:rPr>
            </w:pPr>
          </w:p>
        </w:tc>
        <w:tc>
          <w:tcPr>
            <w:tcW w:w="850" w:type="dxa"/>
            <w:shd w:val="clear" w:color="auto" w:fill="auto"/>
            <w:vAlign w:val="center"/>
            <w:hideMark/>
          </w:tcPr>
          <w:p w14:paraId="0E27621D"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2020</w:t>
            </w:r>
          </w:p>
        </w:tc>
        <w:tc>
          <w:tcPr>
            <w:tcW w:w="1134" w:type="dxa"/>
            <w:shd w:val="clear" w:color="auto" w:fill="auto"/>
            <w:vAlign w:val="center"/>
          </w:tcPr>
          <w:p w14:paraId="17EBB5C0"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2021</w:t>
            </w:r>
          </w:p>
        </w:tc>
        <w:tc>
          <w:tcPr>
            <w:tcW w:w="1134" w:type="dxa"/>
            <w:shd w:val="clear" w:color="auto" w:fill="auto"/>
            <w:vAlign w:val="center"/>
          </w:tcPr>
          <w:p w14:paraId="48A8379A"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2022</w:t>
            </w:r>
          </w:p>
        </w:tc>
        <w:tc>
          <w:tcPr>
            <w:tcW w:w="1134" w:type="dxa"/>
            <w:shd w:val="clear" w:color="auto" w:fill="auto"/>
            <w:vAlign w:val="center"/>
          </w:tcPr>
          <w:p w14:paraId="7869F944"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2023</w:t>
            </w:r>
          </w:p>
        </w:tc>
        <w:tc>
          <w:tcPr>
            <w:tcW w:w="1134" w:type="dxa"/>
            <w:shd w:val="clear" w:color="auto" w:fill="auto"/>
            <w:vAlign w:val="center"/>
          </w:tcPr>
          <w:p w14:paraId="148C9C3E"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2024</w:t>
            </w:r>
          </w:p>
        </w:tc>
        <w:tc>
          <w:tcPr>
            <w:tcW w:w="992" w:type="dxa"/>
            <w:shd w:val="clear" w:color="auto" w:fill="auto"/>
            <w:vAlign w:val="center"/>
          </w:tcPr>
          <w:p w14:paraId="7152B7C9"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2025</w:t>
            </w:r>
          </w:p>
        </w:tc>
        <w:tc>
          <w:tcPr>
            <w:tcW w:w="709" w:type="dxa"/>
            <w:shd w:val="clear" w:color="auto" w:fill="auto"/>
            <w:vAlign w:val="center"/>
          </w:tcPr>
          <w:p w14:paraId="5F98C874" w14:textId="3D1C2B9E" w:rsidR="00C31BE9" w:rsidRPr="00D25E5A" w:rsidRDefault="00C31BE9" w:rsidP="00C31BE9">
            <w:pPr>
              <w:spacing w:after="0" w:line="240" w:lineRule="auto"/>
              <w:jc w:val="center"/>
              <w:rPr>
                <w:rFonts w:ascii="Times New Roman" w:eastAsia="Times New Roman" w:hAnsi="Times New Roman" w:cs="Arial"/>
                <w:color w:val="000000"/>
                <w:spacing w:val="-4"/>
                <w:lang w:eastAsia="ru-RU"/>
              </w:rPr>
            </w:pPr>
            <w:r>
              <w:rPr>
                <w:rFonts w:ascii="Times New Roman" w:eastAsia="Times New Roman" w:hAnsi="Times New Roman" w:cs="Arial"/>
                <w:color w:val="000000"/>
                <w:spacing w:val="-4"/>
                <w:lang w:eastAsia="ru-RU"/>
              </w:rPr>
              <w:t>2026</w:t>
            </w:r>
          </w:p>
        </w:tc>
      </w:tr>
      <w:tr w:rsidR="00C31BE9" w:rsidRPr="00D25E5A" w14:paraId="19A060B5" w14:textId="4DC4CAB0" w:rsidTr="00C31BE9">
        <w:trPr>
          <w:trHeight w:val="255"/>
          <w:tblHeader/>
        </w:trPr>
        <w:tc>
          <w:tcPr>
            <w:tcW w:w="640" w:type="dxa"/>
            <w:shd w:val="clear" w:color="auto" w:fill="auto"/>
            <w:noWrap/>
            <w:vAlign w:val="center"/>
            <w:hideMark/>
          </w:tcPr>
          <w:p w14:paraId="1E79F2A7"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5471" w:type="dxa"/>
            <w:shd w:val="clear" w:color="auto" w:fill="auto"/>
            <w:vAlign w:val="center"/>
            <w:hideMark/>
          </w:tcPr>
          <w:p w14:paraId="475EB886"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w:t>
            </w:r>
          </w:p>
        </w:tc>
        <w:tc>
          <w:tcPr>
            <w:tcW w:w="1701" w:type="dxa"/>
            <w:shd w:val="clear" w:color="auto" w:fill="auto"/>
            <w:vAlign w:val="center"/>
            <w:hideMark/>
          </w:tcPr>
          <w:p w14:paraId="17D9CDF0"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3</w:t>
            </w:r>
          </w:p>
        </w:tc>
        <w:tc>
          <w:tcPr>
            <w:tcW w:w="850" w:type="dxa"/>
            <w:shd w:val="clear" w:color="auto" w:fill="auto"/>
            <w:vAlign w:val="center"/>
            <w:hideMark/>
          </w:tcPr>
          <w:p w14:paraId="19BE4130"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4</w:t>
            </w:r>
          </w:p>
        </w:tc>
        <w:tc>
          <w:tcPr>
            <w:tcW w:w="1134" w:type="dxa"/>
            <w:shd w:val="clear" w:color="auto" w:fill="auto"/>
            <w:vAlign w:val="center"/>
          </w:tcPr>
          <w:p w14:paraId="32D78F7A"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5</w:t>
            </w:r>
          </w:p>
        </w:tc>
        <w:tc>
          <w:tcPr>
            <w:tcW w:w="1134" w:type="dxa"/>
            <w:shd w:val="clear" w:color="auto" w:fill="auto"/>
            <w:vAlign w:val="center"/>
            <w:hideMark/>
          </w:tcPr>
          <w:p w14:paraId="12A80846"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6</w:t>
            </w:r>
          </w:p>
        </w:tc>
        <w:tc>
          <w:tcPr>
            <w:tcW w:w="1134" w:type="dxa"/>
            <w:shd w:val="clear" w:color="auto" w:fill="auto"/>
            <w:vAlign w:val="center"/>
            <w:hideMark/>
          </w:tcPr>
          <w:p w14:paraId="53522DCF"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7</w:t>
            </w:r>
          </w:p>
        </w:tc>
        <w:tc>
          <w:tcPr>
            <w:tcW w:w="1134" w:type="dxa"/>
            <w:shd w:val="clear" w:color="auto" w:fill="auto"/>
            <w:vAlign w:val="center"/>
            <w:hideMark/>
          </w:tcPr>
          <w:p w14:paraId="12B449E0"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8</w:t>
            </w:r>
          </w:p>
        </w:tc>
        <w:tc>
          <w:tcPr>
            <w:tcW w:w="992" w:type="dxa"/>
            <w:shd w:val="clear" w:color="auto" w:fill="auto"/>
            <w:vAlign w:val="center"/>
            <w:hideMark/>
          </w:tcPr>
          <w:p w14:paraId="2982CA87"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9</w:t>
            </w:r>
          </w:p>
        </w:tc>
        <w:tc>
          <w:tcPr>
            <w:tcW w:w="709" w:type="dxa"/>
            <w:shd w:val="clear" w:color="auto" w:fill="auto"/>
            <w:vAlign w:val="center"/>
          </w:tcPr>
          <w:p w14:paraId="11A09556" w14:textId="3E1F70E5" w:rsidR="00C31BE9" w:rsidRPr="00D25E5A" w:rsidRDefault="00C31BE9" w:rsidP="00C31BE9">
            <w:pPr>
              <w:spacing w:after="0" w:line="240" w:lineRule="auto"/>
              <w:jc w:val="center"/>
              <w:rPr>
                <w:rFonts w:ascii="Times New Roman" w:eastAsia="Times New Roman" w:hAnsi="Times New Roman" w:cs="Arial"/>
                <w:color w:val="000000"/>
                <w:spacing w:val="-4"/>
                <w:lang w:eastAsia="ru-RU"/>
              </w:rPr>
            </w:pPr>
            <w:r>
              <w:rPr>
                <w:rFonts w:ascii="Times New Roman" w:eastAsia="Times New Roman" w:hAnsi="Times New Roman" w:cs="Arial"/>
                <w:color w:val="000000"/>
                <w:spacing w:val="-4"/>
                <w:lang w:eastAsia="ru-RU"/>
              </w:rPr>
              <w:t>10</w:t>
            </w:r>
          </w:p>
        </w:tc>
      </w:tr>
      <w:tr w:rsidR="00C31BE9" w:rsidRPr="00D25E5A" w14:paraId="5024C3FD" w14:textId="3759D648" w:rsidTr="00C31BE9">
        <w:trPr>
          <w:trHeight w:val="632"/>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B40E"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5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A4EB0"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Число молодых семей, получивших поддержку в рамках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61FE"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единиц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45FB"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69FFF"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4F68B"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30478"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F3E7E"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0D4BE1" w14:textId="77777777" w:rsidR="00C31BE9" w:rsidRPr="00D25E5A" w:rsidRDefault="00C31BE9" w:rsidP="001C248C">
            <w:pPr>
              <w:spacing w:after="0" w:line="240" w:lineRule="auto"/>
              <w:jc w:val="center"/>
              <w:rPr>
                <w:rFonts w:ascii="Times New Roman" w:eastAsia="Times New Roman" w:hAnsi="Times New Roman" w:cs="Arial"/>
                <w:color w:val="000000"/>
                <w:spacing w:val="-4"/>
                <w:lang w:eastAsia="ru-RU"/>
              </w:rPr>
            </w:pPr>
            <w:r w:rsidRPr="00D25E5A">
              <w:rPr>
                <w:rFonts w:ascii="Times New Roman" w:eastAsia="Times New Roman" w:hAnsi="Times New Roman" w:cs="Arial"/>
                <w:color w:val="000000"/>
                <w:spacing w:val="-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E6166" w14:textId="573AD4E3" w:rsidR="00C31BE9" w:rsidRPr="00D25E5A" w:rsidRDefault="00C31BE9" w:rsidP="00C31BE9">
            <w:pPr>
              <w:spacing w:after="0" w:line="240" w:lineRule="auto"/>
              <w:jc w:val="center"/>
              <w:rPr>
                <w:rFonts w:ascii="Times New Roman" w:eastAsia="Times New Roman" w:hAnsi="Times New Roman" w:cs="Arial"/>
                <w:color w:val="000000"/>
                <w:spacing w:val="-4"/>
                <w:lang w:eastAsia="ru-RU"/>
              </w:rPr>
            </w:pPr>
            <w:r>
              <w:rPr>
                <w:rFonts w:ascii="Times New Roman" w:eastAsia="Times New Roman" w:hAnsi="Times New Roman" w:cs="Arial"/>
                <w:color w:val="000000"/>
                <w:spacing w:val="-4"/>
                <w:lang w:eastAsia="ru-RU"/>
              </w:rPr>
              <w:t>1</w:t>
            </w:r>
          </w:p>
        </w:tc>
      </w:tr>
    </w:tbl>
    <w:p w14:paraId="755DA8AF" w14:textId="77777777" w:rsidR="00330B40" w:rsidRPr="00D25E5A" w:rsidRDefault="00330B40">
      <w:pPr>
        <w:rPr>
          <w:rFonts w:ascii="Times New Roman" w:hAnsi="Times New Roman" w:cs="Times New Roman"/>
        </w:rPr>
      </w:pPr>
    </w:p>
    <w:p w14:paraId="251D400E" w14:textId="77777777" w:rsidR="00A77EE9" w:rsidRPr="00962674" w:rsidRDefault="00A77EE9">
      <w:pPr>
        <w:rPr>
          <w:rFonts w:ascii="Times New Roman" w:hAnsi="Times New Roman" w:cs="Times New Roman"/>
        </w:rPr>
        <w:sectPr w:rsidR="00A77EE9" w:rsidRPr="00962674" w:rsidSect="00965B7A">
          <w:pgSz w:w="16838" w:h="11905" w:orient="landscape"/>
          <w:pgMar w:top="851" w:right="1134" w:bottom="1701" w:left="1134" w:header="0" w:footer="0" w:gutter="0"/>
          <w:cols w:space="720"/>
        </w:sectPr>
      </w:pPr>
    </w:p>
    <w:p w14:paraId="6E2F23F0" w14:textId="77777777" w:rsidR="00146D09" w:rsidRPr="00962674" w:rsidRDefault="006E65C0" w:rsidP="00146D09">
      <w:pPr>
        <w:pStyle w:val="ConsPlusNormal"/>
        <w:jc w:val="right"/>
        <w:outlineLvl w:val="1"/>
        <w:rPr>
          <w:rFonts w:ascii="Times New Roman" w:hAnsi="Times New Roman" w:cs="Times New Roman"/>
        </w:rPr>
      </w:pPr>
      <w:r>
        <w:rPr>
          <w:rFonts w:ascii="Times New Roman" w:hAnsi="Times New Roman" w:cs="Times New Roman"/>
        </w:rPr>
        <w:lastRenderedPageBreak/>
        <w:t>П</w:t>
      </w:r>
      <w:r w:rsidR="00FB7C56">
        <w:rPr>
          <w:rFonts w:ascii="Times New Roman" w:hAnsi="Times New Roman" w:cs="Times New Roman"/>
        </w:rPr>
        <w:t>риложение №2</w:t>
      </w:r>
    </w:p>
    <w:p w14:paraId="218299A3" w14:textId="77777777"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14:paraId="2A4CC7FA" w14:textId="77777777" w:rsidR="00146D09" w:rsidRPr="00962674" w:rsidRDefault="00E2749F" w:rsidP="00146D09">
      <w:pPr>
        <w:pStyle w:val="ConsPlusNormal"/>
        <w:jc w:val="right"/>
        <w:rPr>
          <w:rFonts w:ascii="Times New Roman" w:hAnsi="Times New Roman" w:cs="Times New Roman"/>
        </w:rPr>
      </w:pPr>
      <w:r>
        <w:rPr>
          <w:rFonts w:ascii="Times New Roman" w:hAnsi="Times New Roman" w:cs="Times New Roman"/>
        </w:rPr>
        <w:t>«</w:t>
      </w:r>
      <w:r w:rsidR="00146D09" w:rsidRPr="00962674">
        <w:rPr>
          <w:rFonts w:ascii="Times New Roman" w:hAnsi="Times New Roman" w:cs="Times New Roman"/>
        </w:rPr>
        <w:t>Обеспечение жильем молодых</w:t>
      </w:r>
    </w:p>
    <w:p w14:paraId="5EA0796A" w14:textId="77777777" w:rsidR="00146D09" w:rsidRPr="00962674" w:rsidRDefault="00146D09" w:rsidP="00146D09">
      <w:pPr>
        <w:pStyle w:val="ConsPlusNormal"/>
        <w:jc w:val="right"/>
        <w:rPr>
          <w:rFonts w:ascii="Times New Roman" w:hAnsi="Times New Roman" w:cs="Times New Roman"/>
        </w:rPr>
      </w:pPr>
      <w:r w:rsidRPr="00962674">
        <w:rPr>
          <w:rFonts w:ascii="Times New Roman" w:hAnsi="Times New Roman" w:cs="Times New Roman"/>
        </w:rPr>
        <w:t xml:space="preserve">семей Ханкайского муниципального </w:t>
      </w:r>
    </w:p>
    <w:p w14:paraId="4D5ECF2B" w14:textId="07298320" w:rsidR="00146D09" w:rsidRPr="00962674" w:rsidRDefault="00395FAF" w:rsidP="00146D09">
      <w:pPr>
        <w:pStyle w:val="ConsPlusNormal"/>
        <w:jc w:val="right"/>
        <w:rPr>
          <w:rFonts w:ascii="Times New Roman" w:hAnsi="Times New Roman" w:cs="Times New Roman"/>
        </w:rPr>
      </w:pPr>
      <w:r>
        <w:rPr>
          <w:rFonts w:ascii="Times New Roman" w:hAnsi="Times New Roman" w:cs="Times New Roman"/>
        </w:rPr>
        <w:t>округа</w:t>
      </w:r>
      <w:r w:rsidR="00E2749F">
        <w:rPr>
          <w:rFonts w:ascii="Times New Roman" w:hAnsi="Times New Roman" w:cs="Times New Roman"/>
        </w:rPr>
        <w:t>»</w:t>
      </w:r>
      <w:r w:rsidR="00146D09" w:rsidRPr="00962674">
        <w:rPr>
          <w:rFonts w:ascii="Times New Roman" w:hAnsi="Times New Roman" w:cs="Times New Roman"/>
        </w:rPr>
        <w:t xml:space="preserve"> на 2020 - 202</w:t>
      </w:r>
      <w:r w:rsidR="00C31BE9">
        <w:rPr>
          <w:rFonts w:ascii="Times New Roman" w:hAnsi="Times New Roman" w:cs="Times New Roman"/>
        </w:rPr>
        <w:t>6</w:t>
      </w:r>
      <w:r w:rsidR="00146D09" w:rsidRPr="00962674">
        <w:rPr>
          <w:rFonts w:ascii="Times New Roman" w:hAnsi="Times New Roman" w:cs="Times New Roman"/>
        </w:rPr>
        <w:t xml:space="preserve"> годы</w:t>
      </w:r>
    </w:p>
    <w:p w14:paraId="493E8188" w14:textId="77777777" w:rsidR="00146D09" w:rsidRPr="00962674" w:rsidRDefault="00146D09" w:rsidP="00146D09">
      <w:pPr>
        <w:pStyle w:val="ConsPlusNormal"/>
        <w:jc w:val="both"/>
        <w:rPr>
          <w:rFonts w:ascii="Times New Roman" w:hAnsi="Times New Roman" w:cs="Times New Roman"/>
        </w:rPr>
      </w:pPr>
    </w:p>
    <w:p w14:paraId="7DFC213C" w14:textId="77777777" w:rsidR="00146D09" w:rsidRPr="006212FB" w:rsidRDefault="00146D09" w:rsidP="00146D09">
      <w:pPr>
        <w:pStyle w:val="ConsPlusTitle"/>
        <w:jc w:val="center"/>
        <w:rPr>
          <w:rFonts w:ascii="Times New Roman" w:hAnsi="Times New Roman" w:cs="Times New Roman"/>
          <w:sz w:val="24"/>
          <w:szCs w:val="22"/>
        </w:rPr>
      </w:pPr>
      <w:bookmarkStart w:id="2" w:name="P1126"/>
      <w:bookmarkEnd w:id="2"/>
      <w:r w:rsidRPr="006212FB">
        <w:rPr>
          <w:rFonts w:ascii="Times New Roman" w:hAnsi="Times New Roman" w:cs="Times New Roman"/>
          <w:sz w:val="24"/>
          <w:szCs w:val="22"/>
        </w:rPr>
        <w:t>ПЕРЕЧЕНЬ</w:t>
      </w:r>
    </w:p>
    <w:p w14:paraId="4C93EB0A" w14:textId="77777777" w:rsidR="00146D09" w:rsidRPr="006212FB" w:rsidRDefault="00E50DD0" w:rsidP="00146D09">
      <w:pPr>
        <w:pStyle w:val="ConsPlusTitle"/>
        <w:jc w:val="center"/>
        <w:rPr>
          <w:rFonts w:ascii="Times New Roman" w:hAnsi="Times New Roman" w:cs="Times New Roman"/>
          <w:sz w:val="24"/>
          <w:szCs w:val="22"/>
        </w:rPr>
      </w:pPr>
      <w:r w:rsidRPr="006212FB">
        <w:rPr>
          <w:rFonts w:ascii="Times New Roman" w:hAnsi="Times New Roman" w:cs="Times New Roman"/>
          <w:sz w:val="24"/>
          <w:szCs w:val="22"/>
        </w:rPr>
        <w:t>МЕРОПРИЯТИЙ</w:t>
      </w:r>
      <w:r w:rsidR="00694D97" w:rsidRPr="006212FB">
        <w:rPr>
          <w:rFonts w:ascii="Times New Roman" w:hAnsi="Times New Roman" w:cs="Times New Roman"/>
          <w:sz w:val="24"/>
          <w:szCs w:val="22"/>
        </w:rPr>
        <w:t xml:space="preserve"> </w:t>
      </w:r>
      <w:r w:rsidR="00E2749F" w:rsidRPr="006212FB">
        <w:rPr>
          <w:rFonts w:ascii="Times New Roman" w:hAnsi="Times New Roman" w:cs="Times New Roman"/>
          <w:sz w:val="24"/>
          <w:szCs w:val="22"/>
        </w:rPr>
        <w:t>МУНИЦИПАЛЬНОЙ ПРОГРАММЫ «</w:t>
      </w:r>
      <w:r w:rsidR="00146D09" w:rsidRPr="006212FB">
        <w:rPr>
          <w:rFonts w:ascii="Times New Roman" w:hAnsi="Times New Roman" w:cs="Times New Roman"/>
          <w:sz w:val="24"/>
          <w:szCs w:val="22"/>
        </w:rPr>
        <w:t>ОБЕСПЕЧЕНИЕ ЖИЛЬЕМ МОЛОДЫХ СЕМЕЙ</w:t>
      </w:r>
    </w:p>
    <w:p w14:paraId="61ACBC5E" w14:textId="0AFC5BFA" w:rsidR="00146D09" w:rsidRPr="006212FB" w:rsidRDefault="002738AA" w:rsidP="00146D09">
      <w:pPr>
        <w:pStyle w:val="ConsPlusTitle"/>
        <w:jc w:val="center"/>
        <w:rPr>
          <w:rFonts w:ascii="Times New Roman" w:hAnsi="Times New Roman" w:cs="Times New Roman"/>
          <w:sz w:val="24"/>
          <w:szCs w:val="22"/>
        </w:rPr>
      </w:pPr>
      <w:r w:rsidRPr="006212FB">
        <w:rPr>
          <w:rFonts w:ascii="Times New Roman" w:hAnsi="Times New Roman" w:cs="Times New Roman"/>
          <w:sz w:val="24"/>
          <w:szCs w:val="22"/>
        </w:rPr>
        <w:t>ХАНКАЙСКО</w:t>
      </w:r>
      <w:r w:rsidR="00E2749F" w:rsidRPr="006212FB">
        <w:rPr>
          <w:rFonts w:ascii="Times New Roman" w:hAnsi="Times New Roman" w:cs="Times New Roman"/>
          <w:sz w:val="24"/>
          <w:szCs w:val="22"/>
        </w:rPr>
        <w:t xml:space="preserve">ГО МУНИЦИПАЛЬНОГО </w:t>
      </w:r>
      <w:r w:rsidR="00395FAF" w:rsidRPr="006212FB">
        <w:rPr>
          <w:rFonts w:ascii="Times New Roman" w:hAnsi="Times New Roman" w:cs="Times New Roman"/>
          <w:sz w:val="24"/>
          <w:szCs w:val="22"/>
        </w:rPr>
        <w:t>ОКРУГА</w:t>
      </w:r>
      <w:r w:rsidR="00E2749F" w:rsidRPr="006212FB">
        <w:rPr>
          <w:rFonts w:ascii="Times New Roman" w:hAnsi="Times New Roman" w:cs="Times New Roman"/>
          <w:sz w:val="24"/>
          <w:szCs w:val="22"/>
        </w:rPr>
        <w:t>»</w:t>
      </w:r>
      <w:r w:rsidR="00146D09" w:rsidRPr="006212FB">
        <w:rPr>
          <w:rFonts w:ascii="Times New Roman" w:hAnsi="Times New Roman" w:cs="Times New Roman"/>
          <w:sz w:val="24"/>
          <w:szCs w:val="22"/>
        </w:rPr>
        <w:t xml:space="preserve"> НА 2020 - 202</w:t>
      </w:r>
      <w:r w:rsidR="00C31BE9">
        <w:rPr>
          <w:rFonts w:ascii="Times New Roman" w:hAnsi="Times New Roman" w:cs="Times New Roman"/>
          <w:sz w:val="24"/>
          <w:szCs w:val="22"/>
        </w:rPr>
        <w:t>6</w:t>
      </w:r>
      <w:r w:rsidR="00146D09" w:rsidRPr="006212FB">
        <w:rPr>
          <w:rFonts w:ascii="Times New Roman" w:hAnsi="Times New Roman" w:cs="Times New Roman"/>
          <w:sz w:val="24"/>
          <w:szCs w:val="22"/>
        </w:rPr>
        <w:t xml:space="preserve"> ГОДЫ</w:t>
      </w:r>
    </w:p>
    <w:p w14:paraId="3AC344E8" w14:textId="77777777" w:rsidR="00146D09" w:rsidRDefault="00146D09">
      <w:pP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19"/>
        <w:gridCol w:w="2268"/>
        <w:gridCol w:w="1984"/>
        <w:gridCol w:w="2410"/>
        <w:gridCol w:w="2835"/>
        <w:gridCol w:w="1843"/>
      </w:tblGrid>
      <w:tr w:rsidR="00E50DD0" w:rsidRPr="00E50DD0" w14:paraId="3FCADC58" w14:textId="77777777" w:rsidTr="00585B2E">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14:paraId="70373B31"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w:t>
            </w:r>
          </w:p>
          <w:p w14:paraId="11E6A883"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п/п</w:t>
            </w:r>
          </w:p>
        </w:tc>
        <w:tc>
          <w:tcPr>
            <w:tcW w:w="2519" w:type="dxa"/>
            <w:vMerge w:val="restart"/>
            <w:tcBorders>
              <w:top w:val="single" w:sz="8" w:space="0" w:color="auto"/>
              <w:left w:val="single" w:sz="8" w:space="0" w:color="auto"/>
              <w:bottom w:val="single" w:sz="8" w:space="0" w:color="auto"/>
              <w:right w:val="single" w:sz="8" w:space="0" w:color="auto"/>
            </w:tcBorders>
          </w:tcPr>
          <w:p w14:paraId="58DB57AB"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Наименование  </w:t>
            </w:r>
          </w:p>
          <w:p w14:paraId="71BF3028"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муниципальной</w:t>
            </w:r>
          </w:p>
          <w:p w14:paraId="4EA76418"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программы,   </w:t>
            </w:r>
          </w:p>
          <w:p w14:paraId="06B7C669"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подпрограммы, </w:t>
            </w:r>
          </w:p>
          <w:p w14:paraId="53436DE1"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отдельного   </w:t>
            </w:r>
          </w:p>
          <w:p w14:paraId="5CDB325E"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мероприятия  </w:t>
            </w:r>
          </w:p>
        </w:tc>
        <w:tc>
          <w:tcPr>
            <w:tcW w:w="2268" w:type="dxa"/>
            <w:vMerge w:val="restart"/>
            <w:tcBorders>
              <w:top w:val="single" w:sz="8" w:space="0" w:color="auto"/>
              <w:left w:val="single" w:sz="8" w:space="0" w:color="auto"/>
              <w:bottom w:val="single" w:sz="8" w:space="0" w:color="auto"/>
              <w:right w:val="single" w:sz="8" w:space="0" w:color="auto"/>
            </w:tcBorders>
          </w:tcPr>
          <w:p w14:paraId="602833FC"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Ответственный</w:t>
            </w:r>
          </w:p>
          <w:p w14:paraId="015F43B6"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исполнитель, </w:t>
            </w:r>
          </w:p>
          <w:p w14:paraId="3EB54594"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соисполнители</w:t>
            </w:r>
          </w:p>
        </w:tc>
        <w:tc>
          <w:tcPr>
            <w:tcW w:w="4394" w:type="dxa"/>
            <w:gridSpan w:val="2"/>
            <w:tcBorders>
              <w:top w:val="single" w:sz="8" w:space="0" w:color="auto"/>
              <w:left w:val="single" w:sz="8" w:space="0" w:color="auto"/>
              <w:bottom w:val="single" w:sz="8" w:space="0" w:color="auto"/>
              <w:right w:val="single" w:sz="8" w:space="0" w:color="auto"/>
            </w:tcBorders>
          </w:tcPr>
          <w:p w14:paraId="4B3B1BE7"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Срок         </w:t>
            </w:r>
          </w:p>
        </w:tc>
        <w:tc>
          <w:tcPr>
            <w:tcW w:w="2835" w:type="dxa"/>
            <w:vMerge w:val="restart"/>
            <w:tcBorders>
              <w:top w:val="single" w:sz="8" w:space="0" w:color="auto"/>
              <w:left w:val="single" w:sz="8" w:space="0" w:color="auto"/>
              <w:bottom w:val="single" w:sz="8" w:space="0" w:color="auto"/>
              <w:right w:val="single" w:sz="8" w:space="0" w:color="auto"/>
            </w:tcBorders>
          </w:tcPr>
          <w:p w14:paraId="35AA49C1"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Ожидаемый</w:t>
            </w:r>
          </w:p>
          <w:p w14:paraId="60DC4CF9"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непосредственный</w:t>
            </w:r>
          </w:p>
          <w:p w14:paraId="7E81E0D1"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результат</w:t>
            </w:r>
          </w:p>
          <w:p w14:paraId="579AB580" w14:textId="77777777" w:rsidR="00E50DD0" w:rsidRPr="006212FB" w:rsidRDefault="00E50DD0" w:rsidP="00E50DD0">
            <w:pPr>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(краткое описание)</w:t>
            </w:r>
          </w:p>
        </w:tc>
        <w:tc>
          <w:tcPr>
            <w:tcW w:w="1843" w:type="dxa"/>
            <w:vMerge w:val="restart"/>
            <w:tcBorders>
              <w:top w:val="single" w:sz="8" w:space="0" w:color="auto"/>
              <w:left w:val="single" w:sz="8" w:space="0" w:color="auto"/>
              <w:bottom w:val="single" w:sz="8" w:space="0" w:color="auto"/>
              <w:right w:val="single" w:sz="8" w:space="0" w:color="auto"/>
            </w:tcBorders>
          </w:tcPr>
          <w:p w14:paraId="6531C7D7"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Связь с</w:t>
            </w:r>
          </w:p>
          <w:p w14:paraId="41CC62DD" w14:textId="77777777" w:rsidR="00E50DD0" w:rsidRPr="006212FB" w:rsidRDefault="00E50DD0" w:rsidP="00E50DD0">
            <w:pPr>
              <w:autoSpaceDE w:val="0"/>
              <w:autoSpaceDN w:val="0"/>
              <w:adjustRightInd w:val="0"/>
              <w:spacing w:after="0" w:line="240" w:lineRule="auto"/>
              <w:ind w:left="-75"/>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показателями</w:t>
            </w:r>
          </w:p>
          <w:p w14:paraId="58F9975E"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муниципальной</w:t>
            </w:r>
          </w:p>
          <w:p w14:paraId="7A30DE3E" w14:textId="77777777" w:rsidR="00E50DD0" w:rsidRPr="006212FB" w:rsidRDefault="00E50DD0" w:rsidP="00E50DD0">
            <w:pPr>
              <w:autoSpaceDE w:val="0"/>
              <w:autoSpaceDN w:val="0"/>
              <w:adjustRightInd w:val="0"/>
              <w:spacing w:after="0" w:line="240" w:lineRule="auto"/>
              <w:jc w:val="center"/>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программы</w:t>
            </w:r>
          </w:p>
        </w:tc>
      </w:tr>
      <w:tr w:rsidR="00E50DD0" w:rsidRPr="00E50DD0" w14:paraId="0B1DCFEF" w14:textId="77777777" w:rsidTr="00585B2E">
        <w:trPr>
          <w:tblCellSpacing w:w="5" w:type="nil"/>
        </w:trPr>
        <w:tc>
          <w:tcPr>
            <w:tcW w:w="600" w:type="dxa"/>
            <w:vMerge/>
            <w:tcBorders>
              <w:left w:val="single" w:sz="8" w:space="0" w:color="auto"/>
              <w:bottom w:val="single" w:sz="8" w:space="0" w:color="auto"/>
              <w:right w:val="single" w:sz="8" w:space="0" w:color="auto"/>
            </w:tcBorders>
          </w:tcPr>
          <w:p w14:paraId="6474047E" w14:textId="77777777" w:rsidR="00E50DD0" w:rsidRPr="006212FB"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519" w:type="dxa"/>
            <w:vMerge/>
            <w:tcBorders>
              <w:left w:val="single" w:sz="8" w:space="0" w:color="auto"/>
              <w:bottom w:val="single" w:sz="8" w:space="0" w:color="auto"/>
              <w:right w:val="single" w:sz="8" w:space="0" w:color="auto"/>
            </w:tcBorders>
          </w:tcPr>
          <w:p w14:paraId="51DD3E86" w14:textId="77777777" w:rsidR="00E50DD0" w:rsidRPr="006212FB"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68" w:type="dxa"/>
            <w:vMerge/>
            <w:tcBorders>
              <w:left w:val="single" w:sz="8" w:space="0" w:color="auto"/>
              <w:bottom w:val="single" w:sz="8" w:space="0" w:color="auto"/>
              <w:right w:val="single" w:sz="8" w:space="0" w:color="auto"/>
            </w:tcBorders>
          </w:tcPr>
          <w:p w14:paraId="2FB471F9" w14:textId="77777777" w:rsidR="00E50DD0" w:rsidRPr="006212FB" w:rsidRDefault="00E50DD0" w:rsidP="00E50DD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84" w:type="dxa"/>
            <w:tcBorders>
              <w:left w:val="single" w:sz="8" w:space="0" w:color="auto"/>
              <w:bottom w:val="single" w:sz="8" w:space="0" w:color="auto"/>
              <w:right w:val="single" w:sz="8" w:space="0" w:color="auto"/>
            </w:tcBorders>
          </w:tcPr>
          <w:p w14:paraId="38852863"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начала  </w:t>
            </w:r>
          </w:p>
          <w:p w14:paraId="676B2A04"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реализации</w:t>
            </w:r>
          </w:p>
        </w:tc>
        <w:tc>
          <w:tcPr>
            <w:tcW w:w="2410" w:type="dxa"/>
            <w:tcBorders>
              <w:left w:val="single" w:sz="8" w:space="0" w:color="auto"/>
              <w:bottom w:val="single" w:sz="8" w:space="0" w:color="auto"/>
              <w:right w:val="single" w:sz="8" w:space="0" w:color="auto"/>
            </w:tcBorders>
          </w:tcPr>
          <w:p w14:paraId="1537C34F"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окончания </w:t>
            </w:r>
          </w:p>
          <w:p w14:paraId="174C57BD"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реализации</w:t>
            </w:r>
          </w:p>
        </w:tc>
        <w:tc>
          <w:tcPr>
            <w:tcW w:w="2835" w:type="dxa"/>
            <w:vMerge/>
            <w:tcBorders>
              <w:left w:val="single" w:sz="8" w:space="0" w:color="auto"/>
              <w:bottom w:val="single" w:sz="8" w:space="0" w:color="auto"/>
              <w:right w:val="single" w:sz="8" w:space="0" w:color="auto"/>
            </w:tcBorders>
          </w:tcPr>
          <w:p w14:paraId="66CE9D50"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p>
        </w:tc>
        <w:tc>
          <w:tcPr>
            <w:tcW w:w="1843" w:type="dxa"/>
            <w:vMerge/>
            <w:tcBorders>
              <w:left w:val="single" w:sz="8" w:space="0" w:color="auto"/>
              <w:bottom w:val="single" w:sz="8" w:space="0" w:color="auto"/>
              <w:right w:val="single" w:sz="8" w:space="0" w:color="auto"/>
            </w:tcBorders>
          </w:tcPr>
          <w:p w14:paraId="1F75F3FC"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p>
        </w:tc>
      </w:tr>
      <w:tr w:rsidR="00E50DD0" w:rsidRPr="00E50DD0" w14:paraId="0CE4DFE2" w14:textId="77777777" w:rsidTr="00585B2E">
        <w:trPr>
          <w:tblCellSpacing w:w="5" w:type="nil"/>
        </w:trPr>
        <w:tc>
          <w:tcPr>
            <w:tcW w:w="600" w:type="dxa"/>
            <w:tcBorders>
              <w:left w:val="single" w:sz="8" w:space="0" w:color="auto"/>
              <w:bottom w:val="single" w:sz="8" w:space="0" w:color="auto"/>
              <w:right w:val="single" w:sz="8" w:space="0" w:color="auto"/>
            </w:tcBorders>
          </w:tcPr>
          <w:p w14:paraId="11BEBEF2"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1 </w:t>
            </w:r>
          </w:p>
        </w:tc>
        <w:tc>
          <w:tcPr>
            <w:tcW w:w="2519" w:type="dxa"/>
            <w:tcBorders>
              <w:left w:val="single" w:sz="8" w:space="0" w:color="auto"/>
              <w:bottom w:val="single" w:sz="8" w:space="0" w:color="auto"/>
              <w:right w:val="single" w:sz="8" w:space="0" w:color="auto"/>
            </w:tcBorders>
          </w:tcPr>
          <w:p w14:paraId="5DB00974"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2       </w:t>
            </w:r>
          </w:p>
        </w:tc>
        <w:tc>
          <w:tcPr>
            <w:tcW w:w="2268" w:type="dxa"/>
            <w:tcBorders>
              <w:left w:val="single" w:sz="8" w:space="0" w:color="auto"/>
              <w:bottom w:val="single" w:sz="8" w:space="0" w:color="auto"/>
              <w:right w:val="single" w:sz="8" w:space="0" w:color="auto"/>
            </w:tcBorders>
          </w:tcPr>
          <w:p w14:paraId="4567822E"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3      </w:t>
            </w:r>
          </w:p>
        </w:tc>
        <w:tc>
          <w:tcPr>
            <w:tcW w:w="1984" w:type="dxa"/>
            <w:tcBorders>
              <w:left w:val="single" w:sz="8" w:space="0" w:color="auto"/>
              <w:bottom w:val="single" w:sz="8" w:space="0" w:color="auto"/>
              <w:right w:val="single" w:sz="8" w:space="0" w:color="auto"/>
            </w:tcBorders>
          </w:tcPr>
          <w:p w14:paraId="2EF9ECCA"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4     </w:t>
            </w:r>
          </w:p>
        </w:tc>
        <w:tc>
          <w:tcPr>
            <w:tcW w:w="2410" w:type="dxa"/>
            <w:tcBorders>
              <w:left w:val="single" w:sz="8" w:space="0" w:color="auto"/>
              <w:bottom w:val="single" w:sz="8" w:space="0" w:color="auto"/>
              <w:right w:val="single" w:sz="8" w:space="0" w:color="auto"/>
            </w:tcBorders>
          </w:tcPr>
          <w:p w14:paraId="44FDBF33"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5     </w:t>
            </w:r>
          </w:p>
        </w:tc>
        <w:tc>
          <w:tcPr>
            <w:tcW w:w="2835" w:type="dxa"/>
            <w:tcBorders>
              <w:left w:val="single" w:sz="8" w:space="0" w:color="auto"/>
              <w:bottom w:val="single" w:sz="8" w:space="0" w:color="auto"/>
              <w:right w:val="single" w:sz="8" w:space="0" w:color="auto"/>
            </w:tcBorders>
          </w:tcPr>
          <w:p w14:paraId="559CDBBF"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6        </w:t>
            </w:r>
          </w:p>
        </w:tc>
        <w:tc>
          <w:tcPr>
            <w:tcW w:w="1843" w:type="dxa"/>
            <w:tcBorders>
              <w:left w:val="single" w:sz="8" w:space="0" w:color="auto"/>
              <w:bottom w:val="single" w:sz="8" w:space="0" w:color="auto"/>
              <w:right w:val="single" w:sz="8" w:space="0" w:color="auto"/>
            </w:tcBorders>
          </w:tcPr>
          <w:p w14:paraId="7DA70E84"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       8       </w:t>
            </w:r>
          </w:p>
        </w:tc>
      </w:tr>
      <w:tr w:rsidR="00FB7C56" w:rsidRPr="00E50DD0" w14:paraId="5DBBC581" w14:textId="77777777" w:rsidTr="006B23BA">
        <w:trPr>
          <w:tblCellSpacing w:w="5" w:type="nil"/>
        </w:trPr>
        <w:tc>
          <w:tcPr>
            <w:tcW w:w="14459" w:type="dxa"/>
            <w:gridSpan w:val="7"/>
            <w:tcBorders>
              <w:left w:val="single" w:sz="8" w:space="0" w:color="auto"/>
              <w:bottom w:val="single" w:sz="8" w:space="0" w:color="auto"/>
              <w:right w:val="single" w:sz="8" w:space="0" w:color="auto"/>
            </w:tcBorders>
          </w:tcPr>
          <w:p w14:paraId="436D9361" w14:textId="36633C14" w:rsidR="00FB7C56" w:rsidRPr="006212FB" w:rsidRDefault="00FB7C56"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Основное мер</w:t>
            </w:r>
            <w:r w:rsidR="00C50D8A" w:rsidRPr="006212FB">
              <w:rPr>
                <w:rFonts w:ascii="Times New Roman" w:eastAsia="Times New Roman" w:hAnsi="Times New Roman" w:cs="Times New Roman"/>
                <w:lang w:eastAsia="ru-RU"/>
              </w:rPr>
              <w:t>о</w:t>
            </w:r>
            <w:r w:rsidRPr="006212FB">
              <w:rPr>
                <w:rFonts w:ascii="Times New Roman" w:eastAsia="Times New Roman" w:hAnsi="Times New Roman" w:cs="Times New Roman"/>
                <w:lang w:eastAsia="ru-RU"/>
              </w:rPr>
              <w:t>приятие:</w:t>
            </w:r>
          </w:p>
        </w:tc>
      </w:tr>
      <w:tr w:rsidR="00E50DD0" w:rsidRPr="00E50DD0" w14:paraId="3917D0B4" w14:textId="77777777" w:rsidTr="00585B2E">
        <w:trPr>
          <w:tblCellSpacing w:w="5" w:type="nil"/>
        </w:trPr>
        <w:tc>
          <w:tcPr>
            <w:tcW w:w="600" w:type="dxa"/>
            <w:tcBorders>
              <w:left w:val="single" w:sz="8" w:space="0" w:color="auto"/>
              <w:right w:val="single" w:sz="8" w:space="0" w:color="auto"/>
            </w:tcBorders>
          </w:tcPr>
          <w:p w14:paraId="0794DAD5" w14:textId="77777777" w:rsidR="00E50DD0" w:rsidRPr="006212FB" w:rsidRDefault="00E50DD0"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 xml:space="preserve">1. </w:t>
            </w:r>
          </w:p>
        </w:tc>
        <w:tc>
          <w:tcPr>
            <w:tcW w:w="2519" w:type="dxa"/>
            <w:tcBorders>
              <w:left w:val="single" w:sz="8" w:space="0" w:color="auto"/>
              <w:right w:val="single" w:sz="8" w:space="0" w:color="auto"/>
            </w:tcBorders>
          </w:tcPr>
          <w:p w14:paraId="749BBF3E" w14:textId="77777777" w:rsidR="00E50DD0" w:rsidRPr="006212FB" w:rsidRDefault="00E2749F"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Предоставление субсидии</w:t>
            </w:r>
            <w:r w:rsidR="00A457C7" w:rsidRPr="006212FB">
              <w:rPr>
                <w:rFonts w:ascii="Times New Roman" w:eastAsia="Times New Roman" w:hAnsi="Times New Roman" w:cs="Times New Roman"/>
                <w:lang w:eastAsia="ru-RU"/>
              </w:rPr>
              <w:t xml:space="preserve"> участникам Программы на социальные выплаты мо</w:t>
            </w:r>
            <w:r w:rsidRPr="006212FB">
              <w:rPr>
                <w:rFonts w:ascii="Times New Roman" w:eastAsia="Times New Roman" w:hAnsi="Times New Roman" w:cs="Times New Roman"/>
                <w:lang w:eastAsia="ru-RU"/>
              </w:rPr>
              <w:t>лодым семьям для приобретения (с</w:t>
            </w:r>
            <w:r w:rsidR="00A457C7" w:rsidRPr="006212FB">
              <w:rPr>
                <w:rFonts w:ascii="Times New Roman" w:eastAsia="Times New Roman" w:hAnsi="Times New Roman" w:cs="Times New Roman"/>
                <w:lang w:eastAsia="ru-RU"/>
              </w:rPr>
              <w:t>троительства) жилья</w:t>
            </w:r>
          </w:p>
        </w:tc>
        <w:tc>
          <w:tcPr>
            <w:tcW w:w="2268" w:type="dxa"/>
            <w:tcBorders>
              <w:left w:val="single" w:sz="8" w:space="0" w:color="auto"/>
              <w:right w:val="single" w:sz="8" w:space="0" w:color="auto"/>
            </w:tcBorders>
          </w:tcPr>
          <w:p w14:paraId="1604B1A0" w14:textId="77777777" w:rsidR="00E50DD0" w:rsidRPr="006212FB" w:rsidRDefault="00395FAF" w:rsidP="00395FAF">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hAnsi="Times New Roman" w:cs="Times New Roman"/>
              </w:rPr>
              <w:t>отдел социальной и молодежной политики</w:t>
            </w:r>
            <w:r w:rsidR="00E50DD0" w:rsidRPr="006212FB">
              <w:rPr>
                <w:rFonts w:ascii="Times New Roman" w:hAnsi="Times New Roman" w:cs="Times New Roman"/>
              </w:rPr>
              <w:t xml:space="preserve"> Администрации Ханкайского муниципального </w:t>
            </w:r>
            <w:r w:rsidRPr="006212FB">
              <w:rPr>
                <w:rFonts w:ascii="Times New Roman" w:hAnsi="Times New Roman" w:cs="Times New Roman"/>
              </w:rPr>
              <w:t>округа</w:t>
            </w:r>
          </w:p>
        </w:tc>
        <w:tc>
          <w:tcPr>
            <w:tcW w:w="1984" w:type="dxa"/>
            <w:tcBorders>
              <w:left w:val="single" w:sz="8" w:space="0" w:color="auto"/>
              <w:right w:val="single" w:sz="8" w:space="0" w:color="auto"/>
            </w:tcBorders>
          </w:tcPr>
          <w:p w14:paraId="4D1F0397" w14:textId="77777777" w:rsidR="00E50DD0"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14:paraId="39D9A819" w14:textId="410B5F5D" w:rsidR="00E50DD0"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w:t>
            </w:r>
            <w:r w:rsidR="00C31BE9">
              <w:rPr>
                <w:rFonts w:ascii="Times New Roman" w:eastAsia="Times New Roman" w:hAnsi="Times New Roman" w:cs="Times New Roman"/>
                <w:lang w:eastAsia="ru-RU"/>
              </w:rPr>
              <w:t>6</w:t>
            </w:r>
            <w:r w:rsidRPr="006212FB">
              <w:rPr>
                <w:rFonts w:ascii="Times New Roman" w:eastAsia="Times New Roman" w:hAnsi="Times New Roman" w:cs="Times New Roman"/>
                <w:lang w:eastAsia="ru-RU"/>
              </w:rPr>
              <w:t xml:space="preserve"> г.</w:t>
            </w:r>
          </w:p>
        </w:tc>
        <w:tc>
          <w:tcPr>
            <w:tcW w:w="2835" w:type="dxa"/>
            <w:tcBorders>
              <w:left w:val="single" w:sz="8" w:space="0" w:color="auto"/>
              <w:right w:val="single" w:sz="8" w:space="0" w:color="auto"/>
            </w:tcBorders>
          </w:tcPr>
          <w:p w14:paraId="6E12A4AA" w14:textId="77777777" w:rsidR="00E50DD0" w:rsidRPr="006212FB" w:rsidRDefault="00585B2E" w:rsidP="00395FAF">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color w:val="000000"/>
                <w:lang w:eastAsia="ru-RU"/>
              </w:rPr>
              <w:t xml:space="preserve">Создание условий для повышения уровня обеспеченности жильем молодых семей, проживающих на территории Ханкайского муниципального </w:t>
            </w:r>
            <w:r w:rsidR="00395FAF" w:rsidRPr="006212FB">
              <w:rPr>
                <w:rFonts w:ascii="Times New Roman" w:eastAsia="Times New Roman" w:hAnsi="Times New Roman" w:cs="Times New Roman"/>
                <w:color w:val="000000"/>
                <w:lang w:eastAsia="ru-RU"/>
              </w:rPr>
              <w:t>округа</w:t>
            </w:r>
          </w:p>
        </w:tc>
        <w:tc>
          <w:tcPr>
            <w:tcW w:w="1843" w:type="dxa"/>
            <w:tcBorders>
              <w:left w:val="single" w:sz="8" w:space="0" w:color="auto"/>
              <w:right w:val="single" w:sz="8" w:space="0" w:color="auto"/>
            </w:tcBorders>
          </w:tcPr>
          <w:p w14:paraId="5C4408F0" w14:textId="77777777" w:rsidR="00E50DD0"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1 семья в год</w:t>
            </w:r>
          </w:p>
        </w:tc>
      </w:tr>
      <w:tr w:rsidR="00585B2E" w:rsidRPr="00E50DD0" w14:paraId="192EB1F1" w14:textId="77777777" w:rsidTr="00585B2E">
        <w:trPr>
          <w:tblCellSpacing w:w="5" w:type="nil"/>
        </w:trPr>
        <w:tc>
          <w:tcPr>
            <w:tcW w:w="600" w:type="dxa"/>
            <w:tcBorders>
              <w:left w:val="single" w:sz="8" w:space="0" w:color="auto"/>
              <w:right w:val="single" w:sz="8" w:space="0" w:color="auto"/>
            </w:tcBorders>
          </w:tcPr>
          <w:p w14:paraId="61AE6A59"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1.1</w:t>
            </w:r>
          </w:p>
        </w:tc>
        <w:tc>
          <w:tcPr>
            <w:tcW w:w="2519" w:type="dxa"/>
            <w:tcBorders>
              <w:left w:val="single" w:sz="8" w:space="0" w:color="auto"/>
              <w:right w:val="single" w:sz="8" w:space="0" w:color="auto"/>
            </w:tcBorders>
          </w:tcPr>
          <w:p w14:paraId="7B32B3D1"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hAnsi="Times New Roman" w:cs="Times New Roman"/>
              </w:rPr>
              <w:t>Прием документов от потенциальных участников Программы</w:t>
            </w:r>
          </w:p>
        </w:tc>
        <w:tc>
          <w:tcPr>
            <w:tcW w:w="2268" w:type="dxa"/>
            <w:tcBorders>
              <w:left w:val="single" w:sz="8" w:space="0" w:color="auto"/>
              <w:right w:val="single" w:sz="8" w:space="0" w:color="auto"/>
            </w:tcBorders>
          </w:tcPr>
          <w:p w14:paraId="632950CF" w14:textId="77777777" w:rsidR="00585B2E" w:rsidRPr="006212FB"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right w:val="single" w:sz="8" w:space="0" w:color="auto"/>
            </w:tcBorders>
          </w:tcPr>
          <w:p w14:paraId="430E0704"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14:paraId="0C2FFAED" w14:textId="42E3A909"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w:t>
            </w:r>
            <w:r w:rsidR="00C31BE9">
              <w:rPr>
                <w:rFonts w:ascii="Times New Roman" w:eastAsia="Times New Roman" w:hAnsi="Times New Roman" w:cs="Times New Roman"/>
                <w:lang w:eastAsia="ru-RU"/>
              </w:rPr>
              <w:t>6</w:t>
            </w:r>
            <w:r w:rsidRPr="006212FB">
              <w:rPr>
                <w:rFonts w:ascii="Times New Roman" w:eastAsia="Times New Roman" w:hAnsi="Times New Roman" w:cs="Times New Roman"/>
                <w:lang w:eastAsia="ru-RU"/>
              </w:rPr>
              <w:t xml:space="preserve"> г.</w:t>
            </w:r>
          </w:p>
        </w:tc>
        <w:tc>
          <w:tcPr>
            <w:tcW w:w="2835" w:type="dxa"/>
            <w:tcBorders>
              <w:left w:val="single" w:sz="8" w:space="0" w:color="auto"/>
              <w:right w:val="single" w:sz="8" w:space="0" w:color="auto"/>
            </w:tcBorders>
          </w:tcPr>
          <w:p w14:paraId="27B9FABD" w14:textId="77777777" w:rsidR="00585B2E" w:rsidRPr="006212FB" w:rsidRDefault="00585B2E" w:rsidP="00585B2E">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843" w:type="dxa"/>
            <w:tcBorders>
              <w:left w:val="single" w:sz="8" w:space="0" w:color="auto"/>
              <w:right w:val="single" w:sz="8" w:space="0" w:color="auto"/>
            </w:tcBorders>
          </w:tcPr>
          <w:p w14:paraId="24D4F7AF"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r w:rsidR="00585B2E" w:rsidRPr="00E50DD0" w14:paraId="3198E9EA" w14:textId="77777777" w:rsidTr="00585B2E">
        <w:trPr>
          <w:tblCellSpacing w:w="5" w:type="nil"/>
        </w:trPr>
        <w:tc>
          <w:tcPr>
            <w:tcW w:w="600" w:type="dxa"/>
            <w:tcBorders>
              <w:left w:val="single" w:sz="8" w:space="0" w:color="auto"/>
              <w:right w:val="single" w:sz="8" w:space="0" w:color="auto"/>
            </w:tcBorders>
          </w:tcPr>
          <w:p w14:paraId="2F6D3B53"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1.2</w:t>
            </w:r>
          </w:p>
        </w:tc>
        <w:tc>
          <w:tcPr>
            <w:tcW w:w="2519" w:type="dxa"/>
            <w:tcBorders>
              <w:left w:val="single" w:sz="8" w:space="0" w:color="auto"/>
              <w:right w:val="single" w:sz="8" w:space="0" w:color="auto"/>
            </w:tcBorders>
          </w:tcPr>
          <w:p w14:paraId="0C89B1A7" w14:textId="77777777" w:rsidR="00585B2E" w:rsidRPr="006212FB" w:rsidRDefault="00585B2E" w:rsidP="00E50DD0">
            <w:pPr>
              <w:autoSpaceDE w:val="0"/>
              <w:autoSpaceDN w:val="0"/>
              <w:adjustRightInd w:val="0"/>
              <w:spacing w:after="0" w:line="240" w:lineRule="auto"/>
              <w:rPr>
                <w:rFonts w:ascii="Times New Roman" w:hAnsi="Times New Roman" w:cs="Times New Roman"/>
              </w:rPr>
            </w:pPr>
            <w:r w:rsidRPr="006212FB">
              <w:rPr>
                <w:rFonts w:ascii="Times New Roman" w:hAnsi="Times New Roman" w:cs="Times New Roman"/>
              </w:rPr>
              <w:t>Утверждение списков молодых семей – участников Программы</w:t>
            </w:r>
          </w:p>
        </w:tc>
        <w:tc>
          <w:tcPr>
            <w:tcW w:w="2268" w:type="dxa"/>
            <w:tcBorders>
              <w:left w:val="single" w:sz="8" w:space="0" w:color="auto"/>
              <w:right w:val="single" w:sz="8" w:space="0" w:color="auto"/>
            </w:tcBorders>
          </w:tcPr>
          <w:p w14:paraId="1971069F" w14:textId="77777777" w:rsidR="00585B2E" w:rsidRPr="006212FB"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right w:val="single" w:sz="8" w:space="0" w:color="auto"/>
            </w:tcBorders>
          </w:tcPr>
          <w:p w14:paraId="2017C905"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2020 г.</w:t>
            </w:r>
          </w:p>
        </w:tc>
        <w:tc>
          <w:tcPr>
            <w:tcW w:w="2410" w:type="dxa"/>
            <w:tcBorders>
              <w:left w:val="single" w:sz="8" w:space="0" w:color="auto"/>
              <w:right w:val="single" w:sz="8" w:space="0" w:color="auto"/>
            </w:tcBorders>
          </w:tcPr>
          <w:p w14:paraId="4B8794B1" w14:textId="3800167C"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w:t>
            </w:r>
            <w:r w:rsidR="00C31BE9">
              <w:rPr>
                <w:rFonts w:ascii="Times New Roman" w:eastAsia="Times New Roman" w:hAnsi="Times New Roman" w:cs="Times New Roman"/>
                <w:lang w:eastAsia="ru-RU"/>
              </w:rPr>
              <w:t>6</w:t>
            </w:r>
            <w:r w:rsidRPr="006212FB">
              <w:rPr>
                <w:rFonts w:ascii="Times New Roman" w:eastAsia="Times New Roman" w:hAnsi="Times New Roman" w:cs="Times New Roman"/>
                <w:lang w:eastAsia="ru-RU"/>
              </w:rPr>
              <w:t xml:space="preserve"> г.</w:t>
            </w:r>
          </w:p>
        </w:tc>
        <w:tc>
          <w:tcPr>
            <w:tcW w:w="2835" w:type="dxa"/>
            <w:tcBorders>
              <w:left w:val="single" w:sz="8" w:space="0" w:color="auto"/>
              <w:right w:val="single" w:sz="8" w:space="0" w:color="auto"/>
            </w:tcBorders>
          </w:tcPr>
          <w:p w14:paraId="2B6015E8" w14:textId="77777777" w:rsidR="00585B2E" w:rsidRPr="006212FB" w:rsidRDefault="00585B2E" w:rsidP="00585B2E">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843" w:type="dxa"/>
            <w:tcBorders>
              <w:left w:val="single" w:sz="8" w:space="0" w:color="auto"/>
              <w:right w:val="single" w:sz="8" w:space="0" w:color="auto"/>
            </w:tcBorders>
          </w:tcPr>
          <w:p w14:paraId="20352353"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r w:rsidR="00585B2E" w:rsidRPr="00E50DD0" w14:paraId="02A43A70" w14:textId="77777777" w:rsidTr="00585B2E">
        <w:trPr>
          <w:tblCellSpacing w:w="5" w:type="nil"/>
        </w:trPr>
        <w:tc>
          <w:tcPr>
            <w:tcW w:w="600" w:type="dxa"/>
            <w:tcBorders>
              <w:left w:val="single" w:sz="8" w:space="0" w:color="auto"/>
              <w:bottom w:val="single" w:sz="8" w:space="0" w:color="auto"/>
              <w:right w:val="single" w:sz="8" w:space="0" w:color="auto"/>
            </w:tcBorders>
          </w:tcPr>
          <w:p w14:paraId="525289C7"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1.3</w:t>
            </w:r>
          </w:p>
        </w:tc>
        <w:tc>
          <w:tcPr>
            <w:tcW w:w="2519" w:type="dxa"/>
            <w:tcBorders>
              <w:left w:val="single" w:sz="8" w:space="0" w:color="auto"/>
              <w:bottom w:val="single" w:sz="8" w:space="0" w:color="auto"/>
              <w:right w:val="single" w:sz="8" w:space="0" w:color="auto"/>
            </w:tcBorders>
          </w:tcPr>
          <w:p w14:paraId="437C73FB" w14:textId="77777777" w:rsidR="00585B2E" w:rsidRPr="006212FB" w:rsidRDefault="00585B2E" w:rsidP="00E50DD0">
            <w:pPr>
              <w:autoSpaceDE w:val="0"/>
              <w:autoSpaceDN w:val="0"/>
              <w:adjustRightInd w:val="0"/>
              <w:spacing w:after="0" w:line="240" w:lineRule="auto"/>
              <w:rPr>
                <w:rFonts w:ascii="Times New Roman" w:hAnsi="Times New Roman" w:cs="Times New Roman"/>
              </w:rPr>
            </w:pPr>
            <w:r w:rsidRPr="006212FB">
              <w:rPr>
                <w:rFonts w:ascii="Times New Roman" w:hAnsi="Times New Roman" w:cs="Times New Roman"/>
              </w:rPr>
              <w:t>Освещение целей и задач Программы в средствах массовой информации</w:t>
            </w:r>
          </w:p>
        </w:tc>
        <w:tc>
          <w:tcPr>
            <w:tcW w:w="2268" w:type="dxa"/>
            <w:tcBorders>
              <w:left w:val="single" w:sz="8" w:space="0" w:color="auto"/>
              <w:bottom w:val="single" w:sz="8" w:space="0" w:color="auto"/>
              <w:right w:val="single" w:sz="8" w:space="0" w:color="auto"/>
            </w:tcBorders>
          </w:tcPr>
          <w:p w14:paraId="187A321D" w14:textId="77777777" w:rsidR="00585B2E" w:rsidRPr="006212FB" w:rsidRDefault="00585B2E" w:rsidP="00E50DD0">
            <w:pPr>
              <w:autoSpaceDE w:val="0"/>
              <w:autoSpaceDN w:val="0"/>
              <w:adjustRightInd w:val="0"/>
              <w:spacing w:after="0" w:line="240" w:lineRule="auto"/>
              <w:rPr>
                <w:rFonts w:ascii="Times New Roman" w:hAnsi="Times New Roman" w:cs="Times New Roman"/>
              </w:rPr>
            </w:pPr>
          </w:p>
        </w:tc>
        <w:tc>
          <w:tcPr>
            <w:tcW w:w="1984" w:type="dxa"/>
            <w:tcBorders>
              <w:left w:val="single" w:sz="8" w:space="0" w:color="auto"/>
              <w:bottom w:val="single" w:sz="8" w:space="0" w:color="auto"/>
              <w:right w:val="single" w:sz="8" w:space="0" w:color="auto"/>
            </w:tcBorders>
          </w:tcPr>
          <w:p w14:paraId="22E1326B"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2020 г.</w:t>
            </w:r>
          </w:p>
        </w:tc>
        <w:tc>
          <w:tcPr>
            <w:tcW w:w="2410" w:type="dxa"/>
            <w:tcBorders>
              <w:left w:val="single" w:sz="8" w:space="0" w:color="auto"/>
              <w:bottom w:val="single" w:sz="8" w:space="0" w:color="auto"/>
              <w:right w:val="single" w:sz="8" w:space="0" w:color="auto"/>
            </w:tcBorders>
          </w:tcPr>
          <w:p w14:paraId="3457E8F8" w14:textId="12E98A61"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r w:rsidRPr="006212FB">
              <w:rPr>
                <w:rFonts w:ascii="Times New Roman" w:eastAsia="Times New Roman" w:hAnsi="Times New Roman" w:cs="Times New Roman"/>
                <w:lang w:eastAsia="ru-RU"/>
              </w:rPr>
              <w:t>202</w:t>
            </w:r>
            <w:r w:rsidR="00C31BE9">
              <w:rPr>
                <w:rFonts w:ascii="Times New Roman" w:eastAsia="Times New Roman" w:hAnsi="Times New Roman" w:cs="Times New Roman"/>
                <w:lang w:eastAsia="ru-RU"/>
              </w:rPr>
              <w:t>6</w:t>
            </w:r>
            <w:r w:rsidRPr="006212FB">
              <w:rPr>
                <w:rFonts w:ascii="Times New Roman" w:eastAsia="Times New Roman" w:hAnsi="Times New Roman" w:cs="Times New Roman"/>
                <w:lang w:eastAsia="ru-RU"/>
              </w:rPr>
              <w:t xml:space="preserve"> г.</w:t>
            </w:r>
          </w:p>
        </w:tc>
        <w:tc>
          <w:tcPr>
            <w:tcW w:w="2835" w:type="dxa"/>
            <w:tcBorders>
              <w:left w:val="single" w:sz="8" w:space="0" w:color="auto"/>
              <w:bottom w:val="single" w:sz="8" w:space="0" w:color="auto"/>
              <w:right w:val="single" w:sz="8" w:space="0" w:color="auto"/>
            </w:tcBorders>
          </w:tcPr>
          <w:p w14:paraId="2B91517B" w14:textId="77777777" w:rsidR="00585B2E" w:rsidRPr="006212FB" w:rsidRDefault="00585B2E" w:rsidP="00585B2E">
            <w:pPr>
              <w:autoSpaceDE w:val="0"/>
              <w:autoSpaceDN w:val="0"/>
              <w:adjustRightInd w:val="0"/>
              <w:spacing w:after="0" w:line="240" w:lineRule="auto"/>
              <w:rPr>
                <w:rFonts w:ascii="Times New Roman" w:eastAsia="Times New Roman" w:hAnsi="Times New Roman" w:cs="Times New Roman"/>
                <w:color w:val="000000"/>
                <w:lang w:eastAsia="ru-RU"/>
              </w:rPr>
            </w:pPr>
          </w:p>
        </w:tc>
        <w:tc>
          <w:tcPr>
            <w:tcW w:w="1843" w:type="dxa"/>
            <w:tcBorders>
              <w:left w:val="single" w:sz="8" w:space="0" w:color="auto"/>
              <w:bottom w:val="single" w:sz="8" w:space="0" w:color="auto"/>
              <w:right w:val="single" w:sz="8" w:space="0" w:color="auto"/>
            </w:tcBorders>
          </w:tcPr>
          <w:p w14:paraId="00EF97EE" w14:textId="77777777" w:rsidR="00585B2E" w:rsidRPr="006212FB" w:rsidRDefault="00585B2E" w:rsidP="00E50DD0">
            <w:pPr>
              <w:autoSpaceDE w:val="0"/>
              <w:autoSpaceDN w:val="0"/>
              <w:adjustRightInd w:val="0"/>
              <w:spacing w:after="0" w:line="240" w:lineRule="auto"/>
              <w:rPr>
                <w:rFonts w:ascii="Times New Roman" w:eastAsia="Times New Roman" w:hAnsi="Times New Roman" w:cs="Times New Roman"/>
                <w:lang w:eastAsia="ru-RU"/>
              </w:rPr>
            </w:pPr>
          </w:p>
        </w:tc>
      </w:tr>
    </w:tbl>
    <w:p w14:paraId="71629E45" w14:textId="77777777" w:rsidR="00146D09" w:rsidRPr="00962674" w:rsidRDefault="00146D09">
      <w:pPr>
        <w:rPr>
          <w:rFonts w:ascii="Times New Roman" w:hAnsi="Times New Roman" w:cs="Times New Roman"/>
        </w:rPr>
        <w:sectPr w:rsidR="00146D09" w:rsidRPr="00962674" w:rsidSect="00FB7C56">
          <w:pgSz w:w="16838" w:h="11905" w:orient="landscape"/>
          <w:pgMar w:top="851" w:right="1134" w:bottom="1418" w:left="1134" w:header="0" w:footer="0" w:gutter="0"/>
          <w:cols w:space="720"/>
        </w:sectPr>
      </w:pPr>
    </w:p>
    <w:p w14:paraId="6F5EC29F" w14:textId="77777777" w:rsidR="00CC401A" w:rsidRPr="00962674" w:rsidRDefault="00FB7C5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№3</w:t>
      </w:r>
    </w:p>
    <w:p w14:paraId="215D4187" w14:textId="77777777" w:rsidR="00CC401A" w:rsidRPr="00962674" w:rsidRDefault="00CC401A">
      <w:pPr>
        <w:pStyle w:val="ConsPlusNormal"/>
        <w:jc w:val="right"/>
        <w:rPr>
          <w:rFonts w:ascii="Times New Roman" w:hAnsi="Times New Roman" w:cs="Times New Roman"/>
        </w:rPr>
      </w:pPr>
      <w:r w:rsidRPr="00962674">
        <w:rPr>
          <w:rFonts w:ascii="Times New Roman" w:hAnsi="Times New Roman" w:cs="Times New Roman"/>
        </w:rPr>
        <w:t>к муниципальной программе</w:t>
      </w:r>
    </w:p>
    <w:p w14:paraId="11A7A3F3" w14:textId="77777777" w:rsidR="00B65CCF" w:rsidRPr="00962674" w:rsidRDefault="00E2749F" w:rsidP="00B65CCF">
      <w:pPr>
        <w:pStyle w:val="ConsPlusNormal"/>
        <w:jc w:val="right"/>
        <w:rPr>
          <w:rFonts w:ascii="Times New Roman" w:hAnsi="Times New Roman" w:cs="Times New Roman"/>
        </w:rPr>
      </w:pPr>
      <w:r>
        <w:rPr>
          <w:rFonts w:ascii="Times New Roman" w:hAnsi="Times New Roman" w:cs="Times New Roman"/>
        </w:rPr>
        <w:t>«</w:t>
      </w:r>
      <w:r w:rsidR="00CC401A" w:rsidRPr="00962674">
        <w:rPr>
          <w:rFonts w:ascii="Times New Roman" w:hAnsi="Times New Roman" w:cs="Times New Roman"/>
        </w:rPr>
        <w:t>Обеспечение жильем молодых</w:t>
      </w:r>
      <w:r w:rsidR="00B65CCF" w:rsidRPr="00962674">
        <w:rPr>
          <w:rFonts w:ascii="Times New Roman" w:hAnsi="Times New Roman" w:cs="Times New Roman"/>
        </w:rPr>
        <w:t xml:space="preserve"> </w:t>
      </w:r>
      <w:r w:rsidR="00CC401A" w:rsidRPr="00962674">
        <w:rPr>
          <w:rFonts w:ascii="Times New Roman" w:hAnsi="Times New Roman" w:cs="Times New Roman"/>
        </w:rPr>
        <w:t xml:space="preserve">семей </w:t>
      </w:r>
    </w:p>
    <w:p w14:paraId="674954D3" w14:textId="77777777" w:rsidR="00B65CCF" w:rsidRPr="00962674" w:rsidRDefault="00B65CCF" w:rsidP="00B65CCF">
      <w:pPr>
        <w:pStyle w:val="ConsPlusNormal"/>
        <w:jc w:val="right"/>
        <w:rPr>
          <w:rFonts w:ascii="Times New Roman" w:hAnsi="Times New Roman" w:cs="Times New Roman"/>
        </w:rPr>
      </w:pPr>
      <w:r w:rsidRPr="00962674">
        <w:rPr>
          <w:rFonts w:ascii="Times New Roman" w:hAnsi="Times New Roman" w:cs="Times New Roman"/>
        </w:rPr>
        <w:t xml:space="preserve">Ханкайского  муниципального </w:t>
      </w:r>
      <w:r w:rsidR="00395FAF">
        <w:rPr>
          <w:rFonts w:ascii="Times New Roman" w:hAnsi="Times New Roman" w:cs="Times New Roman"/>
        </w:rPr>
        <w:t>округа</w:t>
      </w:r>
      <w:r w:rsidR="00E2749F">
        <w:rPr>
          <w:rFonts w:ascii="Times New Roman" w:hAnsi="Times New Roman" w:cs="Times New Roman"/>
        </w:rPr>
        <w:t>»</w:t>
      </w:r>
    </w:p>
    <w:p w14:paraId="034821A9" w14:textId="3C593FF1" w:rsidR="00CC401A" w:rsidRPr="00962674" w:rsidRDefault="00CC401A" w:rsidP="00B65CCF">
      <w:pPr>
        <w:pStyle w:val="ConsPlusNormal"/>
        <w:jc w:val="right"/>
        <w:rPr>
          <w:rFonts w:ascii="Times New Roman" w:hAnsi="Times New Roman" w:cs="Times New Roman"/>
        </w:rPr>
      </w:pPr>
      <w:r w:rsidRPr="00962674">
        <w:rPr>
          <w:rFonts w:ascii="Times New Roman" w:hAnsi="Times New Roman" w:cs="Times New Roman"/>
        </w:rPr>
        <w:t xml:space="preserve"> на 20</w:t>
      </w:r>
      <w:r w:rsidR="00B65CCF" w:rsidRPr="00962674">
        <w:rPr>
          <w:rFonts w:ascii="Times New Roman" w:hAnsi="Times New Roman" w:cs="Times New Roman"/>
        </w:rPr>
        <w:t>20</w:t>
      </w:r>
      <w:r w:rsidRPr="00962674">
        <w:rPr>
          <w:rFonts w:ascii="Times New Roman" w:hAnsi="Times New Roman" w:cs="Times New Roman"/>
        </w:rPr>
        <w:t xml:space="preserve"> - 202</w:t>
      </w:r>
      <w:r w:rsidR="00C31BE9">
        <w:rPr>
          <w:rFonts w:ascii="Times New Roman" w:hAnsi="Times New Roman" w:cs="Times New Roman"/>
        </w:rPr>
        <w:t>6</w:t>
      </w:r>
      <w:r w:rsidRPr="00962674">
        <w:rPr>
          <w:rFonts w:ascii="Times New Roman" w:hAnsi="Times New Roman" w:cs="Times New Roman"/>
        </w:rPr>
        <w:t xml:space="preserve"> годы</w:t>
      </w:r>
    </w:p>
    <w:p w14:paraId="013FFF4E" w14:textId="77777777" w:rsidR="00CC401A" w:rsidRPr="00962674" w:rsidRDefault="00CC401A">
      <w:pPr>
        <w:pStyle w:val="ConsPlusNormal"/>
        <w:jc w:val="both"/>
        <w:rPr>
          <w:rFonts w:ascii="Times New Roman" w:hAnsi="Times New Roman" w:cs="Times New Roman"/>
        </w:rPr>
      </w:pPr>
    </w:p>
    <w:p w14:paraId="0F31FB94" w14:textId="77777777" w:rsidR="00CC401A" w:rsidRPr="00962674" w:rsidRDefault="00CC401A">
      <w:pPr>
        <w:spacing w:after="1"/>
        <w:rPr>
          <w:rFonts w:ascii="Times New Roman" w:hAnsi="Times New Roman" w:cs="Times New Roman"/>
        </w:rPr>
      </w:pPr>
      <w:bookmarkStart w:id="3" w:name="P1228"/>
      <w:bookmarkEnd w:id="3"/>
    </w:p>
    <w:p w14:paraId="3C64118F" w14:textId="77777777" w:rsidR="00D25E5A" w:rsidRPr="006212FB" w:rsidRDefault="00D25E5A" w:rsidP="00D25E5A">
      <w:pPr>
        <w:pStyle w:val="ConsPlusNormal"/>
        <w:jc w:val="center"/>
        <w:rPr>
          <w:rFonts w:ascii="Times New Roman" w:hAnsi="Times New Roman" w:cs="Times New Roman"/>
          <w:b/>
          <w:sz w:val="24"/>
          <w:szCs w:val="24"/>
        </w:rPr>
      </w:pPr>
      <w:r w:rsidRPr="006212FB">
        <w:rPr>
          <w:rFonts w:ascii="Times New Roman" w:hAnsi="Times New Roman" w:cs="Times New Roman"/>
          <w:b/>
          <w:sz w:val="24"/>
          <w:szCs w:val="24"/>
        </w:rPr>
        <w:t xml:space="preserve">ИНФОРМАЦИЯ </w:t>
      </w:r>
    </w:p>
    <w:p w14:paraId="66026E1E" w14:textId="77777777" w:rsidR="00D25E5A" w:rsidRPr="006212FB" w:rsidRDefault="00D25E5A" w:rsidP="00D25E5A">
      <w:pPr>
        <w:pStyle w:val="ConsPlusNormal"/>
        <w:jc w:val="center"/>
        <w:rPr>
          <w:rFonts w:ascii="Times New Roman" w:hAnsi="Times New Roman" w:cs="Times New Roman"/>
          <w:sz w:val="24"/>
          <w:szCs w:val="24"/>
        </w:rPr>
      </w:pPr>
      <w:r w:rsidRPr="006212FB">
        <w:rPr>
          <w:rFonts w:ascii="Times New Roman" w:hAnsi="Times New Roman" w:cs="Times New Roman"/>
          <w:sz w:val="24"/>
          <w:szCs w:val="24"/>
        </w:rPr>
        <w:t>о ресурсном обеспечении реализации муниципальной программы за счет</w:t>
      </w:r>
    </w:p>
    <w:p w14:paraId="06476692" w14:textId="77777777" w:rsidR="00D25E5A" w:rsidRPr="006212FB" w:rsidRDefault="00D25E5A" w:rsidP="00D25E5A">
      <w:pPr>
        <w:pStyle w:val="ConsPlusNormal"/>
        <w:jc w:val="center"/>
        <w:rPr>
          <w:rFonts w:ascii="Times New Roman" w:hAnsi="Times New Roman" w:cs="Times New Roman"/>
          <w:sz w:val="24"/>
          <w:szCs w:val="24"/>
        </w:rPr>
      </w:pPr>
      <w:r w:rsidRPr="006212FB">
        <w:rPr>
          <w:rFonts w:ascii="Times New Roman" w:hAnsi="Times New Roman" w:cs="Times New Roman"/>
          <w:sz w:val="24"/>
          <w:szCs w:val="24"/>
        </w:rPr>
        <w:t>средств бюджета Ханкайского муниципального округа, (тыс. руб.)</w:t>
      </w:r>
    </w:p>
    <w:p w14:paraId="7C369134" w14:textId="06A0C5F4" w:rsidR="00D25E5A" w:rsidRPr="006212FB" w:rsidRDefault="00D25E5A" w:rsidP="00D25E5A">
      <w:pPr>
        <w:pStyle w:val="ConsPlusNormal"/>
        <w:jc w:val="center"/>
        <w:rPr>
          <w:rFonts w:ascii="Times New Roman" w:hAnsi="Times New Roman" w:cs="Times New Roman"/>
          <w:sz w:val="24"/>
          <w:szCs w:val="24"/>
        </w:rPr>
      </w:pPr>
      <w:r w:rsidRPr="006212FB">
        <w:rPr>
          <w:rFonts w:ascii="Times New Roman" w:hAnsi="Times New Roman" w:cs="Times New Roman"/>
          <w:sz w:val="24"/>
          <w:szCs w:val="24"/>
        </w:rPr>
        <w:t>«Обеспечение жильем молодых семей Ханкайского муниципального округа» на 2020 - 202</w:t>
      </w:r>
      <w:r w:rsidR="00C31BE9">
        <w:rPr>
          <w:rFonts w:ascii="Times New Roman" w:hAnsi="Times New Roman" w:cs="Times New Roman"/>
          <w:sz w:val="24"/>
          <w:szCs w:val="24"/>
        </w:rPr>
        <w:t>6</w:t>
      </w:r>
      <w:r w:rsidRPr="006212FB">
        <w:rPr>
          <w:rFonts w:ascii="Times New Roman" w:hAnsi="Times New Roman" w:cs="Times New Roman"/>
          <w:sz w:val="24"/>
          <w:szCs w:val="24"/>
        </w:rPr>
        <w:t xml:space="preserve"> годы</w:t>
      </w:r>
    </w:p>
    <w:p w14:paraId="546D7180" w14:textId="77777777" w:rsidR="00D25E5A" w:rsidRPr="00D25E5A" w:rsidRDefault="00D25E5A" w:rsidP="00D25E5A">
      <w:pPr>
        <w:pStyle w:val="ConsPlusNormal"/>
        <w:jc w:val="center"/>
        <w:rPr>
          <w:rFonts w:ascii="Times New Roman" w:hAnsi="Times New Roman" w:cs="Times New Roman"/>
          <w:szCs w:val="22"/>
        </w:rPr>
      </w:pPr>
    </w:p>
    <w:tbl>
      <w:tblPr>
        <w:tblW w:w="15338" w:type="dxa"/>
        <w:tblInd w:w="108" w:type="dxa"/>
        <w:tblLayout w:type="fixed"/>
        <w:tblLook w:val="04A0" w:firstRow="1" w:lastRow="0" w:firstColumn="1" w:lastColumn="0" w:noHBand="0" w:noVBand="1"/>
      </w:tblPr>
      <w:tblGrid>
        <w:gridCol w:w="426"/>
        <w:gridCol w:w="3260"/>
        <w:gridCol w:w="2693"/>
        <w:gridCol w:w="738"/>
        <w:gridCol w:w="708"/>
        <w:gridCol w:w="1389"/>
        <w:gridCol w:w="567"/>
        <w:gridCol w:w="567"/>
        <w:gridCol w:w="851"/>
        <w:gridCol w:w="850"/>
        <w:gridCol w:w="851"/>
        <w:gridCol w:w="850"/>
        <w:gridCol w:w="851"/>
        <w:gridCol w:w="737"/>
      </w:tblGrid>
      <w:tr w:rsidR="00D25E5A" w:rsidRPr="00D25E5A" w14:paraId="77B03A3B" w14:textId="77777777" w:rsidTr="00C31BE9">
        <w:trPr>
          <w:trHeight w:val="480"/>
          <w:tblHeader/>
        </w:trPr>
        <w:tc>
          <w:tcPr>
            <w:tcW w:w="426" w:type="dxa"/>
            <w:vMerge w:val="restart"/>
            <w:tcBorders>
              <w:top w:val="single" w:sz="4" w:space="0" w:color="auto"/>
              <w:left w:val="single" w:sz="4" w:space="0" w:color="auto"/>
              <w:right w:val="single" w:sz="4" w:space="0" w:color="auto"/>
            </w:tcBorders>
          </w:tcPr>
          <w:p w14:paraId="05A80DDA"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80936"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 xml:space="preserve">Наименование муниципальной программы, подпрограммы, </w:t>
            </w:r>
          </w:p>
          <w:p w14:paraId="69F62C1D"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74A06"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Ответственный исполнитель,</w:t>
            </w:r>
            <w:r w:rsidRPr="00D25E5A">
              <w:rPr>
                <w:rFonts w:ascii="Times New Roman" w:hAnsi="Times New Roman" w:cs="Times New Roman"/>
              </w:rPr>
              <w:br/>
              <w:t>соисполнители</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46AF9AD3"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 xml:space="preserve">Код бюджетной </w:t>
            </w:r>
          </w:p>
          <w:p w14:paraId="59D377E7"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классификации</w:t>
            </w:r>
          </w:p>
        </w:tc>
        <w:tc>
          <w:tcPr>
            <w:tcW w:w="55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ABBE4C" w14:textId="77777777" w:rsidR="00D25E5A" w:rsidRPr="00D25E5A" w:rsidRDefault="00D25E5A" w:rsidP="001C248C">
            <w:pPr>
              <w:jc w:val="center"/>
              <w:rPr>
                <w:rFonts w:ascii="Times New Roman" w:hAnsi="Times New Roman" w:cs="Times New Roman"/>
              </w:rPr>
            </w:pPr>
            <w:r w:rsidRPr="00D25E5A">
              <w:rPr>
                <w:rFonts w:ascii="Times New Roman" w:hAnsi="Times New Roman" w:cs="Times New Roman"/>
              </w:rPr>
              <w:t>Расходы</w:t>
            </w:r>
            <w:r w:rsidRPr="00D25E5A">
              <w:rPr>
                <w:rFonts w:ascii="Times New Roman" w:hAnsi="Times New Roman" w:cs="Times New Roman"/>
              </w:rPr>
              <w:br/>
              <w:t>(тыс. руб.), годы</w:t>
            </w:r>
          </w:p>
        </w:tc>
      </w:tr>
      <w:tr w:rsidR="00C31BE9" w:rsidRPr="00D25E5A" w14:paraId="16E4C61D" w14:textId="2CB8A813" w:rsidTr="00C31BE9">
        <w:trPr>
          <w:trHeight w:val="340"/>
          <w:tblHeader/>
        </w:trPr>
        <w:tc>
          <w:tcPr>
            <w:tcW w:w="426" w:type="dxa"/>
            <w:vMerge/>
            <w:tcBorders>
              <w:left w:val="single" w:sz="4" w:space="0" w:color="auto"/>
              <w:bottom w:val="single" w:sz="4" w:space="0" w:color="auto"/>
              <w:right w:val="single" w:sz="4" w:space="0" w:color="auto"/>
            </w:tcBorders>
          </w:tcPr>
          <w:p w14:paraId="3EB6D45B" w14:textId="77777777" w:rsidR="00C31BE9" w:rsidRPr="00D25E5A" w:rsidRDefault="00C31BE9" w:rsidP="001C248C">
            <w:pP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FD88B2" w14:textId="77777777" w:rsidR="00C31BE9" w:rsidRPr="00D25E5A" w:rsidRDefault="00C31BE9" w:rsidP="001C248C">
            <w:pP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71BBC7" w14:textId="77777777" w:rsidR="00C31BE9" w:rsidRPr="00D25E5A" w:rsidRDefault="00C31BE9" w:rsidP="001C248C">
            <w:pPr>
              <w:rPr>
                <w:rFonts w:ascii="Times New Roman" w:hAnsi="Times New Roman" w:cs="Times New Roman"/>
              </w:rPr>
            </w:pP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713D9416"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ГРБС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67052E"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РзПр</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53E92D9"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946034"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3B8EC6"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E0FA59"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F11FEB"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625051"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AFF404"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2024</w:t>
            </w:r>
          </w:p>
        </w:tc>
        <w:tc>
          <w:tcPr>
            <w:tcW w:w="851" w:type="dxa"/>
            <w:tcBorders>
              <w:top w:val="single" w:sz="4" w:space="0" w:color="auto"/>
              <w:left w:val="nil"/>
              <w:bottom w:val="single" w:sz="4" w:space="0" w:color="auto"/>
              <w:right w:val="single" w:sz="4" w:space="0" w:color="auto"/>
            </w:tcBorders>
            <w:vAlign w:val="center"/>
          </w:tcPr>
          <w:p w14:paraId="7F3106F4" w14:textId="77777777" w:rsidR="00C31BE9" w:rsidRPr="00D25E5A" w:rsidRDefault="00C31BE9" w:rsidP="001C248C">
            <w:pPr>
              <w:ind w:left="-108" w:right="-90"/>
              <w:jc w:val="center"/>
              <w:rPr>
                <w:rFonts w:ascii="Times New Roman" w:hAnsi="Times New Roman" w:cs="Times New Roman"/>
              </w:rPr>
            </w:pPr>
            <w:r w:rsidRPr="00D25E5A">
              <w:rPr>
                <w:rFonts w:ascii="Times New Roman" w:hAnsi="Times New Roman" w:cs="Times New Roman"/>
              </w:rPr>
              <w:t>2025</w:t>
            </w:r>
          </w:p>
        </w:tc>
        <w:tc>
          <w:tcPr>
            <w:tcW w:w="737" w:type="dxa"/>
            <w:tcBorders>
              <w:top w:val="single" w:sz="4" w:space="0" w:color="auto"/>
              <w:left w:val="nil"/>
              <w:bottom w:val="single" w:sz="4" w:space="0" w:color="auto"/>
              <w:right w:val="single" w:sz="4" w:space="0" w:color="auto"/>
            </w:tcBorders>
            <w:vAlign w:val="center"/>
          </w:tcPr>
          <w:p w14:paraId="4314A28A" w14:textId="1491580B" w:rsidR="00C31BE9" w:rsidRPr="00D25E5A" w:rsidRDefault="00C31BE9" w:rsidP="00C31BE9">
            <w:pPr>
              <w:ind w:right="-90"/>
              <w:jc w:val="center"/>
              <w:rPr>
                <w:rFonts w:ascii="Times New Roman" w:hAnsi="Times New Roman" w:cs="Times New Roman"/>
              </w:rPr>
            </w:pPr>
            <w:r>
              <w:rPr>
                <w:rFonts w:ascii="Times New Roman" w:hAnsi="Times New Roman" w:cs="Times New Roman"/>
              </w:rPr>
              <w:t>2026</w:t>
            </w:r>
          </w:p>
        </w:tc>
      </w:tr>
      <w:tr w:rsidR="00C31BE9" w:rsidRPr="00D25E5A" w14:paraId="7369D4FE" w14:textId="02CDF421" w:rsidTr="00C31BE9">
        <w:trPr>
          <w:trHeight w:val="240"/>
          <w:tblHeader/>
        </w:trPr>
        <w:tc>
          <w:tcPr>
            <w:tcW w:w="426" w:type="dxa"/>
            <w:tcBorders>
              <w:top w:val="single" w:sz="4" w:space="0" w:color="auto"/>
              <w:left w:val="single" w:sz="4" w:space="0" w:color="auto"/>
              <w:bottom w:val="single" w:sz="4" w:space="0" w:color="auto"/>
              <w:right w:val="single" w:sz="4" w:space="0" w:color="auto"/>
            </w:tcBorders>
          </w:tcPr>
          <w:p w14:paraId="61910998"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9FBDD"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9B0197D"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3</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63CE9FD5"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8D69CE7"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5</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2C4DFA53"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8902AA"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381CA9"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B03E43"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515306"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EB0058"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7910DA"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12</w:t>
            </w:r>
          </w:p>
        </w:tc>
        <w:tc>
          <w:tcPr>
            <w:tcW w:w="851" w:type="dxa"/>
            <w:tcBorders>
              <w:top w:val="single" w:sz="4" w:space="0" w:color="auto"/>
              <w:left w:val="nil"/>
              <w:bottom w:val="single" w:sz="4" w:space="0" w:color="auto"/>
              <w:right w:val="single" w:sz="4" w:space="0" w:color="auto"/>
            </w:tcBorders>
          </w:tcPr>
          <w:p w14:paraId="67884FCA"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13</w:t>
            </w:r>
          </w:p>
        </w:tc>
        <w:tc>
          <w:tcPr>
            <w:tcW w:w="737" w:type="dxa"/>
            <w:tcBorders>
              <w:top w:val="single" w:sz="4" w:space="0" w:color="auto"/>
              <w:left w:val="nil"/>
              <w:bottom w:val="single" w:sz="4" w:space="0" w:color="auto"/>
              <w:right w:val="single" w:sz="4" w:space="0" w:color="auto"/>
            </w:tcBorders>
          </w:tcPr>
          <w:p w14:paraId="321B3E60" w14:textId="5B85BB4B" w:rsidR="00C31BE9" w:rsidRPr="00D25E5A" w:rsidRDefault="00C31BE9" w:rsidP="00C31BE9">
            <w:pPr>
              <w:jc w:val="center"/>
              <w:rPr>
                <w:rFonts w:ascii="Times New Roman" w:hAnsi="Times New Roman" w:cs="Times New Roman"/>
              </w:rPr>
            </w:pPr>
            <w:r>
              <w:rPr>
                <w:rFonts w:ascii="Times New Roman" w:hAnsi="Times New Roman" w:cs="Times New Roman"/>
              </w:rPr>
              <w:t>14</w:t>
            </w:r>
          </w:p>
        </w:tc>
      </w:tr>
      <w:tr w:rsidR="00C31BE9" w:rsidRPr="00D25E5A" w14:paraId="72D8F07C" w14:textId="09D9DC46" w:rsidTr="00C31BE9">
        <w:trPr>
          <w:trHeight w:val="1516"/>
          <w:tblHeader/>
        </w:trPr>
        <w:tc>
          <w:tcPr>
            <w:tcW w:w="426" w:type="dxa"/>
            <w:tcBorders>
              <w:top w:val="single" w:sz="4" w:space="0" w:color="auto"/>
              <w:left w:val="single" w:sz="4" w:space="0" w:color="auto"/>
              <w:bottom w:val="single" w:sz="4" w:space="0" w:color="auto"/>
              <w:right w:val="single" w:sz="4" w:space="0" w:color="auto"/>
            </w:tcBorders>
          </w:tcPr>
          <w:p w14:paraId="3E1D0198"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79D2FEA7" w14:textId="77777777" w:rsidR="00C31BE9" w:rsidRPr="00D25E5A" w:rsidRDefault="00C31BE9" w:rsidP="001C248C">
            <w:pPr>
              <w:rPr>
                <w:rFonts w:ascii="Times New Roman" w:hAnsi="Times New Roman" w:cs="Times New Roman"/>
              </w:rPr>
            </w:pPr>
            <w:r w:rsidRPr="00D25E5A">
              <w:rPr>
                <w:rFonts w:ascii="Times New Roman" w:hAnsi="Times New Roman" w:cs="Times New Roman"/>
              </w:rPr>
              <w:t>предоставление молодым семьям участникам муниципальной программы социальной выплаты для приобретения (строительства) жилья</w:t>
            </w:r>
          </w:p>
        </w:tc>
        <w:tc>
          <w:tcPr>
            <w:tcW w:w="2693" w:type="dxa"/>
            <w:tcBorders>
              <w:top w:val="single" w:sz="4" w:space="0" w:color="auto"/>
              <w:left w:val="nil"/>
              <w:bottom w:val="single" w:sz="4" w:space="0" w:color="auto"/>
              <w:right w:val="single" w:sz="4" w:space="0" w:color="auto"/>
            </w:tcBorders>
            <w:shd w:val="clear" w:color="auto" w:fill="auto"/>
            <w:noWrap/>
            <w:hideMark/>
          </w:tcPr>
          <w:p w14:paraId="2E805616"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Отдел социальной и молодежной политики Администрации Ханкайского муниципального округа</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C7368EE"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956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8D2B42"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1003</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3CC150AD" w14:textId="77777777" w:rsidR="00C31BE9" w:rsidRPr="00D25E5A" w:rsidRDefault="00C31BE9" w:rsidP="001C248C">
            <w:pPr>
              <w:jc w:val="center"/>
              <w:rPr>
                <w:rFonts w:ascii="Times New Roman" w:hAnsi="Times New Roman" w:cs="Times New Roman"/>
                <w:lang w:val="en-US"/>
              </w:rPr>
            </w:pPr>
            <w:r w:rsidRPr="00D25E5A">
              <w:rPr>
                <w:rFonts w:ascii="Times New Roman" w:hAnsi="Times New Roman" w:cs="Times New Roman"/>
              </w:rPr>
              <w:t>10958</w:t>
            </w:r>
            <w:r w:rsidRPr="00D25E5A">
              <w:rPr>
                <w:rFonts w:ascii="Times New Roman" w:hAnsi="Times New Roman" w:cs="Times New Roman"/>
                <w:lang w:val="en-US"/>
              </w:rPr>
              <w:t>L4970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40E48C"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322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8CB7AF"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C6F92D5"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60E28C"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173,5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2E007A6"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924FA3"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173,5</w:t>
            </w:r>
          </w:p>
        </w:tc>
        <w:tc>
          <w:tcPr>
            <w:tcW w:w="851" w:type="dxa"/>
            <w:tcBorders>
              <w:top w:val="single" w:sz="4" w:space="0" w:color="auto"/>
              <w:left w:val="nil"/>
              <w:bottom w:val="single" w:sz="4" w:space="0" w:color="auto"/>
              <w:right w:val="single" w:sz="4" w:space="0" w:color="auto"/>
            </w:tcBorders>
            <w:vAlign w:val="center"/>
          </w:tcPr>
          <w:p w14:paraId="6305DC15" w14:textId="77777777" w:rsidR="00C31BE9" w:rsidRPr="00D25E5A" w:rsidRDefault="00C31BE9" w:rsidP="001C248C">
            <w:pPr>
              <w:jc w:val="center"/>
              <w:rPr>
                <w:rFonts w:ascii="Times New Roman" w:hAnsi="Times New Roman" w:cs="Times New Roman"/>
              </w:rPr>
            </w:pPr>
            <w:r w:rsidRPr="00D25E5A">
              <w:rPr>
                <w:rFonts w:ascii="Times New Roman" w:hAnsi="Times New Roman" w:cs="Times New Roman"/>
              </w:rPr>
              <w:t>173,5</w:t>
            </w:r>
          </w:p>
        </w:tc>
        <w:tc>
          <w:tcPr>
            <w:tcW w:w="737" w:type="dxa"/>
            <w:tcBorders>
              <w:top w:val="single" w:sz="4" w:space="0" w:color="auto"/>
              <w:left w:val="nil"/>
              <w:bottom w:val="single" w:sz="4" w:space="0" w:color="auto"/>
              <w:right w:val="single" w:sz="4" w:space="0" w:color="auto"/>
            </w:tcBorders>
            <w:vAlign w:val="center"/>
          </w:tcPr>
          <w:p w14:paraId="05E4145E" w14:textId="4DE5450E" w:rsidR="00C31BE9" w:rsidRPr="00D25E5A" w:rsidRDefault="00C31BE9" w:rsidP="00C31BE9">
            <w:pPr>
              <w:jc w:val="center"/>
              <w:rPr>
                <w:rFonts w:ascii="Times New Roman" w:hAnsi="Times New Roman" w:cs="Times New Roman"/>
              </w:rPr>
            </w:pPr>
            <w:r>
              <w:rPr>
                <w:rFonts w:ascii="Times New Roman" w:hAnsi="Times New Roman" w:cs="Times New Roman"/>
              </w:rPr>
              <w:t>173,5</w:t>
            </w:r>
          </w:p>
        </w:tc>
      </w:tr>
    </w:tbl>
    <w:p w14:paraId="0623CB60" w14:textId="77777777" w:rsidR="00CC401A" w:rsidRDefault="00CC401A">
      <w:pPr>
        <w:pStyle w:val="ConsPlusNormal"/>
        <w:jc w:val="both"/>
        <w:rPr>
          <w:rFonts w:ascii="Times New Roman" w:hAnsi="Times New Roman" w:cs="Times New Roman"/>
        </w:rPr>
      </w:pPr>
    </w:p>
    <w:p w14:paraId="263DD760" w14:textId="77777777" w:rsidR="00481B35" w:rsidRDefault="00481B35">
      <w:pPr>
        <w:pStyle w:val="ConsPlusNormal"/>
        <w:jc w:val="both"/>
        <w:rPr>
          <w:rFonts w:ascii="Times New Roman" w:hAnsi="Times New Roman" w:cs="Times New Roman"/>
        </w:rPr>
      </w:pPr>
    </w:p>
    <w:p w14:paraId="2D7C4BE0" w14:textId="77777777" w:rsidR="00481B35" w:rsidRDefault="00481B35">
      <w:pPr>
        <w:pStyle w:val="ConsPlusNormal"/>
        <w:jc w:val="both"/>
        <w:rPr>
          <w:rFonts w:ascii="Times New Roman" w:hAnsi="Times New Roman" w:cs="Times New Roman"/>
        </w:rPr>
      </w:pPr>
    </w:p>
    <w:p w14:paraId="1477AD97" w14:textId="77777777" w:rsidR="00481B35" w:rsidRDefault="00481B35">
      <w:pPr>
        <w:pStyle w:val="ConsPlusNormal"/>
        <w:jc w:val="both"/>
        <w:rPr>
          <w:rFonts w:ascii="Times New Roman" w:hAnsi="Times New Roman" w:cs="Times New Roman"/>
        </w:rPr>
      </w:pPr>
    </w:p>
    <w:p w14:paraId="4E4B2BD5" w14:textId="77777777" w:rsidR="00481B35" w:rsidRDefault="00481B35">
      <w:pPr>
        <w:pStyle w:val="ConsPlusNormal"/>
        <w:jc w:val="both"/>
        <w:rPr>
          <w:rFonts w:ascii="Times New Roman" w:hAnsi="Times New Roman" w:cs="Times New Roman"/>
        </w:rPr>
      </w:pPr>
    </w:p>
    <w:p w14:paraId="34DD6A23" w14:textId="77777777" w:rsidR="00481B35" w:rsidRDefault="00481B35">
      <w:pPr>
        <w:pStyle w:val="ConsPlusNormal"/>
        <w:jc w:val="both"/>
        <w:rPr>
          <w:rFonts w:ascii="Times New Roman" w:hAnsi="Times New Roman" w:cs="Times New Roman"/>
        </w:rPr>
      </w:pPr>
    </w:p>
    <w:p w14:paraId="2D3D9FCD" w14:textId="77777777" w:rsidR="00481B35" w:rsidRDefault="00481B35">
      <w:pPr>
        <w:pStyle w:val="ConsPlusNormal"/>
        <w:jc w:val="both"/>
        <w:rPr>
          <w:rFonts w:ascii="Times New Roman" w:hAnsi="Times New Roman" w:cs="Times New Roman"/>
        </w:rPr>
      </w:pPr>
    </w:p>
    <w:p w14:paraId="30284235" w14:textId="77777777" w:rsidR="00481B35" w:rsidRDefault="00481B35">
      <w:pPr>
        <w:pStyle w:val="ConsPlusNormal"/>
        <w:jc w:val="both"/>
        <w:rPr>
          <w:rFonts w:ascii="Times New Roman" w:hAnsi="Times New Roman" w:cs="Times New Roman"/>
        </w:rPr>
      </w:pPr>
    </w:p>
    <w:p w14:paraId="1DF8F5AD" w14:textId="77777777" w:rsidR="00481B35" w:rsidRDefault="00481B35" w:rsidP="00D25E5A">
      <w:pPr>
        <w:spacing w:after="0" w:line="360" w:lineRule="auto"/>
        <w:rPr>
          <w:rFonts w:ascii="Times New Roman" w:eastAsia="Times New Roman" w:hAnsi="Times New Roman" w:cs="Times New Roman"/>
          <w:color w:val="000000"/>
          <w:spacing w:val="-4"/>
          <w:lang w:eastAsia="ru-RU"/>
        </w:rPr>
      </w:pPr>
    </w:p>
    <w:p w14:paraId="72F59D93" w14:textId="77777777" w:rsidR="00481B35" w:rsidRPr="00481B35" w:rsidRDefault="00481B35" w:rsidP="00481B35">
      <w:pPr>
        <w:spacing w:after="0" w:line="360" w:lineRule="auto"/>
        <w:ind w:left="10348"/>
        <w:jc w:val="right"/>
        <w:rPr>
          <w:rFonts w:ascii="Times New Roman" w:eastAsia="Times New Roman" w:hAnsi="Times New Roman" w:cs="Times New Roman"/>
          <w:color w:val="000000"/>
          <w:spacing w:val="-4"/>
          <w:lang w:eastAsia="ru-RU"/>
        </w:rPr>
      </w:pPr>
      <w:r w:rsidRPr="00481B35">
        <w:rPr>
          <w:rFonts w:ascii="Times New Roman" w:eastAsia="Times New Roman" w:hAnsi="Times New Roman" w:cs="Times New Roman"/>
          <w:color w:val="000000"/>
          <w:spacing w:val="-4"/>
          <w:lang w:eastAsia="ru-RU"/>
        </w:rPr>
        <w:t xml:space="preserve">Приложение № 4    </w:t>
      </w:r>
    </w:p>
    <w:p w14:paraId="53AB054A" w14:textId="77777777" w:rsidR="00481B35" w:rsidRPr="00481B35" w:rsidRDefault="00481B35" w:rsidP="00481B35">
      <w:pPr>
        <w:widowControl w:val="0"/>
        <w:suppressAutoHyphens/>
        <w:spacing w:after="0"/>
        <w:jc w:val="right"/>
        <w:rPr>
          <w:rFonts w:ascii="Times New Roman" w:eastAsia="DejaVu Sans" w:hAnsi="Times New Roman" w:cs="Times New Roman"/>
          <w:kern w:val="1"/>
          <w:lang w:eastAsia="ar-SA"/>
        </w:rPr>
      </w:pPr>
      <w:r w:rsidRPr="00481B35">
        <w:rPr>
          <w:rFonts w:ascii="Times New Roman" w:eastAsia="DejaVu Sans" w:hAnsi="Times New Roman" w:cs="Times New Roman"/>
          <w:kern w:val="1"/>
          <w:lang w:eastAsia="ar-SA"/>
        </w:rPr>
        <w:t xml:space="preserve">                                                                                                                       к муниципальной программе «Обеспечение жильем </w:t>
      </w:r>
    </w:p>
    <w:p w14:paraId="62F6CF82" w14:textId="77777777" w:rsidR="00481B35" w:rsidRPr="00481B35" w:rsidRDefault="00481B35" w:rsidP="00481B35">
      <w:pPr>
        <w:widowControl w:val="0"/>
        <w:suppressAutoHyphens/>
        <w:spacing w:after="0"/>
        <w:jc w:val="right"/>
        <w:rPr>
          <w:rFonts w:ascii="Times New Roman" w:eastAsia="DejaVu Sans" w:hAnsi="Times New Roman" w:cs="Times New Roman"/>
          <w:kern w:val="1"/>
          <w:lang w:eastAsia="ar-SA"/>
        </w:rPr>
      </w:pPr>
      <w:r w:rsidRPr="00481B35">
        <w:rPr>
          <w:rFonts w:ascii="Times New Roman" w:eastAsia="DejaVu Sans" w:hAnsi="Times New Roman" w:cs="Times New Roman"/>
          <w:kern w:val="1"/>
          <w:lang w:eastAsia="ar-SA"/>
        </w:rPr>
        <w:t xml:space="preserve">                                                                                                                  молодых семей Ханкайского муниципального округа»</w:t>
      </w:r>
    </w:p>
    <w:p w14:paraId="31839016" w14:textId="4B097062" w:rsidR="00481B35" w:rsidRPr="00481B35" w:rsidRDefault="00481B35" w:rsidP="00481B35">
      <w:pPr>
        <w:autoSpaceDE w:val="0"/>
        <w:autoSpaceDN w:val="0"/>
        <w:adjustRightInd w:val="0"/>
        <w:spacing w:after="0" w:line="240" w:lineRule="auto"/>
        <w:jc w:val="right"/>
        <w:rPr>
          <w:rFonts w:ascii="Times New Roman" w:eastAsia="Times New Roman" w:hAnsi="Times New Roman" w:cs="Times New Roman"/>
          <w:b/>
          <w:color w:val="000000"/>
          <w:spacing w:val="-4"/>
          <w:lang w:eastAsia="ru-RU"/>
        </w:rPr>
      </w:pPr>
      <w:r w:rsidRPr="00481B35">
        <w:rPr>
          <w:rFonts w:ascii="Times New Roman" w:eastAsia="Times New Roman" w:hAnsi="Times New Roman" w:cs="Times New Roman"/>
          <w:color w:val="000000"/>
          <w:spacing w:val="-4"/>
          <w:lang w:eastAsia="ru-RU"/>
        </w:rPr>
        <w:t>на 2020 - 202</w:t>
      </w:r>
      <w:r w:rsidR="00C31BE9">
        <w:rPr>
          <w:rFonts w:ascii="Times New Roman" w:eastAsia="Times New Roman" w:hAnsi="Times New Roman" w:cs="Times New Roman"/>
          <w:color w:val="000000"/>
          <w:spacing w:val="-4"/>
          <w:lang w:eastAsia="ru-RU"/>
        </w:rPr>
        <w:t>6</w:t>
      </w:r>
      <w:r w:rsidRPr="00481B35">
        <w:rPr>
          <w:rFonts w:ascii="Times New Roman" w:eastAsia="Times New Roman" w:hAnsi="Times New Roman" w:cs="Times New Roman"/>
          <w:color w:val="000000"/>
          <w:spacing w:val="-4"/>
          <w:lang w:eastAsia="ru-RU"/>
        </w:rPr>
        <w:t xml:space="preserve"> годы</w:t>
      </w:r>
      <w:r w:rsidRPr="00481B35">
        <w:rPr>
          <w:rFonts w:ascii="Times New Roman" w:eastAsia="Times New Roman" w:hAnsi="Times New Roman" w:cs="Times New Roman"/>
          <w:b/>
          <w:color w:val="000000"/>
          <w:spacing w:val="-4"/>
          <w:lang w:eastAsia="ru-RU"/>
        </w:rPr>
        <w:t xml:space="preserve"> </w:t>
      </w:r>
    </w:p>
    <w:p w14:paraId="1F3B5803" w14:textId="77777777" w:rsidR="00481B35" w:rsidRPr="00481B35" w:rsidRDefault="00481B35" w:rsidP="00481B35">
      <w:pPr>
        <w:autoSpaceDE w:val="0"/>
        <w:autoSpaceDN w:val="0"/>
        <w:adjustRightInd w:val="0"/>
        <w:spacing w:after="0" w:line="240" w:lineRule="auto"/>
        <w:jc w:val="right"/>
        <w:rPr>
          <w:rFonts w:ascii="Arial" w:eastAsia="Times New Roman" w:hAnsi="Arial" w:cs="Arial"/>
          <w:b/>
          <w:color w:val="000000"/>
          <w:spacing w:val="-4"/>
          <w:lang w:eastAsia="ru-RU"/>
        </w:rPr>
      </w:pPr>
    </w:p>
    <w:p w14:paraId="6ECDB260" w14:textId="77777777" w:rsidR="00D25E5A" w:rsidRPr="006212FB" w:rsidRDefault="00D25E5A" w:rsidP="00D25E5A">
      <w:pPr>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6212FB">
        <w:rPr>
          <w:rFonts w:ascii="Times New Roman" w:eastAsia="Times New Roman" w:hAnsi="Times New Roman" w:cs="Times New Roman"/>
          <w:b/>
          <w:color w:val="000000"/>
          <w:spacing w:val="-4"/>
          <w:sz w:val="24"/>
          <w:szCs w:val="24"/>
          <w:lang w:eastAsia="ru-RU"/>
        </w:rPr>
        <w:t>ИНФОРМАЦИЯ</w:t>
      </w:r>
    </w:p>
    <w:p w14:paraId="6440F6E6" w14:textId="77777777" w:rsidR="00D25E5A" w:rsidRPr="006212FB" w:rsidRDefault="00D25E5A" w:rsidP="00D25E5A">
      <w:pPr>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6212FB">
        <w:rPr>
          <w:rFonts w:ascii="Times New Roman" w:eastAsia="Times New Roman" w:hAnsi="Times New Roman" w:cs="Times New Roman"/>
          <w:b/>
          <w:color w:val="000000"/>
          <w:spacing w:val="-4"/>
          <w:sz w:val="24"/>
          <w:szCs w:val="24"/>
          <w:lang w:eastAsia="ru-RU"/>
        </w:rPr>
        <w:t>О РЕСУРСНОМ ОБЕСПЕЧЕНИИ МУНИЦИПАЛЬНОЙ</w:t>
      </w:r>
    </w:p>
    <w:p w14:paraId="2B4CC739" w14:textId="77777777" w:rsidR="00D25E5A" w:rsidRPr="006212FB" w:rsidRDefault="00D25E5A" w:rsidP="00D25E5A">
      <w:pPr>
        <w:autoSpaceDE w:val="0"/>
        <w:autoSpaceDN w:val="0"/>
        <w:adjustRightInd w:val="0"/>
        <w:spacing w:after="0" w:line="240" w:lineRule="auto"/>
        <w:jc w:val="center"/>
        <w:rPr>
          <w:rFonts w:ascii="Times New Roman" w:eastAsia="Times New Roman" w:hAnsi="Times New Roman" w:cs="Times New Roman"/>
          <w:b/>
          <w:color w:val="000000"/>
          <w:spacing w:val="-4"/>
          <w:sz w:val="24"/>
          <w:szCs w:val="24"/>
          <w:lang w:eastAsia="ru-RU"/>
        </w:rPr>
      </w:pPr>
      <w:r w:rsidRPr="006212FB">
        <w:rPr>
          <w:rFonts w:ascii="Times New Roman" w:eastAsia="Times New Roman" w:hAnsi="Times New Roman" w:cs="Times New Roman"/>
          <w:b/>
          <w:color w:val="000000"/>
          <w:spacing w:val="-4"/>
          <w:sz w:val="24"/>
          <w:szCs w:val="24"/>
          <w:lang w:eastAsia="ru-RU"/>
        </w:rPr>
        <w:t>ПРОГРАММЫ ЗА СЧЕТ СРЕДСТВ БЮДЖЕТА ХАНКАЙСКОГО МУНИЦИПАЛЬНОГО ОКРУГА И ПРОГНОЗНАЯ ОЦЕНКА ПРИВЛЕКАЕМЫХ НА РЕАЛИЗАЦИЮ ЕЕ ЦЕЛЕЙ СРЕДСТВ КРАЕВОГО И ФЕДЕРАЛЬНОГО БЮДЖЕТОВ, ИНЫХ ВНЕБЮДЖЕТНЫХ ИСТОЧНИКОВ</w:t>
      </w:r>
    </w:p>
    <w:p w14:paraId="3B839E3D" w14:textId="7CFAB0CE" w:rsidR="00D25E5A" w:rsidRPr="000553A9" w:rsidRDefault="00D25E5A" w:rsidP="00D25E5A">
      <w:pPr>
        <w:tabs>
          <w:tab w:val="center" w:pos="7780"/>
          <w:tab w:val="left" w:pos="10900"/>
        </w:tabs>
        <w:autoSpaceDE w:val="0"/>
        <w:autoSpaceDN w:val="0"/>
        <w:adjustRightInd w:val="0"/>
        <w:spacing w:after="0" w:line="240" w:lineRule="auto"/>
        <w:rPr>
          <w:rFonts w:ascii="Times New Roman" w:eastAsia="Times New Roman" w:hAnsi="Times New Roman" w:cs="Times New Roman"/>
          <w:b/>
          <w:color w:val="000000"/>
          <w:spacing w:val="-4"/>
          <w:sz w:val="28"/>
          <w:szCs w:val="28"/>
          <w:lang w:eastAsia="ru-RU"/>
        </w:rPr>
      </w:pPr>
      <w:r w:rsidRPr="006212FB">
        <w:rPr>
          <w:rFonts w:ascii="Times New Roman" w:eastAsia="Times New Roman" w:hAnsi="Times New Roman" w:cs="Times New Roman"/>
          <w:b/>
          <w:color w:val="000000"/>
          <w:spacing w:val="-4"/>
          <w:sz w:val="24"/>
          <w:szCs w:val="24"/>
          <w:lang w:eastAsia="ru-RU"/>
        </w:rPr>
        <w:tab/>
        <w:t>«Обеспечение жильем молодых семей Ханкайского муниципального округа» на 2020-202</w:t>
      </w:r>
      <w:r w:rsidR="00C31BE9">
        <w:rPr>
          <w:rFonts w:ascii="Times New Roman" w:eastAsia="Times New Roman" w:hAnsi="Times New Roman" w:cs="Times New Roman"/>
          <w:b/>
          <w:color w:val="000000"/>
          <w:spacing w:val="-4"/>
          <w:sz w:val="24"/>
          <w:szCs w:val="24"/>
          <w:lang w:eastAsia="ru-RU"/>
        </w:rPr>
        <w:t>6</w:t>
      </w:r>
      <w:r w:rsidRPr="006212FB">
        <w:rPr>
          <w:rFonts w:ascii="Times New Roman" w:eastAsia="Times New Roman" w:hAnsi="Times New Roman" w:cs="Times New Roman"/>
          <w:b/>
          <w:color w:val="000000"/>
          <w:spacing w:val="-4"/>
          <w:sz w:val="24"/>
          <w:szCs w:val="24"/>
          <w:lang w:eastAsia="ru-RU"/>
        </w:rPr>
        <w:t xml:space="preserve"> годы</w:t>
      </w:r>
      <w:r w:rsidRPr="000553A9">
        <w:rPr>
          <w:rFonts w:ascii="Times New Roman" w:eastAsia="Times New Roman" w:hAnsi="Times New Roman" w:cs="Times New Roman"/>
          <w:b/>
          <w:color w:val="000000"/>
          <w:spacing w:val="-4"/>
          <w:sz w:val="28"/>
          <w:szCs w:val="28"/>
          <w:lang w:eastAsia="ru-RU"/>
        </w:rPr>
        <w:tab/>
      </w:r>
    </w:p>
    <w:p w14:paraId="435A5D68" w14:textId="77777777" w:rsidR="00D25E5A" w:rsidRPr="000553A9" w:rsidRDefault="00D25E5A" w:rsidP="00D25E5A">
      <w:pPr>
        <w:spacing w:after="0" w:line="240" w:lineRule="auto"/>
        <w:jc w:val="center"/>
        <w:rPr>
          <w:rFonts w:ascii="Arial" w:eastAsia="Times New Roman" w:hAnsi="Arial" w:cs="Arial"/>
          <w:b/>
          <w:color w:val="000000"/>
          <w:spacing w:val="-4"/>
          <w:sz w:val="24"/>
          <w:szCs w:val="24"/>
          <w:lang w:eastAsia="ru-RU"/>
        </w:rPr>
      </w:pPr>
    </w:p>
    <w:tbl>
      <w:tblPr>
        <w:tblpPr w:leftFromText="180" w:rightFromText="180" w:vertAnchor="text" w:tblpY="1"/>
        <w:tblOverlap w:val="never"/>
        <w:tblW w:w="15021" w:type="dxa"/>
        <w:tblLayout w:type="fixed"/>
        <w:tblLook w:val="04A0" w:firstRow="1" w:lastRow="0" w:firstColumn="1" w:lastColumn="0" w:noHBand="0" w:noVBand="1"/>
      </w:tblPr>
      <w:tblGrid>
        <w:gridCol w:w="756"/>
        <w:gridCol w:w="2896"/>
        <w:gridCol w:w="2835"/>
        <w:gridCol w:w="1418"/>
        <w:gridCol w:w="1134"/>
        <w:gridCol w:w="850"/>
        <w:gridCol w:w="851"/>
        <w:gridCol w:w="992"/>
        <w:gridCol w:w="1134"/>
        <w:gridCol w:w="1041"/>
        <w:gridCol w:w="1114"/>
      </w:tblGrid>
      <w:tr w:rsidR="00D25E5A" w:rsidRPr="000553A9" w14:paraId="1C99F322" w14:textId="77777777" w:rsidTr="00C31BE9">
        <w:trPr>
          <w:trHeight w:val="454"/>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E310D" w14:textId="77777777" w:rsidR="00D25E5A" w:rsidRPr="006212FB" w:rsidRDefault="00D25E5A"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 п/п</w:t>
            </w:r>
          </w:p>
        </w:tc>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CAA7F" w14:textId="77777777" w:rsidR="00D25E5A" w:rsidRPr="006212FB" w:rsidRDefault="00D25E5A"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Наименование муниципальной программы, подпрограммы,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59DD6" w14:textId="77777777" w:rsidR="00D25E5A" w:rsidRPr="006212FB" w:rsidRDefault="00D25E5A"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Ответственный исполнитель, соисполнители</w:t>
            </w:r>
          </w:p>
        </w:tc>
        <w:tc>
          <w:tcPr>
            <w:tcW w:w="8534" w:type="dxa"/>
            <w:gridSpan w:val="8"/>
            <w:tcBorders>
              <w:top w:val="single" w:sz="4" w:space="0" w:color="auto"/>
              <w:left w:val="single" w:sz="4" w:space="0" w:color="auto"/>
              <w:bottom w:val="single" w:sz="4" w:space="0" w:color="auto"/>
              <w:right w:val="single" w:sz="4" w:space="0" w:color="auto"/>
            </w:tcBorders>
          </w:tcPr>
          <w:p w14:paraId="3414CA19" w14:textId="77777777" w:rsidR="00D25E5A" w:rsidRPr="006212FB" w:rsidRDefault="00D25E5A"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Оценка расходов</w:t>
            </w:r>
            <w:r w:rsidRPr="006212FB">
              <w:rPr>
                <w:rFonts w:ascii="Times New Roman" w:eastAsia="Times New Roman" w:hAnsi="Times New Roman" w:cs="Times New Roman"/>
                <w:color w:val="000000"/>
                <w:spacing w:val="-4"/>
                <w:lang w:eastAsia="ru-RU"/>
              </w:rPr>
              <w:br/>
              <w:t>(тыс. руб.), годы </w:t>
            </w:r>
          </w:p>
        </w:tc>
      </w:tr>
      <w:tr w:rsidR="00C31BE9" w:rsidRPr="000553A9" w14:paraId="2DF563EE" w14:textId="77777777" w:rsidTr="00C31BE9">
        <w:trPr>
          <w:trHeight w:val="540"/>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59110EDB" w14:textId="77777777" w:rsidR="00C31BE9" w:rsidRPr="006212FB" w:rsidRDefault="00C31BE9" w:rsidP="00C31BE9">
            <w:pPr>
              <w:spacing w:after="0" w:line="240" w:lineRule="auto"/>
              <w:rPr>
                <w:rFonts w:ascii="Times New Roman" w:eastAsia="Times New Roman" w:hAnsi="Times New Roman" w:cs="Times New Roman"/>
                <w:color w:val="000000"/>
                <w:spacing w:val="-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14:paraId="7E73C78A" w14:textId="77777777" w:rsidR="00C31BE9" w:rsidRPr="006212FB" w:rsidRDefault="00C31BE9" w:rsidP="00C31BE9">
            <w:pPr>
              <w:spacing w:after="0" w:line="240" w:lineRule="auto"/>
              <w:rPr>
                <w:rFonts w:ascii="Times New Roman" w:eastAsia="Times New Roman" w:hAnsi="Times New Roman" w:cs="Times New Roman"/>
                <w:color w:val="000000"/>
                <w:spacing w:val="-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ABAED1F" w14:textId="77777777" w:rsidR="00C31BE9" w:rsidRPr="006212FB" w:rsidRDefault="00C31BE9" w:rsidP="00C31BE9">
            <w:pPr>
              <w:spacing w:after="0" w:line="240" w:lineRule="auto"/>
              <w:rPr>
                <w:rFonts w:ascii="Times New Roman" w:eastAsia="Times New Roman" w:hAnsi="Times New Roman" w:cs="Times New Roman"/>
                <w:color w:val="000000"/>
                <w:spacing w:val="-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79EFF"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0B6337"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EA393A"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A256D6"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37D1"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2024</w:t>
            </w:r>
          </w:p>
        </w:tc>
        <w:tc>
          <w:tcPr>
            <w:tcW w:w="1134" w:type="dxa"/>
            <w:tcBorders>
              <w:top w:val="single" w:sz="4" w:space="0" w:color="auto"/>
              <w:left w:val="single" w:sz="4" w:space="0" w:color="auto"/>
              <w:bottom w:val="single" w:sz="4" w:space="0" w:color="auto"/>
              <w:right w:val="single" w:sz="4" w:space="0" w:color="auto"/>
            </w:tcBorders>
            <w:vAlign w:val="center"/>
          </w:tcPr>
          <w:p w14:paraId="746C324D"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2025</w:t>
            </w:r>
          </w:p>
        </w:tc>
        <w:tc>
          <w:tcPr>
            <w:tcW w:w="1041" w:type="dxa"/>
            <w:tcBorders>
              <w:top w:val="single" w:sz="4" w:space="0" w:color="auto"/>
              <w:left w:val="single" w:sz="4" w:space="0" w:color="auto"/>
              <w:bottom w:val="single" w:sz="4" w:space="0" w:color="auto"/>
              <w:right w:val="single" w:sz="4" w:space="0" w:color="auto"/>
            </w:tcBorders>
            <w:vAlign w:val="center"/>
          </w:tcPr>
          <w:p w14:paraId="4151F4E9" w14:textId="7C146E1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2026</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5D2AAF5" w14:textId="5AF342AE"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итого</w:t>
            </w:r>
          </w:p>
        </w:tc>
      </w:tr>
      <w:tr w:rsidR="00C31BE9" w:rsidRPr="000553A9" w14:paraId="0AA119EB" w14:textId="77777777" w:rsidTr="00C31BE9">
        <w:trPr>
          <w:trHeight w:val="255"/>
          <w:tblHead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75CBB"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1</w:t>
            </w:r>
          </w:p>
        </w:tc>
        <w:tc>
          <w:tcPr>
            <w:tcW w:w="2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3F69"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671F1"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F960"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D4B503"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310577"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B63C0"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E7519"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97F0A57"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9</w:t>
            </w:r>
          </w:p>
        </w:tc>
        <w:tc>
          <w:tcPr>
            <w:tcW w:w="1041" w:type="dxa"/>
            <w:tcBorders>
              <w:top w:val="single" w:sz="4" w:space="0" w:color="auto"/>
              <w:left w:val="single" w:sz="4" w:space="0" w:color="auto"/>
              <w:bottom w:val="single" w:sz="4" w:space="0" w:color="auto"/>
              <w:right w:val="single" w:sz="4" w:space="0" w:color="auto"/>
            </w:tcBorders>
          </w:tcPr>
          <w:p w14:paraId="1362D9FE" w14:textId="541957BB"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10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9BC5F4F" w14:textId="30604E0D"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1</w:t>
            </w:r>
            <w:r>
              <w:rPr>
                <w:rFonts w:ascii="Times New Roman" w:eastAsia="Times New Roman" w:hAnsi="Times New Roman" w:cs="Times New Roman"/>
                <w:color w:val="000000"/>
                <w:spacing w:val="-4"/>
                <w:lang w:eastAsia="ru-RU"/>
              </w:rPr>
              <w:t>1</w:t>
            </w:r>
          </w:p>
        </w:tc>
      </w:tr>
      <w:tr w:rsidR="00C31BE9" w:rsidRPr="000553A9" w14:paraId="5430874F" w14:textId="77777777" w:rsidTr="00C31BE9">
        <w:trPr>
          <w:trHeight w:val="304"/>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6BF308"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1.</w:t>
            </w:r>
          </w:p>
        </w:tc>
        <w:tc>
          <w:tcPr>
            <w:tcW w:w="28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576F9F" w14:textId="77777777" w:rsidR="00C31BE9" w:rsidRPr="006212FB" w:rsidRDefault="00C31BE9" w:rsidP="00C31BE9">
            <w:pPr>
              <w:spacing w:after="0" w:line="240" w:lineRule="auto"/>
              <w:jc w:val="both"/>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color w:val="000000"/>
                <w:spacing w:val="-4"/>
                <w:lang w:eastAsia="ru-RU"/>
              </w:rPr>
              <w:t>предоставление молодым семьям участникам муниципальной программы социальной выплаты для приобретения (строительства) жилья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661E7F4"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50C302A" w14:textId="7777777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A0A1C2" w14:textId="7777777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bCs/>
                <w:color w:val="000000"/>
                <w:spacing w:val="-4"/>
                <w:lang w:eastAsia="ru-RU"/>
              </w:rPr>
              <w:t>558,6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6A7BE7" w14:textId="77777777" w:rsidR="00C31BE9" w:rsidRPr="006212FB" w:rsidRDefault="00C31BE9" w:rsidP="00C31BE9">
            <w:pPr>
              <w:spacing w:after="0" w:line="240" w:lineRule="auto"/>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bCs/>
                <w:color w:val="000000"/>
                <w:spacing w:val="-4"/>
                <w:lang w:eastAsia="ru-RU"/>
              </w:rPr>
              <w:t>1276,8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1FFA1A" w14:textId="5AFBAA53" w:rsidR="00C31BE9" w:rsidRPr="006212FB" w:rsidRDefault="00C31BE9" w:rsidP="00C31BE9">
            <w:pPr>
              <w:spacing w:after="0" w:line="240" w:lineRule="auto"/>
              <w:rPr>
                <w:rFonts w:ascii="Times New Roman" w:eastAsia="Times New Roman" w:hAnsi="Times New Roman" w:cs="Times New Roman"/>
                <w:b/>
                <w:color w:val="000000"/>
                <w:spacing w:val="-4"/>
                <w:highlight w:val="yellow"/>
                <w:lang w:eastAsia="ru-RU"/>
              </w:rPr>
            </w:pPr>
            <w:r>
              <w:rPr>
                <w:rFonts w:ascii="Times New Roman" w:eastAsia="Times New Roman" w:hAnsi="Times New Roman" w:cs="Times New Roman"/>
                <w:b/>
                <w:bCs/>
                <w:color w:val="000000"/>
                <w:spacing w:val="-4"/>
                <w:lang w:eastAsia="ru-RU"/>
              </w:rPr>
              <w:t>630,0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A7F3B" w14:textId="7AA887FC" w:rsidR="00C31BE9" w:rsidRPr="006212FB" w:rsidRDefault="00C31BE9" w:rsidP="00C31BE9">
            <w:pPr>
              <w:spacing w:after="0" w:line="240" w:lineRule="auto"/>
              <w:rPr>
                <w:rFonts w:ascii="Times New Roman" w:eastAsia="Times New Roman" w:hAnsi="Times New Roman" w:cs="Times New Roman"/>
                <w:b/>
                <w:color w:val="000000"/>
                <w:spacing w:val="-4"/>
                <w:lang w:eastAsia="ru-RU"/>
              </w:rPr>
            </w:pPr>
            <w:r>
              <w:rPr>
                <w:rFonts w:ascii="Times New Roman" w:eastAsia="Times New Roman" w:hAnsi="Times New Roman" w:cs="Times New Roman"/>
                <w:b/>
                <w:bCs/>
                <w:color w:val="000000"/>
                <w:spacing w:val="-4"/>
                <w:lang w:eastAsia="ru-RU"/>
              </w:rPr>
              <w:t>691,69</w:t>
            </w:r>
          </w:p>
        </w:tc>
        <w:tc>
          <w:tcPr>
            <w:tcW w:w="1134" w:type="dxa"/>
            <w:tcBorders>
              <w:top w:val="single" w:sz="4" w:space="0" w:color="auto"/>
              <w:left w:val="single" w:sz="4" w:space="0" w:color="auto"/>
              <w:bottom w:val="single" w:sz="4" w:space="0" w:color="auto"/>
              <w:right w:val="single" w:sz="4" w:space="0" w:color="auto"/>
            </w:tcBorders>
          </w:tcPr>
          <w:p w14:paraId="347FB9DD" w14:textId="5030540B"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359,684</w:t>
            </w:r>
          </w:p>
        </w:tc>
        <w:tc>
          <w:tcPr>
            <w:tcW w:w="1041" w:type="dxa"/>
            <w:tcBorders>
              <w:top w:val="single" w:sz="4" w:space="0" w:color="auto"/>
              <w:left w:val="single" w:sz="4" w:space="0" w:color="auto"/>
              <w:bottom w:val="single" w:sz="4" w:space="0" w:color="auto"/>
              <w:right w:val="single" w:sz="4" w:space="0" w:color="auto"/>
            </w:tcBorders>
          </w:tcPr>
          <w:p w14:paraId="079F27DC" w14:textId="3FF2CFA0"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173,5</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30A10BA" w14:textId="4E32E5EC"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3690,27</w:t>
            </w:r>
          </w:p>
        </w:tc>
      </w:tr>
      <w:tr w:rsidR="00C31BE9" w:rsidRPr="000553A9" w14:paraId="74E105A4" w14:textId="77777777" w:rsidTr="00C31BE9">
        <w:trPr>
          <w:trHeight w:val="25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64C3D670"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14:paraId="48066060"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7AC2CF9"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3462E16"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62F5D6"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7DBF2C"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BF02D"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9A51F"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6A067A3"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041" w:type="dxa"/>
            <w:tcBorders>
              <w:top w:val="single" w:sz="4" w:space="0" w:color="auto"/>
              <w:left w:val="single" w:sz="4" w:space="0" w:color="auto"/>
              <w:bottom w:val="single" w:sz="4" w:space="0" w:color="auto"/>
              <w:right w:val="single" w:sz="4" w:space="0" w:color="auto"/>
            </w:tcBorders>
          </w:tcPr>
          <w:p w14:paraId="7F274AC0" w14:textId="13572123"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0,00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52B495BB" w14:textId="7606D506"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r>
      <w:tr w:rsidR="00C31BE9" w:rsidRPr="000553A9" w14:paraId="452BB9CF" w14:textId="77777777" w:rsidTr="00C31BE9">
        <w:trPr>
          <w:trHeight w:val="255"/>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77A25531"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14:paraId="29AB394E"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C22C98"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 xml:space="preserve">краевой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C359318"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8CB52"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385,1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7CED31"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1103,3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A459ED" w14:textId="7781F63B"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456,5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AACDD" w14:textId="0FC0AA0D"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518,19</w:t>
            </w:r>
          </w:p>
        </w:tc>
        <w:tc>
          <w:tcPr>
            <w:tcW w:w="1134" w:type="dxa"/>
            <w:tcBorders>
              <w:top w:val="single" w:sz="4" w:space="0" w:color="auto"/>
              <w:left w:val="single" w:sz="4" w:space="0" w:color="auto"/>
              <w:bottom w:val="single" w:sz="4" w:space="0" w:color="auto"/>
              <w:right w:val="single" w:sz="4" w:space="0" w:color="auto"/>
            </w:tcBorders>
          </w:tcPr>
          <w:p w14:paraId="6C669D55" w14:textId="53065233"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186,184</w:t>
            </w:r>
          </w:p>
        </w:tc>
        <w:tc>
          <w:tcPr>
            <w:tcW w:w="1041" w:type="dxa"/>
            <w:tcBorders>
              <w:top w:val="single" w:sz="4" w:space="0" w:color="auto"/>
              <w:left w:val="single" w:sz="4" w:space="0" w:color="auto"/>
              <w:bottom w:val="single" w:sz="4" w:space="0" w:color="auto"/>
              <w:right w:val="single" w:sz="4" w:space="0" w:color="auto"/>
            </w:tcBorders>
          </w:tcPr>
          <w:p w14:paraId="57D93F22" w14:textId="395DC114"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0,00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37AEBA3E" w14:textId="7551C88A"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2649,27</w:t>
            </w:r>
          </w:p>
        </w:tc>
      </w:tr>
      <w:tr w:rsidR="00C31BE9" w:rsidRPr="000553A9" w14:paraId="0C696264" w14:textId="77777777" w:rsidTr="00C31BE9">
        <w:trPr>
          <w:trHeight w:val="448"/>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39841982"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14:paraId="1BD36BDE"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35" w:type="dxa"/>
            <w:tcBorders>
              <w:top w:val="single" w:sz="4" w:space="0" w:color="auto"/>
              <w:left w:val="single" w:sz="4" w:space="0" w:color="auto"/>
              <w:right w:val="single" w:sz="4" w:space="0" w:color="auto"/>
            </w:tcBorders>
            <w:shd w:val="clear" w:color="auto" w:fill="auto"/>
            <w:hideMark/>
          </w:tcPr>
          <w:p w14:paraId="18DDDCBF"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местный бюджет</w:t>
            </w:r>
          </w:p>
        </w:tc>
        <w:tc>
          <w:tcPr>
            <w:tcW w:w="1418" w:type="dxa"/>
            <w:tcBorders>
              <w:top w:val="single" w:sz="4" w:space="0" w:color="auto"/>
              <w:left w:val="single" w:sz="4" w:space="0" w:color="auto"/>
              <w:right w:val="single" w:sz="4" w:space="0" w:color="auto"/>
            </w:tcBorders>
            <w:shd w:val="clear" w:color="auto" w:fill="auto"/>
            <w:noWrap/>
          </w:tcPr>
          <w:p w14:paraId="126A4E9A" w14:textId="7777777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0,00</w:t>
            </w:r>
          </w:p>
        </w:tc>
        <w:tc>
          <w:tcPr>
            <w:tcW w:w="1134" w:type="dxa"/>
            <w:tcBorders>
              <w:top w:val="single" w:sz="4" w:space="0" w:color="auto"/>
              <w:left w:val="single" w:sz="4" w:space="0" w:color="auto"/>
              <w:right w:val="single" w:sz="4" w:space="0" w:color="auto"/>
            </w:tcBorders>
            <w:shd w:val="clear" w:color="auto" w:fill="auto"/>
          </w:tcPr>
          <w:p w14:paraId="13561ACD" w14:textId="7777777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173,50</w:t>
            </w:r>
          </w:p>
        </w:tc>
        <w:tc>
          <w:tcPr>
            <w:tcW w:w="850" w:type="dxa"/>
            <w:tcBorders>
              <w:top w:val="single" w:sz="4" w:space="0" w:color="auto"/>
              <w:left w:val="single" w:sz="4" w:space="0" w:color="auto"/>
              <w:right w:val="single" w:sz="4" w:space="0" w:color="auto"/>
            </w:tcBorders>
            <w:shd w:val="clear" w:color="auto" w:fill="auto"/>
          </w:tcPr>
          <w:p w14:paraId="694EEE6E" w14:textId="77777777" w:rsidR="00C31BE9" w:rsidRPr="006212FB" w:rsidRDefault="00C31BE9" w:rsidP="00C31BE9">
            <w:pPr>
              <w:spacing w:after="0" w:line="240" w:lineRule="auto"/>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173,50</w:t>
            </w:r>
          </w:p>
        </w:tc>
        <w:tc>
          <w:tcPr>
            <w:tcW w:w="851" w:type="dxa"/>
            <w:tcBorders>
              <w:top w:val="single" w:sz="4" w:space="0" w:color="auto"/>
              <w:left w:val="single" w:sz="4" w:space="0" w:color="auto"/>
              <w:right w:val="single" w:sz="4" w:space="0" w:color="auto"/>
            </w:tcBorders>
            <w:shd w:val="clear" w:color="auto" w:fill="auto"/>
          </w:tcPr>
          <w:p w14:paraId="141DE880" w14:textId="77777777" w:rsidR="00C31BE9" w:rsidRPr="006212FB" w:rsidRDefault="00C31BE9" w:rsidP="00C31BE9">
            <w:pPr>
              <w:spacing w:after="0" w:line="240" w:lineRule="auto"/>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173,50</w:t>
            </w:r>
          </w:p>
        </w:tc>
        <w:tc>
          <w:tcPr>
            <w:tcW w:w="992" w:type="dxa"/>
            <w:tcBorders>
              <w:top w:val="single" w:sz="4" w:space="0" w:color="auto"/>
              <w:left w:val="single" w:sz="4" w:space="0" w:color="auto"/>
              <w:right w:val="single" w:sz="4" w:space="0" w:color="auto"/>
            </w:tcBorders>
            <w:shd w:val="clear" w:color="auto" w:fill="auto"/>
          </w:tcPr>
          <w:p w14:paraId="5A6D379D" w14:textId="77777777" w:rsidR="00C31BE9" w:rsidRPr="006212FB" w:rsidRDefault="00C31BE9" w:rsidP="00C31BE9">
            <w:pPr>
              <w:spacing w:after="0" w:line="240" w:lineRule="auto"/>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173,50</w:t>
            </w:r>
          </w:p>
        </w:tc>
        <w:tc>
          <w:tcPr>
            <w:tcW w:w="1134" w:type="dxa"/>
            <w:tcBorders>
              <w:top w:val="single" w:sz="4" w:space="0" w:color="auto"/>
              <w:left w:val="single" w:sz="4" w:space="0" w:color="auto"/>
              <w:right w:val="single" w:sz="4" w:space="0" w:color="auto"/>
            </w:tcBorders>
          </w:tcPr>
          <w:p w14:paraId="2AFB55F5" w14:textId="7777777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sidRPr="006212FB">
              <w:rPr>
                <w:rFonts w:ascii="Times New Roman" w:eastAsia="Times New Roman" w:hAnsi="Times New Roman" w:cs="Times New Roman"/>
                <w:b/>
                <w:color w:val="000000"/>
                <w:spacing w:val="-4"/>
                <w:lang w:eastAsia="ru-RU"/>
              </w:rPr>
              <w:t>173,50</w:t>
            </w:r>
          </w:p>
        </w:tc>
        <w:tc>
          <w:tcPr>
            <w:tcW w:w="1041" w:type="dxa"/>
            <w:tcBorders>
              <w:top w:val="single" w:sz="4" w:space="0" w:color="auto"/>
              <w:left w:val="single" w:sz="4" w:space="0" w:color="auto"/>
              <w:right w:val="single" w:sz="4" w:space="0" w:color="auto"/>
            </w:tcBorders>
          </w:tcPr>
          <w:p w14:paraId="7C8DF446" w14:textId="437EABA7"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Pr>
                <w:rFonts w:ascii="Times New Roman" w:eastAsia="Times New Roman" w:hAnsi="Times New Roman" w:cs="Times New Roman"/>
                <w:b/>
                <w:color w:val="000000"/>
                <w:spacing w:val="-4"/>
                <w:lang w:eastAsia="ru-RU"/>
              </w:rPr>
              <w:t>173,5</w:t>
            </w:r>
          </w:p>
        </w:tc>
        <w:tc>
          <w:tcPr>
            <w:tcW w:w="1114" w:type="dxa"/>
            <w:tcBorders>
              <w:top w:val="single" w:sz="4" w:space="0" w:color="auto"/>
              <w:left w:val="single" w:sz="4" w:space="0" w:color="auto"/>
              <w:right w:val="single" w:sz="4" w:space="0" w:color="auto"/>
            </w:tcBorders>
            <w:shd w:val="clear" w:color="auto" w:fill="auto"/>
          </w:tcPr>
          <w:p w14:paraId="071D5C44" w14:textId="2AB889EB" w:rsidR="00C31BE9" w:rsidRPr="006212FB" w:rsidRDefault="00C31BE9" w:rsidP="00C31BE9">
            <w:pPr>
              <w:spacing w:after="0" w:line="240" w:lineRule="auto"/>
              <w:jc w:val="center"/>
              <w:rPr>
                <w:rFonts w:ascii="Times New Roman" w:eastAsia="Times New Roman" w:hAnsi="Times New Roman" w:cs="Times New Roman"/>
                <w:b/>
                <w:color w:val="000000"/>
                <w:spacing w:val="-4"/>
                <w:lang w:eastAsia="ru-RU"/>
              </w:rPr>
            </w:pPr>
            <w:r>
              <w:rPr>
                <w:rFonts w:ascii="Times New Roman" w:eastAsia="Times New Roman" w:hAnsi="Times New Roman" w:cs="Times New Roman"/>
                <w:b/>
                <w:color w:val="000000"/>
                <w:spacing w:val="-4"/>
                <w:lang w:eastAsia="ru-RU"/>
              </w:rPr>
              <w:t>1041,00</w:t>
            </w:r>
          </w:p>
        </w:tc>
      </w:tr>
      <w:tr w:rsidR="00C31BE9" w:rsidRPr="000553A9" w14:paraId="746B5611" w14:textId="77777777" w:rsidTr="00C31BE9">
        <w:trPr>
          <w:trHeight w:val="261"/>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41F046F5"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14:paraId="39DEFA6C" w14:textId="77777777" w:rsidR="00C31BE9" w:rsidRPr="006212FB" w:rsidRDefault="00C31BE9" w:rsidP="00C31BE9">
            <w:pPr>
              <w:spacing w:after="0" w:line="240" w:lineRule="auto"/>
              <w:rPr>
                <w:rFonts w:ascii="Times New Roman" w:eastAsia="Times New Roman" w:hAnsi="Times New Roman" w:cs="Times New Roman"/>
                <w:b/>
                <w:bCs/>
                <w:color w:val="000000"/>
                <w:spacing w:val="-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39DDC6"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r w:rsidRPr="006212FB">
              <w:rPr>
                <w:rFonts w:ascii="Times New Roman" w:eastAsia="Times New Roman" w:hAnsi="Times New Roman" w:cs="Times New Roman"/>
                <w:color w:val="000000"/>
                <w:spacing w:val="-4"/>
                <w:lang w:eastAsia="ru-RU"/>
              </w:rPr>
              <w:t>иные внебюджетные источники</w:t>
            </w:r>
          </w:p>
          <w:p w14:paraId="58FDB4EB" w14:textId="77777777" w:rsidR="00C31BE9" w:rsidRPr="006212FB" w:rsidRDefault="00C31BE9" w:rsidP="00C31BE9">
            <w:pPr>
              <w:spacing w:after="0" w:line="240" w:lineRule="auto"/>
              <w:jc w:val="center"/>
              <w:rPr>
                <w:rFonts w:ascii="Times New Roman" w:eastAsia="Times New Roman" w:hAnsi="Times New Roman" w:cs="Times New Roman"/>
                <w:color w:val="000000"/>
                <w:spacing w:val="-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81279DC"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9A246"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33177F"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19223A"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2E2AA"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DFE5433" w14:textId="77777777"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c>
          <w:tcPr>
            <w:tcW w:w="1041" w:type="dxa"/>
            <w:tcBorders>
              <w:top w:val="single" w:sz="4" w:space="0" w:color="auto"/>
              <w:left w:val="single" w:sz="4" w:space="0" w:color="auto"/>
              <w:bottom w:val="single" w:sz="4" w:space="0" w:color="auto"/>
              <w:right w:val="single" w:sz="4" w:space="0" w:color="auto"/>
            </w:tcBorders>
          </w:tcPr>
          <w:p w14:paraId="68EF54BB" w14:textId="7AFD9E4F"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Pr>
                <w:rFonts w:ascii="Times New Roman" w:eastAsia="Times New Roman" w:hAnsi="Times New Roman" w:cs="Times New Roman"/>
                <w:b/>
                <w:bCs/>
                <w:color w:val="000000"/>
                <w:spacing w:val="-4"/>
                <w:lang w:eastAsia="ru-RU"/>
              </w:rPr>
              <w:t>0,00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40F0E418" w14:textId="5E1F1180" w:rsidR="00C31BE9" w:rsidRPr="006212FB" w:rsidRDefault="00C31BE9" w:rsidP="00C31BE9">
            <w:pPr>
              <w:spacing w:after="0" w:line="240" w:lineRule="auto"/>
              <w:jc w:val="center"/>
              <w:rPr>
                <w:rFonts w:ascii="Times New Roman" w:eastAsia="Times New Roman" w:hAnsi="Times New Roman" w:cs="Times New Roman"/>
                <w:b/>
                <w:bCs/>
                <w:color w:val="000000"/>
                <w:spacing w:val="-4"/>
                <w:lang w:eastAsia="ru-RU"/>
              </w:rPr>
            </w:pPr>
            <w:r w:rsidRPr="006212FB">
              <w:rPr>
                <w:rFonts w:ascii="Times New Roman" w:eastAsia="Times New Roman" w:hAnsi="Times New Roman" w:cs="Times New Roman"/>
                <w:b/>
                <w:bCs/>
                <w:color w:val="000000"/>
                <w:spacing w:val="-4"/>
                <w:lang w:eastAsia="ru-RU"/>
              </w:rPr>
              <w:t>0,00</w:t>
            </w:r>
          </w:p>
        </w:tc>
      </w:tr>
    </w:tbl>
    <w:p w14:paraId="0E0D1ACE" w14:textId="77777777" w:rsidR="00481B35" w:rsidRPr="00481B35" w:rsidRDefault="00481B35" w:rsidP="00481B35">
      <w:pPr>
        <w:spacing w:after="0" w:line="240" w:lineRule="auto"/>
        <w:rPr>
          <w:rFonts w:ascii="Arial" w:eastAsia="Times New Roman" w:hAnsi="Arial" w:cs="Arial"/>
          <w:color w:val="000000"/>
          <w:spacing w:val="-4"/>
          <w:sz w:val="28"/>
          <w:szCs w:val="28"/>
          <w:lang w:eastAsia="ru-RU"/>
        </w:rPr>
      </w:pPr>
    </w:p>
    <w:p w14:paraId="27CA091C" w14:textId="77777777" w:rsidR="00481B35" w:rsidRPr="00481B35" w:rsidRDefault="00481B35" w:rsidP="00481B35">
      <w:pPr>
        <w:widowControl w:val="0"/>
        <w:suppressAutoHyphens/>
        <w:spacing w:after="0"/>
        <w:jc w:val="both"/>
        <w:rPr>
          <w:rFonts w:ascii="Times New Roman" w:eastAsia="DejaVu Sans" w:hAnsi="Times New Roman" w:cs="Times New Roman"/>
          <w:kern w:val="1"/>
          <w:lang w:eastAsia="ar-SA"/>
        </w:rPr>
      </w:pPr>
    </w:p>
    <w:p w14:paraId="0CCC3A76" w14:textId="77777777" w:rsidR="00481B35" w:rsidRPr="00962674" w:rsidRDefault="00481B35">
      <w:pPr>
        <w:pStyle w:val="ConsPlusNormal"/>
        <w:jc w:val="both"/>
        <w:rPr>
          <w:rFonts w:ascii="Times New Roman" w:hAnsi="Times New Roman" w:cs="Times New Roman"/>
        </w:rPr>
      </w:pPr>
    </w:p>
    <w:sectPr w:rsidR="00481B35" w:rsidRPr="00962674" w:rsidSect="006E65C0">
      <w:pgSz w:w="16838" w:h="11905" w:orient="landscape"/>
      <w:pgMar w:top="851"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D4184"/>
    <w:multiLevelType w:val="hybridMultilevel"/>
    <w:tmpl w:val="96F6D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816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01A"/>
    <w:rsid w:val="000D7668"/>
    <w:rsid w:val="0013470F"/>
    <w:rsid w:val="00146D09"/>
    <w:rsid w:val="001A4B72"/>
    <w:rsid w:val="002302D0"/>
    <w:rsid w:val="002738AA"/>
    <w:rsid w:val="00286420"/>
    <w:rsid w:val="00294111"/>
    <w:rsid w:val="00294A52"/>
    <w:rsid w:val="00314AD4"/>
    <w:rsid w:val="00330B40"/>
    <w:rsid w:val="00336AE1"/>
    <w:rsid w:val="00395FAF"/>
    <w:rsid w:val="003961C8"/>
    <w:rsid w:val="003B5951"/>
    <w:rsid w:val="00405E05"/>
    <w:rsid w:val="004124C3"/>
    <w:rsid w:val="004430CA"/>
    <w:rsid w:val="00474F45"/>
    <w:rsid w:val="00481B35"/>
    <w:rsid w:val="004C5CD4"/>
    <w:rsid w:val="004D517C"/>
    <w:rsid w:val="0055103D"/>
    <w:rsid w:val="00585B2E"/>
    <w:rsid w:val="005B218E"/>
    <w:rsid w:val="006212FB"/>
    <w:rsid w:val="0062219C"/>
    <w:rsid w:val="00686612"/>
    <w:rsid w:val="006933AC"/>
    <w:rsid w:val="00694D97"/>
    <w:rsid w:val="006B3BD8"/>
    <w:rsid w:val="006E65C0"/>
    <w:rsid w:val="006E6695"/>
    <w:rsid w:val="0077357F"/>
    <w:rsid w:val="00790FD6"/>
    <w:rsid w:val="007C072A"/>
    <w:rsid w:val="007E276B"/>
    <w:rsid w:val="007F164D"/>
    <w:rsid w:val="00806DAF"/>
    <w:rsid w:val="008324A9"/>
    <w:rsid w:val="00842DEA"/>
    <w:rsid w:val="00891093"/>
    <w:rsid w:val="008F6C7D"/>
    <w:rsid w:val="00956C84"/>
    <w:rsid w:val="00962674"/>
    <w:rsid w:val="00965B7A"/>
    <w:rsid w:val="0099552B"/>
    <w:rsid w:val="009B391F"/>
    <w:rsid w:val="009B6E4C"/>
    <w:rsid w:val="00A44607"/>
    <w:rsid w:val="00A457C7"/>
    <w:rsid w:val="00A77EE9"/>
    <w:rsid w:val="00A97CBA"/>
    <w:rsid w:val="00AB1CD5"/>
    <w:rsid w:val="00AE4258"/>
    <w:rsid w:val="00AE5A46"/>
    <w:rsid w:val="00B20F12"/>
    <w:rsid w:val="00B53DAF"/>
    <w:rsid w:val="00B65CCF"/>
    <w:rsid w:val="00BD67D0"/>
    <w:rsid w:val="00C259CD"/>
    <w:rsid w:val="00C31BE9"/>
    <w:rsid w:val="00C3439F"/>
    <w:rsid w:val="00C50D8A"/>
    <w:rsid w:val="00C55174"/>
    <w:rsid w:val="00C70FB2"/>
    <w:rsid w:val="00C9680F"/>
    <w:rsid w:val="00CC401A"/>
    <w:rsid w:val="00CD4AFA"/>
    <w:rsid w:val="00CD59B2"/>
    <w:rsid w:val="00D25E5A"/>
    <w:rsid w:val="00D32B51"/>
    <w:rsid w:val="00D53368"/>
    <w:rsid w:val="00DC1C27"/>
    <w:rsid w:val="00E2749F"/>
    <w:rsid w:val="00E35F5B"/>
    <w:rsid w:val="00E50DD0"/>
    <w:rsid w:val="00E60C12"/>
    <w:rsid w:val="00E83455"/>
    <w:rsid w:val="00EB1CE9"/>
    <w:rsid w:val="00EE2389"/>
    <w:rsid w:val="00EF7C35"/>
    <w:rsid w:val="00F03B2F"/>
    <w:rsid w:val="00F211E0"/>
    <w:rsid w:val="00F62346"/>
    <w:rsid w:val="00FA1576"/>
    <w:rsid w:val="00FB7C56"/>
    <w:rsid w:val="00FC4589"/>
    <w:rsid w:val="00FE4260"/>
    <w:rsid w:val="00FE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DE25"/>
  <w15:docId w15:val="{6395409A-86E5-4C08-8BCA-F3D4422F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0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0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C40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7357F"/>
    <w:pPr>
      <w:spacing w:after="0" w:line="240" w:lineRule="auto"/>
      <w:ind w:left="720"/>
      <w:contextualSpacing/>
    </w:pPr>
    <w:rPr>
      <w:rFonts w:ascii="Arial" w:eastAsia="Times New Roman" w:hAnsi="Arial" w:cs="Arial"/>
      <w:color w:val="000000"/>
      <w:spacing w:val="-4"/>
      <w:sz w:val="28"/>
      <w:szCs w:val="28"/>
      <w:lang w:eastAsia="ru-RU"/>
    </w:rPr>
  </w:style>
  <w:style w:type="paragraph" w:styleId="a4">
    <w:name w:val="header"/>
    <w:basedOn w:val="a"/>
    <w:link w:val="a5"/>
    <w:uiPriority w:val="99"/>
    <w:unhideWhenUsed/>
    <w:rsid w:val="00146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D09"/>
  </w:style>
  <w:style w:type="paragraph" w:styleId="a6">
    <w:name w:val="Balloon Text"/>
    <w:basedOn w:val="a"/>
    <w:link w:val="a7"/>
    <w:uiPriority w:val="99"/>
    <w:semiHidden/>
    <w:unhideWhenUsed/>
    <w:rsid w:val="006E65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33183">
      <w:bodyDiv w:val="1"/>
      <w:marLeft w:val="0"/>
      <w:marRight w:val="0"/>
      <w:marTop w:val="0"/>
      <w:marBottom w:val="0"/>
      <w:divBdr>
        <w:top w:val="none" w:sz="0" w:space="0" w:color="auto"/>
        <w:left w:val="none" w:sz="0" w:space="0" w:color="auto"/>
        <w:bottom w:val="none" w:sz="0" w:space="0" w:color="auto"/>
        <w:right w:val="none" w:sz="0" w:space="0" w:color="auto"/>
      </w:divBdr>
    </w:div>
    <w:div w:id="1786191378">
      <w:bodyDiv w:val="1"/>
      <w:marLeft w:val="0"/>
      <w:marRight w:val="0"/>
      <w:marTop w:val="0"/>
      <w:marBottom w:val="0"/>
      <w:divBdr>
        <w:top w:val="none" w:sz="0" w:space="0" w:color="auto"/>
        <w:left w:val="none" w:sz="0" w:space="0" w:color="auto"/>
        <w:bottom w:val="none" w:sz="0" w:space="0" w:color="auto"/>
        <w:right w:val="none" w:sz="0" w:space="0" w:color="auto"/>
      </w:divBdr>
    </w:div>
    <w:div w:id="19679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079D35DAAE2C6B01A7A09990162FBC40A3DFD4195A884BCBB08B8B2F997715C049DCEC1C9BFD40184693783A8F3372B2E88BA67639FF74F7BAD56i6PFA" TargetMode="External"/><Relationship Id="rId3" Type="http://schemas.openxmlformats.org/officeDocument/2006/relationships/styles" Target="styles.xml"/><Relationship Id="rId7" Type="http://schemas.openxmlformats.org/officeDocument/2006/relationships/hyperlink" Target="consultantplus://offline/ref=BA5079D35DAAE2C6B01A7A09990162FBC40A3DFD4392AC80B1B855B2BAA09B735B0BC2D9C680B3D50384693089F7F6223A7685B2717D97E15379ACi5P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A5079D35DAAE2C6B01A7A09990162FBC40A3DFD4392AC80B1B855B2BAA09B735B0BC2D9C680B3D50384693089F7F6223A7685B2717D97E15379ACi5PE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5079D35DAAE2C6B01A7A09990162FBC40A3DFD4893AB87BEB855B2BAA09B735B0BC2D9C680B3D503846A3289F7F6223A7685B2717D97E15379ACi5P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D57B-2D9F-482B-BB3B-9777848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Кирилюк Ольга Сергеевна</dc:creator>
  <cp:lastModifiedBy>Хвостик Яна Александровна1</cp:lastModifiedBy>
  <cp:revision>36</cp:revision>
  <cp:lastPrinted>2022-01-17T00:37:00Z</cp:lastPrinted>
  <dcterms:created xsi:type="dcterms:W3CDTF">2019-08-12T22:57:00Z</dcterms:created>
  <dcterms:modified xsi:type="dcterms:W3CDTF">2023-11-03T06:14:00Z</dcterms:modified>
</cp:coreProperties>
</file>