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0" w:rsidRPr="00446800" w:rsidRDefault="00DF57E3" w:rsidP="00446800">
      <w:pPr>
        <w:spacing w:line="2" w:lineRule="atLeast"/>
        <w:jc w:val="right"/>
        <w:rPr>
          <w:rFonts w:asciiTheme="minorHAnsi" w:eastAsiaTheme="minorHAnsi" w:hAnsiTheme="minorHAnsi" w:cstheme="minorBidi"/>
          <w:sz w:val="10"/>
          <w:szCs w:val="10"/>
        </w:rPr>
      </w:pPr>
      <w:r>
        <w:rPr>
          <w:rFonts w:asciiTheme="minorHAnsi" w:eastAsiaTheme="minorHAnsi" w:hAnsiTheme="minorHAnsi" w:cstheme="minorBidi"/>
          <w:sz w:val="10"/>
          <w:szCs w:val="10"/>
        </w:rPr>
        <w:t>я</w:t>
      </w:r>
      <w:r w:rsidR="00446800" w:rsidRPr="00446800">
        <w:rPr>
          <w:rFonts w:asciiTheme="minorHAnsi" w:eastAsiaTheme="minorHAnsi" w:hAnsiTheme="minorHAnsi" w:cstheme="minorBidi"/>
          <w:sz w:val="10"/>
          <w:szCs w:val="10"/>
        </w:rPr>
        <w:t>ПРИЛОЖЕНИЕ №1 К</w:t>
      </w:r>
    </w:p>
    <w:p w:rsidR="00446800" w:rsidRPr="00446800" w:rsidRDefault="00446800" w:rsidP="00446800">
      <w:pPr>
        <w:spacing w:line="2" w:lineRule="atLeast"/>
        <w:jc w:val="right"/>
        <w:rPr>
          <w:rFonts w:asciiTheme="minorHAnsi" w:eastAsiaTheme="minorHAnsi" w:hAnsiTheme="minorHAnsi" w:cstheme="minorBidi"/>
          <w:sz w:val="10"/>
          <w:szCs w:val="10"/>
        </w:rPr>
      </w:pPr>
      <w:r w:rsidRPr="00446800">
        <w:rPr>
          <w:rFonts w:asciiTheme="minorHAnsi" w:eastAsiaTheme="minorHAnsi" w:hAnsiTheme="minorHAnsi" w:cstheme="minorBidi"/>
          <w:sz w:val="10"/>
          <w:szCs w:val="10"/>
        </w:rPr>
        <w:t xml:space="preserve"> ПОЛОЖЕНИЮ О ПОРЯДКЕ ФОРМИРОВАНИЯ</w:t>
      </w:r>
    </w:p>
    <w:p w:rsidR="00446800" w:rsidRPr="00446800" w:rsidRDefault="00446800" w:rsidP="00446800">
      <w:pPr>
        <w:spacing w:line="2" w:lineRule="atLeast"/>
        <w:jc w:val="right"/>
        <w:rPr>
          <w:rFonts w:asciiTheme="minorHAnsi" w:eastAsiaTheme="minorHAnsi" w:hAnsiTheme="minorHAnsi" w:cstheme="minorBidi"/>
          <w:sz w:val="10"/>
          <w:szCs w:val="10"/>
        </w:rPr>
      </w:pPr>
      <w:r w:rsidRPr="00446800">
        <w:rPr>
          <w:rFonts w:asciiTheme="minorHAnsi" w:eastAsiaTheme="minorHAnsi" w:hAnsiTheme="minorHAnsi" w:cstheme="minorBidi"/>
          <w:sz w:val="10"/>
          <w:szCs w:val="10"/>
        </w:rPr>
        <w:t xml:space="preserve"> И ФИНАНСОВОГО ОБЕСПЕЧЕНИЯ</w:t>
      </w:r>
    </w:p>
    <w:p w:rsidR="00446800" w:rsidRPr="00446800" w:rsidRDefault="00446800" w:rsidP="00446800">
      <w:pPr>
        <w:spacing w:line="2" w:lineRule="atLeast"/>
        <w:jc w:val="right"/>
        <w:rPr>
          <w:rFonts w:asciiTheme="minorHAnsi" w:eastAsiaTheme="minorHAnsi" w:hAnsiTheme="minorHAnsi" w:cstheme="minorBidi"/>
          <w:sz w:val="10"/>
          <w:szCs w:val="10"/>
        </w:rPr>
      </w:pPr>
      <w:r w:rsidRPr="00446800">
        <w:rPr>
          <w:rFonts w:asciiTheme="minorHAnsi" w:eastAsiaTheme="minorHAnsi" w:hAnsiTheme="minorHAnsi" w:cstheme="minorBidi"/>
          <w:sz w:val="10"/>
          <w:szCs w:val="10"/>
        </w:rPr>
        <w:t xml:space="preserve"> ВЫПОЛНЕНИЯ МУНИЦИПАЛЬНОГО</w:t>
      </w:r>
    </w:p>
    <w:p w:rsidR="00446800" w:rsidRPr="00446800" w:rsidRDefault="00446800" w:rsidP="00446800">
      <w:pPr>
        <w:spacing w:line="2" w:lineRule="atLeast"/>
        <w:jc w:val="right"/>
        <w:rPr>
          <w:rFonts w:asciiTheme="minorHAnsi" w:eastAsiaTheme="minorHAnsi" w:hAnsiTheme="minorHAnsi" w:cstheme="minorBidi"/>
          <w:sz w:val="10"/>
          <w:szCs w:val="10"/>
        </w:rPr>
      </w:pPr>
      <w:r w:rsidRPr="00446800">
        <w:rPr>
          <w:rFonts w:asciiTheme="minorHAnsi" w:eastAsiaTheme="minorHAnsi" w:hAnsiTheme="minorHAnsi" w:cstheme="minorBidi"/>
          <w:sz w:val="10"/>
          <w:szCs w:val="10"/>
        </w:rPr>
        <w:t xml:space="preserve"> ЗАДАНИЯ НА ОКАЗАНИЕ МУНИЦИПАЛЬНОЙ УСЛУГИ</w:t>
      </w:r>
    </w:p>
    <w:tbl>
      <w:tblPr>
        <w:tblW w:w="5664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446800" w:rsidRPr="00446800" w:rsidTr="00991C66">
        <w:tc>
          <w:tcPr>
            <w:tcW w:w="10631" w:type="dxa"/>
            <w:vAlign w:val="center"/>
            <w:hideMark/>
          </w:tcPr>
          <w:p w:rsidR="00446800" w:rsidRPr="00446800" w:rsidRDefault="00446800" w:rsidP="00446800">
            <w:pPr>
              <w:rPr>
                <w:rFonts w:asciiTheme="minorHAnsi" w:eastAsiaTheme="minorHAnsi" w:hAnsiTheme="minorHAnsi" w:cstheme="minorBidi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8079"/>
            </w:tblGrid>
            <w:tr w:rsidR="00446800" w:rsidRPr="00446800" w:rsidTr="00991C66">
              <w:tc>
                <w:tcPr>
                  <w:tcW w:w="10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b/>
                    </w:rPr>
                    <w:t>Утверждаю</w:t>
                  </w:r>
                  <w:proofErr w:type="gramStart"/>
                  <w:r w:rsidRPr="00446800">
                    <w:rPr>
                      <w:rFonts w:asciiTheme="minorHAnsi" w:eastAsiaTheme="minorHAnsi" w:hAnsiTheme="minorHAnsi" w:cstheme="minorBidi"/>
                      <w:b/>
                    </w:rPr>
                    <w:t xml:space="preserve"> :</w:t>
                  </w:r>
                  <w:proofErr w:type="gramEnd"/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</w:rPr>
                    <w:t>Глава Администрации Ханкайского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</w:rPr>
                    <w:t xml:space="preserve"> муниципального района</w:t>
                  </w:r>
                  <w:r w:rsidRPr="00446800">
                    <w:rPr>
                      <w:rFonts w:asciiTheme="minorHAnsi" w:eastAsiaTheme="minorHAnsi" w:hAnsiTheme="minorHAnsi" w:cstheme="minorBidi"/>
                    </w:rPr>
                    <w:tab/>
                    <w:t>Приморского края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</w:rPr>
                    <w:t>____________________Мищенко В.В.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  <w:proofErr w:type="gramStart"/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 xml:space="preserve">(подпись, </w:t>
                  </w:r>
                  <w:proofErr w:type="spellStart"/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>ф.и.о.</w:t>
                  </w:r>
                  <w:proofErr w:type="spellEnd"/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 xml:space="preserve"> руководителя</w:t>
                  </w:r>
                  <w:proofErr w:type="gramEnd"/>
                </w:p>
                <w:p w:rsidR="00446800" w:rsidRPr="00446800" w:rsidRDefault="00446800" w:rsidP="00446800">
                  <w:pPr>
                    <w:tabs>
                      <w:tab w:val="left" w:pos="246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 xml:space="preserve"> главного распорядителя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 xml:space="preserve"> средств  бюджета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  <w:t>муниципального района)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</w:rPr>
                    <w:t>«</w:t>
                  </w:r>
                  <w:r w:rsidR="00B050E2">
                    <w:rPr>
                      <w:rFonts w:asciiTheme="minorHAnsi" w:eastAsiaTheme="minorHAnsi" w:hAnsiTheme="minorHAnsi" w:cstheme="minorBidi"/>
                    </w:rPr>
                    <w:t xml:space="preserve">    </w:t>
                  </w:r>
                  <w:r w:rsidRPr="00446800">
                    <w:rPr>
                      <w:rFonts w:asciiTheme="minorHAnsi" w:eastAsiaTheme="minorHAnsi" w:hAnsiTheme="minorHAnsi" w:cstheme="minorBidi"/>
                    </w:rPr>
                    <w:t xml:space="preserve">» </w:t>
                  </w:r>
                  <w:r w:rsidR="00B050E2">
                    <w:rPr>
                      <w:rFonts w:asciiTheme="minorHAnsi" w:eastAsiaTheme="minorHAnsi" w:hAnsiTheme="minorHAnsi" w:cstheme="minorBidi"/>
                    </w:rPr>
                    <w:t xml:space="preserve">               </w:t>
                  </w:r>
                  <w:r w:rsidRPr="00446800">
                    <w:rPr>
                      <w:rFonts w:asciiTheme="minorHAnsi" w:eastAsiaTheme="minorHAnsi" w:hAnsiTheme="minorHAnsi" w:cstheme="minorBidi"/>
                    </w:rPr>
                    <w:t>2015г.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</w:pP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</w:pP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</w:pP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  <w:t>МУНИЦИПАЛЬНОЕ ЗАДАНИЕ</w:t>
                  </w:r>
                </w:p>
                <w:p w:rsidR="00446800" w:rsidRPr="00446800" w:rsidRDefault="00446800" w:rsidP="00446800">
                  <w:pPr>
                    <w:tabs>
                      <w:tab w:val="left" w:pos="2461"/>
                    </w:tabs>
                    <w:spacing w:after="0" w:line="240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sz w:val="44"/>
                      <w:szCs w:val="44"/>
                    </w:rPr>
                  </w:pPr>
                </w:p>
                <w:p w:rsidR="00446800" w:rsidRPr="00446800" w:rsidRDefault="00446800" w:rsidP="00446800">
                  <w:pPr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446800" w:rsidRPr="00446800" w:rsidTr="00991C66"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6800" w:rsidRPr="00446800" w:rsidRDefault="00446800" w:rsidP="00446800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6800" w:rsidRPr="00446800" w:rsidRDefault="00446800" w:rsidP="00446800">
                  <w:pPr>
                    <w:rPr>
                      <w:rFonts w:asciiTheme="minorHAnsi" w:eastAsiaTheme="minorHAnsi" w:hAnsiTheme="minorHAnsi" w:cstheme="minorBidi"/>
                      <w:b/>
                      <w:sz w:val="40"/>
                      <w:szCs w:val="40"/>
                      <w:u w:val="single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b/>
                      <w:sz w:val="40"/>
                      <w:szCs w:val="40"/>
                      <w:u w:val="single"/>
                    </w:rPr>
                    <w:t>МУНИЦИПАЛЬНОЕ БЮДЖЕТНОЕ УЧРЕЖДЕНИЕ "БИБЛИОТЕЧНО-МУЗЕЙНЫЙ ЦЕНТР" ХАНКАЙСКОГО МУНИЦИПАЛЬНОГО РАЙОНА ПРИМОРСКОГО КРАЯ</w:t>
                  </w:r>
                </w:p>
                <w:p w:rsidR="00446800" w:rsidRPr="00446800" w:rsidRDefault="00446800" w:rsidP="00446800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b/>
                    </w:rPr>
                    <w:t>(НАИМЕННОВАНИЕ БЮДЖЕТНОГО УЧРЕЖДЕНИЯ)</w:t>
                  </w:r>
                </w:p>
                <w:p w:rsidR="00446800" w:rsidRPr="00446800" w:rsidRDefault="00446800" w:rsidP="00446800">
                  <w:pPr>
                    <w:rPr>
                      <w:rFonts w:asciiTheme="minorHAnsi" w:eastAsiaTheme="minorHAnsi" w:hAnsiTheme="minorHAnsi" w:cstheme="minorBidi"/>
                      <w:b/>
                      <w:sz w:val="52"/>
                      <w:szCs w:val="52"/>
                    </w:rPr>
                  </w:pPr>
                  <w:r w:rsidRPr="00446800">
                    <w:rPr>
                      <w:rFonts w:asciiTheme="minorHAnsi" w:eastAsiaTheme="minorHAnsi" w:hAnsiTheme="minorHAnsi" w:cstheme="minorBidi"/>
                      <w:b/>
                      <w:sz w:val="52"/>
                      <w:szCs w:val="52"/>
                    </w:rPr>
                    <w:t>НА 2015 ГОД И ПЛАНОВЫЙ ПЕРИОД 2016</w:t>
                  </w:r>
                  <w:proofErr w:type="gramStart"/>
                  <w:r w:rsidRPr="00446800">
                    <w:rPr>
                      <w:rFonts w:asciiTheme="minorHAnsi" w:eastAsiaTheme="minorHAnsi" w:hAnsiTheme="minorHAnsi" w:cstheme="minorBidi"/>
                      <w:b/>
                      <w:sz w:val="52"/>
                      <w:szCs w:val="52"/>
                    </w:rPr>
                    <w:t xml:space="preserve"> И</w:t>
                  </w:r>
                  <w:proofErr w:type="gramEnd"/>
                  <w:r w:rsidRPr="00446800">
                    <w:rPr>
                      <w:rFonts w:asciiTheme="minorHAnsi" w:eastAsiaTheme="minorHAnsi" w:hAnsiTheme="minorHAnsi" w:cstheme="minorBidi"/>
                      <w:b/>
                      <w:sz w:val="52"/>
                      <w:szCs w:val="52"/>
                    </w:rPr>
                    <w:t xml:space="preserve"> 2017 ГОДОВ</w:t>
                  </w:r>
                </w:p>
              </w:tc>
            </w:tr>
          </w:tbl>
          <w:p w:rsidR="00446800" w:rsidRPr="00446800" w:rsidRDefault="00446800" w:rsidP="0044680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446800" w:rsidRPr="00446800" w:rsidRDefault="00446800" w:rsidP="0044680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446800" w:rsidRPr="00446800" w:rsidRDefault="00446800" w:rsidP="0044680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446800" w:rsidRPr="00446800" w:rsidRDefault="00446800" w:rsidP="0044680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446800" w:rsidRPr="00446800" w:rsidRDefault="00446800" w:rsidP="0044680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  <w:p w:rsidR="00446800" w:rsidRPr="00446800" w:rsidRDefault="00446800" w:rsidP="00446800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ЧАСТЬ 1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(формируется при установлении муниципального задания</w:t>
      </w:r>
      <w:proofErr w:type="gramEnd"/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одновременно на выполнение муниципальной услуги (услуг)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и работы (работ) и содержит требования к оказанию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муниципальной услуги (услуг))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РАЗДЕЛ 1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(при наличии двух и более разделов)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услуги</w:t>
      </w: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73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Библиотечно-музейное обслуживание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Потребители муниципальной услуги</w:t>
      </w: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273D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Население Ханкайского муниципального района Приморского края, организации, учреждения, предприятия, органы власти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Показатели,  характеризующие   качество   и (или)   объем   (содержание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)у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чреждения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муниципальной услуги.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.1. Показатели, характеризующие качество муниципальной услуги </w:t>
      </w:r>
      <w:hyperlink w:anchor="Par459" w:history="1">
        <w:r w:rsidRPr="00E273DF">
          <w:rPr>
            <w:rFonts w:ascii="Times New Roman" w:eastAsia="Times New Roman" w:hAnsi="Times New Roman"/>
            <w:sz w:val="20"/>
            <w:szCs w:val="20"/>
            <w:lang w:eastAsia="ru-RU"/>
          </w:rPr>
          <w:t>&lt;**&gt;</w:t>
        </w:r>
      </w:hyperlink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200"/>
        <w:gridCol w:w="1440"/>
        <w:gridCol w:w="1560"/>
        <w:gridCol w:w="2160"/>
      </w:tblGrid>
      <w:tr w:rsidR="00E273DF" w:rsidRPr="00E273DF" w:rsidTr="00E717C1"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Единица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Формула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расчета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Значение показателей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услуги </w:t>
            </w:r>
            <w:hyperlink w:anchor="Par460" w:history="1">
              <w:r w:rsidRPr="00E273DF">
                <w:rPr>
                  <w:rFonts w:ascii="Times New Roman" w:hAnsi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Источник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информации о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показателя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(исходные данные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для ее расчета) </w:t>
            </w:r>
          </w:p>
        </w:tc>
      </w:tr>
      <w:tr w:rsidR="00E273DF" w:rsidRPr="00E273DF" w:rsidTr="00E717C1"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отчетный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год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текущий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финансовый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год   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1.         Динамика количества посещений учреждения по сравнению с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предыдущем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годом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16"/>
                <w:szCs w:val="16"/>
              </w:rPr>
              <w:t>Относительный показатель: отношение показателя текущего года к предыдущему году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3.2. Объем (содержание) муниципальной услуги (в натуральных показателях)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920"/>
        <w:gridCol w:w="1920"/>
        <w:gridCol w:w="2160"/>
      </w:tblGrid>
      <w:tr w:rsidR="00E273DF" w:rsidRPr="00E273DF" w:rsidTr="00E717C1"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Единица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Значение показателей объема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(содержания)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  услуги </w:t>
            </w:r>
            <w:hyperlink w:anchor="Par460" w:history="1">
              <w:r w:rsidRPr="00E273DF">
                <w:rPr>
                  <w:rFonts w:ascii="Times New Roman" w:hAnsi="Times New Roman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Источник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информации о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показателя   </w:t>
            </w:r>
          </w:p>
        </w:tc>
      </w:tr>
      <w:tr w:rsidR="00E273DF" w:rsidRPr="00E273DF" w:rsidTr="00E717C1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отчетный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текущий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1.         Библиотечно-музейное обслуживание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B050E2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4. Порядок оказания муниципальной услуги.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4.1. Нормативные правовые акты, регулирующие порядок оказания 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proofErr w:type="gramEnd"/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855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услуги: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855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73DF">
        <w:rPr>
          <w:rFonts w:ascii="Times New Roman" w:eastAsia="Times New Roman" w:hAnsi="Times New Roman" w:cs="Courier New"/>
          <w:kern w:val="3"/>
          <w:sz w:val="18"/>
          <w:szCs w:val="18"/>
          <w:lang w:eastAsia="ja-JP"/>
        </w:rPr>
        <w:t xml:space="preserve">-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Закон РФ от 09.10.1992 г. № 3612-1 «Основы законодательства Российской Федерации о культуре»;</w:t>
      </w:r>
    </w:p>
    <w:p w:rsidR="00E273DF" w:rsidRPr="00E273DF" w:rsidRDefault="00E273DF" w:rsidP="00E273DF">
      <w:pPr>
        <w:widowControl w:val="0"/>
        <w:suppressAutoHyphens/>
        <w:autoSpaceDE w:val="0"/>
        <w:autoSpaceDN w:val="0"/>
        <w:spacing w:after="0" w:line="240" w:lineRule="auto"/>
        <w:ind w:firstLine="85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E273DF" w:rsidRPr="00E273DF" w:rsidRDefault="00E273DF" w:rsidP="00E273DF">
      <w:pPr>
        <w:widowControl w:val="0"/>
        <w:suppressAutoHyphens/>
        <w:autoSpaceDE w:val="0"/>
        <w:autoSpaceDN w:val="0"/>
        <w:spacing w:after="0" w:line="240" w:lineRule="auto"/>
        <w:ind w:firstLine="85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-Постановление Правительства  РФ от 26.06.1995 г. № 609 «Об утверждении положения об основах хозяйственной деятельности и финансирования организации культуры и искусства»;</w:t>
      </w:r>
    </w:p>
    <w:p w:rsidR="00E273DF" w:rsidRPr="00E273DF" w:rsidRDefault="00E273DF" w:rsidP="00E273DF">
      <w:pPr>
        <w:widowControl w:val="0"/>
        <w:suppressAutoHyphens/>
        <w:autoSpaceDE w:val="0"/>
        <w:autoSpaceDN w:val="0"/>
        <w:spacing w:after="0" w:line="240" w:lineRule="auto"/>
        <w:ind w:firstLine="85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 Федеральный закон Российской Федерации от 29.12.1994 № 78-ФЗ  "О библиотечном деле";</w:t>
      </w:r>
    </w:p>
    <w:p w:rsidR="00E273DF" w:rsidRPr="00E273DF" w:rsidRDefault="00E273DF" w:rsidP="00E273DF">
      <w:pPr>
        <w:widowControl w:val="0"/>
        <w:suppressAutoHyphens/>
        <w:autoSpaceDN w:val="0"/>
        <w:spacing w:after="0" w:line="240" w:lineRule="auto"/>
        <w:ind w:firstLine="85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 Приказ  Министерства культуры Российской Федерации  от 02.12.1998 № 590 "Об  утверждении "Инструкции об учете библиотечного  фонда";</w:t>
      </w:r>
    </w:p>
    <w:p w:rsidR="00E273DF" w:rsidRPr="00E273DF" w:rsidRDefault="00E273DF" w:rsidP="00E273DF">
      <w:pPr>
        <w:widowControl w:val="0"/>
        <w:suppressAutoHyphens/>
        <w:autoSpaceDE w:val="0"/>
        <w:autoSpaceDN w:val="0"/>
        <w:spacing w:after="0" w:line="240" w:lineRule="auto"/>
        <w:ind w:left="855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-Устав МБУ «Библиотечно-музейный центр", 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4.2. Порядок информирования потенциальных потребителей муниципальной услуги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3120"/>
      </w:tblGrid>
      <w:tr w:rsidR="00E273DF" w:rsidRPr="00E273DF" w:rsidTr="00E717C1">
        <w:trPr>
          <w:trHeight w:val="4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Способ  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информирования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Состав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размещаемой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(доводимой) информации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Частота обновления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 информации       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1.            </w:t>
            </w:r>
            <w:r w:rsidRPr="00E273DF">
              <w:rPr>
                <w:rFonts w:ascii="Times New Roman" w:hAnsi="Times New Roman"/>
                <w:sz w:val="18"/>
                <w:szCs w:val="18"/>
              </w:rPr>
              <w:t xml:space="preserve">Информационный стенд учреждения                </w:t>
            </w: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адрес местонахождения учреждения, график работы, номера телефонов, информация о проведенных и планируемых мероприятиях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5. Основания  для   приостановления  (досрочного  прекращения)   исполнения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Courier New"/>
          <w:kern w:val="3"/>
          <w:sz w:val="18"/>
          <w:szCs w:val="18"/>
          <w:lang w:eastAsia="ja-JP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задания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73DF">
        <w:rPr>
          <w:rFonts w:ascii="Times New Roman" w:eastAsia="Times New Roman" w:hAnsi="Times New Roman" w:cs="Courier New"/>
          <w:kern w:val="3"/>
          <w:sz w:val="18"/>
          <w:szCs w:val="18"/>
          <w:lang w:eastAsia="ja-JP"/>
        </w:rPr>
        <w:t>:</w:t>
      </w:r>
      <w:proofErr w:type="gramEnd"/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-принятие решения о ликвидации муниципального учреждения;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-исключение функций муниципального учреждения по оказанию соответствующей муниципальной услуги (выполнению работы);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-исключение муниципальной услуги (работы) из ведомственного перечня;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-чрезвычайные ситуации природного и техногенного характера, препятствующие оказанию муниципальных услуг (выполнению работ).</w:t>
      </w:r>
    </w:p>
    <w:p w:rsidR="00E273DF" w:rsidRPr="00E273DF" w:rsidRDefault="00E273DF" w:rsidP="00E273D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 Предельные цены (тарифы) на оплату муниципальной услуги в случаях,  если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законодательством Российской Федерации предусмотрено ее оказание 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платной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основе   либо  порядок  установления  указанных  цен  (тарифов)  в случаях,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установленных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6.1. Нормативный правовой  акт, устанавливающий  предельные  цены  (тарифы)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либо порядок их установления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6.2. Орган, устанавливающий предельные цены (тарифы)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6.3. Значения предельных цен (тарифов)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E273DF" w:rsidRPr="00E273DF" w:rsidTr="00E717C1">
        <w:trPr>
          <w:trHeight w:val="40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Наименование   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муниципальной услуги  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Предельная цена (тариф), единица измерения 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1.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2.                  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5760"/>
      </w:tblGrid>
      <w:tr w:rsidR="00E273DF" w:rsidRPr="00E273DF" w:rsidTr="00E717C1">
        <w:trPr>
          <w:trHeight w:val="12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Формы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(распорядитель) средств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бюджета Ханкайского муниципального  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района/структурное подразделение администрации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Ханкайского муниципального района,  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осуществляющие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контроль за оказанием     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             муниципальной услуги             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1.      Плановые проверки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Согласно плана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работы КСП, администрации ХМР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Администрация Ханкайского муниципального района Приморского края</w:t>
            </w: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8. Требования к отчетности об исполнении муниципального задания.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8.1. Форма отчета об исполнении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188"/>
        <w:gridCol w:w="1620"/>
        <w:gridCol w:w="1404"/>
        <w:gridCol w:w="1836"/>
        <w:gridCol w:w="1404"/>
      </w:tblGrid>
      <w:tr w:rsidR="00E273DF" w:rsidRPr="00E273DF" w:rsidTr="00E717C1">
        <w:trPr>
          <w:trHeight w:val="1440"/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Значение,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утвержденное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задании 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финансовый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Фактическое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финансовый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причин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отклонения 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запланированных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значений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Источни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 w:rsidRPr="00E273DF">
              <w:rPr>
                <w:rFonts w:ascii="Times New Roman" w:hAnsi="Times New Roman"/>
                <w:sz w:val="18"/>
                <w:szCs w:val="18"/>
              </w:rPr>
              <w:t>и)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информации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фактическом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значении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1.          Объем бюджетных субсидий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C276C8" w:rsidP="0014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40370">
              <w:rPr>
                <w:rFonts w:ascii="Times New Roman" w:hAnsi="Times New Roman"/>
                <w:sz w:val="18"/>
                <w:szCs w:val="18"/>
              </w:rPr>
              <w:t>038</w:t>
            </w:r>
            <w:r>
              <w:rPr>
                <w:rFonts w:ascii="Times New Roman" w:hAnsi="Times New Roman"/>
                <w:sz w:val="18"/>
                <w:szCs w:val="18"/>
              </w:rPr>
              <w:t>,28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1621B8" w:rsidP="0014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40370">
              <w:rPr>
                <w:rFonts w:ascii="Times New Roman" w:hAnsi="Times New Roman"/>
                <w:sz w:val="18"/>
                <w:szCs w:val="18"/>
              </w:rPr>
              <w:t>038</w:t>
            </w:r>
            <w:r>
              <w:rPr>
                <w:rFonts w:ascii="Times New Roman" w:hAnsi="Times New Roman"/>
                <w:sz w:val="18"/>
                <w:szCs w:val="18"/>
              </w:rPr>
              <w:t>,28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Месячная, квартальная, годовая отчетность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2.      Количество документов выданных из фонда библиотек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B050E2" w:rsidP="00B0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64544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64544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3.        Количество выданных справок и консультаций посетителям библиотек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161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4. Количество посещений учреждения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B050E2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28570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1B8">
              <w:rPr>
                <w:rFonts w:ascii="Times New Roman" w:hAnsi="Times New Roman"/>
                <w:sz w:val="18"/>
                <w:szCs w:val="18"/>
              </w:rPr>
              <w:t>28570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5. Динамика количества зарегистрированных пользователей по сравнению с 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предыдущем</w:t>
            </w:r>
            <w:proofErr w:type="gramEnd"/>
            <w:r w:rsidRPr="00E273DF">
              <w:rPr>
                <w:rFonts w:ascii="Times New Roman" w:hAnsi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 xml:space="preserve">6. Динамика количества посещений по сравнению с 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>предыдущем</w:t>
            </w:r>
            <w:proofErr w:type="gramEnd"/>
            <w:r w:rsidRPr="00E273DF">
              <w:rPr>
                <w:rFonts w:ascii="Times New Roman" w:hAnsi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7. Доля пользователей</w:t>
            </w:r>
            <w:proofErr w:type="gramStart"/>
            <w:r w:rsidRPr="00E273D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273DF">
              <w:rPr>
                <w:rFonts w:ascii="Times New Roman" w:hAnsi="Times New Roman"/>
                <w:sz w:val="18"/>
                <w:szCs w:val="18"/>
              </w:rPr>
              <w:t xml:space="preserve"> удовлетворённых качеством услуги от общего числа зарегистрированных пользователей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8.Количество читателей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B050E2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1621B8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Форма 6_НК</w:t>
            </w: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8.2. Сроки предоставления отчетов об исполнении муниципального задания: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73DF">
        <w:rPr>
          <w:rFonts w:ascii="Times New Roman" w:hAnsi="Times New Roman"/>
        </w:rPr>
        <w:t>-за первое полугодие и 9 месяцев (далее - квартальный отчет) - не позднее 15 числа месяца, следующего за отчетным периодом;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73DF">
        <w:rPr>
          <w:rFonts w:ascii="Times New Roman" w:hAnsi="Times New Roman"/>
        </w:rPr>
        <w:t xml:space="preserve">-за отчетный финансовый год (далее - годовой отчет) - не позднее 25 января года, следующего за </w:t>
      </w:r>
      <w:proofErr w:type="gramStart"/>
      <w:r w:rsidRPr="00E273DF">
        <w:rPr>
          <w:rFonts w:ascii="Times New Roman" w:hAnsi="Times New Roman"/>
        </w:rPr>
        <w:t>отчетным</w:t>
      </w:r>
      <w:proofErr w:type="gramEnd"/>
      <w:r w:rsidRPr="00E273DF">
        <w:rPr>
          <w:rFonts w:ascii="Times New Roman" w:hAnsi="Times New Roman"/>
        </w:rPr>
        <w:t>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8.3. Иные требования к отчетности об исполнении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9. Иная информация, необходимая  для  исполнения  (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ЧАСТЬ 2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(формируется при установлении муниципального задания</w:t>
      </w:r>
      <w:proofErr w:type="gramEnd"/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одновременно на выполнение муниципальной услуги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(услуг) и работы (работ) и содержит требования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к выполнению работы (работ))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РАЗДЕЛ 1 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(при наличии двух и более разделов</w:t>
      </w: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работы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Показатели,   характеризующие   качество  и  (или)  объем   (содержание)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выполняемой работы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2.1. Показатели, характеризующие качество выполнения работы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040"/>
        <w:gridCol w:w="2160"/>
        <w:gridCol w:w="2280"/>
      </w:tblGrid>
      <w:tr w:rsidR="00E273DF" w:rsidRPr="00E273DF" w:rsidTr="00E717C1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Показатели,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Значение показателей качества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выполняемой работы</w:t>
            </w:r>
          </w:p>
        </w:tc>
      </w:tr>
      <w:tr w:rsidR="00E273DF" w:rsidRPr="00E273DF" w:rsidTr="00E717C1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3.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2.2. Объем (содержание) выполняемой работы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2400"/>
        <w:gridCol w:w="2760"/>
      </w:tblGrid>
      <w:tr w:rsidR="00E273DF" w:rsidRPr="00E273DF" w:rsidTr="00E717C1"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(содержание)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Значение показателей объема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выполняемой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E273DF" w:rsidRPr="00E273DF" w:rsidTr="00E717C1"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3. Порядок выполнения работы.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3.1. Нормативные правовые акты, регулирующие порядок выполнения работы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4. Основания    для  приостановления  (досрочного  прекращения)  исполнения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</w:t>
      </w: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выполнением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5760"/>
      </w:tblGrid>
      <w:tr w:rsidR="00E273DF" w:rsidRPr="00E273DF" w:rsidTr="00E717C1">
        <w:trPr>
          <w:trHeight w:val="12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Главный распорядитель (распорядитель) средств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бюджета Ханкайского муниципального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района/структурное подразделение администрации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Ханкайского муниципального района,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осуществляющий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 xml:space="preserve"> оказанием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</w:tr>
      <w:tr w:rsidR="00E273DF" w:rsidRPr="00E273DF" w:rsidTr="00E717C1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1.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2.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3.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 Требования к отчетности об исполнении муниципального задания.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6.1. Форма отчета об исполнении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3480"/>
      </w:tblGrid>
      <w:tr w:rsidR="00E273DF" w:rsidRPr="00E273DF" w:rsidTr="00E717C1">
        <w:trPr>
          <w:trHeight w:val="100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Результат,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запланированный в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 xml:space="preserve">муниципальном задании 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результаты,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достигнутые в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отчетном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финансовом году</w:t>
            </w:r>
            <w:proofErr w:type="gramEnd"/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Источни</w:t>
            </w: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E273DF">
              <w:rPr>
                <w:rFonts w:ascii="Times New Roman" w:hAnsi="Times New Roman"/>
                <w:sz w:val="20"/>
                <w:szCs w:val="20"/>
              </w:rPr>
              <w:t>и) информации о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фактически достигнутых</w:t>
            </w:r>
          </w:p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73DF">
              <w:rPr>
                <w:rFonts w:ascii="Times New Roman" w:hAnsi="Times New Roman"/>
                <w:sz w:val="20"/>
                <w:szCs w:val="20"/>
              </w:rPr>
              <w:t>результатах</w:t>
            </w:r>
            <w:proofErr w:type="gramEnd"/>
          </w:p>
        </w:tc>
      </w:tr>
      <w:tr w:rsidR="00E273DF" w:rsidRPr="00E273DF" w:rsidTr="00E717C1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3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3DF" w:rsidRPr="00E273DF" w:rsidTr="00E717C1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273DF">
              <w:rPr>
                <w:rFonts w:ascii="Courier New" w:hAnsi="Courier New" w:cs="Courier New"/>
                <w:sz w:val="20"/>
                <w:szCs w:val="20"/>
              </w:rPr>
              <w:t xml:space="preserve">2.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DF" w:rsidRPr="00E273DF" w:rsidRDefault="00E273DF" w:rsidP="00E27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6.2. Сроки представления отчетов об исполнении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6.3. Иные требования к отчетности об исполнении муниципального задания.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7. Иная информация, необходимая  для  исполнения  (</w:t>
      </w:r>
      <w:proofErr w:type="gramStart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E273D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исполнением) муниципального задания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273D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73DF">
        <w:rPr>
          <w:rFonts w:ascii="Times New Roman" w:hAnsi="Times New Roman"/>
        </w:rPr>
        <w:t>--------------------------------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273DF">
        <w:rPr>
          <w:rFonts w:ascii="Times New Roman" w:hAnsi="Times New Roman"/>
        </w:rPr>
        <w:t>Примечание: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458"/>
      <w:bookmarkEnd w:id="1"/>
      <w:r w:rsidRPr="00E273DF">
        <w:rPr>
          <w:rFonts w:ascii="Times New Roman" w:hAnsi="Times New Roman"/>
        </w:rPr>
        <w:t>&lt;*&gt; - Для образовательных организаций с учетом действия соответствующих образовательных  программ.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459"/>
      <w:bookmarkEnd w:id="2"/>
      <w:r w:rsidRPr="00E273DF">
        <w:rPr>
          <w:rFonts w:ascii="Times New Roman" w:hAnsi="Times New Roman"/>
        </w:rPr>
        <w:t>&lt;**&gt; - Заполняется по решению главного распорядителя средств бюджета Ханкайского муниципального района/учредителя (отраслевого органа) (в случае указания в ведомственном перечне муниципальных услуг (работ), оказываемых (выполняемых) муниципальными казенными и бюджетными учреждениями в качестве основных видов деятельности, - в обязательном порядке).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460"/>
      <w:bookmarkEnd w:id="3"/>
      <w:r w:rsidRPr="00E273DF">
        <w:rPr>
          <w:rFonts w:ascii="Times New Roman" w:hAnsi="Times New Roman"/>
        </w:rPr>
        <w:t>&lt;***&gt; - Значения показателей качества муниципальной услуги на соответствующий финансовый год могут быть детализированы по временному интервалу (месяц, квартал).</w:t>
      </w: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273DF" w:rsidRPr="00E273DF" w:rsidRDefault="00E273DF" w:rsidP="00E27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75C4D" w:rsidRDefault="00675C4D" w:rsidP="00675C4D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Руководитель                                                                   Тасун Н.В.</w:t>
      </w:r>
    </w:p>
    <w:p w:rsidR="00675C4D" w:rsidRDefault="00675C4D" w:rsidP="00675C4D">
      <w:pPr>
        <w:pStyle w:val="ConsPlusNonformat"/>
        <w:rPr>
          <w:rFonts w:ascii="Calibri" w:eastAsia="Calibri" w:hAnsi="Calibri" w:cs="Calibri"/>
          <w:sz w:val="22"/>
          <w:szCs w:val="22"/>
          <w:lang w:eastAsia="en-US"/>
        </w:rPr>
      </w:pPr>
    </w:p>
    <w:p w:rsidR="00F81B40" w:rsidRDefault="00675C4D" w:rsidP="00675C4D">
      <w:pPr>
        <w:pStyle w:val="ConsPlusNonforma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Исполнитель  Главный бухгалтер                                Шамрило Д.В.</w:t>
      </w:r>
      <w:r w:rsidR="00E273DF" w:rsidRPr="00E273DF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:rsidR="00F81B40" w:rsidRDefault="00F81B40" w:rsidP="00F81B40">
      <w:pPr>
        <w:pStyle w:val="ConsPlusNonformat"/>
        <w:jc w:val="center"/>
        <w:rPr>
          <w:rFonts w:ascii="Times New Roman" w:hAnsi="Times New Roman" w:cs="Times New Roman"/>
        </w:rPr>
      </w:pPr>
    </w:p>
    <w:p w:rsidR="007333E0" w:rsidRDefault="007333E0"/>
    <w:sectPr w:rsidR="0073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2AD"/>
    <w:multiLevelType w:val="hybridMultilevel"/>
    <w:tmpl w:val="3FA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B5"/>
    <w:rsid w:val="00140370"/>
    <w:rsid w:val="001621B8"/>
    <w:rsid w:val="001D4316"/>
    <w:rsid w:val="00446800"/>
    <w:rsid w:val="00675C4D"/>
    <w:rsid w:val="007333E0"/>
    <w:rsid w:val="007F6B13"/>
    <w:rsid w:val="00945BB5"/>
    <w:rsid w:val="00A8468D"/>
    <w:rsid w:val="00B050E2"/>
    <w:rsid w:val="00C276C8"/>
    <w:rsid w:val="00DF57E3"/>
    <w:rsid w:val="00E273DF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1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8D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46800"/>
  </w:style>
  <w:style w:type="paragraph" w:styleId="a6">
    <w:name w:val="header"/>
    <w:basedOn w:val="a"/>
    <w:link w:val="a7"/>
    <w:uiPriority w:val="99"/>
    <w:unhideWhenUsed/>
    <w:rsid w:val="00446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6800"/>
  </w:style>
  <w:style w:type="paragraph" w:styleId="a8">
    <w:name w:val="footer"/>
    <w:basedOn w:val="a"/>
    <w:link w:val="a9"/>
    <w:uiPriority w:val="99"/>
    <w:unhideWhenUsed/>
    <w:rsid w:val="00446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446800"/>
  </w:style>
  <w:style w:type="paragraph" w:styleId="aa">
    <w:name w:val="List Paragraph"/>
    <w:basedOn w:val="a"/>
    <w:uiPriority w:val="34"/>
    <w:qFormat/>
    <w:rsid w:val="0044680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44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1B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8D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46800"/>
  </w:style>
  <w:style w:type="paragraph" w:styleId="a6">
    <w:name w:val="header"/>
    <w:basedOn w:val="a"/>
    <w:link w:val="a7"/>
    <w:uiPriority w:val="99"/>
    <w:unhideWhenUsed/>
    <w:rsid w:val="00446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46800"/>
  </w:style>
  <w:style w:type="paragraph" w:styleId="a8">
    <w:name w:val="footer"/>
    <w:basedOn w:val="a"/>
    <w:link w:val="a9"/>
    <w:uiPriority w:val="99"/>
    <w:unhideWhenUsed/>
    <w:rsid w:val="00446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446800"/>
  </w:style>
  <w:style w:type="paragraph" w:styleId="aa">
    <w:name w:val="List Paragraph"/>
    <w:basedOn w:val="a"/>
    <w:uiPriority w:val="34"/>
    <w:qFormat/>
    <w:rsid w:val="0044680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44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2015-11-25T01:06:00Z</cp:lastPrinted>
  <dcterms:created xsi:type="dcterms:W3CDTF">2015-05-14T00:57:00Z</dcterms:created>
  <dcterms:modified xsi:type="dcterms:W3CDTF">2016-03-18T00:13:00Z</dcterms:modified>
</cp:coreProperties>
</file>