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8977" w14:textId="77777777" w:rsidR="009412DE" w:rsidRPr="00CF2B85" w:rsidRDefault="009412DE" w:rsidP="009412DE">
      <w:pPr>
        <w:pStyle w:val="a3"/>
        <w:spacing w:before="0" w:beforeAutospacing="0" w:after="0" w:afterAutospacing="0"/>
        <w:jc w:val="center"/>
        <w:rPr>
          <w:color w:val="0C0C0C"/>
          <w:sz w:val="32"/>
          <w:szCs w:val="32"/>
        </w:rPr>
      </w:pPr>
      <w:r w:rsidRPr="00CF2B85">
        <w:rPr>
          <w:rStyle w:val="a4"/>
          <w:color w:val="0C0C0C"/>
          <w:sz w:val="32"/>
          <w:szCs w:val="32"/>
        </w:rPr>
        <w:t>Информация по изменениям в области охраны труда</w:t>
      </w:r>
    </w:p>
    <w:p w14:paraId="56A05CB1" w14:textId="77777777" w:rsidR="009412DE" w:rsidRPr="00CF2B85" w:rsidRDefault="009412DE" w:rsidP="009412DE">
      <w:pPr>
        <w:pStyle w:val="a3"/>
        <w:spacing w:before="0" w:beforeAutospacing="0" w:after="0" w:afterAutospacing="0"/>
        <w:jc w:val="center"/>
        <w:rPr>
          <w:color w:val="0C0C0C"/>
          <w:sz w:val="32"/>
          <w:szCs w:val="32"/>
        </w:rPr>
      </w:pPr>
      <w:r w:rsidRPr="00CF2B85">
        <w:rPr>
          <w:rStyle w:val="a4"/>
          <w:color w:val="0C0C0C"/>
          <w:sz w:val="32"/>
          <w:szCs w:val="32"/>
        </w:rPr>
        <w:t>Федеральный закон от 02.07.2021 № 311-ФЗ</w:t>
      </w:r>
    </w:p>
    <w:p w14:paraId="6110D08F" w14:textId="77777777" w:rsidR="009412DE" w:rsidRPr="00CF2B85" w:rsidRDefault="009412DE" w:rsidP="009412DE">
      <w:pPr>
        <w:pStyle w:val="a3"/>
        <w:spacing w:before="0" w:beforeAutospacing="0" w:after="0" w:afterAutospacing="0"/>
        <w:jc w:val="center"/>
        <w:rPr>
          <w:color w:val="0C0C0C"/>
          <w:sz w:val="32"/>
          <w:szCs w:val="32"/>
        </w:rPr>
      </w:pPr>
      <w:r w:rsidRPr="00CF2B85">
        <w:rPr>
          <w:rStyle w:val="a4"/>
          <w:color w:val="0C0C0C"/>
          <w:sz w:val="32"/>
          <w:szCs w:val="32"/>
        </w:rPr>
        <w:t>«О внесении изменений в Трудовой кодекс Российской Федерации»</w:t>
      </w:r>
    </w:p>
    <w:p w14:paraId="5D1DEB1E" w14:textId="77777777" w:rsidR="009412DE" w:rsidRPr="00CF2B85" w:rsidRDefault="009412DE" w:rsidP="009412DE">
      <w:pPr>
        <w:pStyle w:val="a3"/>
        <w:spacing w:before="0" w:beforeAutospacing="0" w:after="0" w:afterAutospacing="0"/>
        <w:jc w:val="center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начало действия закона - </w:t>
      </w:r>
      <w:r w:rsidRPr="00CF2B85">
        <w:rPr>
          <w:rStyle w:val="a4"/>
          <w:color w:val="0C0C0C"/>
          <w:sz w:val="32"/>
          <w:szCs w:val="32"/>
        </w:rPr>
        <w:t>01.03.2022</w:t>
      </w:r>
    </w:p>
    <w:p w14:paraId="5FD1D0B0" w14:textId="77777777" w:rsidR="009412DE" w:rsidRPr="00CF2B85" w:rsidRDefault="009412DE" w:rsidP="009412DE">
      <w:pPr>
        <w:pStyle w:val="a3"/>
        <w:spacing w:before="150" w:beforeAutospacing="0" w:after="0" w:afterAutospacing="0"/>
        <w:jc w:val="center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0F3FD445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Для совершенствования механизмов предупреждения несчастных случаев на производстве и профессиональных заболеваний Федеральный закон от 02.07.2021 № 311-ФЗ «О внесении изменений в Трудовой кодекс Российской Федерации» (далее – Закон № 311-ФЗ) вводит с </w:t>
      </w:r>
      <w:r w:rsidRPr="00CF2B85">
        <w:rPr>
          <w:rStyle w:val="a4"/>
          <w:color w:val="0C0C0C"/>
          <w:sz w:val="32"/>
          <w:szCs w:val="32"/>
        </w:rPr>
        <w:t>1 марта 2022 года</w:t>
      </w:r>
      <w:r w:rsidRPr="00CF2B85">
        <w:rPr>
          <w:color w:val="0C0C0C"/>
          <w:sz w:val="32"/>
          <w:szCs w:val="32"/>
        </w:rPr>
        <w:t> новую редакцию раздела X Трудового кодекса Российской Федерации. Законом № 311-ФЗ вводятся новые понятия, права, обязанности и запреты.</w:t>
      </w:r>
    </w:p>
    <w:p w14:paraId="1EBF16DD" w14:textId="35323648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 xml:space="preserve">Требования к охране труда детализированы в подзаконных нормативных актах Минтруда России. </w:t>
      </w:r>
    </w:p>
    <w:p w14:paraId="23DCCDD1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новой редакции раздела Х Трудового кодекса Российской Федерации (далее по тексту – раздел ТК РФ) изменена концепция системы охраны труда. Политика в области охраны труда направлена на предупреждение и профилактику опасностей, преимущественно на обеспечение безопасности труда на производстве с увеличением самостоятельности работодателей и вовлечением работников в управление охраной труда, а также на минимизацию повреждения здоровья работников, в частности готовность в локализации и ликвидации последствий реализации профессиональных рисков.</w:t>
      </w:r>
    </w:p>
    <w:p w14:paraId="68D080DF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Работодатель не только обязан обучать работников приемам безопасной работы, проводить санитарную обработку (что особенно актуально в период распространения коронавирусной инфекции) и другие аналогичные мероприятия, но и вправе требовать от работников соблюдения требований охраны труда. Данное право работодателя, обусловленное Законом № 311-ФЗ закреплено в абзаце 5 части первой статьи 22 Трудового кодекса Российской Федерации.</w:t>
      </w:r>
    </w:p>
    <w:p w14:paraId="21ECE2D3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 xml:space="preserve">Дополнительно изменения внесены в часть первую статьи 22. Основные права и обязанности работодателя. Согласно абзаца 10 работодатели имеют право проводить самообследование, т.е. </w:t>
      </w:r>
      <w:r w:rsidRPr="00CF2B85">
        <w:rPr>
          <w:color w:val="0C0C0C"/>
          <w:sz w:val="32"/>
          <w:szCs w:val="32"/>
        </w:rPr>
        <w:lastRenderedPageBreak/>
        <w:t>проводить самостоятельную оценку соблюдения требований трудового законодательства и иных нормативных правовых актов, содержащих нормы трудового права.</w:t>
      </w:r>
    </w:p>
    <w:p w14:paraId="17C67D24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22 перечисляет основные права и обязанности работодателя (10 прав и 16 обязанностей), которые конкретизируются в Трудовом кодексе Российской Федерации и других нормативных актах.</w:t>
      </w:r>
    </w:p>
    <w:p w14:paraId="34BB824E" w14:textId="193B776A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Часть первая статьи 76 дополнено шестым абзацем. Если работник не использует выданные средства индивидуальной защиты, его нужно отстранить</w:t>
      </w:r>
      <w:r w:rsidR="00D84067" w:rsidRPr="00CF2B85">
        <w:rPr>
          <w:color w:val="0C0C0C"/>
          <w:sz w:val="32"/>
          <w:szCs w:val="32"/>
        </w:rPr>
        <w:t xml:space="preserve"> от работы</w:t>
      </w:r>
      <w:r w:rsidRPr="00CF2B85">
        <w:rPr>
          <w:color w:val="0C0C0C"/>
          <w:sz w:val="32"/>
          <w:szCs w:val="32"/>
        </w:rPr>
        <w:t>. Главное условие - применять эти средства обязательно при работе во вредных, опасных условиях труда или особых температурных условиях.</w:t>
      </w:r>
    </w:p>
    <w:p w14:paraId="1882B4F8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не предусмотренных законом случаях работодатель не вправе отстранять работника от работы.</w:t>
      </w:r>
    </w:p>
    <w:p w14:paraId="69653E45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Работодатель отстраняет от работы работника на весь период времени до устранения обстоятельств, явившихся основанием для отстранения от работы. За это время заработная плата работнику не начисляется (неоплачиваемый простой).</w:t>
      </w:r>
    </w:p>
    <w:p w14:paraId="6C12D566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185 изложена в редакции. Кроме медицинского осмотра добавлены гарантии работникам, направляемым на обязательное психиатрическое освидетельствование.</w:t>
      </w:r>
    </w:p>
    <w:p w14:paraId="29919F52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Изменения, принятые в разделе ТК РФ, направлены на стимулирование работодателей на создание безопасных условий труда для своих работников, в том числе речь идет о создании экономических стимулов: проведение оценки профессиональных рисков, реализация адресных мер по улучшению условий и охраны труда на основе результатов такой оценки, включая обеспечение работников средствами индивидуальной защиты в соответствии с присутствующими на рабочем месте угрозами для жизни и здоровья. Одним из инструментов профилактики стал анализ микротравм. Целесообразность учета и выводов о причинах микротравм послужит предотвращению более серьезных несчастных случаев.</w:t>
      </w:r>
    </w:p>
    <w:p w14:paraId="5299CA9B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 xml:space="preserve">Связующим механизмом при реализации различных мер управления охраной труда становится система управления охраной труда на предприятии (СУОТ), позволяющая объединить нормативные требования охраны труда, результаты оценки </w:t>
      </w:r>
      <w:r w:rsidRPr="00CF2B85">
        <w:rPr>
          <w:color w:val="0C0C0C"/>
          <w:sz w:val="32"/>
          <w:szCs w:val="32"/>
        </w:rPr>
        <w:lastRenderedPageBreak/>
        <w:t>профрисков и реализуемые мероприятия по улучшению условий и охраны труда, установить четкие функции каждого уровня управления и обеспечить контроль.</w:t>
      </w:r>
    </w:p>
    <w:p w14:paraId="70FE7086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Основной упор сделан на управлении профессиональными рисками. Профилактические меры займут ключевое место среди обязанностей работодателя. Необходимо оценивать риски, связанные не только с действующими производственными процессами, но и с теми, которые работодатель собирается внедрить в производство. До начала нового производственного процесса необходимо предусмотреть все возможные опасности, которые могут привести к несчастному случаю. Более того, используемые машины, оборудования и сырье должны отвечать государственным нормативным требованиям охраны труда, устанавливается запрет на применение в производстве вредных веществ, материалов, продукции, товаров, токсикологическая оценка которых не проводилась, а при применении в производстве новых вредных веществ работодатель обязан до начала их использования разработать меры по сохранению жизни и здоровья работников.</w:t>
      </w:r>
    </w:p>
    <w:p w14:paraId="6C2FCB2C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Решен вопрос о взаимодействии работодателей, осуществляющих деятельность на одной территории.</w:t>
      </w:r>
    </w:p>
    <w:p w14:paraId="009258FD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Право устанавливать на особо опасных участках дистанционные датчики слежения, камер наблюдения для мониторинга производственный операций и обеспечения безопасности работников, будет закреплено в Трудовом кодексе РФ. Работодателям также дано право обеспечить доступ к материалам аудио-, видеофиксации государственным инспекторам труда.</w:t>
      </w:r>
    </w:p>
    <w:p w14:paraId="096C9B16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Поправки вводят запрет на работу в опасных условиях труда. Работодатель обязан приостановить работы в случае, если условия труда на рабочем месте по результатам спецоценки будут отнесены к 4 классу. Что касается работника, то он может отказаться от выполнения работ, если это связано с риском для его жизни. Он также может обратиться в инспекцию по труду по вопросу оценки условий труда на его рабочем месте. Результаты спецоценки и оценки профессиональных рисков учитываются теперь и при обеспечении работников средствами индивидуальной защиты (далее – СИЗ).</w:t>
      </w:r>
    </w:p>
    <w:p w14:paraId="26863ED0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lastRenderedPageBreak/>
        <w:t>Документооборот в сфере охраны труда можно будет вести в электронном виде. И это еще одно новшество, связанное с цифровизацией в сфере охраны труда.</w:t>
      </w:r>
    </w:p>
    <w:p w14:paraId="072469CD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Законодательством определены задачи комитетов по охране труда, обеспечивающие большую вовлеченность работников в решение соответствующих вопросов. В частности, речь идет об участии в подготовке документов по охране труда, оценке профрисков, проведении спецоценки условий труда, информировании работников об условиях труда.</w:t>
      </w:r>
    </w:p>
    <w:p w14:paraId="1AFB8A18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статье 209 Трудового кодекса Российской Федерации законом № 311-ФЗ уточнено, что общие требования к организации безопасного рабочего места устанавливаются Минтрудом России с учетом мнения Российской трехсторонней комиссии по регулированию социально-трудовых отношений.</w:t>
      </w:r>
    </w:p>
    <w:p w14:paraId="3EED87C8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Конкретизированы следующие понятия:</w:t>
      </w:r>
    </w:p>
    <w:p w14:paraId="397EE9AC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профессиональный риск;</w:t>
      </w:r>
    </w:p>
    <w:p w14:paraId="54D73DC1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управление профессиональными рисками;</w:t>
      </w:r>
    </w:p>
    <w:p w14:paraId="6068FFE2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требования охраны труда.</w:t>
      </w:r>
    </w:p>
    <w:p w14:paraId="372D7B16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перечень основных понятий добавлен термин «опасность». Это потенциальный источник возникновения ущерба для жизни или здоровья работника. Им могут быть производственное или офисное оборудование, технологические операции, применяемые сырье и материалы, которые сотрудник использует во время работ.</w:t>
      </w:r>
    </w:p>
    <w:p w14:paraId="66D7C9BD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7F635430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Законом № 311-ФЗ существенно изменена структура X раздела.</w:t>
      </w:r>
    </w:p>
    <w:p w14:paraId="20A1B14C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Структура раздела ТК РФ состоит из: 5 Глав, 38 статей. Действующий раздел ТК РФ состоит из: 4 Глав, 29 статей.</w:t>
      </w:r>
    </w:p>
    <w:p w14:paraId="761B6DD3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155120DB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Раздел X. ОХРАНА ТРУДА</w:t>
      </w:r>
    </w:p>
    <w:p w14:paraId="646625EE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3DCA1A64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Глава 33. ОБЩИЕ ПОЛОЖЕНИЯ</w:t>
      </w:r>
    </w:p>
    <w:p w14:paraId="0D633CA2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3319BF36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lastRenderedPageBreak/>
        <w:t>Введена новая статья – 209.1 </w:t>
      </w:r>
      <w:r w:rsidRPr="00CF2B85">
        <w:rPr>
          <w:rStyle w:val="a4"/>
          <w:color w:val="0C0C0C"/>
          <w:sz w:val="32"/>
          <w:szCs w:val="32"/>
        </w:rPr>
        <w:t>Основные принципы обеспечения безопасности труда</w:t>
      </w:r>
    </w:p>
    <w:p w14:paraId="7DC94278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статье сформулированы основные принципы обеспечения безопасных условий труда: предупреждение, профилактика опасностей и минимизация повреждения здоровья работников. Основное внимание работодателем теперь должно быть сделано на предупреждение опасностей на производстве и минимизацию повреждения здоровья работников, а не их предотвращение по факту.</w:t>
      </w:r>
    </w:p>
    <w:p w14:paraId="2D07FD37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Работодателям необходимо внедрять и развивать систему предупреждения производственного травматизма и профзаболеваний с целью сохранения жизни и здоровья работников.</w:t>
      </w:r>
    </w:p>
    <w:p w14:paraId="2689F821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1600D8F7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статью 210 добавлены основные направления государственной политики в области охраны труда, такие как:</w:t>
      </w:r>
    </w:p>
    <w:p w14:paraId="39904071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предупреждение производственного травматизма и профессиональных заболеваний;</w:t>
      </w:r>
    </w:p>
    <w:p w14:paraId="6E04F82E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формирование основ для оценки и управления профессиональными рисками;</w:t>
      </w:r>
    </w:p>
    <w:p w14:paraId="4FB1E157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разработка мероприятий по улучшению условий и охраны труда;</w:t>
      </w:r>
    </w:p>
    <w:p w14:paraId="761E9E58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создание условий для формирования здорового образа жизни работников.</w:t>
      </w:r>
    </w:p>
    <w:p w14:paraId="0FAD8AB6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0FAF1B99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212 в новой редакции - </w:t>
      </w:r>
      <w:r w:rsidRPr="00CF2B85">
        <w:rPr>
          <w:rStyle w:val="a4"/>
          <w:color w:val="0C0C0C"/>
          <w:sz w:val="32"/>
          <w:szCs w:val="32"/>
        </w:rPr>
        <w:t>Государственные нормативные требования охраны труда и национальные стандарты безопасности труда</w:t>
      </w:r>
    </w:p>
    <w:p w14:paraId="4BC267E4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Правила, процедуры, критерии и нормативы, направленные на сохранение жизни и здоровья работников в процессе трудовой деятельности, будут отражены в государственных нормативных требованиях охраны труда. Например, правила по охране труда, единые типовые нормы бесплатной выдачи работникам средств индивидуальной защиты и другие.</w:t>
      </w:r>
    </w:p>
    <w:p w14:paraId="7C186F37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 xml:space="preserve">Дополнительно появятся еще и национальные стандарты безопасности труда. В целях содействия соблюдению правил по охране труда разрабатываются и утверждаются уполномоченным </w:t>
      </w:r>
      <w:r w:rsidRPr="00CF2B85">
        <w:rPr>
          <w:color w:val="0C0C0C"/>
          <w:sz w:val="32"/>
          <w:szCs w:val="32"/>
        </w:rPr>
        <w:lastRenderedPageBreak/>
        <w:t>федеральным органом исполнительной власти национальные стандарты безопасности труда. Порядок разработки, утверждения и применения национальных стандартов безопасности труда определяется законодательством Российской Федерации о стандартизации.</w:t>
      </w:r>
    </w:p>
    <w:p w14:paraId="506F8591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Соблюдается рамочное регулирование вопросов требований охраны труда и стандартов безопасности труда. Работодатель с учетом специфики своей деятельности, применяемых технологий, техники и материалов создает систему управления охраны труда и конкретные меры предупреждения инцидентов и реагирования на них.</w:t>
      </w:r>
    </w:p>
    <w:p w14:paraId="6163FDCA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Для внедрения профилактической модели обеспечения безопасности работников необходимо уточнение прав и обязанностей сторон трудовых отношений.</w:t>
      </w:r>
    </w:p>
    <w:p w14:paraId="540C20B9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70503A16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214 в новой редакции - </w:t>
      </w:r>
      <w:r w:rsidRPr="00CF2B85">
        <w:rPr>
          <w:rStyle w:val="a4"/>
          <w:color w:val="0C0C0C"/>
          <w:sz w:val="32"/>
          <w:szCs w:val="32"/>
        </w:rPr>
        <w:t>Обязанности работодателя в области охраны труда</w:t>
      </w:r>
    </w:p>
    <w:p w14:paraId="50D158E0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Согласно статьи, работодатель помимо прочих обязанностей обязан будет создать безопасные условия труда, исходя из комплексной оценки технического и организационного уровня рабочего места,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0A4B5F06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08890DE6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214.1 в новой редакции -  </w:t>
      </w:r>
      <w:r w:rsidRPr="00CF2B85">
        <w:rPr>
          <w:rStyle w:val="a4"/>
          <w:color w:val="0C0C0C"/>
          <w:sz w:val="32"/>
          <w:szCs w:val="32"/>
        </w:rPr>
        <w:t>Запрет на работу в опасных условиях</w:t>
      </w:r>
    </w:p>
    <w:p w14:paraId="0CE6E42F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Установлен прямой запрет на работу в опасных условиях.</w:t>
      </w:r>
    </w:p>
    <w:p w14:paraId="10CC9853" w14:textId="77777777" w:rsidR="009412DE" w:rsidRPr="00CF2B85" w:rsidRDefault="009412DE" w:rsidP="003E249C">
      <w:pPr>
        <w:pStyle w:val="a3"/>
        <w:spacing w:before="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Если по результатам специальной оценки условий труда работу работников признают опасной (4-й класс), то работу(ы) на таких местах надо приостановить. Возобновить работу(ы) можно после устранения оснований установления опасного класса, когда при внеплановой специальной оценке </w:t>
      </w:r>
      <w:r w:rsidRPr="00CF2B85">
        <w:rPr>
          <w:rStyle w:val="a4"/>
          <w:color w:val="0C0C0C"/>
          <w:sz w:val="32"/>
          <w:szCs w:val="32"/>
        </w:rPr>
        <w:t>подтвердится</w:t>
      </w:r>
      <w:r w:rsidRPr="00CF2B85">
        <w:rPr>
          <w:color w:val="0C0C0C"/>
          <w:sz w:val="32"/>
          <w:szCs w:val="32"/>
        </w:rPr>
        <w:t> снижение класса условий труда. Работникам, занятым на таких местах, на время приостановки предоставляются гарантии (сохранение места работы (должности) и среднего заработка).</w:t>
      </w:r>
    </w:p>
    <w:p w14:paraId="13FC52F0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lastRenderedPageBreak/>
        <w:t>Запрет не действует в отношении работ по устранению последствий чрезвычайных ситуаций, а также на отдельные виды работ, перечень которых утверждает Правительство Российской Федерации.</w:t>
      </w:r>
    </w:p>
    <w:p w14:paraId="52069029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214.2 в новой редакции - </w:t>
      </w:r>
      <w:r w:rsidRPr="00CF2B85">
        <w:rPr>
          <w:rStyle w:val="a4"/>
          <w:color w:val="0C0C0C"/>
          <w:sz w:val="32"/>
          <w:szCs w:val="32"/>
        </w:rPr>
        <w:t>Права работодателя в области охраны труда</w:t>
      </w:r>
    </w:p>
    <w:p w14:paraId="60D55FF7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статье закреплены права работодателя в области охраны труда. Работодатель вправе:</w:t>
      </w:r>
    </w:p>
    <w:p w14:paraId="74CF7639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использовать в целях контроля безопасности производства работ оборудование и (или) системы, обеспечивающие дистанционную видео-, аудио- или иную фиксацию процессов, обеспечивать хранение полученной информации;</w:t>
      </w:r>
    </w:p>
    <w:p w14:paraId="55F74D56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вести электронный документооборот в области охраны труда;</w:t>
      </w:r>
    </w:p>
    <w:p w14:paraId="0B5EB3FD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государственным инспекциям труда.</w:t>
      </w:r>
    </w:p>
    <w:p w14:paraId="4B2B98EC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62966F6C" w14:textId="111C4C13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215 в новой редакции - </w:t>
      </w:r>
      <w:r w:rsidR="003A2DA1">
        <w:rPr>
          <w:color w:val="0C0C0C"/>
          <w:sz w:val="32"/>
          <w:szCs w:val="32"/>
        </w:rPr>
        <w:t>О</w:t>
      </w:r>
      <w:r w:rsidRPr="00CF2B85">
        <w:rPr>
          <w:rStyle w:val="a4"/>
          <w:color w:val="0C0C0C"/>
          <w:sz w:val="32"/>
          <w:szCs w:val="32"/>
        </w:rPr>
        <w:t>бязанности работника</w:t>
      </w:r>
    </w:p>
    <w:p w14:paraId="403D6C55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0F71DA84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Согласно статьи работник должен исполнять дополнительно следующие требования:</w:t>
      </w:r>
    </w:p>
    <w:p w14:paraId="1DD8A111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правильно использовать производственное оборудование, инструменты, сырье и материалы, применять технологию;</w:t>
      </w:r>
    </w:p>
    <w:p w14:paraId="1AA7DBF9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14:paraId="34AEAE48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незамедлительно поставить в известность своего непосредственного руководителя о выявленных неисправностях,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14:paraId="2C60DD4B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 xml:space="preserve"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</w:t>
      </w:r>
      <w:r w:rsidRPr="00CF2B85">
        <w:rPr>
          <w:color w:val="0C0C0C"/>
          <w:sz w:val="32"/>
          <w:szCs w:val="32"/>
        </w:rPr>
        <w:lastRenderedPageBreak/>
        <w:t>другими лицами, участвующими в производственной деятельности работодателя, требований охраны труда.</w:t>
      </w:r>
    </w:p>
    <w:p w14:paraId="1B16579F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432C2C47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216 в новой редакции – </w:t>
      </w:r>
      <w:r w:rsidRPr="00CF2B85">
        <w:rPr>
          <w:rStyle w:val="a4"/>
          <w:color w:val="0C0C0C"/>
          <w:sz w:val="32"/>
          <w:szCs w:val="32"/>
        </w:rPr>
        <w:t>Права работника в области охраны труда</w:t>
      </w:r>
    </w:p>
    <w:p w14:paraId="10AB7E81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К правам работника отнесены:</w:t>
      </w:r>
    </w:p>
    <w:p w14:paraId="1E20E51F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получение достоверной информации от работодателя, государственных органов и общественных организаций о существующих профессиональных рисках и их уровнях;</w:t>
      </w:r>
    </w:p>
    <w:p w14:paraId="6F0289F6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обеспечение за счет работодателя согласно требованиям охраны труда,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порядке;</w:t>
      </w:r>
    </w:p>
    <w:p w14:paraId="4F7388F2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рабочем месте, рассмотрении причин и обстоятельств событий, приведших к возникновению микроповреждений (микротравм).</w:t>
      </w:r>
    </w:p>
    <w:p w14:paraId="1E597905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698464C5" w14:textId="77777777" w:rsidR="009412DE" w:rsidRPr="00CF2B85" w:rsidRDefault="009412DE" w:rsidP="003E249C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216.2 в новой редакции – </w:t>
      </w:r>
      <w:r w:rsidRPr="00CF2B85">
        <w:rPr>
          <w:rStyle w:val="a4"/>
          <w:color w:val="0C0C0C"/>
          <w:sz w:val="32"/>
          <w:szCs w:val="32"/>
        </w:rPr>
        <w:t>Право работника на получение информации об условиях и охране труда</w:t>
      </w:r>
    </w:p>
    <w:p w14:paraId="171ABD00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В статье отдельно прописано право работника на получение актуальной и достоверной информации об условиях и охране труда (информации о существующих профессиональных рисках и их уровнях, мерах по защите от воздействия вредных и (или) опасных производственных факторов, имеющихся на рабочем месте, предоставляемых гарантиях, полагающихся компенсациях и средствах индивидуальной защиты, использовании оборудования и (или) систем наблюдения, посредством которых контролируется безопасность работ).</w:t>
      </w:r>
    </w:p>
    <w:p w14:paraId="77D15DE5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 (включая право на безопасные условия и охрану труда), примерный перечень таких материалов утверждает Минтруд Российской Федерации.</w:t>
      </w:r>
    </w:p>
    <w:p w14:paraId="360C2389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lastRenderedPageBreak/>
        <w:t> </w:t>
      </w:r>
    </w:p>
    <w:p w14:paraId="0ABC16AA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Глава 36. УПРАВЛЕНИЕ ОХРАНОЙ ТРУДА</w:t>
      </w:r>
    </w:p>
    <w:p w14:paraId="6CBE2DB4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56EC4A33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Согласно статьи 217 (в новой редакции) работодатель создает систему управления охраной труда и обеспечивает ее функционирование. Система представляет собой комплекс взаимосвязанных и взаимодействующих элементов, устанавливающих политику и цели в области охраны труда у конкретного работодателя и процедуры по достижению этих целей. Примерное положение о системе управления охраной труда утверждает Минтруд Российской Федерации с учетом мнения Российской трехсторонней комиссии по регулированию социально-трудовых отношений.</w:t>
      </w:r>
    </w:p>
    <w:p w14:paraId="66F82A55" w14:textId="5185B3A6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  <w:r w:rsidR="00CF2B85">
        <w:rPr>
          <w:color w:val="0C0C0C"/>
          <w:sz w:val="32"/>
          <w:szCs w:val="32"/>
        </w:rPr>
        <w:tab/>
      </w:r>
      <w:r w:rsidRPr="00CF2B85">
        <w:rPr>
          <w:color w:val="0C0C0C"/>
          <w:sz w:val="32"/>
          <w:szCs w:val="32"/>
        </w:rPr>
        <w:t>Согласно статьи 218 (в новой редакции), 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заболевания.</w:t>
      </w:r>
    </w:p>
    <w:p w14:paraId="597CEBC0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Опасности (в том числе источники, условия возникновения) подлежат обнаружению, распознаванию и описанию в ходе осуществления работодателем контроля состояния условий и охраны труда и соблюдения требований охраны труда в структурных подразделениях и на рабочих местах, при расследовании несчастных случаев на производстве и профзаболеваний, а также при рассмотрении причин и обстоятельств, приведших к возникновению микроповреждений (микротравм). Рекомендации по классификации, обнаружению, распознаванию и описанию опасностей утвердит Минтруд Российской Федерации с учетом мнения Российской трехсторонней комиссии по регулированию социально-трудовых отношений.</w:t>
      </w:r>
    </w:p>
    <w:p w14:paraId="286CFBAB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55A8D86E" w14:textId="627EE9AD" w:rsidR="00CF2B85" w:rsidRDefault="00CF2B85" w:rsidP="003E249C">
      <w:pPr>
        <w:pStyle w:val="a3"/>
        <w:spacing w:before="0" w:beforeAutospacing="0" w:after="0" w:afterAutospacing="0"/>
        <w:jc w:val="both"/>
        <w:rPr>
          <w:rStyle w:val="a4"/>
          <w:color w:val="0C0C0C"/>
          <w:sz w:val="32"/>
          <w:szCs w:val="32"/>
        </w:rPr>
      </w:pPr>
    </w:p>
    <w:p w14:paraId="39D77FEB" w14:textId="1B532DB2" w:rsidR="00C52997" w:rsidRDefault="00C52997" w:rsidP="003E249C">
      <w:pPr>
        <w:pStyle w:val="a3"/>
        <w:spacing w:before="0" w:beforeAutospacing="0" w:after="0" w:afterAutospacing="0"/>
        <w:jc w:val="both"/>
        <w:rPr>
          <w:rStyle w:val="a4"/>
          <w:color w:val="0C0C0C"/>
          <w:sz w:val="32"/>
          <w:szCs w:val="32"/>
        </w:rPr>
      </w:pPr>
    </w:p>
    <w:p w14:paraId="512A2F03" w14:textId="77777777" w:rsidR="00C52997" w:rsidRDefault="00C52997" w:rsidP="003E249C">
      <w:pPr>
        <w:pStyle w:val="a3"/>
        <w:spacing w:before="0" w:beforeAutospacing="0" w:after="0" w:afterAutospacing="0"/>
        <w:jc w:val="both"/>
        <w:rPr>
          <w:rStyle w:val="a4"/>
          <w:color w:val="0C0C0C"/>
          <w:sz w:val="32"/>
          <w:szCs w:val="32"/>
        </w:rPr>
      </w:pPr>
    </w:p>
    <w:p w14:paraId="77FF9D91" w14:textId="1149C21F" w:rsidR="009412DE" w:rsidRPr="00CF2B85" w:rsidRDefault="009412DE" w:rsidP="003E249C">
      <w:pPr>
        <w:pStyle w:val="a3"/>
        <w:spacing w:before="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rStyle w:val="a4"/>
          <w:color w:val="0C0C0C"/>
          <w:sz w:val="32"/>
          <w:szCs w:val="32"/>
        </w:rPr>
        <w:t>Обучение по охране труда</w:t>
      </w:r>
    </w:p>
    <w:p w14:paraId="3108F4CB" w14:textId="63E1FBF5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  <w:r w:rsidR="00CF2B85">
        <w:rPr>
          <w:color w:val="0C0C0C"/>
          <w:sz w:val="32"/>
          <w:szCs w:val="32"/>
        </w:rPr>
        <w:tab/>
      </w:r>
      <w:r w:rsidRPr="00CF2B85">
        <w:rPr>
          <w:color w:val="0C0C0C"/>
          <w:sz w:val="32"/>
          <w:szCs w:val="32"/>
        </w:rPr>
        <w:t xml:space="preserve">Согласно статья 219 (в новой редакции) работники, в том числе руководители организаций, будут обязаны проходить обучение по </w:t>
      </w:r>
      <w:r w:rsidRPr="00CF2B85">
        <w:rPr>
          <w:color w:val="0C0C0C"/>
          <w:sz w:val="32"/>
          <w:szCs w:val="32"/>
        </w:rPr>
        <w:lastRenderedPageBreak/>
        <w:t>охране труда и проверку знания требований охраны труда. Обучение - это процесс получения работниками, в том числе руководителями организаций,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</w:t>
      </w:r>
    </w:p>
    <w:p w14:paraId="3FA3D953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Обучение по охране труда предусматривает получение знаний, умений и навыков в ходе проведения:</w:t>
      </w:r>
    </w:p>
    <w:p w14:paraId="0BD52D3B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инструктажей по охране труда;</w:t>
      </w:r>
    </w:p>
    <w:p w14:paraId="0C34EF60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стажировки на рабочем месте (для определенных категорий работников);</w:t>
      </w:r>
    </w:p>
    <w:p w14:paraId="65CFFF87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обучения по оказанию первой помощи пострадавшим;</w:t>
      </w:r>
    </w:p>
    <w:p w14:paraId="778ACD15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обучения по использованию (применению) средств индивидуальной защиты;</w:t>
      </w:r>
    </w:p>
    <w:p w14:paraId="22EAA62D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- 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</w:t>
      </w:r>
    </w:p>
    <w:p w14:paraId="1EF5D674" w14:textId="53EFB773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Порядок обучения по охране труда и проверки знания требований охраны труда установ</w:t>
      </w:r>
      <w:r w:rsidR="00C52997">
        <w:rPr>
          <w:color w:val="0C0C0C"/>
          <w:sz w:val="32"/>
          <w:szCs w:val="32"/>
        </w:rPr>
        <w:t>ливает</w:t>
      </w:r>
      <w:r w:rsidRPr="00CF2B85">
        <w:rPr>
          <w:color w:val="0C0C0C"/>
          <w:sz w:val="32"/>
          <w:szCs w:val="32"/>
        </w:rPr>
        <w:t xml:space="preserve"> Правительство Российской Федерации с учетом мнения Российской трехсторонней комиссии по регулированию социально-трудовых отношений.</w:t>
      </w:r>
    </w:p>
    <w:p w14:paraId="5830EC44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67E4DB85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Новая Глава - 36.1. РАССЛЕДОВАНИЕ, ОФОРМЛЕНИЕ (РАССМОТРЕНИЕ), УЧЕТ МИКРОПОВРЕЖДЕНИЙ (МИКРОТРАВМ), НЕСЧАСТНЫХ СЛУЧАЕВ</w:t>
      </w:r>
    </w:p>
    <w:p w14:paraId="51C66FF5" w14:textId="77777777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</w:p>
    <w:p w14:paraId="44C1E065" w14:textId="77777777" w:rsidR="009412DE" w:rsidRPr="00CF2B85" w:rsidRDefault="009412DE" w:rsidP="003E249C">
      <w:pPr>
        <w:pStyle w:val="a3"/>
        <w:spacing w:before="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rStyle w:val="a4"/>
          <w:color w:val="0C0C0C"/>
          <w:sz w:val="32"/>
          <w:szCs w:val="32"/>
        </w:rPr>
        <w:t>Учет работодателем микротравм работников</w:t>
      </w:r>
    </w:p>
    <w:p w14:paraId="5CC7E27F" w14:textId="61D2560A" w:rsidR="009412DE" w:rsidRPr="00CF2B85" w:rsidRDefault="009412DE" w:rsidP="003E249C">
      <w:pPr>
        <w:pStyle w:val="a3"/>
        <w:spacing w:before="15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</w:t>
      </w:r>
      <w:r w:rsidR="00CF2B85">
        <w:rPr>
          <w:color w:val="0C0C0C"/>
          <w:sz w:val="32"/>
          <w:szCs w:val="32"/>
        </w:rPr>
        <w:tab/>
      </w:r>
      <w:r w:rsidRPr="00CF2B85">
        <w:rPr>
          <w:color w:val="0C0C0C"/>
          <w:sz w:val="32"/>
          <w:szCs w:val="32"/>
        </w:rPr>
        <w:t>Ещё одно нововведение - расследование и учет микроповреждений и микротравм, полученных работниками при осуществлении производственного процесса. Это позволит предотвратить сокрытие микроповреждений (микротравм) и выявить реальную травмоопасность рабочих процессов.</w:t>
      </w:r>
    </w:p>
    <w:p w14:paraId="7B49057D" w14:textId="77777777" w:rsidR="009412DE" w:rsidRPr="00CF2B85" w:rsidRDefault="009412DE" w:rsidP="003E249C">
      <w:pPr>
        <w:pStyle w:val="a3"/>
        <w:spacing w:before="0" w:beforeAutospacing="0" w:after="0" w:afterAutospacing="0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Статья 226 (в новой редакции) - </w:t>
      </w:r>
      <w:r w:rsidRPr="00CF2B85">
        <w:rPr>
          <w:rStyle w:val="a4"/>
          <w:color w:val="0C0C0C"/>
          <w:sz w:val="32"/>
          <w:szCs w:val="32"/>
        </w:rPr>
        <w:t>Микроповреждения (микротравмы)</w:t>
      </w:r>
    </w:p>
    <w:p w14:paraId="3B648712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lastRenderedPageBreak/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представителя). При этом названные повреждения не влекут у работников расстройство здоровья или наступление временной нетрудоспособности.</w:t>
      </w:r>
    </w:p>
    <w:p w14:paraId="1A9E7E5B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Работодатель должен самостоятельно вести учет и рассматривать обстоятельства и причины, приведшие к возникновению микроповреждений (микротравм) работников.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14:paraId="4D62211B" w14:textId="77777777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Рекомендации по учету микроповреждений (микротравм) работников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14:paraId="44EC54C5" w14:textId="39A7A06F" w:rsidR="009412DE" w:rsidRPr="00CF2B85" w:rsidRDefault="009412DE" w:rsidP="003E249C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32"/>
          <w:szCs w:val="32"/>
        </w:rPr>
      </w:pPr>
      <w:r w:rsidRPr="00CF2B85">
        <w:rPr>
          <w:color w:val="0C0C0C"/>
          <w:sz w:val="32"/>
          <w:szCs w:val="32"/>
        </w:rPr>
        <w:t> Работодатели и в дальнейшем будут выстраивать свои системы охраны труда. То есть организации будут выявлять опасности, возникающие в процессе трудовой деятельности работников, классифицировать и минимизировать профессиональные риски, учитывать микротравмы работников. Помимо мер реагирования на инциденты (происшествия) по факту, работодателю придется уделять больше внимания предупредительным и профилактическим мерам.</w:t>
      </w:r>
    </w:p>
    <w:p w14:paraId="08BE497D" w14:textId="77777777" w:rsidR="00805122" w:rsidRPr="00CF2B85" w:rsidRDefault="00805122" w:rsidP="003E249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05122" w:rsidRPr="00CF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DE"/>
    <w:rsid w:val="000D7CAC"/>
    <w:rsid w:val="003A2DA1"/>
    <w:rsid w:val="003E249C"/>
    <w:rsid w:val="00417640"/>
    <w:rsid w:val="00805122"/>
    <w:rsid w:val="009412DE"/>
    <w:rsid w:val="00C52997"/>
    <w:rsid w:val="00CF2B85"/>
    <w:rsid w:val="00CF3F37"/>
    <w:rsid w:val="00D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84D2"/>
  <w15:chartTrackingRefBased/>
  <w15:docId w15:val="{6B8D4F23-8831-408F-8253-1367C051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2775</Words>
  <Characters>15823</Characters>
  <Application>Microsoft Office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9</cp:revision>
  <dcterms:created xsi:type="dcterms:W3CDTF">2022-02-01T05:02:00Z</dcterms:created>
  <dcterms:modified xsi:type="dcterms:W3CDTF">2022-02-03T07:16:00Z</dcterms:modified>
</cp:coreProperties>
</file>