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443"/>
        <w:gridCol w:w="2230"/>
        <w:gridCol w:w="1364"/>
      </w:tblGrid>
      <w:tr w:rsidR="00125521" w:rsidTr="00EA62E4">
        <w:trPr>
          <w:trHeight w:val="567"/>
        </w:trPr>
        <w:tc>
          <w:tcPr>
            <w:tcW w:w="9514" w:type="dxa"/>
            <w:gridSpan w:val="4"/>
          </w:tcPr>
          <w:p w:rsidR="00125521" w:rsidRPr="00D736FE" w:rsidRDefault="00125521" w:rsidP="00125521">
            <w:pPr>
              <w:jc w:val="center"/>
              <w:rPr>
                <w:rFonts w:ascii="Times New Roman" w:hAnsi="Times New Roman" w:cs="Times New Roman"/>
              </w:rPr>
            </w:pPr>
            <w:r w:rsidRPr="00D736FE">
              <w:rPr>
                <w:rFonts w:ascii="Times New Roman" w:hAnsi="Times New Roman" w:cs="Times New Roman"/>
                <w:noProof/>
              </w:rPr>
              <w:drawing>
                <wp:inline distT="0" distB="0" distL="0" distR="0" wp14:anchorId="312C656C" wp14:editId="0F3BAE03">
                  <wp:extent cx="447675" cy="523875"/>
                  <wp:effectExtent l="19050" t="0" r="9525" b="0"/>
                  <wp:docPr id="1" name="Рисунок 1"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анкайского района (без ПК)"/>
                          <pic:cNvPicPr>
                            <a:picLocks noChangeAspect="1" noChangeArrowheads="1"/>
                          </pic:cNvPicPr>
                        </pic:nvPicPr>
                        <pic:blipFill>
                          <a:blip r:embed="rId8" cstate="print">
                            <a:lum bright="6000" contrast="60000"/>
                          </a:blip>
                          <a:srcRect/>
                          <a:stretch>
                            <a:fillRect/>
                          </a:stretch>
                        </pic:blipFill>
                        <pic:spPr bwMode="auto">
                          <a:xfrm>
                            <a:off x="0" y="0"/>
                            <a:ext cx="447675" cy="523875"/>
                          </a:xfrm>
                          <a:prstGeom prst="rect">
                            <a:avLst/>
                          </a:prstGeom>
                          <a:solidFill>
                            <a:srgbClr val="C0C0C0"/>
                          </a:solidFill>
                          <a:ln w="9525">
                            <a:noFill/>
                            <a:miter lim="800000"/>
                            <a:headEnd/>
                            <a:tailEnd/>
                          </a:ln>
                        </pic:spPr>
                      </pic:pic>
                    </a:graphicData>
                  </a:graphic>
                </wp:inline>
              </w:drawing>
            </w:r>
          </w:p>
        </w:tc>
      </w:tr>
      <w:tr w:rsidR="00125521" w:rsidTr="00EA62E4">
        <w:trPr>
          <w:trHeight w:val="567"/>
        </w:trPr>
        <w:tc>
          <w:tcPr>
            <w:tcW w:w="9514" w:type="dxa"/>
            <w:gridSpan w:val="4"/>
          </w:tcPr>
          <w:p w:rsidR="00D736FE" w:rsidRPr="00D736FE" w:rsidRDefault="00D736FE" w:rsidP="00D736FE">
            <w:pPr>
              <w:pStyle w:val="2"/>
              <w:outlineLvl w:val="1"/>
              <w:rPr>
                <w:b w:val="0"/>
                <w:sz w:val="26"/>
                <w:szCs w:val="26"/>
              </w:rPr>
            </w:pPr>
            <w:r w:rsidRPr="00D736FE">
              <w:rPr>
                <w:b w:val="0"/>
                <w:sz w:val="26"/>
                <w:szCs w:val="26"/>
              </w:rPr>
              <w:t>ФИНАНСОВОЕ УПРАВЛЕНИЕ</w:t>
            </w:r>
          </w:p>
          <w:p w:rsidR="00D736FE" w:rsidRPr="00D736FE" w:rsidRDefault="007D1F00" w:rsidP="00D736FE">
            <w:pPr>
              <w:pStyle w:val="2"/>
              <w:outlineLvl w:val="1"/>
              <w:rPr>
                <w:b w:val="0"/>
                <w:sz w:val="26"/>
                <w:szCs w:val="26"/>
              </w:rPr>
            </w:pPr>
            <w:r>
              <w:rPr>
                <w:b w:val="0"/>
                <w:sz w:val="26"/>
                <w:szCs w:val="26"/>
              </w:rPr>
              <w:t>АДМИНИСТРАЦИИ ХАНКАЙСКОГО</w:t>
            </w:r>
            <w:r w:rsidR="00D83507">
              <w:rPr>
                <w:b w:val="0"/>
                <w:sz w:val="26"/>
                <w:szCs w:val="26"/>
              </w:rPr>
              <w:t xml:space="preserve"> </w:t>
            </w:r>
            <w:r w:rsidR="00C80D8F">
              <w:rPr>
                <w:b w:val="0"/>
                <w:sz w:val="26"/>
                <w:szCs w:val="26"/>
              </w:rPr>
              <w:t>МУНИЦИПАЛЬНОГО ОКРУГА</w:t>
            </w:r>
            <w:r w:rsidR="00D83507">
              <w:rPr>
                <w:b w:val="0"/>
                <w:sz w:val="26"/>
                <w:szCs w:val="26"/>
              </w:rPr>
              <w:t xml:space="preserve">                                                                                                                                                                                                                                                                                                        </w:t>
            </w:r>
            <w:r w:rsidR="00D736FE" w:rsidRPr="00D736FE">
              <w:rPr>
                <w:b w:val="0"/>
                <w:sz w:val="26"/>
                <w:szCs w:val="26"/>
              </w:rPr>
              <w:t xml:space="preserve"> </w:t>
            </w:r>
          </w:p>
          <w:p w:rsidR="00125521" w:rsidRPr="00D736FE" w:rsidRDefault="00D736FE" w:rsidP="00D736FE">
            <w:pPr>
              <w:pStyle w:val="2"/>
              <w:outlineLvl w:val="1"/>
            </w:pPr>
            <w:r w:rsidRPr="00D736FE">
              <w:rPr>
                <w:b w:val="0"/>
                <w:sz w:val="26"/>
                <w:szCs w:val="26"/>
              </w:rPr>
              <w:t>ПРИМОРСКОГО КРАЯ</w:t>
            </w:r>
          </w:p>
        </w:tc>
      </w:tr>
      <w:tr w:rsidR="00125521" w:rsidTr="00EA62E4">
        <w:trPr>
          <w:trHeight w:val="567"/>
        </w:trPr>
        <w:tc>
          <w:tcPr>
            <w:tcW w:w="9514" w:type="dxa"/>
            <w:gridSpan w:val="4"/>
            <w:vAlign w:val="center"/>
          </w:tcPr>
          <w:p w:rsidR="00125521" w:rsidRPr="00D83507" w:rsidRDefault="00D83507" w:rsidP="00D83507">
            <w:pPr>
              <w:jc w:val="center"/>
              <w:rPr>
                <w:rFonts w:ascii="Times New Roman" w:hAnsi="Times New Roman" w:cs="Times New Roman"/>
                <w:b/>
                <w:spacing w:val="30"/>
                <w:sz w:val="28"/>
                <w:szCs w:val="28"/>
              </w:rPr>
            </w:pPr>
            <w:r w:rsidRPr="00D83507">
              <w:rPr>
                <w:rFonts w:ascii="Times New Roman" w:hAnsi="Times New Roman" w:cs="Times New Roman"/>
                <w:b/>
                <w:spacing w:val="30"/>
                <w:sz w:val="28"/>
                <w:szCs w:val="28"/>
              </w:rPr>
              <w:t>ПРИКАЗ</w:t>
            </w:r>
          </w:p>
        </w:tc>
      </w:tr>
      <w:tr w:rsidR="00396A21" w:rsidTr="00EA62E4">
        <w:trPr>
          <w:trHeight w:val="567"/>
        </w:trPr>
        <w:sdt>
          <w:sdtPr>
            <w:rPr>
              <w:rFonts w:ascii="Times New Roman" w:hAnsi="Times New Roman" w:cs="Times New Roman"/>
              <w:sz w:val="28"/>
              <w:szCs w:val="28"/>
            </w:rPr>
            <w:id w:val="-2113726700"/>
            <w:placeholder>
              <w:docPart w:val="DefaultPlaceholder_1082065160"/>
            </w:placeholder>
            <w:date w:fullDate="2022-12-20T00:00:00Z">
              <w:dateFormat w:val="dd.MM.yyyy"/>
              <w:lid w:val="ru-RU"/>
              <w:storeMappedDataAs w:val="dateTime"/>
              <w:calendar w:val="gregorian"/>
            </w:date>
          </w:sdtPr>
          <w:sdtEndPr/>
          <w:sdtContent>
            <w:tc>
              <w:tcPr>
                <w:tcW w:w="1477" w:type="dxa"/>
                <w:tcBorders>
                  <w:bottom w:val="single" w:sz="4" w:space="0" w:color="auto"/>
                </w:tcBorders>
                <w:vAlign w:val="bottom"/>
              </w:tcPr>
              <w:p w:rsidR="00396A21" w:rsidRPr="004770BD" w:rsidRDefault="0085325C" w:rsidP="00F46CA6">
                <w:pPr>
                  <w:jc w:val="center"/>
                  <w:rPr>
                    <w:rFonts w:ascii="Times New Roman" w:hAnsi="Times New Roman" w:cs="Times New Roman"/>
                    <w:sz w:val="28"/>
                    <w:szCs w:val="28"/>
                  </w:rPr>
                </w:pPr>
                <w:r>
                  <w:rPr>
                    <w:rFonts w:ascii="Times New Roman" w:hAnsi="Times New Roman" w:cs="Times New Roman"/>
                    <w:sz w:val="28"/>
                    <w:szCs w:val="28"/>
                  </w:rPr>
                  <w:t>20.12.2022</w:t>
                </w:r>
              </w:p>
            </w:tc>
          </w:sdtContent>
        </w:sdt>
        <w:tc>
          <w:tcPr>
            <w:tcW w:w="6673" w:type="dxa"/>
            <w:gridSpan w:val="2"/>
            <w:vAlign w:val="bottom"/>
          </w:tcPr>
          <w:p w:rsidR="00396A21" w:rsidRPr="004770BD" w:rsidRDefault="004770BD" w:rsidP="004770BD">
            <w:pPr>
              <w:jc w:val="right"/>
              <w:rPr>
                <w:rFonts w:ascii="Times New Roman" w:hAnsi="Times New Roman" w:cs="Times New Roman"/>
                <w:sz w:val="28"/>
                <w:szCs w:val="28"/>
              </w:rPr>
            </w:pPr>
            <w:r w:rsidRPr="004770BD">
              <w:rPr>
                <w:rFonts w:ascii="Times New Roman" w:hAnsi="Times New Roman" w:cs="Times New Roman"/>
                <w:sz w:val="28"/>
                <w:szCs w:val="28"/>
              </w:rPr>
              <w:t>№</w:t>
            </w:r>
          </w:p>
        </w:tc>
        <w:tc>
          <w:tcPr>
            <w:tcW w:w="1364" w:type="dxa"/>
            <w:tcBorders>
              <w:bottom w:val="single" w:sz="4" w:space="0" w:color="auto"/>
            </w:tcBorders>
            <w:vAlign w:val="bottom"/>
          </w:tcPr>
          <w:p w:rsidR="00396A21" w:rsidRPr="004770BD" w:rsidRDefault="0085325C" w:rsidP="00F46CA6">
            <w:pPr>
              <w:rPr>
                <w:rFonts w:ascii="Times New Roman" w:hAnsi="Times New Roman" w:cs="Times New Roman"/>
                <w:sz w:val="28"/>
                <w:szCs w:val="28"/>
              </w:rPr>
            </w:pPr>
            <w:r>
              <w:rPr>
                <w:rFonts w:ascii="Times New Roman" w:hAnsi="Times New Roman" w:cs="Times New Roman"/>
                <w:sz w:val="28"/>
                <w:szCs w:val="28"/>
              </w:rPr>
              <w:t>40</w:t>
            </w:r>
          </w:p>
        </w:tc>
      </w:tr>
      <w:tr w:rsidR="00125521" w:rsidTr="00EA62E4">
        <w:trPr>
          <w:trHeight w:val="567"/>
        </w:trPr>
        <w:tc>
          <w:tcPr>
            <w:tcW w:w="9514" w:type="dxa"/>
            <w:gridSpan w:val="4"/>
            <w:vAlign w:val="center"/>
          </w:tcPr>
          <w:p w:rsidR="00125521" w:rsidRPr="004770BD" w:rsidRDefault="00F92E1C" w:rsidP="00F92E1C">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Камень-Рыболов</w:t>
            </w:r>
          </w:p>
        </w:tc>
      </w:tr>
      <w:tr w:rsidR="00876C18" w:rsidTr="001C2B09">
        <w:trPr>
          <w:trHeight w:val="567"/>
        </w:trPr>
        <w:tc>
          <w:tcPr>
            <w:tcW w:w="5920" w:type="dxa"/>
            <w:gridSpan w:val="2"/>
          </w:tcPr>
          <w:p w:rsidR="00A2719E" w:rsidRPr="00A2719E" w:rsidRDefault="0085325C" w:rsidP="0085325C">
            <w:pPr>
              <w:rPr>
                <w:rFonts w:ascii="Times New Roman" w:hAnsi="Times New Roman" w:cs="Times New Roman"/>
                <w:sz w:val="28"/>
                <w:szCs w:val="28"/>
              </w:rPr>
            </w:pPr>
            <w:r w:rsidRPr="0085325C">
              <w:rPr>
                <w:rFonts w:ascii="Times New Roman" w:eastAsia="Times New Roman" w:hAnsi="Times New Roman" w:cs="Times New Roman"/>
                <w:b/>
                <w:sz w:val="28"/>
                <w:szCs w:val="28"/>
              </w:rPr>
              <w:t>Об утверждении Порядка завершения операций по исполнению бюджета Ханкайского муниципального округа Приморского края в текущем финансовом году и обеспечения получателей бюджетных средств наличными деньгами</w:t>
            </w:r>
          </w:p>
        </w:tc>
        <w:tc>
          <w:tcPr>
            <w:tcW w:w="3594" w:type="dxa"/>
            <w:gridSpan w:val="2"/>
            <w:tcBorders>
              <w:left w:val="nil"/>
            </w:tcBorders>
          </w:tcPr>
          <w:p w:rsidR="00876C18" w:rsidRPr="004770BD" w:rsidRDefault="00876C18">
            <w:pPr>
              <w:rPr>
                <w:rFonts w:ascii="Times New Roman" w:hAnsi="Times New Roman" w:cs="Times New Roman"/>
                <w:sz w:val="28"/>
                <w:szCs w:val="28"/>
              </w:rPr>
            </w:pPr>
          </w:p>
        </w:tc>
      </w:tr>
      <w:tr w:rsidR="00125521" w:rsidTr="004358A7">
        <w:trPr>
          <w:trHeight w:val="2867"/>
        </w:trPr>
        <w:tc>
          <w:tcPr>
            <w:tcW w:w="9514" w:type="dxa"/>
            <w:gridSpan w:val="4"/>
          </w:tcPr>
          <w:p w:rsidR="0085325C" w:rsidRDefault="0085325C" w:rsidP="0085325C">
            <w:pPr>
              <w:ind w:firstLine="708"/>
              <w:jc w:val="both"/>
              <w:rPr>
                <w:rFonts w:ascii="Times New Roman" w:eastAsia="Times New Roman" w:hAnsi="Times New Roman" w:cs="Times New Roman"/>
                <w:sz w:val="28"/>
                <w:szCs w:val="28"/>
              </w:rPr>
            </w:pPr>
          </w:p>
          <w:p w:rsidR="00125521" w:rsidRPr="004358A7" w:rsidRDefault="0085325C" w:rsidP="004358A7">
            <w:pPr>
              <w:ind w:firstLine="708"/>
              <w:jc w:val="both"/>
              <w:rPr>
                <w:rFonts w:ascii="Times New Roman" w:eastAsia="Times New Roman" w:hAnsi="Times New Roman" w:cs="Times New Roman"/>
                <w:sz w:val="28"/>
                <w:szCs w:val="28"/>
              </w:rPr>
            </w:pPr>
            <w:proofErr w:type="gramStart"/>
            <w:r w:rsidRPr="0085325C">
              <w:rPr>
                <w:rFonts w:ascii="Times New Roman" w:eastAsia="Times New Roman" w:hAnsi="Times New Roman" w:cs="Times New Roman"/>
                <w:sz w:val="28"/>
                <w:szCs w:val="28"/>
              </w:rPr>
              <w:t>В целях реализации статьи 242 Бюджетного кодекса Российской Федерации, на основании Положения «О бюджетном процессе в Ханкайском муниципальном округе» утверждённым решением Думы Ханкайского муниципального округа от 26.11.2020 г.</w:t>
            </w:r>
            <w:r w:rsidR="00C94DDB">
              <w:rPr>
                <w:rFonts w:ascii="Times New Roman" w:eastAsia="Times New Roman" w:hAnsi="Times New Roman" w:cs="Times New Roman"/>
                <w:sz w:val="28"/>
                <w:szCs w:val="28"/>
              </w:rPr>
              <w:t xml:space="preserve"> № 55, руководствуясь приказом М</w:t>
            </w:r>
            <w:r w:rsidRPr="0085325C">
              <w:rPr>
                <w:rFonts w:ascii="Times New Roman" w:eastAsia="Times New Roman" w:hAnsi="Times New Roman" w:cs="Times New Roman"/>
                <w:sz w:val="28"/>
                <w:szCs w:val="28"/>
              </w:rPr>
              <w:t>инистерства финансов Приморского края от 30.11.2021 г. № 156 «Об утверждении Порядка завершения операций по исполнению краевого бюджета в текущем финансовом году и обеспечения получателей бюджетных средств наличными деньгами»</w:t>
            </w:r>
            <w:proofErr w:type="gramEnd"/>
          </w:p>
        </w:tc>
      </w:tr>
    </w:tbl>
    <w:p w:rsidR="00F074C1" w:rsidRDefault="00F074C1" w:rsidP="00D741E6">
      <w:pPr>
        <w:pStyle w:val="ac"/>
        <w:jc w:val="both"/>
      </w:pPr>
    </w:p>
    <w:p w:rsidR="00F46CA6" w:rsidRPr="007149A7" w:rsidRDefault="00F46CA6" w:rsidP="00A22ACC">
      <w:pPr>
        <w:spacing w:before="120" w:after="120"/>
        <w:jc w:val="both"/>
        <w:rPr>
          <w:rFonts w:ascii="Times New Roman" w:eastAsia="Times New Roman" w:hAnsi="Times New Roman" w:cs="Times New Roman"/>
          <w:sz w:val="28"/>
          <w:szCs w:val="28"/>
        </w:rPr>
      </w:pPr>
      <w:r w:rsidRPr="007149A7">
        <w:rPr>
          <w:rFonts w:ascii="Times New Roman" w:eastAsia="Times New Roman" w:hAnsi="Times New Roman" w:cs="Times New Roman"/>
          <w:sz w:val="28"/>
          <w:szCs w:val="28"/>
        </w:rPr>
        <w:t>ПРИКАЗЫВАЮ:</w:t>
      </w:r>
    </w:p>
    <w:p w:rsidR="0085325C" w:rsidRPr="0085325C" w:rsidRDefault="0085325C" w:rsidP="00A22ACC">
      <w:pPr>
        <w:spacing w:after="120"/>
        <w:ind w:firstLine="708"/>
        <w:jc w:val="both"/>
        <w:rPr>
          <w:rFonts w:ascii="Times New Roman" w:eastAsia="Times New Roman" w:hAnsi="Times New Roman" w:cs="Times New Roman"/>
          <w:sz w:val="28"/>
          <w:szCs w:val="28"/>
        </w:rPr>
      </w:pPr>
      <w:r w:rsidRPr="0085325C">
        <w:rPr>
          <w:rFonts w:ascii="Times New Roman" w:eastAsia="Times New Roman" w:hAnsi="Times New Roman" w:cs="Times New Roman"/>
          <w:sz w:val="28"/>
          <w:szCs w:val="28"/>
        </w:rPr>
        <w:t>1. Утвердить прилагаемый Порядок завершения операций по исполнению бюджета Ханкайского муниципального округа в текущем финансовом году и обеспечения получателей бюджетных средств наличными деньгами (далее – Порядок).</w:t>
      </w:r>
    </w:p>
    <w:p w:rsidR="0085325C" w:rsidRPr="0085325C" w:rsidRDefault="0085325C" w:rsidP="00A22ACC">
      <w:pPr>
        <w:spacing w:after="120"/>
        <w:ind w:firstLine="708"/>
        <w:jc w:val="both"/>
        <w:rPr>
          <w:rFonts w:ascii="Times New Roman" w:eastAsia="Times New Roman" w:hAnsi="Times New Roman" w:cs="Times New Roman"/>
          <w:sz w:val="28"/>
          <w:szCs w:val="28"/>
        </w:rPr>
      </w:pPr>
      <w:r w:rsidRPr="0085325C">
        <w:rPr>
          <w:rFonts w:ascii="Times New Roman" w:eastAsia="Times New Roman" w:hAnsi="Times New Roman" w:cs="Times New Roman"/>
          <w:sz w:val="28"/>
          <w:szCs w:val="28"/>
        </w:rPr>
        <w:t>2. Главным распорядителям средств бюджета Ханкайского муниципального округа, главным администраторам источников финансирования дефицита бюджета Ханкайского муниципального округа принять действенные меры по результативному, адресному и целевому использованию выделенных в их распоряжение бюджетных средств.</w:t>
      </w:r>
    </w:p>
    <w:p w:rsidR="0085325C" w:rsidRPr="0085325C" w:rsidRDefault="0085325C" w:rsidP="00A22ACC">
      <w:pPr>
        <w:spacing w:after="120"/>
        <w:ind w:firstLine="708"/>
        <w:jc w:val="both"/>
        <w:rPr>
          <w:rFonts w:ascii="Times New Roman" w:eastAsia="Times New Roman" w:hAnsi="Times New Roman" w:cs="Times New Roman"/>
          <w:sz w:val="28"/>
          <w:szCs w:val="28"/>
        </w:rPr>
      </w:pPr>
      <w:r w:rsidRPr="0085325C">
        <w:rPr>
          <w:rFonts w:ascii="Times New Roman" w:eastAsia="Times New Roman" w:hAnsi="Times New Roman" w:cs="Times New Roman"/>
          <w:sz w:val="28"/>
          <w:szCs w:val="28"/>
        </w:rPr>
        <w:t>3. Отделу бюджетной политики, исполнения бюджета и межбюджетных отношений финансового управления Администрации Ханкайского муниципального округа Приморского края (Богомоловой Г.А.) в трёхдневный срок со дня подписания:</w:t>
      </w:r>
    </w:p>
    <w:p w:rsidR="0085325C" w:rsidRPr="0085325C" w:rsidRDefault="0085325C" w:rsidP="00A22ACC">
      <w:pPr>
        <w:spacing w:after="120"/>
        <w:ind w:firstLine="709"/>
        <w:jc w:val="both"/>
        <w:rPr>
          <w:rFonts w:ascii="Times New Roman" w:eastAsia="Times New Roman" w:hAnsi="Times New Roman" w:cs="Times New Roman"/>
          <w:sz w:val="28"/>
          <w:szCs w:val="28"/>
        </w:rPr>
      </w:pPr>
      <w:r w:rsidRPr="0085325C">
        <w:rPr>
          <w:rFonts w:ascii="Times New Roman" w:eastAsia="Times New Roman" w:hAnsi="Times New Roman" w:cs="Times New Roman"/>
          <w:sz w:val="28"/>
          <w:szCs w:val="28"/>
        </w:rPr>
        <w:lastRenderedPageBreak/>
        <w:t>3.1. Довести настоящий приказ до сведения главных распорядителей бюджетных средств бюджета Ханкайского муниципального округа, администраторов источников финансирования дефицита бюджета Ханкайского муниципального округа.</w:t>
      </w:r>
    </w:p>
    <w:p w:rsidR="0085325C" w:rsidRDefault="0085325C" w:rsidP="00A22ACC">
      <w:pPr>
        <w:suppressAutoHyphens/>
        <w:spacing w:after="120"/>
        <w:ind w:firstLine="708"/>
        <w:jc w:val="both"/>
        <w:rPr>
          <w:rFonts w:ascii="Times New Roman" w:eastAsia="Times New Roman" w:hAnsi="Times New Roman" w:cs="Times New Roman"/>
          <w:sz w:val="28"/>
          <w:szCs w:val="28"/>
        </w:rPr>
      </w:pPr>
      <w:r w:rsidRPr="0085325C">
        <w:rPr>
          <w:rFonts w:ascii="Times New Roman" w:eastAsia="Times New Roman" w:hAnsi="Times New Roman" w:cs="Times New Roman"/>
          <w:sz w:val="28"/>
          <w:szCs w:val="28"/>
        </w:rPr>
        <w:t>3.2. Обеспечить опубликование настоящего приказа на официальном сайте органов местного самоуправления Ханкайского муниципального округа Приморского края.</w:t>
      </w:r>
    </w:p>
    <w:p w:rsidR="00A22ACC" w:rsidRPr="00727C42" w:rsidRDefault="00727C42" w:rsidP="004358A7">
      <w:pPr>
        <w:autoSpaceDE w:val="0"/>
        <w:autoSpaceDN w:val="0"/>
        <w:adjustRightInd w:val="0"/>
        <w:spacing w:after="0"/>
        <w:ind w:firstLine="708"/>
        <w:jc w:val="both"/>
        <w:rPr>
          <w:rFonts w:ascii="Times New Roman" w:eastAsia="Times New Roman" w:hAnsi="Times New Roman" w:cs="Times New Roman"/>
          <w:bCs/>
          <w:sz w:val="28"/>
          <w:szCs w:val="28"/>
        </w:rPr>
      </w:pPr>
      <w:r w:rsidRPr="00727C42">
        <w:rPr>
          <w:rFonts w:ascii="Times New Roman" w:eastAsia="Times New Roman" w:hAnsi="Times New Roman" w:cs="Times New Roman"/>
          <w:bCs/>
          <w:sz w:val="28"/>
          <w:szCs w:val="28"/>
        </w:rPr>
        <w:t xml:space="preserve">4. Признать утратившим силу </w:t>
      </w:r>
      <w:hyperlink r:id="rId9" w:history="1">
        <w:r w:rsidRPr="00727C42">
          <w:rPr>
            <w:rFonts w:ascii="Times New Roman" w:eastAsia="Times New Roman" w:hAnsi="Times New Roman" w:cs="Times New Roman"/>
            <w:bCs/>
            <w:sz w:val="28"/>
            <w:szCs w:val="28"/>
          </w:rPr>
          <w:t>приказ</w:t>
        </w:r>
      </w:hyperlink>
      <w:r w:rsidRPr="00727C42">
        <w:rPr>
          <w:rFonts w:ascii="Times New Roman" w:eastAsia="Times New Roman" w:hAnsi="Times New Roman" w:cs="Times New Roman"/>
          <w:bCs/>
          <w:sz w:val="28"/>
          <w:szCs w:val="28"/>
        </w:rPr>
        <w:t xml:space="preserve"> финансового управления от 21 декабря 2021 года № 35 "Об утверждении Порядка завершения операций по исполнению бюджета Ханкайского муниципального округа Приморского края в текущем финансовом году и обеспечения получателей бюджетных средств наличными деньгами".</w:t>
      </w:r>
    </w:p>
    <w:p w:rsidR="0085325C" w:rsidRPr="0085325C" w:rsidRDefault="001C2B09" w:rsidP="004358A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58A7">
        <w:rPr>
          <w:rFonts w:ascii="Times New Roman" w:eastAsia="Times New Roman" w:hAnsi="Times New Roman" w:cs="Times New Roman"/>
          <w:sz w:val="28"/>
          <w:szCs w:val="28"/>
        </w:rPr>
        <w:t xml:space="preserve">. </w:t>
      </w:r>
      <w:proofErr w:type="gramStart"/>
      <w:r w:rsidR="004358A7">
        <w:rPr>
          <w:rFonts w:ascii="Times New Roman" w:eastAsia="Times New Roman" w:hAnsi="Times New Roman" w:cs="Times New Roman"/>
          <w:sz w:val="28"/>
          <w:szCs w:val="28"/>
        </w:rPr>
        <w:t xml:space="preserve">Контроль </w:t>
      </w:r>
      <w:r w:rsidR="0085325C" w:rsidRPr="0085325C">
        <w:rPr>
          <w:rFonts w:ascii="Times New Roman" w:eastAsia="Times New Roman" w:hAnsi="Times New Roman" w:cs="Times New Roman"/>
          <w:sz w:val="28"/>
          <w:szCs w:val="28"/>
        </w:rPr>
        <w:t>за</w:t>
      </w:r>
      <w:proofErr w:type="gramEnd"/>
      <w:r w:rsidR="0085325C" w:rsidRPr="0085325C">
        <w:rPr>
          <w:rFonts w:ascii="Times New Roman" w:eastAsia="Times New Roman" w:hAnsi="Times New Roman" w:cs="Times New Roman"/>
          <w:sz w:val="28"/>
          <w:szCs w:val="28"/>
        </w:rPr>
        <w:t xml:space="preserve"> исполнением настоящего приказа оставляю за собой.</w:t>
      </w:r>
    </w:p>
    <w:p w:rsidR="0085325C" w:rsidRDefault="0085325C" w:rsidP="00A22ACC">
      <w:pPr>
        <w:spacing w:after="120"/>
        <w:jc w:val="both"/>
        <w:rPr>
          <w:rFonts w:ascii="Times New Roman" w:eastAsia="Times New Roman" w:hAnsi="Times New Roman" w:cs="Times New Roman"/>
          <w:sz w:val="28"/>
          <w:szCs w:val="28"/>
        </w:rPr>
      </w:pPr>
    </w:p>
    <w:p w:rsidR="00A22ACC" w:rsidRDefault="00A22ACC" w:rsidP="0085325C">
      <w:pPr>
        <w:spacing w:before="120" w:after="120" w:line="240" w:lineRule="auto"/>
        <w:jc w:val="both"/>
        <w:rPr>
          <w:rFonts w:ascii="Times New Roman" w:eastAsia="Times New Roman" w:hAnsi="Times New Roman" w:cs="Times New Roman"/>
          <w:sz w:val="28"/>
          <w:szCs w:val="28"/>
        </w:rPr>
      </w:pPr>
    </w:p>
    <w:p w:rsidR="00A22ACC" w:rsidRPr="0085325C" w:rsidRDefault="00A22ACC" w:rsidP="0085325C">
      <w:pPr>
        <w:spacing w:before="120" w:after="120" w:line="240" w:lineRule="auto"/>
        <w:jc w:val="both"/>
        <w:rPr>
          <w:rFonts w:ascii="Times New Roman" w:eastAsia="Times New Roman" w:hAnsi="Times New Roman" w:cs="Times New Roman"/>
          <w:sz w:val="28"/>
          <w:szCs w:val="28"/>
        </w:rPr>
      </w:pPr>
    </w:p>
    <w:p w:rsidR="00B16871" w:rsidRDefault="00B16871" w:rsidP="00B16871">
      <w:pPr>
        <w:spacing w:before="120" w:after="120"/>
        <w:jc w:val="both"/>
        <w:rPr>
          <w:rFonts w:ascii="Times New Roman" w:hAnsi="Times New Roman" w:cs="Times New Roman"/>
          <w:sz w:val="28"/>
          <w:szCs w:val="28"/>
        </w:rPr>
      </w:pPr>
    </w:p>
    <w:tbl>
      <w:tblPr>
        <w:tblW w:w="0" w:type="auto"/>
        <w:tblLook w:val="04A0" w:firstRow="1" w:lastRow="0" w:firstColumn="1" w:lastColumn="0" w:noHBand="0" w:noVBand="1"/>
      </w:tblPr>
      <w:tblGrid>
        <w:gridCol w:w="4620"/>
        <w:gridCol w:w="2669"/>
        <w:gridCol w:w="2225"/>
      </w:tblGrid>
      <w:tr w:rsidR="00565964" w:rsidRPr="00565964" w:rsidTr="001E53B8">
        <w:tc>
          <w:tcPr>
            <w:tcW w:w="4644" w:type="dxa"/>
            <w:hideMark/>
          </w:tcPr>
          <w:p w:rsidR="00565964" w:rsidRPr="00565964" w:rsidRDefault="00565964" w:rsidP="0085325C">
            <w:pPr>
              <w:spacing w:after="0" w:line="240" w:lineRule="auto"/>
              <w:rPr>
                <w:rFonts w:ascii="Times New Roman" w:hAnsi="Times New Roman" w:cs="Times New Roman"/>
                <w:sz w:val="28"/>
                <w:szCs w:val="28"/>
              </w:rPr>
            </w:pPr>
            <w:r w:rsidRPr="00565964">
              <w:rPr>
                <w:rFonts w:ascii="Times New Roman" w:hAnsi="Times New Roman" w:cs="Times New Roman"/>
                <w:sz w:val="28"/>
                <w:szCs w:val="28"/>
              </w:rPr>
              <w:t>Зам. г</w:t>
            </w:r>
            <w:r w:rsidR="0085325C">
              <w:rPr>
                <w:rFonts w:ascii="Times New Roman" w:hAnsi="Times New Roman" w:cs="Times New Roman"/>
                <w:sz w:val="28"/>
                <w:szCs w:val="28"/>
              </w:rPr>
              <w:t xml:space="preserve">лавы </w:t>
            </w:r>
            <w:r w:rsidRPr="00565964">
              <w:rPr>
                <w:rFonts w:ascii="Times New Roman" w:hAnsi="Times New Roman" w:cs="Times New Roman"/>
                <w:sz w:val="28"/>
                <w:szCs w:val="28"/>
              </w:rPr>
              <w:t>Администрации</w:t>
            </w:r>
            <w:r w:rsidR="0085325C">
              <w:rPr>
                <w:rFonts w:ascii="Times New Roman" w:hAnsi="Times New Roman" w:cs="Times New Roman"/>
                <w:sz w:val="28"/>
                <w:szCs w:val="28"/>
              </w:rPr>
              <w:t xml:space="preserve"> Ханкайского </w:t>
            </w:r>
            <w:r w:rsidRPr="00565964">
              <w:rPr>
                <w:rFonts w:ascii="Times New Roman" w:hAnsi="Times New Roman" w:cs="Times New Roman"/>
                <w:sz w:val="28"/>
                <w:szCs w:val="28"/>
              </w:rPr>
              <w:t>муниципального округа, начальник финансового управления</w:t>
            </w:r>
          </w:p>
        </w:tc>
        <w:tc>
          <w:tcPr>
            <w:tcW w:w="2694" w:type="dxa"/>
          </w:tcPr>
          <w:p w:rsidR="00565964" w:rsidRPr="00565964" w:rsidRDefault="00565964" w:rsidP="001E53B8">
            <w:pPr>
              <w:spacing w:after="0" w:line="240" w:lineRule="auto"/>
              <w:jc w:val="center"/>
              <w:rPr>
                <w:rFonts w:ascii="Times New Roman" w:hAnsi="Times New Roman" w:cs="Times New Roman"/>
                <w:sz w:val="28"/>
                <w:szCs w:val="28"/>
              </w:rPr>
            </w:pPr>
          </w:p>
        </w:tc>
        <w:tc>
          <w:tcPr>
            <w:tcW w:w="2232" w:type="dxa"/>
            <w:vAlign w:val="bottom"/>
            <w:hideMark/>
          </w:tcPr>
          <w:p w:rsidR="00565964" w:rsidRPr="00565964" w:rsidRDefault="00565964" w:rsidP="001E53B8">
            <w:pPr>
              <w:spacing w:after="0" w:line="240" w:lineRule="auto"/>
              <w:jc w:val="right"/>
              <w:rPr>
                <w:rFonts w:ascii="Times New Roman" w:hAnsi="Times New Roman" w:cs="Times New Roman"/>
                <w:sz w:val="28"/>
                <w:szCs w:val="28"/>
              </w:rPr>
            </w:pPr>
            <w:r w:rsidRPr="00565964">
              <w:rPr>
                <w:rFonts w:ascii="Times New Roman" w:hAnsi="Times New Roman" w:cs="Times New Roman"/>
                <w:sz w:val="28"/>
                <w:szCs w:val="28"/>
              </w:rPr>
              <w:t>О.М. Голубцова</w:t>
            </w:r>
          </w:p>
        </w:tc>
      </w:tr>
    </w:tbl>
    <w:p w:rsidR="00565964" w:rsidRDefault="00565964"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9A2CA1" w:rsidRDefault="009A2CA1" w:rsidP="00565964">
      <w:pPr>
        <w:pStyle w:val="ab"/>
        <w:rPr>
          <w:sz w:val="20"/>
          <w:szCs w:val="20"/>
        </w:rPr>
      </w:pPr>
    </w:p>
    <w:p w:rsidR="00C94DDB" w:rsidRDefault="00C94DDB" w:rsidP="00565964">
      <w:pPr>
        <w:pStyle w:val="ab"/>
        <w:rPr>
          <w:sz w:val="20"/>
          <w:szCs w:val="20"/>
        </w:rPr>
      </w:pPr>
    </w:p>
    <w:p w:rsidR="00A22ACC" w:rsidRDefault="00A22ACC" w:rsidP="009A2CA1">
      <w:pPr>
        <w:spacing w:after="0"/>
        <w:ind w:left="5664" w:firstLine="708"/>
        <w:rPr>
          <w:rFonts w:ascii="Times New Roman" w:eastAsia="Times New Roman" w:hAnsi="Times New Roman" w:cs="Times New Roman"/>
          <w:sz w:val="20"/>
          <w:szCs w:val="20"/>
        </w:rPr>
      </w:pPr>
    </w:p>
    <w:p w:rsidR="001C2B09" w:rsidRDefault="009A2CA1" w:rsidP="009A2CA1">
      <w:pPr>
        <w:spacing w:after="0"/>
        <w:ind w:left="5664" w:firstLine="708"/>
        <w:rPr>
          <w:rFonts w:ascii="Times New Roman" w:eastAsia="Times New Roman" w:hAnsi="Times New Roman" w:cs="Times New Roman"/>
          <w:sz w:val="24"/>
          <w:szCs w:val="24"/>
        </w:rPr>
      </w:pPr>
      <w:r w:rsidRPr="009A2CA1">
        <w:rPr>
          <w:rFonts w:ascii="Times New Roman" w:eastAsia="Times New Roman" w:hAnsi="Times New Roman" w:cs="Times New Roman"/>
          <w:sz w:val="24"/>
          <w:szCs w:val="24"/>
        </w:rPr>
        <w:t xml:space="preserve"> </w:t>
      </w:r>
    </w:p>
    <w:p w:rsidR="00742D86" w:rsidRDefault="00742D86" w:rsidP="009A2CA1">
      <w:pPr>
        <w:spacing w:after="0"/>
        <w:ind w:left="5664" w:firstLine="708"/>
        <w:rPr>
          <w:rFonts w:ascii="Times New Roman" w:eastAsia="Times New Roman" w:hAnsi="Times New Roman" w:cs="Times New Roman"/>
          <w:sz w:val="24"/>
          <w:szCs w:val="24"/>
        </w:rPr>
      </w:pPr>
    </w:p>
    <w:p w:rsidR="009A2CA1" w:rsidRPr="009A2CA1" w:rsidRDefault="009A2CA1" w:rsidP="009A2CA1">
      <w:pPr>
        <w:spacing w:after="0"/>
        <w:ind w:left="5664" w:firstLine="708"/>
        <w:rPr>
          <w:rFonts w:ascii="Times New Roman" w:eastAsia="Times New Roman" w:hAnsi="Times New Roman" w:cs="Times New Roman"/>
          <w:sz w:val="24"/>
          <w:szCs w:val="24"/>
        </w:rPr>
      </w:pPr>
      <w:r w:rsidRPr="009A2CA1">
        <w:rPr>
          <w:rFonts w:ascii="Times New Roman" w:eastAsia="Times New Roman" w:hAnsi="Times New Roman" w:cs="Times New Roman"/>
          <w:sz w:val="24"/>
          <w:szCs w:val="24"/>
        </w:rPr>
        <w:lastRenderedPageBreak/>
        <w:t xml:space="preserve">    УТВЕРЖДЕН</w:t>
      </w:r>
    </w:p>
    <w:p w:rsidR="009A2CA1" w:rsidRPr="009A2CA1" w:rsidRDefault="009A2CA1" w:rsidP="009A2CA1">
      <w:pPr>
        <w:spacing w:after="0"/>
        <w:ind w:left="5664"/>
        <w:rPr>
          <w:rFonts w:ascii="Times New Roman" w:eastAsia="Times New Roman" w:hAnsi="Times New Roman" w:cs="Times New Roman"/>
          <w:sz w:val="24"/>
          <w:szCs w:val="24"/>
        </w:rPr>
      </w:pPr>
      <w:r w:rsidRPr="009A2CA1">
        <w:rPr>
          <w:rFonts w:ascii="Times New Roman" w:eastAsia="Times New Roman" w:hAnsi="Times New Roman" w:cs="Times New Roman"/>
          <w:sz w:val="24"/>
          <w:szCs w:val="24"/>
        </w:rPr>
        <w:t xml:space="preserve">приказом финансового управления </w:t>
      </w:r>
    </w:p>
    <w:p w:rsidR="009A2CA1" w:rsidRPr="009A2CA1" w:rsidRDefault="009A2CA1" w:rsidP="009A2CA1">
      <w:pPr>
        <w:spacing w:after="0" w:line="240" w:lineRule="auto"/>
        <w:ind w:left="5664"/>
        <w:rPr>
          <w:rFonts w:ascii="Times New Roman" w:eastAsia="Times New Roman" w:hAnsi="Times New Roman" w:cs="Times New Roman"/>
          <w:sz w:val="24"/>
          <w:szCs w:val="24"/>
        </w:rPr>
      </w:pPr>
      <w:r w:rsidRPr="009A2CA1">
        <w:rPr>
          <w:rFonts w:ascii="Times New Roman" w:eastAsia="Times New Roman" w:hAnsi="Times New Roman" w:cs="Times New Roman"/>
          <w:sz w:val="24"/>
          <w:szCs w:val="24"/>
        </w:rPr>
        <w:t xml:space="preserve">     Администрации Ханкайского </w:t>
      </w:r>
    </w:p>
    <w:p w:rsidR="009A2CA1" w:rsidRPr="009A2CA1" w:rsidRDefault="009A2CA1" w:rsidP="009A2CA1">
      <w:pPr>
        <w:spacing w:after="0" w:line="240" w:lineRule="auto"/>
        <w:ind w:left="5664"/>
        <w:rPr>
          <w:rFonts w:ascii="Times New Roman" w:eastAsia="Times New Roman" w:hAnsi="Times New Roman" w:cs="Times New Roman"/>
          <w:sz w:val="24"/>
          <w:szCs w:val="24"/>
        </w:rPr>
      </w:pPr>
      <w:r w:rsidRPr="009A2CA1">
        <w:rPr>
          <w:rFonts w:ascii="Times New Roman" w:eastAsia="Times New Roman" w:hAnsi="Times New Roman" w:cs="Times New Roman"/>
          <w:sz w:val="24"/>
          <w:szCs w:val="24"/>
        </w:rPr>
        <w:t xml:space="preserve">           муниципального округа</w:t>
      </w:r>
    </w:p>
    <w:p w:rsidR="009A2CA1" w:rsidRPr="009A2CA1" w:rsidRDefault="009A2CA1" w:rsidP="009A2CA1">
      <w:pPr>
        <w:spacing w:after="0" w:line="240" w:lineRule="auto"/>
        <w:ind w:left="5664"/>
        <w:rPr>
          <w:rFonts w:ascii="Times New Roman" w:eastAsia="Times New Roman" w:hAnsi="Times New Roman" w:cs="Times New Roman"/>
          <w:sz w:val="24"/>
          <w:szCs w:val="24"/>
        </w:rPr>
      </w:pPr>
      <w:r w:rsidRPr="009A2CA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0</w:t>
      </w:r>
      <w:r w:rsidRPr="009A2CA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2</w:t>
      </w:r>
      <w:r w:rsidRPr="009A2CA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40</w:t>
      </w:r>
    </w:p>
    <w:p w:rsidR="009A2CA1" w:rsidRPr="009A2CA1" w:rsidRDefault="009A2CA1" w:rsidP="009A2CA1">
      <w:pPr>
        <w:widowControl w:val="0"/>
        <w:autoSpaceDE w:val="0"/>
        <w:autoSpaceDN w:val="0"/>
        <w:adjustRightInd w:val="0"/>
        <w:spacing w:after="0" w:line="240" w:lineRule="auto"/>
        <w:ind w:firstLine="540"/>
        <w:rPr>
          <w:rFonts w:ascii="Times New Roman" w:eastAsia="Times New Roman" w:hAnsi="Times New Roman" w:cs="Times New Roman"/>
          <w:b/>
          <w:sz w:val="28"/>
          <w:szCs w:val="28"/>
        </w:rPr>
      </w:pPr>
    </w:p>
    <w:p w:rsidR="009A2CA1" w:rsidRPr="009A2CA1" w:rsidRDefault="009A2CA1" w:rsidP="009A2CA1">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A2CA1">
        <w:rPr>
          <w:rFonts w:ascii="Times New Roman" w:eastAsia="Times New Roman" w:hAnsi="Times New Roman" w:cs="Times New Roman"/>
          <w:b/>
          <w:sz w:val="28"/>
          <w:szCs w:val="28"/>
        </w:rPr>
        <w:t>ПОРЯДОК</w:t>
      </w:r>
    </w:p>
    <w:p w:rsidR="009A2CA1" w:rsidRPr="009A2CA1" w:rsidRDefault="009A2CA1" w:rsidP="009A2CA1">
      <w:pPr>
        <w:spacing w:line="240" w:lineRule="auto"/>
        <w:jc w:val="center"/>
        <w:rPr>
          <w:rFonts w:ascii="Times New Roman" w:eastAsia="Times New Roman" w:hAnsi="Times New Roman" w:cs="Times New Roman"/>
          <w:b/>
          <w:sz w:val="28"/>
          <w:szCs w:val="28"/>
        </w:rPr>
      </w:pPr>
      <w:r w:rsidRPr="009A2CA1">
        <w:rPr>
          <w:rFonts w:ascii="Times New Roman" w:eastAsia="Times New Roman" w:hAnsi="Times New Roman" w:cs="Times New Roman"/>
          <w:b/>
          <w:sz w:val="28"/>
          <w:szCs w:val="28"/>
        </w:rPr>
        <w:t>завершения операций по исполнению бюджета Ханкайского муниципального округа в текущем финансовом году и обеспечения получателей бюджетных средств наличными деньгами</w:t>
      </w:r>
    </w:p>
    <w:p w:rsidR="00727C42" w:rsidRPr="00727C42" w:rsidRDefault="00727C42" w:rsidP="00727C42">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7C42">
        <w:rPr>
          <w:rFonts w:ascii="Times New Roman" w:eastAsia="Times New Roman" w:hAnsi="Times New Roman" w:cs="Times New Roman"/>
          <w:sz w:val="28"/>
          <w:szCs w:val="28"/>
        </w:rPr>
        <w:t>1. Операции по исполнению бюджета Ханкайского муниципального округа (далее – местного бюджета) завершаются в соответствии со статьёй 242 Бюджетного кодекса Российской Федерации.</w:t>
      </w:r>
    </w:p>
    <w:p w:rsidR="00727C42" w:rsidRPr="00727C42" w:rsidRDefault="00727C42" w:rsidP="00727C42">
      <w:pPr>
        <w:widowControl w:val="0"/>
        <w:autoSpaceDE w:val="0"/>
        <w:autoSpaceDN w:val="0"/>
        <w:adjustRightInd w:val="0"/>
        <w:spacing w:after="120" w:line="240" w:lineRule="auto"/>
        <w:ind w:firstLine="540"/>
        <w:jc w:val="both"/>
        <w:rPr>
          <w:rFonts w:ascii="Calibri" w:eastAsia="Calibri" w:hAnsi="Calibri" w:cs="Times New Roman"/>
          <w:sz w:val="28"/>
          <w:szCs w:val="28"/>
          <w:lang w:eastAsia="en-US"/>
        </w:rPr>
      </w:pPr>
      <w:r w:rsidRPr="00727C42">
        <w:rPr>
          <w:rFonts w:ascii="Times New Roman" w:eastAsia="Times New Roman" w:hAnsi="Times New Roman" w:cs="Times New Roman"/>
          <w:sz w:val="28"/>
          <w:szCs w:val="28"/>
        </w:rPr>
        <w:t xml:space="preserve">2. </w:t>
      </w:r>
      <w:r w:rsidRPr="00727C42">
        <w:rPr>
          <w:rFonts w:ascii="Times New Roman" w:eastAsia="Calibri" w:hAnsi="Times New Roman" w:cs="Times New Roman"/>
          <w:sz w:val="28"/>
          <w:szCs w:val="28"/>
          <w:lang w:eastAsia="en-US"/>
        </w:rPr>
        <w:t>Бюджетные ассигнования, лимиты бюджетных обязательств текущего финансового года и планового периода, а также предельные объёмы финансирования (далее – бюджетные данные) текущего финансового года прекращают своё действие 31 декабря</w:t>
      </w:r>
      <w:r w:rsidRPr="00727C42">
        <w:rPr>
          <w:rFonts w:ascii="Calibri" w:eastAsia="Calibri" w:hAnsi="Calibri" w:cs="Times New Roman"/>
          <w:sz w:val="28"/>
          <w:szCs w:val="28"/>
          <w:lang w:eastAsia="en-US"/>
        </w:rPr>
        <w:t>.</w:t>
      </w:r>
    </w:p>
    <w:p w:rsidR="00727C42" w:rsidRPr="00727C42" w:rsidRDefault="00727C42" w:rsidP="00727C42">
      <w:pPr>
        <w:widowControl w:val="0"/>
        <w:autoSpaceDE w:val="0"/>
        <w:autoSpaceDN w:val="0"/>
        <w:adjustRightInd w:val="0"/>
        <w:spacing w:after="120" w:line="240" w:lineRule="auto"/>
        <w:ind w:firstLine="540"/>
        <w:jc w:val="both"/>
        <w:rPr>
          <w:rFonts w:ascii="Times New Roman" w:eastAsia="Times New Roman" w:hAnsi="Times New Roman" w:cs="Times New Roman"/>
          <w:sz w:val="28"/>
          <w:szCs w:val="28"/>
        </w:rPr>
      </w:pPr>
      <w:proofErr w:type="gramStart"/>
      <w:r w:rsidRPr="00727C42">
        <w:rPr>
          <w:rFonts w:ascii="Times New Roman" w:eastAsia="Times New Roman" w:hAnsi="Times New Roman" w:cs="Times New Roman"/>
          <w:sz w:val="28"/>
          <w:szCs w:val="28"/>
        </w:rPr>
        <w:t>Оплата санкционированных к оплате в установленном финансовым управлением Администрации Ханкайского муниципального округа (далее – финансовое управление) порядке денежных обязательств получателей средств местного бюджета, производится в пределах остатка средств на едином счёте местного бюджета до последнего рабочего дня текущего финансового года включительно.</w:t>
      </w:r>
      <w:proofErr w:type="gramEnd"/>
    </w:p>
    <w:p w:rsidR="00727C42" w:rsidRPr="00727C42" w:rsidRDefault="00727C42" w:rsidP="00727C4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727C42">
        <w:rPr>
          <w:rFonts w:ascii="Times New Roman" w:eastAsia="Times New Roman" w:hAnsi="Times New Roman" w:cs="Times New Roman"/>
          <w:sz w:val="28"/>
          <w:szCs w:val="28"/>
        </w:rPr>
        <w:t>Бюджетные данные планового периода, числящиеся на лицевых счетах</w:t>
      </w:r>
      <w:r w:rsidR="00B329A5">
        <w:rPr>
          <w:rFonts w:ascii="Times New Roman" w:eastAsia="Times New Roman" w:hAnsi="Times New Roman" w:cs="Times New Roman"/>
          <w:sz w:val="28"/>
          <w:szCs w:val="28"/>
        </w:rPr>
        <w:t>,</w:t>
      </w:r>
      <w:r w:rsidRPr="00727C42">
        <w:rPr>
          <w:rFonts w:ascii="Times New Roman" w:eastAsia="Times New Roman" w:hAnsi="Times New Roman" w:cs="Times New Roman"/>
          <w:sz w:val="28"/>
          <w:szCs w:val="28"/>
        </w:rPr>
        <w:t xml:space="preserve"> предназначенных для учёта операций по исполнению бюджета, открытых в Управлении Федерального казначейства по Приморскому краю (далее - лицевые счета) главных распорядителей средств местного бюджета, распорядителей и получателей средств местного бюджета, подлежат отзыву.</w:t>
      </w:r>
      <w:proofErr w:type="gramEnd"/>
    </w:p>
    <w:p w:rsidR="00727C42" w:rsidRPr="00727C42" w:rsidRDefault="00727C42" w:rsidP="00727C42">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27C42" w:rsidRPr="00727C42" w:rsidRDefault="00727C42" w:rsidP="00727C42">
      <w:pPr>
        <w:autoSpaceDE w:val="0"/>
        <w:autoSpaceDN w:val="0"/>
        <w:adjustRightInd w:val="0"/>
        <w:spacing w:after="120" w:line="240" w:lineRule="auto"/>
        <w:ind w:firstLine="539"/>
        <w:jc w:val="both"/>
        <w:rPr>
          <w:rFonts w:ascii="Times New Roman" w:eastAsia="Times New Roman" w:hAnsi="Times New Roman" w:cs="Times New Roman"/>
          <w:sz w:val="28"/>
          <w:szCs w:val="28"/>
        </w:rPr>
      </w:pPr>
      <w:r w:rsidRPr="00727C42">
        <w:rPr>
          <w:rFonts w:ascii="Times New Roman" w:eastAsia="Times New Roman" w:hAnsi="Times New Roman" w:cs="Times New Roman"/>
          <w:sz w:val="28"/>
          <w:szCs w:val="28"/>
        </w:rPr>
        <w:t>Не</w:t>
      </w:r>
      <w:r w:rsidR="001E53B8">
        <w:rPr>
          <w:rFonts w:ascii="Times New Roman" w:eastAsia="Times New Roman" w:hAnsi="Times New Roman" w:cs="Times New Roman"/>
          <w:sz w:val="28"/>
          <w:szCs w:val="28"/>
        </w:rPr>
        <w:t xml:space="preserve"> </w:t>
      </w:r>
      <w:r w:rsidRPr="00727C42">
        <w:rPr>
          <w:rFonts w:ascii="Times New Roman" w:eastAsia="Times New Roman" w:hAnsi="Times New Roman" w:cs="Times New Roman"/>
          <w:sz w:val="28"/>
          <w:szCs w:val="28"/>
        </w:rPr>
        <w:t>использованные или не</w:t>
      </w:r>
      <w:r w:rsidR="001E53B8">
        <w:rPr>
          <w:rFonts w:ascii="Times New Roman" w:eastAsia="Times New Roman" w:hAnsi="Times New Roman" w:cs="Times New Roman"/>
          <w:sz w:val="28"/>
          <w:szCs w:val="28"/>
        </w:rPr>
        <w:t xml:space="preserve"> распределё</w:t>
      </w:r>
      <w:r w:rsidRPr="00727C42">
        <w:rPr>
          <w:rFonts w:ascii="Times New Roman" w:eastAsia="Times New Roman" w:hAnsi="Times New Roman" w:cs="Times New Roman"/>
          <w:sz w:val="28"/>
          <w:szCs w:val="28"/>
        </w:rPr>
        <w:t>нные бюджетные данные, числящиеся на лицевых счетах главных распорядителей средств местного бюджета, распорядителей и получателей средств местного бюджета, главных администраторов (администраторов) источников финансирования дефицита местного бюджета, не подлежат учёту на указанных лицевых счетах в качестве остатков на начало очередного финансового года.</w:t>
      </w:r>
    </w:p>
    <w:p w:rsidR="00727C42" w:rsidRPr="00727C42" w:rsidRDefault="00727C42" w:rsidP="00727C42">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7C42">
        <w:rPr>
          <w:rFonts w:ascii="Times New Roman" w:eastAsia="Times New Roman" w:hAnsi="Times New Roman" w:cs="Times New Roman"/>
          <w:sz w:val="28"/>
          <w:szCs w:val="28"/>
        </w:rPr>
        <w:t>3. В целях завершения операций по расходам местного бюджета и источникам финансирования дефицита местного бюджета:</w:t>
      </w:r>
    </w:p>
    <w:p w:rsidR="00727C42" w:rsidRPr="00B329A5" w:rsidRDefault="00727C42" w:rsidP="00CD2169">
      <w:pPr>
        <w:autoSpaceDE w:val="0"/>
        <w:autoSpaceDN w:val="0"/>
        <w:adjustRightInd w:val="0"/>
        <w:spacing w:after="0" w:line="240" w:lineRule="auto"/>
        <w:ind w:firstLine="540"/>
        <w:jc w:val="both"/>
        <w:rPr>
          <w:rFonts w:ascii="Times New Roman" w:hAnsi="Times New Roman" w:cs="Times New Roman"/>
          <w:sz w:val="28"/>
          <w:szCs w:val="28"/>
        </w:rPr>
      </w:pPr>
      <w:r w:rsidRPr="00727C42">
        <w:rPr>
          <w:rFonts w:ascii="Times New Roman" w:eastAsia="Times New Roman" w:hAnsi="Times New Roman" w:cs="Times New Roman"/>
          <w:sz w:val="28"/>
          <w:szCs w:val="28"/>
        </w:rPr>
        <w:t xml:space="preserve">3.1. Финансовое управление </w:t>
      </w:r>
      <w:r w:rsidR="00320345">
        <w:rPr>
          <w:rFonts w:ascii="Times New Roman" w:eastAsia="Times New Roman" w:hAnsi="Times New Roman" w:cs="Times New Roman"/>
          <w:sz w:val="28"/>
          <w:szCs w:val="28"/>
        </w:rPr>
        <w:t xml:space="preserve">не позднее, чем </w:t>
      </w:r>
      <w:r w:rsidRPr="00727C42">
        <w:rPr>
          <w:rFonts w:ascii="Times New Roman" w:eastAsia="Times New Roman" w:hAnsi="Times New Roman" w:cs="Times New Roman"/>
          <w:sz w:val="28"/>
          <w:szCs w:val="28"/>
        </w:rPr>
        <w:t xml:space="preserve">за три рабочих дня до окончания текущего финансового года завершает </w:t>
      </w:r>
      <w:r w:rsidR="00320345">
        <w:rPr>
          <w:rFonts w:ascii="Times New Roman" w:eastAsia="Times New Roman" w:hAnsi="Times New Roman" w:cs="Times New Roman"/>
          <w:sz w:val="28"/>
          <w:szCs w:val="28"/>
        </w:rPr>
        <w:t>принимать</w:t>
      </w:r>
      <w:r w:rsidR="00B329A5">
        <w:rPr>
          <w:rFonts w:ascii="Times New Roman" w:eastAsia="Times New Roman" w:hAnsi="Times New Roman" w:cs="Times New Roman"/>
          <w:sz w:val="28"/>
          <w:szCs w:val="28"/>
        </w:rPr>
        <w:t xml:space="preserve"> </w:t>
      </w:r>
      <w:r w:rsidR="00B329A5">
        <w:rPr>
          <w:rFonts w:ascii="Times New Roman" w:hAnsi="Times New Roman" w:cs="Times New Roman"/>
          <w:sz w:val="28"/>
          <w:szCs w:val="28"/>
        </w:rPr>
        <w:t xml:space="preserve">от главных распорядителей средств местного бюджета (главных администраторов источников финансирования дефицита местного бюджета) </w:t>
      </w:r>
      <w:r w:rsidR="00320345">
        <w:rPr>
          <w:rFonts w:ascii="Times New Roman" w:eastAsia="Times New Roman" w:hAnsi="Times New Roman" w:cs="Times New Roman"/>
          <w:sz w:val="28"/>
          <w:szCs w:val="28"/>
        </w:rPr>
        <w:t xml:space="preserve">документы для </w:t>
      </w:r>
      <w:r w:rsidRPr="00727C42">
        <w:rPr>
          <w:rFonts w:ascii="Times New Roman" w:eastAsia="Times New Roman" w:hAnsi="Times New Roman" w:cs="Times New Roman"/>
          <w:sz w:val="28"/>
          <w:szCs w:val="28"/>
        </w:rPr>
        <w:t>доведени</w:t>
      </w:r>
      <w:r w:rsidR="00320345">
        <w:rPr>
          <w:rFonts w:ascii="Times New Roman" w:eastAsia="Times New Roman" w:hAnsi="Times New Roman" w:cs="Times New Roman"/>
          <w:sz w:val="28"/>
          <w:szCs w:val="28"/>
        </w:rPr>
        <w:t>я</w:t>
      </w:r>
      <w:r w:rsidRPr="00727C42">
        <w:rPr>
          <w:rFonts w:ascii="Times New Roman" w:eastAsia="Times New Roman" w:hAnsi="Times New Roman" w:cs="Times New Roman"/>
          <w:sz w:val="28"/>
          <w:szCs w:val="28"/>
        </w:rPr>
        <w:t xml:space="preserve"> бюджетных данных до </w:t>
      </w:r>
      <w:r w:rsidR="00B329A5">
        <w:rPr>
          <w:rFonts w:ascii="Times New Roman" w:hAnsi="Times New Roman" w:cs="Times New Roman"/>
          <w:sz w:val="28"/>
          <w:szCs w:val="28"/>
        </w:rPr>
        <w:t>распорядителей и получателей средств местного бюджета;</w:t>
      </w:r>
    </w:p>
    <w:p w:rsidR="00727C42" w:rsidRPr="00727C42" w:rsidRDefault="00727C42" w:rsidP="00727C42">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7C42">
        <w:rPr>
          <w:rFonts w:ascii="Times New Roman" w:eastAsia="Times New Roman" w:hAnsi="Times New Roman" w:cs="Times New Roman"/>
          <w:sz w:val="28"/>
          <w:szCs w:val="28"/>
        </w:rPr>
        <w:lastRenderedPageBreak/>
        <w:t>3.2. Главные распорядители средств местного бюджета, главные администраторы источников финансирования средств местного бюджета, имеющие подведомственных получателей средств местного бюджета, за два рабочих дня до окончания текущего финансового года завершают распределение средств местного бюджета по подведомственным получателям средств местного бюджета;</w:t>
      </w:r>
    </w:p>
    <w:p w:rsidR="00727C42" w:rsidRPr="00727C42" w:rsidRDefault="00727C42" w:rsidP="00727C42">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7C42">
        <w:rPr>
          <w:rFonts w:ascii="Times New Roman" w:eastAsia="Times New Roman" w:hAnsi="Times New Roman" w:cs="Times New Roman"/>
          <w:sz w:val="28"/>
          <w:szCs w:val="28"/>
        </w:rPr>
        <w:t xml:space="preserve">3.3. </w:t>
      </w:r>
      <w:proofErr w:type="gramStart"/>
      <w:r w:rsidRPr="00727C42">
        <w:rPr>
          <w:rFonts w:ascii="Times New Roman" w:eastAsia="Times New Roman" w:hAnsi="Times New Roman" w:cs="Times New Roman"/>
          <w:sz w:val="28"/>
          <w:szCs w:val="28"/>
        </w:rPr>
        <w:t>Получатели средств местного бюджета, муниципальные бюджетные учреждения, муниципальные автономные учреждения, муниципальные унитарные предприятия, администраторы источников финансирования дефицита бюджета за два рабочих дня до окончания текущего финансового года представляют в территориальный Отдел №25 УФК по Приморскому краю заявки на кассовый расход и иные документы, подтверждающие возникновение денежных обязательств, для санкционирования операций, связанных с оплатой денежных обязательств получателей средств местного бюджета, а</w:t>
      </w:r>
      <w:proofErr w:type="gramEnd"/>
      <w:r w:rsidRPr="00727C42">
        <w:rPr>
          <w:rFonts w:ascii="Times New Roman" w:eastAsia="Times New Roman" w:hAnsi="Times New Roman" w:cs="Times New Roman"/>
          <w:sz w:val="28"/>
          <w:szCs w:val="28"/>
        </w:rPr>
        <w:t xml:space="preserve"> также операций по расходам муниципальных бюджетных, автономных учреждений и муниципальных унитарных предприятий на основании соответствующих порядков, установленных финансовым управлением в соответствии с положениями Бюджетного кодекса Российской Федерации.</w:t>
      </w:r>
    </w:p>
    <w:p w:rsidR="00727C42" w:rsidRPr="00727C42" w:rsidRDefault="00320345" w:rsidP="00727C42">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27C42" w:rsidRPr="00727C42">
        <w:rPr>
          <w:rFonts w:ascii="Times New Roman" w:eastAsia="Times New Roman" w:hAnsi="Times New Roman" w:cs="Times New Roman"/>
          <w:sz w:val="28"/>
          <w:szCs w:val="28"/>
        </w:rPr>
        <w:t>. Неиспользованные по состоянию на 1 января очередного финансового года остатки сре</w:t>
      </w:r>
      <w:proofErr w:type="gramStart"/>
      <w:r w:rsidR="00727C42" w:rsidRPr="00727C42">
        <w:rPr>
          <w:rFonts w:ascii="Times New Roman" w:eastAsia="Times New Roman" w:hAnsi="Times New Roman" w:cs="Times New Roman"/>
          <w:sz w:val="28"/>
          <w:szCs w:val="28"/>
        </w:rPr>
        <w:t>дств кр</w:t>
      </w:r>
      <w:proofErr w:type="gramEnd"/>
      <w:r w:rsidR="00727C42" w:rsidRPr="00727C42">
        <w:rPr>
          <w:rFonts w:ascii="Times New Roman" w:eastAsia="Times New Roman" w:hAnsi="Times New Roman" w:cs="Times New Roman"/>
          <w:sz w:val="28"/>
          <w:szCs w:val="28"/>
        </w:rPr>
        <w:t>аевого бюджета, предоставленных бюджетам муниципальных образований Приморского края в форме субсидий, субвенций и иных межбюджетных трансфертов, имеющих целевое назначение, подлежат возврату в краевой бюджет в течение первых 15 рабочих дней очередного финансового года.</w:t>
      </w:r>
    </w:p>
    <w:p w:rsidR="00727C42" w:rsidRPr="00727C42" w:rsidRDefault="00727C42" w:rsidP="00727C42">
      <w:pPr>
        <w:autoSpaceDE w:val="0"/>
        <w:autoSpaceDN w:val="0"/>
        <w:adjustRightInd w:val="0"/>
        <w:spacing w:after="120" w:line="240" w:lineRule="auto"/>
        <w:ind w:firstLine="540"/>
        <w:jc w:val="both"/>
        <w:rPr>
          <w:rFonts w:ascii="Times New Roman" w:eastAsia="Times New Roman" w:hAnsi="Times New Roman" w:cs="Times New Roman"/>
          <w:sz w:val="28"/>
          <w:szCs w:val="28"/>
        </w:rPr>
      </w:pPr>
      <w:r w:rsidRPr="00727C42">
        <w:rPr>
          <w:rFonts w:ascii="Times New Roman" w:eastAsia="Times New Roman" w:hAnsi="Times New Roman" w:cs="Times New Roman"/>
          <w:sz w:val="28"/>
          <w:szCs w:val="28"/>
        </w:rPr>
        <w:t>5. Остаток средств на едином счёте местного бюджета подлежит учёту в качестве остатка средств на начало очередного финансового года.</w:t>
      </w:r>
    </w:p>
    <w:p w:rsidR="00727C42" w:rsidRPr="00727C42" w:rsidRDefault="00727C42" w:rsidP="00727C42">
      <w:pPr>
        <w:widowControl w:val="0"/>
        <w:autoSpaceDE w:val="0"/>
        <w:autoSpaceDN w:val="0"/>
        <w:adjustRightInd w:val="0"/>
        <w:spacing w:after="120" w:line="240" w:lineRule="auto"/>
        <w:ind w:firstLine="539"/>
        <w:jc w:val="both"/>
        <w:rPr>
          <w:rFonts w:ascii="Times New Roman" w:eastAsia="Calibri" w:hAnsi="Times New Roman" w:cs="Times New Roman"/>
          <w:sz w:val="28"/>
          <w:szCs w:val="28"/>
          <w:lang w:eastAsia="en-US"/>
        </w:rPr>
      </w:pPr>
      <w:r w:rsidRPr="00727C42">
        <w:rPr>
          <w:rFonts w:ascii="Times New Roman" w:eastAsia="Times New Roman" w:hAnsi="Times New Roman" w:cs="Times New Roman"/>
          <w:sz w:val="28"/>
          <w:szCs w:val="28"/>
        </w:rPr>
        <w:t xml:space="preserve">6. </w:t>
      </w:r>
      <w:proofErr w:type="gramStart"/>
      <w:r w:rsidRPr="00727C42">
        <w:rPr>
          <w:rFonts w:ascii="Times New Roman" w:eastAsia="Calibri" w:hAnsi="Times New Roman" w:cs="Times New Roman"/>
          <w:sz w:val="28"/>
          <w:szCs w:val="28"/>
          <w:lang w:eastAsia="en-US"/>
        </w:rPr>
        <w:t xml:space="preserve">Получатели средств местного бюджета, осуществляющие свою деятельность в нерабочие праздничные дни в Российской Федерации в январе очередного финансового года,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Указаний </w:t>
      </w:r>
      <w:r w:rsidRPr="00727C42">
        <w:rPr>
          <w:rFonts w:ascii="Times New Roman" w:eastAsia="Times New Roman" w:hAnsi="Times New Roman" w:cs="Times New Roman"/>
          <w:sz w:val="28"/>
          <w:szCs w:val="28"/>
        </w:rPr>
        <w:t>Центрального банка Российской Федерации</w:t>
      </w:r>
      <w:r w:rsidR="00CD2169">
        <w:rPr>
          <w:rFonts w:ascii="Times New Roman" w:eastAsia="Times New Roman" w:hAnsi="Times New Roman" w:cs="Times New Roman"/>
        </w:rPr>
        <w:t xml:space="preserve"> </w:t>
      </w:r>
      <w:r w:rsidRPr="00727C42">
        <w:rPr>
          <w:rFonts w:ascii="Times New Roman" w:eastAsia="Calibri" w:hAnsi="Times New Roman" w:cs="Times New Roman"/>
          <w:sz w:val="28"/>
          <w:szCs w:val="28"/>
          <w:lang w:eastAsia="en-US"/>
        </w:rPr>
        <w:t>от 11 марта 2014 № 3210-У «О порядке ведения кассовых операций юридическими</w:t>
      </w:r>
      <w:proofErr w:type="gramEnd"/>
      <w:r w:rsidRPr="00727C42">
        <w:rPr>
          <w:rFonts w:ascii="Times New Roman" w:eastAsia="Calibri" w:hAnsi="Times New Roman" w:cs="Times New Roman"/>
          <w:sz w:val="28"/>
          <w:szCs w:val="28"/>
          <w:lang w:eastAsia="en-US"/>
        </w:rPr>
        <w:t xml:space="preserve"> лицами и упрощенном </w:t>
      </w:r>
      <w:proofErr w:type="gramStart"/>
      <w:r w:rsidRPr="00727C42">
        <w:rPr>
          <w:rFonts w:ascii="Times New Roman" w:eastAsia="Calibri" w:hAnsi="Times New Roman" w:cs="Times New Roman"/>
          <w:sz w:val="28"/>
          <w:szCs w:val="28"/>
          <w:lang w:eastAsia="en-US"/>
        </w:rPr>
        <w:t>порядке</w:t>
      </w:r>
      <w:proofErr w:type="gramEnd"/>
      <w:r w:rsidRPr="00727C42">
        <w:rPr>
          <w:rFonts w:ascii="Times New Roman" w:eastAsia="Calibri" w:hAnsi="Times New Roman" w:cs="Times New Roman"/>
          <w:sz w:val="28"/>
          <w:szCs w:val="28"/>
          <w:lang w:eastAsia="en-US"/>
        </w:rPr>
        <w:t xml:space="preserve"> ведения кассовых операций индивидуальными предпринимателями и субъектами малого предпринимательства» максимально допустимой суммы наличных денег, которая может храниться в кассе.</w:t>
      </w:r>
    </w:p>
    <w:p w:rsidR="009A2CA1" w:rsidRDefault="00727C42" w:rsidP="00CD2169">
      <w:pPr>
        <w:widowControl w:val="0"/>
        <w:autoSpaceDE w:val="0"/>
        <w:autoSpaceDN w:val="0"/>
        <w:adjustRightInd w:val="0"/>
        <w:spacing w:after="160" w:line="240" w:lineRule="auto"/>
        <w:ind w:firstLine="539"/>
        <w:jc w:val="both"/>
        <w:rPr>
          <w:rFonts w:ascii="Times New Roman" w:eastAsia="Calibri" w:hAnsi="Times New Roman" w:cs="Times New Roman"/>
          <w:sz w:val="28"/>
          <w:szCs w:val="28"/>
          <w:lang w:eastAsia="en-US"/>
        </w:rPr>
      </w:pPr>
      <w:r w:rsidRPr="00727C42">
        <w:rPr>
          <w:rFonts w:ascii="Times New Roman" w:eastAsia="Calibri" w:hAnsi="Times New Roman" w:cs="Times New Roman"/>
          <w:sz w:val="28"/>
          <w:szCs w:val="28"/>
          <w:lang w:eastAsia="en-US"/>
        </w:rPr>
        <w:t xml:space="preserve">Кассовые операции очередного финансового года за счет указанного в </w:t>
      </w:r>
      <w:hyperlink w:anchor="Par71" w:history="1">
        <w:r w:rsidRPr="00727C42">
          <w:rPr>
            <w:rFonts w:ascii="Times New Roman" w:eastAsia="Calibri" w:hAnsi="Times New Roman" w:cs="Times New Roman"/>
            <w:sz w:val="28"/>
            <w:szCs w:val="28"/>
            <w:lang w:eastAsia="en-US"/>
          </w:rPr>
          <w:t>абзаце первом</w:t>
        </w:r>
      </w:hyperlink>
      <w:r w:rsidRPr="00727C42">
        <w:rPr>
          <w:rFonts w:ascii="Times New Roman" w:eastAsia="Calibri" w:hAnsi="Times New Roman" w:cs="Times New Roman"/>
          <w:sz w:val="28"/>
          <w:szCs w:val="28"/>
          <w:lang w:eastAsia="en-US"/>
        </w:rPr>
        <w:t xml:space="preserve"> настоящего пункта остатка наличных денежных средств подлежат отражению в бюджетном учете и бюджетной отчетно</w:t>
      </w:r>
      <w:r w:rsidR="00CD2169">
        <w:rPr>
          <w:rFonts w:ascii="Times New Roman" w:eastAsia="Calibri" w:hAnsi="Times New Roman" w:cs="Times New Roman"/>
          <w:sz w:val="28"/>
          <w:szCs w:val="28"/>
          <w:lang w:eastAsia="en-US"/>
        </w:rPr>
        <w:t>сти за очередной финансовый год.</w:t>
      </w:r>
    </w:p>
    <w:p w:rsidR="004358A7" w:rsidRPr="004358A7" w:rsidRDefault="004358A7" w:rsidP="00CD2169">
      <w:pPr>
        <w:widowControl w:val="0"/>
        <w:autoSpaceDE w:val="0"/>
        <w:autoSpaceDN w:val="0"/>
        <w:adjustRightInd w:val="0"/>
        <w:spacing w:after="160" w:line="240" w:lineRule="auto"/>
        <w:ind w:firstLine="539"/>
        <w:jc w:val="both"/>
        <w:rPr>
          <w:b/>
          <w:sz w:val="20"/>
          <w:szCs w:val="20"/>
        </w:rPr>
      </w:pPr>
      <w:bookmarkStart w:id="0" w:name="_GoBack"/>
      <w:bookmarkEnd w:id="0"/>
    </w:p>
    <w:sectPr w:rsidR="004358A7" w:rsidRPr="004358A7" w:rsidSect="00277687">
      <w:headerReference w:type="default" r:id="rId10"/>
      <w:headerReference w:type="first" r:id="rId11"/>
      <w:pgSz w:w="11906" w:h="16838"/>
      <w:pgMar w:top="567" w:right="680" w:bottom="851"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B8" w:rsidRDefault="001E53B8" w:rsidP="00C7730D">
      <w:pPr>
        <w:spacing w:after="0" w:line="240" w:lineRule="auto"/>
      </w:pPr>
      <w:r>
        <w:separator/>
      </w:r>
    </w:p>
  </w:endnote>
  <w:endnote w:type="continuationSeparator" w:id="0">
    <w:p w:rsidR="001E53B8" w:rsidRDefault="001E53B8" w:rsidP="00C7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B8" w:rsidRDefault="001E53B8" w:rsidP="00C7730D">
      <w:pPr>
        <w:spacing w:after="0" w:line="240" w:lineRule="auto"/>
      </w:pPr>
      <w:r>
        <w:separator/>
      </w:r>
    </w:p>
  </w:footnote>
  <w:footnote w:type="continuationSeparator" w:id="0">
    <w:p w:rsidR="001E53B8" w:rsidRDefault="001E53B8" w:rsidP="00C7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6018"/>
      <w:docPartObj>
        <w:docPartGallery w:val="Page Numbers (Top of Page)"/>
        <w:docPartUnique/>
      </w:docPartObj>
    </w:sdtPr>
    <w:sdtEndPr/>
    <w:sdtContent>
      <w:p w:rsidR="001E53B8" w:rsidRDefault="001E53B8">
        <w:pPr>
          <w:pStyle w:val="a6"/>
          <w:jc w:val="center"/>
        </w:pPr>
        <w:r>
          <w:fldChar w:fldCharType="begin"/>
        </w:r>
        <w:r>
          <w:instrText xml:space="preserve"> PAGE   \* MERGEFORMAT </w:instrText>
        </w:r>
        <w:r>
          <w:fldChar w:fldCharType="separate"/>
        </w:r>
        <w:r w:rsidR="00DA4FBC">
          <w:rPr>
            <w:noProof/>
          </w:rPr>
          <w:t>4</w:t>
        </w:r>
        <w:r>
          <w:rPr>
            <w:noProof/>
          </w:rPr>
          <w:fldChar w:fldCharType="end"/>
        </w:r>
      </w:p>
    </w:sdtContent>
  </w:sdt>
  <w:p w:rsidR="001E53B8" w:rsidRDefault="001E53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3B8" w:rsidRDefault="001E53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21"/>
    <w:rsid w:val="00003B6B"/>
    <w:rsid w:val="00060CC2"/>
    <w:rsid w:val="000F17B0"/>
    <w:rsid w:val="00120DCB"/>
    <w:rsid w:val="00125521"/>
    <w:rsid w:val="001C2B09"/>
    <w:rsid w:val="001C6A11"/>
    <w:rsid w:val="001E53B8"/>
    <w:rsid w:val="00225081"/>
    <w:rsid w:val="00277687"/>
    <w:rsid w:val="00320345"/>
    <w:rsid w:val="00386E05"/>
    <w:rsid w:val="00396A21"/>
    <w:rsid w:val="003F6F21"/>
    <w:rsid w:val="004358A7"/>
    <w:rsid w:val="004770BD"/>
    <w:rsid w:val="004D261B"/>
    <w:rsid w:val="004D63E4"/>
    <w:rsid w:val="00536657"/>
    <w:rsid w:val="00565964"/>
    <w:rsid w:val="005766AE"/>
    <w:rsid w:val="005B4905"/>
    <w:rsid w:val="005F13BC"/>
    <w:rsid w:val="006F4D32"/>
    <w:rsid w:val="00727C42"/>
    <w:rsid w:val="00742D86"/>
    <w:rsid w:val="007D1F00"/>
    <w:rsid w:val="0085325C"/>
    <w:rsid w:val="00854152"/>
    <w:rsid w:val="00876C18"/>
    <w:rsid w:val="00896E80"/>
    <w:rsid w:val="0089787D"/>
    <w:rsid w:val="008E4B47"/>
    <w:rsid w:val="00921BA4"/>
    <w:rsid w:val="009865BF"/>
    <w:rsid w:val="009A2CA1"/>
    <w:rsid w:val="009C12B5"/>
    <w:rsid w:val="009E78B7"/>
    <w:rsid w:val="00A22ACC"/>
    <w:rsid w:val="00A2719E"/>
    <w:rsid w:val="00B020E5"/>
    <w:rsid w:val="00B026AA"/>
    <w:rsid w:val="00B16871"/>
    <w:rsid w:val="00B266D7"/>
    <w:rsid w:val="00B329A5"/>
    <w:rsid w:val="00C7730D"/>
    <w:rsid w:val="00C80D8F"/>
    <w:rsid w:val="00C94DDB"/>
    <w:rsid w:val="00CD2169"/>
    <w:rsid w:val="00D27F3F"/>
    <w:rsid w:val="00D736FE"/>
    <w:rsid w:val="00D741E6"/>
    <w:rsid w:val="00D83507"/>
    <w:rsid w:val="00DA4FBC"/>
    <w:rsid w:val="00E54586"/>
    <w:rsid w:val="00E711FB"/>
    <w:rsid w:val="00EA62E4"/>
    <w:rsid w:val="00F074C1"/>
    <w:rsid w:val="00F46CA6"/>
    <w:rsid w:val="00F9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736F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25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521"/>
    <w:rPr>
      <w:rFonts w:ascii="Tahoma" w:hAnsi="Tahoma" w:cs="Tahoma"/>
      <w:sz w:val="16"/>
      <w:szCs w:val="16"/>
    </w:rPr>
  </w:style>
  <w:style w:type="character" w:customStyle="1" w:styleId="20">
    <w:name w:val="Заголовок 2 Знак"/>
    <w:basedOn w:val="a0"/>
    <w:link w:val="2"/>
    <w:rsid w:val="00D736FE"/>
    <w:rPr>
      <w:rFonts w:ascii="Times New Roman" w:eastAsia="Times New Roman" w:hAnsi="Times New Roman" w:cs="Times New Roman"/>
      <w:b/>
      <w:sz w:val="28"/>
      <w:szCs w:val="20"/>
    </w:rPr>
  </w:style>
  <w:style w:type="paragraph" w:styleId="a6">
    <w:name w:val="header"/>
    <w:basedOn w:val="a"/>
    <w:link w:val="a7"/>
    <w:uiPriority w:val="99"/>
    <w:unhideWhenUsed/>
    <w:rsid w:val="00C773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30D"/>
  </w:style>
  <w:style w:type="paragraph" w:styleId="a8">
    <w:name w:val="footer"/>
    <w:basedOn w:val="a"/>
    <w:link w:val="a9"/>
    <w:uiPriority w:val="99"/>
    <w:semiHidden/>
    <w:unhideWhenUsed/>
    <w:rsid w:val="00C773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7730D"/>
  </w:style>
  <w:style w:type="character" w:styleId="aa">
    <w:name w:val="Placeholder Text"/>
    <w:basedOn w:val="a0"/>
    <w:uiPriority w:val="99"/>
    <w:semiHidden/>
    <w:rsid w:val="009E78B7"/>
    <w:rPr>
      <w:color w:val="808080"/>
    </w:rPr>
  </w:style>
  <w:style w:type="paragraph" w:styleId="ab">
    <w:name w:val="No Spacing"/>
    <w:uiPriority w:val="1"/>
    <w:qFormat/>
    <w:rsid w:val="00565964"/>
    <w:pPr>
      <w:spacing w:after="0" w:line="240" w:lineRule="auto"/>
    </w:pPr>
    <w:rPr>
      <w:rFonts w:ascii="Times New Roman" w:eastAsia="Times New Roman" w:hAnsi="Times New Roman" w:cs="Times New Roman"/>
    </w:rPr>
  </w:style>
  <w:style w:type="paragraph" w:styleId="ac">
    <w:name w:val="Title"/>
    <w:basedOn w:val="a"/>
    <w:link w:val="ad"/>
    <w:qFormat/>
    <w:rsid w:val="00D741E6"/>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D741E6"/>
    <w:rPr>
      <w:rFonts w:ascii="Times New Roman" w:eastAsia="Times New Roman" w:hAnsi="Times New Roman" w:cs="Times New Roman"/>
      <w:sz w:val="28"/>
      <w:szCs w:val="20"/>
    </w:rPr>
  </w:style>
  <w:style w:type="paragraph" w:styleId="ae">
    <w:name w:val="Body Text"/>
    <w:basedOn w:val="a"/>
    <w:link w:val="af"/>
    <w:rsid w:val="004D63E4"/>
    <w:pPr>
      <w:spacing w:after="0" w:line="240" w:lineRule="auto"/>
      <w:jc w:val="center"/>
    </w:pPr>
    <w:rPr>
      <w:rFonts w:ascii="Times New Roman" w:eastAsia="Times New Roman" w:hAnsi="Times New Roman" w:cs="Times New Roman"/>
      <w:snapToGrid w:val="0"/>
      <w:sz w:val="26"/>
      <w:szCs w:val="20"/>
    </w:rPr>
  </w:style>
  <w:style w:type="character" w:customStyle="1" w:styleId="af">
    <w:name w:val="Основной текст Знак"/>
    <w:basedOn w:val="a0"/>
    <w:link w:val="ae"/>
    <w:rsid w:val="004D63E4"/>
    <w:rPr>
      <w:rFonts w:ascii="Times New Roman" w:eastAsia="Times New Roman" w:hAnsi="Times New Roman" w:cs="Times New Roman"/>
      <w:snapToGrid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D736FE"/>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1255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521"/>
    <w:rPr>
      <w:rFonts w:ascii="Tahoma" w:hAnsi="Tahoma" w:cs="Tahoma"/>
      <w:sz w:val="16"/>
      <w:szCs w:val="16"/>
    </w:rPr>
  </w:style>
  <w:style w:type="character" w:customStyle="1" w:styleId="20">
    <w:name w:val="Заголовок 2 Знак"/>
    <w:basedOn w:val="a0"/>
    <w:link w:val="2"/>
    <w:rsid w:val="00D736FE"/>
    <w:rPr>
      <w:rFonts w:ascii="Times New Roman" w:eastAsia="Times New Roman" w:hAnsi="Times New Roman" w:cs="Times New Roman"/>
      <w:b/>
      <w:sz w:val="28"/>
      <w:szCs w:val="20"/>
    </w:rPr>
  </w:style>
  <w:style w:type="paragraph" w:styleId="a6">
    <w:name w:val="header"/>
    <w:basedOn w:val="a"/>
    <w:link w:val="a7"/>
    <w:uiPriority w:val="99"/>
    <w:unhideWhenUsed/>
    <w:rsid w:val="00C773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730D"/>
  </w:style>
  <w:style w:type="paragraph" w:styleId="a8">
    <w:name w:val="footer"/>
    <w:basedOn w:val="a"/>
    <w:link w:val="a9"/>
    <w:uiPriority w:val="99"/>
    <w:semiHidden/>
    <w:unhideWhenUsed/>
    <w:rsid w:val="00C773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7730D"/>
  </w:style>
  <w:style w:type="character" w:styleId="aa">
    <w:name w:val="Placeholder Text"/>
    <w:basedOn w:val="a0"/>
    <w:uiPriority w:val="99"/>
    <w:semiHidden/>
    <w:rsid w:val="009E78B7"/>
    <w:rPr>
      <w:color w:val="808080"/>
    </w:rPr>
  </w:style>
  <w:style w:type="paragraph" w:styleId="ab">
    <w:name w:val="No Spacing"/>
    <w:uiPriority w:val="1"/>
    <w:qFormat/>
    <w:rsid w:val="00565964"/>
    <w:pPr>
      <w:spacing w:after="0" w:line="240" w:lineRule="auto"/>
    </w:pPr>
    <w:rPr>
      <w:rFonts w:ascii="Times New Roman" w:eastAsia="Times New Roman" w:hAnsi="Times New Roman" w:cs="Times New Roman"/>
    </w:rPr>
  </w:style>
  <w:style w:type="paragraph" w:styleId="ac">
    <w:name w:val="Title"/>
    <w:basedOn w:val="a"/>
    <w:link w:val="ad"/>
    <w:qFormat/>
    <w:rsid w:val="00D741E6"/>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D741E6"/>
    <w:rPr>
      <w:rFonts w:ascii="Times New Roman" w:eastAsia="Times New Roman" w:hAnsi="Times New Roman" w:cs="Times New Roman"/>
      <w:sz w:val="28"/>
      <w:szCs w:val="20"/>
    </w:rPr>
  </w:style>
  <w:style w:type="paragraph" w:styleId="ae">
    <w:name w:val="Body Text"/>
    <w:basedOn w:val="a"/>
    <w:link w:val="af"/>
    <w:rsid w:val="004D63E4"/>
    <w:pPr>
      <w:spacing w:after="0" w:line="240" w:lineRule="auto"/>
      <w:jc w:val="center"/>
    </w:pPr>
    <w:rPr>
      <w:rFonts w:ascii="Times New Roman" w:eastAsia="Times New Roman" w:hAnsi="Times New Roman" w:cs="Times New Roman"/>
      <w:snapToGrid w:val="0"/>
      <w:sz w:val="26"/>
      <w:szCs w:val="20"/>
    </w:rPr>
  </w:style>
  <w:style w:type="character" w:customStyle="1" w:styleId="af">
    <w:name w:val="Основной текст Знак"/>
    <w:basedOn w:val="a0"/>
    <w:link w:val="ae"/>
    <w:rsid w:val="004D63E4"/>
    <w:rPr>
      <w:rFonts w:ascii="Times New Roman" w:eastAsia="Times New Roman" w:hAnsi="Times New Roman" w:cs="Times New Roman"/>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A5AA16A17B7A97015161BAA31DDC712D2175737FE0241B67CB30E75A8816F9B64BC612F1ED930FE9FEA485297B526C6A6dEp2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Общие"/>
          <w:gallery w:val="placeholder"/>
        </w:category>
        <w:types>
          <w:type w:val="bbPlcHdr"/>
        </w:types>
        <w:behaviors>
          <w:behavior w:val="content"/>
        </w:behaviors>
        <w:guid w:val="{43311842-65B8-4BBF-977B-DCD093A4F030}"/>
      </w:docPartPr>
      <w:docPartBody>
        <w:p w:rsidR="00116F75" w:rsidRDefault="004B0FB5">
          <w:r w:rsidRPr="00650C30">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B5"/>
    <w:rsid w:val="00116F75"/>
    <w:rsid w:val="00444089"/>
    <w:rsid w:val="004B0FB5"/>
    <w:rsid w:val="0055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F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0F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9333B-514C-44E4-AA00-0AFCA91F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 Сергеева</dc:creator>
  <cp:lastModifiedBy>Сергеева Ирина Николаевна</cp:lastModifiedBy>
  <cp:revision>20</cp:revision>
  <cp:lastPrinted>2022-12-21T04:59:00Z</cp:lastPrinted>
  <dcterms:created xsi:type="dcterms:W3CDTF">2022-10-26T04:15:00Z</dcterms:created>
  <dcterms:modified xsi:type="dcterms:W3CDTF">2022-12-21T05:01:00Z</dcterms:modified>
</cp:coreProperties>
</file>