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D5" w:rsidRPr="00FD6DA3" w:rsidRDefault="00E038D5" w:rsidP="00E038D5">
      <w:pPr>
        <w:widowControl w:val="0"/>
        <w:jc w:val="center"/>
        <w:rPr>
          <w:rFonts w:ascii="Times New Roman" w:hAnsi="Times New Roman" w:cs="Times New Roman"/>
          <w:b/>
          <w:color w:val="auto"/>
          <w:spacing w:val="0"/>
          <w:highlight w:val="yellow"/>
        </w:rPr>
      </w:pPr>
      <w:r w:rsidRPr="00FD6DA3">
        <w:rPr>
          <w:rFonts w:ascii="Times New Roman" w:hAnsi="Times New Roman" w:cs="Times New Roman"/>
          <w:b/>
          <w:color w:val="auto"/>
          <w:spacing w:val="0"/>
        </w:rPr>
        <w:t xml:space="preserve">КРИТЕРИИ </w:t>
      </w:r>
    </w:p>
    <w:p w:rsidR="00E038D5" w:rsidRPr="00FD6DA3" w:rsidRDefault="00E038D5" w:rsidP="00E038D5">
      <w:pPr>
        <w:widowControl w:val="0"/>
        <w:ind w:left="1701" w:right="1840"/>
        <w:jc w:val="center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 xml:space="preserve">оценки заявок на участие в конкурсе </w:t>
      </w:r>
      <w:r w:rsidRPr="00FD6DA3">
        <w:rPr>
          <w:rFonts w:ascii="Times New Roman" w:hAnsi="Times New Roman" w:cs="Times New Roman"/>
          <w:color w:val="auto"/>
          <w:spacing w:val="0"/>
        </w:rPr>
        <w:br/>
        <w:t xml:space="preserve">на предоставление грантов в форме субсидий </w:t>
      </w:r>
      <w:r w:rsidRPr="00FD6DA3">
        <w:rPr>
          <w:rFonts w:ascii="Times New Roman" w:hAnsi="Times New Roman" w:cs="Times New Roman"/>
          <w:color w:val="auto"/>
          <w:spacing w:val="0"/>
        </w:rPr>
        <w:br/>
        <w:t>из местного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E038D5" w:rsidRPr="00FD6DA3" w:rsidRDefault="00E038D5" w:rsidP="00E038D5">
      <w:pPr>
        <w:widowControl w:val="0"/>
        <w:jc w:val="center"/>
        <w:rPr>
          <w:rFonts w:ascii="Times New Roman" w:hAnsi="Times New Roman" w:cs="Times New Roman"/>
          <w:b/>
          <w:color w:val="auto"/>
          <w:spacing w:val="0"/>
        </w:rPr>
      </w:pPr>
    </w:p>
    <w:p w:rsidR="00E038D5" w:rsidRPr="00FD6DA3" w:rsidRDefault="00E038D5" w:rsidP="00E038D5">
      <w:pPr>
        <w:widowControl w:val="0"/>
        <w:jc w:val="center"/>
        <w:rPr>
          <w:rFonts w:ascii="Times New Roman" w:hAnsi="Times New Roman" w:cs="Times New Roman"/>
          <w:b/>
          <w:color w:val="auto"/>
          <w:spacing w:val="0"/>
        </w:rPr>
      </w:pPr>
    </w:p>
    <w:tbl>
      <w:tblPr>
        <w:tblW w:w="108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3"/>
        <w:gridCol w:w="2831"/>
        <w:gridCol w:w="2901"/>
        <w:gridCol w:w="2015"/>
      </w:tblGrid>
      <w:tr w:rsidR="00E038D5" w:rsidRPr="00FD6DA3" w:rsidTr="00C235AD">
        <w:trPr>
          <w:trHeight w:val="528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№</w:t>
            </w:r>
          </w:p>
          <w:p w:rsidR="00E038D5" w:rsidRPr="00FD6DA3" w:rsidRDefault="00E038D5" w:rsidP="00C23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Наименование критерия оценки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Описание критерия оценки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Значение критерия оценки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Балльная наполняемость</w:t>
            </w:r>
          </w:p>
        </w:tc>
      </w:tr>
      <w:tr w:rsidR="00E038D5" w:rsidRPr="00FD6DA3" w:rsidTr="00C235AD">
        <w:trPr>
          <w:trHeight w:val="269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5</w:t>
            </w:r>
          </w:p>
        </w:tc>
      </w:tr>
      <w:tr w:rsidR="00E038D5" w:rsidRPr="00FD6DA3" w:rsidTr="00C235AD">
        <w:trPr>
          <w:trHeight w:val="49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1.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Актуальность и значимость решаемой социальной проблемы </w:t>
            </w:r>
          </w:p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направленность целей и задач на решение социальных проблем в Ханкайском муниципальном округе, социальный эффект от реализации проекта в сфере социального предпринимательства (далее – проект)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цели и задачи проекта соответствуют поставленной проектом социальной проблеме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5</w:t>
            </w:r>
          </w:p>
        </w:tc>
      </w:tr>
      <w:tr w:rsidR="00E038D5" w:rsidRPr="00FD6DA3" w:rsidTr="00C235AD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цели и </w:t>
            </w:r>
            <w:proofErr w:type="gramStart"/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задачи  проекта</w:t>
            </w:r>
            <w:proofErr w:type="gramEnd"/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 не соответствуют поставленной проектом социальной проблеме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0</w:t>
            </w:r>
          </w:p>
        </w:tc>
      </w:tr>
      <w:tr w:rsidR="00E038D5" w:rsidRPr="00FD6DA3" w:rsidTr="00C235AD">
        <w:trPr>
          <w:trHeight w:val="4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2.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pacing w:val="0"/>
                <w:highlight w:val="yellow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Результативность проекта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оценка ожидаемых результатов проекта</w:t>
            </w:r>
          </w:p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реализация проекта решает заявленную социальную проблему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5</w:t>
            </w:r>
          </w:p>
        </w:tc>
      </w:tr>
      <w:tr w:rsidR="00E038D5" w:rsidRPr="00FD6DA3" w:rsidTr="00C235AD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highlight w:val="yellow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реализация проекта не решает заявленную социальную проблему</w:t>
            </w:r>
          </w:p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0</w:t>
            </w:r>
          </w:p>
        </w:tc>
      </w:tr>
      <w:tr w:rsidR="00E038D5" w:rsidRPr="00FD6DA3" w:rsidTr="00C235AD">
        <w:trPr>
          <w:trHeight w:val="5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3.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Наличие льготных и других преимуществ проекта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наличие у социального предприятия преимуществ (льготной цены, </w:t>
            </w: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lastRenderedPageBreak/>
              <w:t xml:space="preserve">скидки, категории) на товары, работы, услуги, предоставляемые </w:t>
            </w:r>
          </w:p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в рамках проекта, в том числе для социально уязвимых категорий граждан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lastRenderedPageBreak/>
              <w:t>имеются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5</w:t>
            </w:r>
          </w:p>
        </w:tc>
      </w:tr>
      <w:tr w:rsidR="00E038D5" w:rsidRPr="00FD6DA3" w:rsidTr="00C235AD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не имеются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0</w:t>
            </w:r>
          </w:p>
        </w:tc>
      </w:tr>
      <w:tr w:rsidR="00E038D5" w:rsidRPr="00FD6DA3" w:rsidTr="00C235AD">
        <w:trPr>
          <w:trHeight w:val="4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4.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Наличие количественных показателей реализации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количественные показатели, которые могут быть достигнуты в ходе</w:t>
            </w:r>
          </w:p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реализации мероприятий проекта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установлены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5</w:t>
            </w:r>
          </w:p>
        </w:tc>
      </w:tr>
      <w:tr w:rsidR="00E038D5" w:rsidRPr="00FD6DA3" w:rsidTr="00C235AD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не установлены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0</w:t>
            </w:r>
          </w:p>
        </w:tc>
      </w:tr>
      <w:tr w:rsidR="00E038D5" w:rsidRPr="00FD6DA3" w:rsidTr="00C235AD">
        <w:trPr>
          <w:trHeight w:val="6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5.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Жизнеспособность 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перспективность плана развития проекта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долгосрочный план развития проекта на срок более 5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5</w:t>
            </w:r>
          </w:p>
        </w:tc>
      </w:tr>
      <w:tr w:rsidR="00E038D5" w:rsidRPr="00FD6DA3" w:rsidTr="00C235AD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среднесрочный план развития проекта на срок</w:t>
            </w: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br/>
              <w:t xml:space="preserve">от 3 до 5 лет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4</w:t>
            </w:r>
          </w:p>
        </w:tc>
      </w:tr>
      <w:tr w:rsidR="00E038D5" w:rsidRPr="00FD6DA3" w:rsidTr="00C235AD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краткосрочный план развития проекта на срок до 3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3</w:t>
            </w:r>
          </w:p>
        </w:tc>
      </w:tr>
      <w:tr w:rsidR="00E038D5" w:rsidRPr="00FD6DA3" w:rsidTr="00C235AD"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6.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Презентабельность проекта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оценка презентации проекта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соответствует форме Приложения № 2 Порядка </w:t>
            </w:r>
          </w:p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предоставления грантов в форме субсидий из бюджета Ханкайского муниципального округа субъектам малого и среднего </w:t>
            </w: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lastRenderedPageBreak/>
              <w:t xml:space="preserve">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(далее-Порядок)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lastRenderedPageBreak/>
              <w:t>5</w:t>
            </w:r>
          </w:p>
        </w:tc>
      </w:tr>
      <w:tr w:rsidR="00E038D5" w:rsidRPr="00FD6DA3" w:rsidTr="00C235AD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D5" w:rsidRPr="00FD6DA3" w:rsidRDefault="00E038D5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не соответствует форме Приложения № 2 Порядка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D5" w:rsidRPr="00FD6DA3" w:rsidRDefault="00E038D5" w:rsidP="00C235A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>0</w:t>
            </w:r>
          </w:p>
        </w:tc>
      </w:tr>
    </w:tbl>
    <w:p w:rsidR="00E038D5" w:rsidRPr="00FD6DA3" w:rsidRDefault="00E038D5" w:rsidP="00E038D5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038D5" w:rsidRDefault="00E038D5" w:rsidP="00E038D5">
      <w:pPr>
        <w:ind w:left="4956" w:firstLine="708"/>
        <w:jc w:val="right"/>
        <w:rPr>
          <w:rFonts w:ascii="Times New Roman" w:hAnsi="Times New Roman" w:cs="Times New Roman"/>
          <w:color w:val="auto"/>
          <w:spacing w:val="0"/>
        </w:rPr>
      </w:pPr>
    </w:p>
    <w:p w:rsidR="00EE3191" w:rsidRDefault="00E038D5">
      <w:bookmarkStart w:id="0" w:name="_GoBack"/>
      <w:bookmarkEnd w:id="0"/>
    </w:p>
    <w:sectPr w:rsidR="00E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5"/>
    <w:rsid w:val="00A460A6"/>
    <w:rsid w:val="00A572CE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2548-FBD9-4509-8EEE-86F39B2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1</cp:revision>
  <dcterms:created xsi:type="dcterms:W3CDTF">2022-11-21T08:39:00Z</dcterms:created>
  <dcterms:modified xsi:type="dcterms:W3CDTF">2022-11-21T08:39:00Z</dcterms:modified>
</cp:coreProperties>
</file>