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5B401C" w:rsidP="005B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B401C" w:rsidP="0098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29.08.2008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15 «Об утверждении порядка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 xml:space="preserve">ной росписи бюджета Ханкайского муниципального района  и бюджетных росписей главных распорядителей средств местного бюджета, главных </w:t>
      </w:r>
      <w:r w:rsidR="006443A8" w:rsidRPr="00033169">
        <w:rPr>
          <w:rFonts w:ascii="Times New Roman" w:hAnsi="Times New Roman" w:cs="Times New Roman"/>
          <w:sz w:val="28"/>
          <w:szCs w:val="28"/>
        </w:rPr>
        <w:t>а</w:t>
      </w:r>
      <w:r w:rsidR="006443A8" w:rsidRPr="00033169">
        <w:rPr>
          <w:rFonts w:ascii="Times New Roman" w:hAnsi="Times New Roman" w:cs="Times New Roman"/>
          <w:sz w:val="28"/>
          <w:szCs w:val="28"/>
        </w:rPr>
        <w:t>д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министраторов источников финансирования дефицита местного бюджета»,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основании уведомлени</w:t>
      </w:r>
      <w:r w:rsidR="0098711C">
        <w:rPr>
          <w:rFonts w:ascii="Times New Roman" w:hAnsi="Times New Roman" w:cs="Times New Roman"/>
          <w:sz w:val="28"/>
          <w:szCs w:val="28"/>
        </w:rPr>
        <w:t>й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5B2BE0" w:rsidRPr="00033169">
        <w:rPr>
          <w:rFonts w:ascii="Times New Roman" w:hAnsi="Times New Roman" w:cs="Times New Roman"/>
          <w:sz w:val="28"/>
          <w:szCs w:val="28"/>
        </w:rPr>
        <w:t>п</w:t>
      </w:r>
      <w:r w:rsidR="004B56CF" w:rsidRPr="00033169">
        <w:rPr>
          <w:rFonts w:ascii="Times New Roman" w:hAnsi="Times New Roman" w:cs="Times New Roman"/>
          <w:sz w:val="28"/>
          <w:szCs w:val="28"/>
        </w:rPr>
        <w:t xml:space="preserve">о </w:t>
      </w:r>
      <w:r w:rsidR="005B2BE0" w:rsidRPr="00033169">
        <w:rPr>
          <w:rFonts w:ascii="Times New Roman" w:hAnsi="Times New Roman" w:cs="Times New Roman"/>
          <w:sz w:val="28"/>
          <w:szCs w:val="28"/>
        </w:rPr>
        <w:t>расчетам между бюджетами</w:t>
      </w:r>
      <w:r w:rsidR="00CF15D6">
        <w:rPr>
          <w:rFonts w:ascii="Times New Roman" w:hAnsi="Times New Roman" w:cs="Times New Roman"/>
          <w:sz w:val="28"/>
          <w:szCs w:val="28"/>
        </w:rPr>
        <w:t xml:space="preserve"> </w:t>
      </w:r>
      <w:r w:rsidR="00E92308">
        <w:rPr>
          <w:rFonts w:ascii="Times New Roman" w:hAnsi="Times New Roman" w:cs="Times New Roman"/>
          <w:sz w:val="28"/>
          <w:szCs w:val="28"/>
        </w:rPr>
        <w:t>по межбюдже</w:t>
      </w:r>
      <w:r w:rsidR="00E92308">
        <w:rPr>
          <w:rFonts w:ascii="Times New Roman" w:hAnsi="Times New Roman" w:cs="Times New Roman"/>
          <w:sz w:val="28"/>
          <w:szCs w:val="28"/>
        </w:rPr>
        <w:t>т</w:t>
      </w:r>
      <w:r w:rsidR="00E92308">
        <w:rPr>
          <w:rFonts w:ascii="Times New Roman" w:hAnsi="Times New Roman" w:cs="Times New Roman"/>
          <w:sz w:val="28"/>
          <w:szCs w:val="28"/>
        </w:rPr>
        <w:t xml:space="preserve">ным трансфертам </w:t>
      </w:r>
      <w:r w:rsidR="00CF15D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E92308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CF15D6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5B401C">
        <w:rPr>
          <w:rFonts w:ascii="Times New Roman" w:hAnsi="Times New Roman" w:cs="Times New Roman"/>
          <w:sz w:val="28"/>
          <w:szCs w:val="28"/>
        </w:rPr>
        <w:t>09</w:t>
      </w:r>
      <w:r w:rsidR="00E92308">
        <w:rPr>
          <w:rFonts w:ascii="Times New Roman" w:hAnsi="Times New Roman" w:cs="Times New Roman"/>
          <w:sz w:val="28"/>
          <w:szCs w:val="28"/>
        </w:rPr>
        <w:t>.</w:t>
      </w:r>
      <w:r w:rsidR="005B401C">
        <w:rPr>
          <w:rFonts w:ascii="Times New Roman" w:hAnsi="Times New Roman" w:cs="Times New Roman"/>
          <w:sz w:val="28"/>
          <w:szCs w:val="28"/>
        </w:rPr>
        <w:t>07</w:t>
      </w:r>
      <w:r w:rsidR="00CF15D6">
        <w:rPr>
          <w:rFonts w:ascii="Times New Roman" w:hAnsi="Times New Roman" w:cs="Times New Roman"/>
          <w:sz w:val="28"/>
          <w:szCs w:val="28"/>
        </w:rPr>
        <w:t>.201</w:t>
      </w:r>
      <w:r w:rsidR="005B401C">
        <w:rPr>
          <w:rFonts w:ascii="Times New Roman" w:hAnsi="Times New Roman" w:cs="Times New Roman"/>
          <w:sz w:val="28"/>
          <w:szCs w:val="28"/>
        </w:rPr>
        <w:t>8</w:t>
      </w:r>
      <w:r w:rsidR="00CF15D6">
        <w:rPr>
          <w:rFonts w:ascii="Times New Roman" w:hAnsi="Times New Roman" w:cs="Times New Roman"/>
          <w:sz w:val="28"/>
          <w:szCs w:val="28"/>
        </w:rPr>
        <w:t xml:space="preserve"> № </w:t>
      </w:r>
      <w:r w:rsidR="005B401C">
        <w:rPr>
          <w:rFonts w:ascii="Times New Roman" w:hAnsi="Times New Roman" w:cs="Times New Roman"/>
          <w:sz w:val="28"/>
          <w:szCs w:val="28"/>
        </w:rPr>
        <w:t>248</w:t>
      </w:r>
      <w:r w:rsidR="0098711C">
        <w:rPr>
          <w:rFonts w:ascii="Times New Roman" w:hAnsi="Times New Roman" w:cs="Times New Roman"/>
          <w:sz w:val="28"/>
          <w:szCs w:val="28"/>
        </w:rPr>
        <w:t>, Департамента образования и науки</w:t>
      </w:r>
      <w:proofErr w:type="gramEnd"/>
      <w:r w:rsidR="0098711C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 w:rsidR="005B401C">
        <w:rPr>
          <w:rFonts w:ascii="Times New Roman" w:hAnsi="Times New Roman" w:cs="Times New Roman"/>
          <w:sz w:val="28"/>
          <w:szCs w:val="28"/>
        </w:rPr>
        <w:t>09</w:t>
      </w:r>
      <w:r w:rsidR="0098711C">
        <w:rPr>
          <w:rFonts w:ascii="Times New Roman" w:hAnsi="Times New Roman" w:cs="Times New Roman"/>
          <w:sz w:val="28"/>
          <w:szCs w:val="28"/>
        </w:rPr>
        <w:t>.</w:t>
      </w:r>
      <w:r w:rsidR="005B401C">
        <w:rPr>
          <w:rFonts w:ascii="Times New Roman" w:hAnsi="Times New Roman" w:cs="Times New Roman"/>
          <w:sz w:val="28"/>
          <w:szCs w:val="28"/>
        </w:rPr>
        <w:t>07</w:t>
      </w:r>
      <w:r w:rsidR="0098711C">
        <w:rPr>
          <w:rFonts w:ascii="Times New Roman" w:hAnsi="Times New Roman" w:cs="Times New Roman"/>
          <w:sz w:val="28"/>
          <w:szCs w:val="28"/>
        </w:rPr>
        <w:t>.201</w:t>
      </w:r>
      <w:r w:rsidR="005B401C">
        <w:rPr>
          <w:rFonts w:ascii="Times New Roman" w:hAnsi="Times New Roman" w:cs="Times New Roman"/>
          <w:sz w:val="28"/>
          <w:szCs w:val="28"/>
        </w:rPr>
        <w:t>8</w:t>
      </w:r>
      <w:r w:rsidR="0098711C">
        <w:rPr>
          <w:rFonts w:ascii="Times New Roman" w:hAnsi="Times New Roman" w:cs="Times New Roman"/>
          <w:sz w:val="28"/>
          <w:szCs w:val="28"/>
        </w:rPr>
        <w:t xml:space="preserve"> № </w:t>
      </w:r>
      <w:r w:rsidR="005B401C">
        <w:rPr>
          <w:rFonts w:ascii="Times New Roman" w:hAnsi="Times New Roman" w:cs="Times New Roman"/>
          <w:sz w:val="28"/>
          <w:szCs w:val="28"/>
        </w:rPr>
        <w:t>276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5B401C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C37354" w:rsidRDefault="00895D0E" w:rsidP="006443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r w:rsidR="00DA4AE8" w:rsidRPr="0038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11C">
        <w:rPr>
          <w:rFonts w:ascii="Times New Roman" w:hAnsi="Times New Roman" w:cs="Times New Roman"/>
          <w:sz w:val="28"/>
          <w:szCs w:val="28"/>
        </w:rPr>
        <w:t>Увеличить</w:t>
      </w:r>
      <w:r w:rsidR="007D3D64"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</w:t>
      </w:r>
      <w:r w:rsidR="00DA4AE8" w:rsidRPr="00381DA6">
        <w:rPr>
          <w:rFonts w:ascii="Times New Roman" w:hAnsi="Times New Roman" w:cs="Times New Roman"/>
          <w:sz w:val="28"/>
          <w:szCs w:val="28"/>
        </w:rPr>
        <w:t xml:space="preserve">: </w:t>
      </w:r>
      <w:r w:rsidR="00CE645A">
        <w:rPr>
          <w:rFonts w:ascii="Times New Roman" w:hAnsi="Times New Roman" w:cs="Times New Roman"/>
          <w:sz w:val="28"/>
          <w:szCs w:val="28"/>
        </w:rPr>
        <w:t>п</w:t>
      </w:r>
      <w:r w:rsidR="00C37354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866363">
        <w:rPr>
          <w:rFonts w:ascii="Times New Roman" w:hAnsi="Times New Roman" w:cs="Times New Roman"/>
          <w:sz w:val="28"/>
          <w:szCs w:val="28"/>
        </w:rPr>
        <w:t>4</w:t>
      </w:r>
      <w:r w:rsidR="00C37354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866363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  <w:r w:rsidR="00C37354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района»,</w:t>
      </w:r>
      <w:r w:rsidR="00C67045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58656D">
        <w:rPr>
          <w:rFonts w:ascii="Times New Roman" w:hAnsi="Times New Roman" w:cs="Times New Roman"/>
          <w:sz w:val="28"/>
          <w:szCs w:val="28"/>
        </w:rPr>
        <w:t>0700</w:t>
      </w:r>
      <w:r w:rsidR="00C67045">
        <w:rPr>
          <w:rFonts w:ascii="Times New Roman" w:hAnsi="Times New Roman" w:cs="Times New Roman"/>
          <w:sz w:val="28"/>
          <w:szCs w:val="28"/>
        </w:rPr>
        <w:t xml:space="preserve"> «</w:t>
      </w:r>
      <w:r w:rsidR="0058656D">
        <w:rPr>
          <w:rFonts w:ascii="Times New Roman" w:hAnsi="Times New Roman" w:cs="Times New Roman"/>
          <w:sz w:val="28"/>
          <w:szCs w:val="28"/>
        </w:rPr>
        <w:t>Образование</w:t>
      </w:r>
      <w:r w:rsidR="00834CCE">
        <w:rPr>
          <w:rFonts w:ascii="Times New Roman" w:hAnsi="Times New Roman" w:cs="Times New Roman"/>
          <w:sz w:val="28"/>
          <w:szCs w:val="28"/>
        </w:rPr>
        <w:t xml:space="preserve">», по подразделу </w:t>
      </w:r>
      <w:r w:rsidR="0058656D">
        <w:rPr>
          <w:rFonts w:ascii="Times New Roman" w:hAnsi="Times New Roman" w:cs="Times New Roman"/>
          <w:sz w:val="28"/>
          <w:szCs w:val="28"/>
        </w:rPr>
        <w:t>0701</w:t>
      </w:r>
      <w:r w:rsidR="00C37354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C67045">
        <w:rPr>
          <w:rFonts w:ascii="Times New Roman" w:hAnsi="Times New Roman" w:cs="Times New Roman"/>
          <w:sz w:val="28"/>
          <w:szCs w:val="28"/>
        </w:rPr>
        <w:t>«</w:t>
      </w:r>
      <w:r w:rsidR="0058656D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C67045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58656D">
        <w:rPr>
          <w:rFonts w:ascii="Times New Roman" w:hAnsi="Times New Roman" w:cs="Times New Roman"/>
          <w:sz w:val="28"/>
          <w:szCs w:val="28"/>
        </w:rPr>
        <w:t>0111193070</w:t>
      </w:r>
      <w:r w:rsidR="00C37354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58656D" w:rsidRPr="0058656D">
        <w:rPr>
          <w:rFonts w:ascii="Times New Roman" w:hAnsi="Times New Roman" w:cs="Times New Roman"/>
          <w:sz w:val="28"/>
          <w:szCs w:val="28"/>
        </w:rPr>
        <w:t>Субве</w:t>
      </w:r>
      <w:r w:rsidR="0058656D" w:rsidRPr="0058656D">
        <w:rPr>
          <w:rFonts w:ascii="Times New Roman" w:hAnsi="Times New Roman" w:cs="Times New Roman"/>
          <w:sz w:val="28"/>
          <w:szCs w:val="28"/>
        </w:rPr>
        <w:t>н</w:t>
      </w:r>
      <w:r w:rsidR="0058656D" w:rsidRPr="0058656D">
        <w:rPr>
          <w:rFonts w:ascii="Times New Roman" w:hAnsi="Times New Roman" w:cs="Times New Roman"/>
          <w:sz w:val="28"/>
          <w:szCs w:val="28"/>
        </w:rPr>
        <w:t>ции на обеспечение государственных гарантий реализации прав на пол</w:t>
      </w:r>
      <w:r w:rsidR="0058656D" w:rsidRPr="0058656D">
        <w:rPr>
          <w:rFonts w:ascii="Times New Roman" w:hAnsi="Times New Roman" w:cs="Times New Roman"/>
          <w:sz w:val="28"/>
          <w:szCs w:val="28"/>
        </w:rPr>
        <w:t>у</w:t>
      </w:r>
      <w:r w:rsidR="0058656D" w:rsidRPr="0058656D">
        <w:rPr>
          <w:rFonts w:ascii="Times New Roman" w:hAnsi="Times New Roman" w:cs="Times New Roman"/>
          <w:sz w:val="28"/>
          <w:szCs w:val="28"/>
        </w:rPr>
        <w:t>чение общедоступного и бесплатного дошкольного образования в муниц</w:t>
      </w:r>
      <w:r w:rsidR="0058656D" w:rsidRPr="0058656D">
        <w:rPr>
          <w:rFonts w:ascii="Times New Roman" w:hAnsi="Times New Roman" w:cs="Times New Roman"/>
          <w:sz w:val="28"/>
          <w:szCs w:val="28"/>
        </w:rPr>
        <w:t>и</w:t>
      </w:r>
      <w:r w:rsidR="0058656D" w:rsidRPr="0058656D">
        <w:rPr>
          <w:rFonts w:ascii="Times New Roman" w:hAnsi="Times New Roman" w:cs="Times New Roman"/>
          <w:sz w:val="28"/>
          <w:szCs w:val="28"/>
        </w:rPr>
        <w:t>пальных дошкольных образовательных организациях</w:t>
      </w:r>
      <w:r w:rsidR="00C37354" w:rsidRPr="00381DA6">
        <w:rPr>
          <w:rFonts w:ascii="Times New Roman" w:hAnsi="Times New Roman" w:cs="Times New Roman"/>
          <w:sz w:val="28"/>
          <w:szCs w:val="28"/>
        </w:rPr>
        <w:t>»</w:t>
      </w:r>
      <w:r w:rsidR="00A76B2E"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13М </w:t>
      </w:r>
      <w:r w:rsidR="00C37354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B401C">
        <w:rPr>
          <w:rFonts w:ascii="Times New Roman" w:hAnsi="Times New Roman" w:cs="Times New Roman"/>
          <w:sz w:val="28"/>
          <w:szCs w:val="28"/>
        </w:rPr>
        <w:t>2 388 000,00</w:t>
      </w:r>
      <w:r w:rsidR="002B46FA"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98711C" w:rsidRDefault="0098711C" w:rsidP="0098711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1DA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Увеличить</w:t>
      </w:r>
      <w:r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  <w:r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по разделу 0700 «Образование», по подразделу 070</w:t>
      </w:r>
      <w:r w:rsidR="005B401C">
        <w:rPr>
          <w:rFonts w:ascii="Times New Roman" w:hAnsi="Times New Roman" w:cs="Times New Roman"/>
          <w:sz w:val="28"/>
          <w:szCs w:val="28"/>
        </w:rPr>
        <w:t>2</w:t>
      </w:r>
      <w:r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5B401C">
        <w:rPr>
          <w:rFonts w:ascii="Times New Roman" w:hAnsi="Times New Roman" w:cs="Times New Roman"/>
          <w:sz w:val="28"/>
          <w:szCs w:val="28"/>
        </w:rPr>
        <w:t>«Общее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образование», по целевой статье </w:t>
      </w:r>
      <w:r w:rsidR="005B401C">
        <w:rPr>
          <w:rFonts w:ascii="Times New Roman" w:hAnsi="Times New Roman" w:cs="Times New Roman"/>
          <w:sz w:val="28"/>
          <w:szCs w:val="28"/>
        </w:rPr>
        <w:t>0121193060</w:t>
      </w:r>
      <w:r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5B401C" w:rsidRPr="005B401C">
        <w:rPr>
          <w:rFonts w:ascii="Times New Roman" w:hAnsi="Times New Roman" w:cs="Times New Roman"/>
          <w:sz w:val="28"/>
          <w:szCs w:val="28"/>
        </w:rPr>
        <w:t>Субвенции на реализацию дошкольного, общего и дополнительного образования в мун</w:t>
      </w:r>
      <w:r w:rsidR="005B401C" w:rsidRPr="005B401C">
        <w:rPr>
          <w:rFonts w:ascii="Times New Roman" w:hAnsi="Times New Roman" w:cs="Times New Roman"/>
          <w:sz w:val="28"/>
          <w:szCs w:val="28"/>
        </w:rPr>
        <w:t>и</w:t>
      </w:r>
      <w:r w:rsidR="005B401C" w:rsidRPr="005B401C">
        <w:rPr>
          <w:rFonts w:ascii="Times New Roman" w:hAnsi="Times New Roman" w:cs="Times New Roman"/>
          <w:sz w:val="28"/>
          <w:szCs w:val="28"/>
        </w:rPr>
        <w:t>ципальных общеобразовательных учреждениях по основным общеобраз</w:t>
      </w:r>
      <w:r w:rsidR="005B401C" w:rsidRPr="005B401C">
        <w:rPr>
          <w:rFonts w:ascii="Times New Roman" w:hAnsi="Times New Roman" w:cs="Times New Roman"/>
          <w:sz w:val="28"/>
          <w:szCs w:val="28"/>
        </w:rPr>
        <w:t>о</w:t>
      </w:r>
      <w:r w:rsidR="005B401C" w:rsidRPr="005B401C">
        <w:rPr>
          <w:rFonts w:ascii="Times New Roman" w:hAnsi="Times New Roman" w:cs="Times New Roman"/>
          <w:sz w:val="28"/>
          <w:szCs w:val="28"/>
        </w:rPr>
        <w:lastRenderedPageBreak/>
        <w:t>вательным программам</w:t>
      </w:r>
      <w:r w:rsidRPr="00381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</w:t>
      </w:r>
      <w:r w:rsidR="005B401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81DA6">
        <w:rPr>
          <w:rFonts w:ascii="Times New Roman" w:hAnsi="Times New Roman" w:cs="Times New Roman"/>
          <w:sz w:val="28"/>
          <w:szCs w:val="28"/>
        </w:rPr>
        <w:t>на су</w:t>
      </w:r>
      <w:r w:rsidRPr="00381DA6">
        <w:rPr>
          <w:rFonts w:ascii="Times New Roman" w:hAnsi="Times New Roman" w:cs="Times New Roman"/>
          <w:sz w:val="28"/>
          <w:szCs w:val="28"/>
        </w:rPr>
        <w:t>м</w:t>
      </w:r>
      <w:r w:rsidRPr="00381DA6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401C">
        <w:rPr>
          <w:rFonts w:ascii="Times New Roman" w:hAnsi="Times New Roman" w:cs="Times New Roman"/>
          <w:sz w:val="28"/>
          <w:szCs w:val="28"/>
        </w:rPr>
        <w:t> 274 200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98711C" w:rsidRPr="00381DA6" w:rsidRDefault="0098711C" w:rsidP="006443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969"/>
        <w:gridCol w:w="2199"/>
      </w:tblGrid>
      <w:tr w:rsidR="00E853C4" w:rsidTr="0027491A">
        <w:tc>
          <w:tcPr>
            <w:tcW w:w="3190" w:type="dxa"/>
          </w:tcPr>
          <w:p w:rsidR="00E853C4" w:rsidRDefault="00E853C4" w:rsidP="0027491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E853C4" w:rsidRDefault="00E853C4" w:rsidP="0027491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53C4" w:rsidRDefault="00E853C4" w:rsidP="0027491A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</w:tc>
      </w:tr>
    </w:tbl>
    <w:p w:rsidR="00C7730D" w:rsidRPr="00C7730D" w:rsidRDefault="00C7730D" w:rsidP="00E853C4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1163"/>
    <w:rsid w:val="00064563"/>
    <w:rsid w:val="0008120C"/>
    <w:rsid w:val="00086C58"/>
    <w:rsid w:val="00093E35"/>
    <w:rsid w:val="000F17B0"/>
    <w:rsid w:val="00114726"/>
    <w:rsid w:val="00125521"/>
    <w:rsid w:val="0012716C"/>
    <w:rsid w:val="0016036A"/>
    <w:rsid w:val="00164161"/>
    <w:rsid w:val="00177812"/>
    <w:rsid w:val="001949A6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E13E0"/>
    <w:rsid w:val="002F3A5A"/>
    <w:rsid w:val="00381DA6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4776A"/>
    <w:rsid w:val="005759BF"/>
    <w:rsid w:val="00577D9C"/>
    <w:rsid w:val="00584109"/>
    <w:rsid w:val="0058656D"/>
    <w:rsid w:val="00587D74"/>
    <w:rsid w:val="005A399F"/>
    <w:rsid w:val="005B2BE0"/>
    <w:rsid w:val="005B401C"/>
    <w:rsid w:val="005E0F76"/>
    <w:rsid w:val="005E5173"/>
    <w:rsid w:val="006443A8"/>
    <w:rsid w:val="006561C3"/>
    <w:rsid w:val="0066379D"/>
    <w:rsid w:val="00686C19"/>
    <w:rsid w:val="006912FB"/>
    <w:rsid w:val="006B2AEF"/>
    <w:rsid w:val="006C0147"/>
    <w:rsid w:val="00704422"/>
    <w:rsid w:val="00710A04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CCE"/>
    <w:rsid w:val="00866363"/>
    <w:rsid w:val="00876661"/>
    <w:rsid w:val="00876C18"/>
    <w:rsid w:val="00895D0E"/>
    <w:rsid w:val="008960CF"/>
    <w:rsid w:val="0089787D"/>
    <w:rsid w:val="008D4EF4"/>
    <w:rsid w:val="00903B0F"/>
    <w:rsid w:val="0091736E"/>
    <w:rsid w:val="00921BA4"/>
    <w:rsid w:val="0093504B"/>
    <w:rsid w:val="00947F14"/>
    <w:rsid w:val="009639CA"/>
    <w:rsid w:val="009717B0"/>
    <w:rsid w:val="00972721"/>
    <w:rsid w:val="00974F8C"/>
    <w:rsid w:val="0098711C"/>
    <w:rsid w:val="009B4F4F"/>
    <w:rsid w:val="00A06CCC"/>
    <w:rsid w:val="00A16AFC"/>
    <w:rsid w:val="00A20B35"/>
    <w:rsid w:val="00A22EC9"/>
    <w:rsid w:val="00A41AD4"/>
    <w:rsid w:val="00A71CCB"/>
    <w:rsid w:val="00A763C0"/>
    <w:rsid w:val="00A76B2E"/>
    <w:rsid w:val="00AB1AFA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510"/>
    <w:rsid w:val="00C67045"/>
    <w:rsid w:val="00C7730D"/>
    <w:rsid w:val="00C8172F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53C4"/>
    <w:rsid w:val="00E8648A"/>
    <w:rsid w:val="00E92308"/>
    <w:rsid w:val="00E963DB"/>
    <w:rsid w:val="00EF0B61"/>
    <w:rsid w:val="00F425D2"/>
    <w:rsid w:val="00F50CE8"/>
    <w:rsid w:val="00F60AAB"/>
    <w:rsid w:val="00F674F7"/>
    <w:rsid w:val="00F92E1C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1CCE-0094-4159-9E2F-DFF31660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11</cp:revision>
  <cp:lastPrinted>2016-04-04T06:15:00Z</cp:lastPrinted>
  <dcterms:created xsi:type="dcterms:W3CDTF">2016-04-04T06:02:00Z</dcterms:created>
  <dcterms:modified xsi:type="dcterms:W3CDTF">2018-07-13T02:46:00Z</dcterms:modified>
</cp:coreProperties>
</file>