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3F47" w14:textId="675F9879" w:rsidR="008401EF" w:rsidRDefault="007B761F">
      <w:pPr>
        <w:tabs>
          <w:tab w:val="left" w:pos="567"/>
        </w:tabs>
        <w:spacing w:after="0" w:line="240" w:lineRule="auto"/>
        <w:jc w:val="right"/>
        <w:rPr>
          <w:rFonts w:ascii="Times New Roman" w:hAnsi="Times New Roman"/>
          <w:sz w:val="24"/>
          <w:szCs w:val="24"/>
        </w:rPr>
      </w:pPr>
      <w:r w:rsidRPr="007B761F">
        <w:rPr>
          <w:rFonts w:ascii="Times New Roman" w:hAnsi="Times New Roman"/>
          <w:sz w:val="24"/>
          <w:szCs w:val="24"/>
        </w:rPr>
        <w:t>Утверждено</w:t>
      </w:r>
    </w:p>
    <w:p w14:paraId="7767CA01" w14:textId="77777777" w:rsidR="00800916" w:rsidRDefault="00800916">
      <w:pPr>
        <w:tabs>
          <w:tab w:val="left" w:pos="567"/>
        </w:tabs>
        <w:spacing w:after="0" w:line="240" w:lineRule="auto"/>
        <w:jc w:val="right"/>
        <w:rPr>
          <w:rFonts w:ascii="Times New Roman" w:hAnsi="Times New Roman"/>
          <w:sz w:val="24"/>
          <w:szCs w:val="24"/>
        </w:rPr>
      </w:pPr>
      <w:r>
        <w:rPr>
          <w:rFonts w:ascii="Times New Roman" w:hAnsi="Times New Roman"/>
          <w:sz w:val="24"/>
          <w:szCs w:val="24"/>
        </w:rPr>
        <w:t xml:space="preserve">Решением Думы Ханкайского </w:t>
      </w:r>
    </w:p>
    <w:p w14:paraId="59694960" w14:textId="63BD7C93" w:rsidR="00800916" w:rsidRDefault="00800916">
      <w:pPr>
        <w:tabs>
          <w:tab w:val="left" w:pos="567"/>
        </w:tabs>
        <w:spacing w:after="0" w:line="240" w:lineRule="auto"/>
        <w:jc w:val="right"/>
        <w:rPr>
          <w:rFonts w:ascii="Times New Roman" w:hAnsi="Times New Roman"/>
          <w:sz w:val="24"/>
          <w:szCs w:val="24"/>
        </w:rPr>
      </w:pPr>
      <w:r>
        <w:rPr>
          <w:rFonts w:ascii="Times New Roman" w:hAnsi="Times New Roman"/>
          <w:sz w:val="24"/>
          <w:szCs w:val="24"/>
        </w:rPr>
        <w:t>муниципального округа</w:t>
      </w:r>
    </w:p>
    <w:p w14:paraId="7761091D" w14:textId="6706A3B9" w:rsidR="00800916" w:rsidRPr="007B761F" w:rsidRDefault="00800916">
      <w:pPr>
        <w:tabs>
          <w:tab w:val="left" w:pos="567"/>
        </w:tabs>
        <w:spacing w:after="0" w:line="240" w:lineRule="auto"/>
        <w:jc w:val="right"/>
        <w:rPr>
          <w:rFonts w:ascii="Times New Roman" w:hAnsi="Times New Roman"/>
          <w:sz w:val="24"/>
          <w:szCs w:val="24"/>
        </w:rPr>
      </w:pPr>
      <w:r>
        <w:rPr>
          <w:rFonts w:ascii="Times New Roman" w:hAnsi="Times New Roman"/>
          <w:sz w:val="24"/>
          <w:szCs w:val="24"/>
        </w:rPr>
        <w:t>№ 272 от 26.10.2021</w:t>
      </w:r>
    </w:p>
    <w:p w14:paraId="57C9CE0E" w14:textId="77777777" w:rsidR="007B761F" w:rsidRDefault="007B761F" w:rsidP="00B57B55">
      <w:pPr>
        <w:tabs>
          <w:tab w:val="left" w:pos="567"/>
        </w:tabs>
        <w:spacing w:after="0" w:line="240" w:lineRule="auto"/>
        <w:jc w:val="center"/>
        <w:rPr>
          <w:rFonts w:ascii="Times New Roman" w:hAnsi="Times New Roman"/>
          <w:b/>
          <w:sz w:val="28"/>
          <w:szCs w:val="28"/>
        </w:rPr>
      </w:pPr>
    </w:p>
    <w:p w14:paraId="431EA8C3" w14:textId="77777777" w:rsidR="007B761F" w:rsidRDefault="007B761F" w:rsidP="00B57B55">
      <w:pPr>
        <w:tabs>
          <w:tab w:val="left" w:pos="567"/>
        </w:tabs>
        <w:spacing w:after="0" w:line="240" w:lineRule="auto"/>
        <w:jc w:val="center"/>
        <w:rPr>
          <w:rFonts w:ascii="Times New Roman" w:hAnsi="Times New Roman"/>
          <w:b/>
          <w:sz w:val="28"/>
          <w:szCs w:val="28"/>
        </w:rPr>
      </w:pPr>
    </w:p>
    <w:p w14:paraId="65E78EDD" w14:textId="77777777" w:rsidR="007B761F" w:rsidRDefault="007B761F" w:rsidP="00B57B55">
      <w:pPr>
        <w:tabs>
          <w:tab w:val="left" w:pos="567"/>
        </w:tabs>
        <w:spacing w:after="0" w:line="240" w:lineRule="auto"/>
        <w:jc w:val="center"/>
        <w:rPr>
          <w:rFonts w:ascii="Times New Roman" w:hAnsi="Times New Roman"/>
          <w:b/>
          <w:sz w:val="28"/>
          <w:szCs w:val="28"/>
        </w:rPr>
      </w:pPr>
    </w:p>
    <w:p w14:paraId="381C1D92" w14:textId="77777777" w:rsidR="007B761F" w:rsidRDefault="007B761F" w:rsidP="00B57B55">
      <w:pPr>
        <w:tabs>
          <w:tab w:val="left" w:pos="567"/>
        </w:tabs>
        <w:spacing w:after="0" w:line="240" w:lineRule="auto"/>
        <w:jc w:val="center"/>
        <w:rPr>
          <w:rFonts w:ascii="Times New Roman" w:hAnsi="Times New Roman"/>
          <w:b/>
          <w:sz w:val="28"/>
          <w:szCs w:val="28"/>
        </w:rPr>
      </w:pPr>
    </w:p>
    <w:p w14:paraId="10936409" w14:textId="77777777" w:rsidR="007B761F" w:rsidRDefault="007B761F" w:rsidP="00B57B55">
      <w:pPr>
        <w:tabs>
          <w:tab w:val="left" w:pos="567"/>
        </w:tabs>
        <w:spacing w:after="0" w:line="240" w:lineRule="auto"/>
        <w:jc w:val="center"/>
        <w:rPr>
          <w:rFonts w:ascii="Times New Roman" w:hAnsi="Times New Roman"/>
          <w:b/>
          <w:sz w:val="28"/>
          <w:szCs w:val="28"/>
        </w:rPr>
      </w:pPr>
    </w:p>
    <w:p w14:paraId="75939150" w14:textId="77777777" w:rsidR="007B761F" w:rsidRDefault="007B761F" w:rsidP="00B57B55">
      <w:pPr>
        <w:tabs>
          <w:tab w:val="left" w:pos="567"/>
        </w:tabs>
        <w:spacing w:after="0" w:line="240" w:lineRule="auto"/>
        <w:jc w:val="center"/>
        <w:rPr>
          <w:rFonts w:ascii="Times New Roman" w:hAnsi="Times New Roman"/>
          <w:b/>
          <w:sz w:val="28"/>
          <w:szCs w:val="28"/>
        </w:rPr>
      </w:pPr>
    </w:p>
    <w:p w14:paraId="1BCDC28B" w14:textId="77777777" w:rsidR="007B761F" w:rsidRDefault="007B761F" w:rsidP="00B57B55">
      <w:pPr>
        <w:tabs>
          <w:tab w:val="left" w:pos="567"/>
        </w:tabs>
        <w:spacing w:after="0" w:line="240" w:lineRule="auto"/>
        <w:jc w:val="center"/>
        <w:rPr>
          <w:rFonts w:ascii="Times New Roman" w:hAnsi="Times New Roman"/>
          <w:b/>
          <w:sz w:val="28"/>
          <w:szCs w:val="28"/>
        </w:rPr>
      </w:pPr>
    </w:p>
    <w:p w14:paraId="6B066111" w14:textId="49BAD315" w:rsidR="007B761F" w:rsidRDefault="007B761F" w:rsidP="00B57B55">
      <w:pPr>
        <w:tabs>
          <w:tab w:val="left" w:pos="567"/>
        </w:tabs>
        <w:spacing w:after="0" w:line="240" w:lineRule="auto"/>
        <w:jc w:val="center"/>
        <w:rPr>
          <w:rFonts w:ascii="Times New Roman" w:hAnsi="Times New Roman"/>
          <w:b/>
          <w:sz w:val="28"/>
          <w:szCs w:val="28"/>
        </w:rPr>
      </w:pPr>
    </w:p>
    <w:p w14:paraId="1F40A62C" w14:textId="0E339BC9" w:rsidR="007B761F" w:rsidRDefault="007B761F" w:rsidP="00B57B55">
      <w:pPr>
        <w:tabs>
          <w:tab w:val="left" w:pos="567"/>
        </w:tabs>
        <w:spacing w:after="0" w:line="240" w:lineRule="auto"/>
        <w:jc w:val="center"/>
        <w:rPr>
          <w:rFonts w:ascii="Times New Roman" w:hAnsi="Times New Roman"/>
          <w:b/>
          <w:sz w:val="28"/>
          <w:szCs w:val="28"/>
        </w:rPr>
      </w:pPr>
    </w:p>
    <w:p w14:paraId="6CEC3187" w14:textId="3C34FB22" w:rsidR="007B761F" w:rsidRDefault="007B761F" w:rsidP="00B57B55">
      <w:pPr>
        <w:tabs>
          <w:tab w:val="left" w:pos="567"/>
        </w:tabs>
        <w:spacing w:after="0" w:line="240" w:lineRule="auto"/>
        <w:jc w:val="center"/>
        <w:rPr>
          <w:rFonts w:ascii="Times New Roman" w:hAnsi="Times New Roman"/>
          <w:b/>
          <w:sz w:val="28"/>
          <w:szCs w:val="28"/>
        </w:rPr>
      </w:pPr>
    </w:p>
    <w:p w14:paraId="57932131" w14:textId="426D2679" w:rsidR="007B761F" w:rsidRDefault="007B761F" w:rsidP="00B57B55">
      <w:pPr>
        <w:tabs>
          <w:tab w:val="left" w:pos="567"/>
        </w:tabs>
        <w:spacing w:after="0" w:line="240" w:lineRule="auto"/>
        <w:jc w:val="center"/>
        <w:rPr>
          <w:rFonts w:ascii="Times New Roman" w:hAnsi="Times New Roman"/>
          <w:b/>
          <w:sz w:val="28"/>
          <w:szCs w:val="28"/>
        </w:rPr>
      </w:pPr>
    </w:p>
    <w:p w14:paraId="1E9FDC1D" w14:textId="3596FFBC" w:rsidR="007B761F" w:rsidRDefault="007B761F" w:rsidP="00B57B55">
      <w:pPr>
        <w:tabs>
          <w:tab w:val="left" w:pos="567"/>
        </w:tabs>
        <w:spacing w:after="0" w:line="240" w:lineRule="auto"/>
        <w:jc w:val="center"/>
        <w:rPr>
          <w:rFonts w:ascii="Times New Roman" w:hAnsi="Times New Roman"/>
          <w:b/>
          <w:sz w:val="28"/>
          <w:szCs w:val="28"/>
        </w:rPr>
      </w:pPr>
    </w:p>
    <w:p w14:paraId="7CDD94E7" w14:textId="5BA6584E" w:rsidR="007B761F" w:rsidRDefault="007B761F" w:rsidP="00B57B55">
      <w:pPr>
        <w:tabs>
          <w:tab w:val="left" w:pos="567"/>
        </w:tabs>
        <w:spacing w:after="0" w:line="240" w:lineRule="auto"/>
        <w:jc w:val="center"/>
        <w:rPr>
          <w:rFonts w:ascii="Times New Roman" w:hAnsi="Times New Roman"/>
          <w:b/>
          <w:sz w:val="28"/>
          <w:szCs w:val="28"/>
        </w:rPr>
      </w:pPr>
    </w:p>
    <w:p w14:paraId="179681E1" w14:textId="04014A8A" w:rsidR="007B761F" w:rsidRDefault="007B761F" w:rsidP="00B57B55">
      <w:pPr>
        <w:tabs>
          <w:tab w:val="left" w:pos="567"/>
        </w:tabs>
        <w:spacing w:after="0" w:line="240" w:lineRule="auto"/>
        <w:jc w:val="center"/>
        <w:rPr>
          <w:rFonts w:ascii="Times New Roman" w:hAnsi="Times New Roman"/>
          <w:b/>
          <w:sz w:val="28"/>
          <w:szCs w:val="28"/>
        </w:rPr>
      </w:pPr>
    </w:p>
    <w:p w14:paraId="53BBE060" w14:textId="77777777" w:rsidR="007B761F" w:rsidRPr="00577057" w:rsidRDefault="007B761F" w:rsidP="00B57B55">
      <w:pPr>
        <w:tabs>
          <w:tab w:val="left" w:pos="567"/>
        </w:tabs>
        <w:spacing w:after="0" w:line="240" w:lineRule="auto"/>
        <w:jc w:val="center"/>
        <w:rPr>
          <w:rFonts w:ascii="Times New Roman" w:hAnsi="Times New Roman"/>
          <w:b/>
          <w:sz w:val="40"/>
          <w:szCs w:val="40"/>
        </w:rPr>
      </w:pPr>
      <w:r w:rsidRPr="00577057">
        <w:rPr>
          <w:rFonts w:ascii="Times New Roman" w:hAnsi="Times New Roman"/>
          <w:b/>
          <w:sz w:val="40"/>
          <w:szCs w:val="40"/>
        </w:rPr>
        <w:t>МЕСТНЫЕ НОРМАТИВЫ ГРАДОСТРОИТЕЛЬНОГО ПРОЕКТИРОВАНИЯ ХАНКАЙСКОГО МУНИЦИПАЛЬНОГО ОКРУГА ПРИМОРСКОГО КРАЯ</w:t>
      </w:r>
    </w:p>
    <w:p w14:paraId="10EF14A2" w14:textId="77777777" w:rsidR="007B761F" w:rsidRDefault="007B761F" w:rsidP="00B57B55">
      <w:pPr>
        <w:tabs>
          <w:tab w:val="left" w:pos="567"/>
        </w:tabs>
        <w:spacing w:after="0" w:line="240" w:lineRule="auto"/>
        <w:jc w:val="center"/>
        <w:rPr>
          <w:rFonts w:ascii="Times New Roman" w:hAnsi="Times New Roman"/>
          <w:b/>
          <w:sz w:val="28"/>
          <w:szCs w:val="28"/>
        </w:rPr>
      </w:pPr>
    </w:p>
    <w:p w14:paraId="2C55E2C0" w14:textId="77777777" w:rsidR="007B761F" w:rsidRDefault="007B761F" w:rsidP="00B57B55">
      <w:pPr>
        <w:tabs>
          <w:tab w:val="left" w:pos="567"/>
        </w:tabs>
        <w:spacing w:after="0" w:line="240" w:lineRule="auto"/>
        <w:jc w:val="center"/>
        <w:rPr>
          <w:rFonts w:ascii="Times New Roman" w:hAnsi="Times New Roman"/>
          <w:b/>
          <w:sz w:val="28"/>
          <w:szCs w:val="28"/>
        </w:rPr>
      </w:pPr>
    </w:p>
    <w:p w14:paraId="7C8942FF" w14:textId="09F87DBC" w:rsidR="007B761F" w:rsidRDefault="007B761F" w:rsidP="00B57B55">
      <w:pPr>
        <w:tabs>
          <w:tab w:val="left" w:pos="567"/>
        </w:tabs>
        <w:spacing w:after="0" w:line="240" w:lineRule="auto"/>
        <w:jc w:val="center"/>
        <w:rPr>
          <w:rFonts w:ascii="Times New Roman" w:hAnsi="Times New Roman"/>
          <w:b/>
          <w:sz w:val="28"/>
          <w:szCs w:val="28"/>
        </w:rPr>
      </w:pPr>
    </w:p>
    <w:p w14:paraId="1CFC4C5F" w14:textId="3F3CB5E5" w:rsidR="00577057" w:rsidRDefault="00577057" w:rsidP="00B57B55">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 xml:space="preserve">Том </w:t>
      </w:r>
      <w:r w:rsidR="00B7435E">
        <w:rPr>
          <w:rFonts w:ascii="Times New Roman" w:hAnsi="Times New Roman"/>
          <w:b/>
          <w:sz w:val="28"/>
          <w:szCs w:val="28"/>
        </w:rPr>
        <w:t>3</w:t>
      </w:r>
    </w:p>
    <w:p w14:paraId="27EAECBF" w14:textId="77777777" w:rsidR="00577057" w:rsidRDefault="00577057" w:rsidP="00B57B55">
      <w:pPr>
        <w:tabs>
          <w:tab w:val="left" w:pos="567"/>
        </w:tabs>
        <w:spacing w:after="0" w:line="240" w:lineRule="auto"/>
        <w:jc w:val="center"/>
        <w:rPr>
          <w:rFonts w:ascii="Times New Roman" w:hAnsi="Times New Roman"/>
          <w:b/>
          <w:sz w:val="28"/>
          <w:szCs w:val="28"/>
        </w:rPr>
      </w:pPr>
    </w:p>
    <w:p w14:paraId="6F566DA6" w14:textId="55CFFA64" w:rsidR="00577057" w:rsidRPr="00D30CF8" w:rsidRDefault="00B7435E" w:rsidP="00577057">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МАТЕРИАЛЫ</w:t>
      </w:r>
      <w:r w:rsidR="00A82244">
        <w:rPr>
          <w:rFonts w:ascii="Times New Roman" w:hAnsi="Times New Roman"/>
          <w:b/>
          <w:sz w:val="28"/>
          <w:szCs w:val="28"/>
        </w:rPr>
        <w:t xml:space="preserve"> ПО ОБОСНОВАНИЮ РАСЧЕТНЫХ ПОКАЗАТЕЛЕЙ, СОДЕРЖАЩИХСЯ В ОСНОВНОЙ ЧАСТИ НОРМАТИВОВ ГРАДОСТРОИТЕЛЬНОГО ПРОЕКТИРОВАНИЯ</w:t>
      </w:r>
    </w:p>
    <w:p w14:paraId="24BBC42D" w14:textId="61B9607B" w:rsidR="00577057" w:rsidRDefault="00577057" w:rsidP="00B57B55">
      <w:pPr>
        <w:tabs>
          <w:tab w:val="left" w:pos="567"/>
        </w:tabs>
        <w:spacing w:after="0" w:line="240" w:lineRule="auto"/>
        <w:jc w:val="center"/>
        <w:rPr>
          <w:rFonts w:ascii="Times New Roman" w:hAnsi="Times New Roman"/>
          <w:b/>
          <w:sz w:val="28"/>
          <w:szCs w:val="28"/>
        </w:rPr>
      </w:pPr>
    </w:p>
    <w:p w14:paraId="739DAA97" w14:textId="77777777" w:rsidR="007B761F" w:rsidRDefault="007B761F" w:rsidP="00B57B55">
      <w:pPr>
        <w:tabs>
          <w:tab w:val="left" w:pos="567"/>
        </w:tabs>
        <w:spacing w:after="0" w:line="240" w:lineRule="auto"/>
        <w:jc w:val="center"/>
        <w:rPr>
          <w:rFonts w:ascii="Times New Roman" w:hAnsi="Times New Roman"/>
          <w:b/>
          <w:sz w:val="28"/>
          <w:szCs w:val="28"/>
        </w:rPr>
      </w:pPr>
    </w:p>
    <w:p w14:paraId="6A3152F5" w14:textId="77777777" w:rsidR="007B761F" w:rsidRDefault="007B761F" w:rsidP="00B57B55">
      <w:pPr>
        <w:tabs>
          <w:tab w:val="left" w:pos="567"/>
        </w:tabs>
        <w:spacing w:after="0" w:line="240" w:lineRule="auto"/>
        <w:jc w:val="center"/>
        <w:rPr>
          <w:rFonts w:ascii="Times New Roman" w:hAnsi="Times New Roman"/>
          <w:b/>
          <w:sz w:val="28"/>
          <w:szCs w:val="28"/>
        </w:rPr>
      </w:pPr>
    </w:p>
    <w:p w14:paraId="54584E05" w14:textId="77777777" w:rsidR="007B761F" w:rsidRDefault="007B761F" w:rsidP="00B57B55">
      <w:pPr>
        <w:tabs>
          <w:tab w:val="left" w:pos="567"/>
        </w:tabs>
        <w:spacing w:after="0" w:line="240" w:lineRule="auto"/>
        <w:jc w:val="center"/>
        <w:rPr>
          <w:rFonts w:ascii="Times New Roman" w:hAnsi="Times New Roman"/>
          <w:b/>
          <w:sz w:val="28"/>
          <w:szCs w:val="28"/>
        </w:rPr>
      </w:pPr>
    </w:p>
    <w:p w14:paraId="14BA0F00" w14:textId="77777777" w:rsidR="007B761F" w:rsidRDefault="007B761F" w:rsidP="00B57B55">
      <w:pPr>
        <w:tabs>
          <w:tab w:val="left" w:pos="567"/>
        </w:tabs>
        <w:spacing w:after="0" w:line="240" w:lineRule="auto"/>
        <w:jc w:val="center"/>
        <w:rPr>
          <w:rFonts w:ascii="Times New Roman" w:hAnsi="Times New Roman"/>
          <w:b/>
          <w:sz w:val="28"/>
          <w:szCs w:val="28"/>
        </w:rPr>
      </w:pPr>
    </w:p>
    <w:p w14:paraId="27EF4B8B" w14:textId="77777777" w:rsidR="007B761F" w:rsidRDefault="007B761F" w:rsidP="00B57B55">
      <w:pPr>
        <w:tabs>
          <w:tab w:val="left" w:pos="567"/>
        </w:tabs>
        <w:spacing w:after="0" w:line="240" w:lineRule="auto"/>
        <w:jc w:val="center"/>
        <w:rPr>
          <w:rFonts w:ascii="Times New Roman" w:hAnsi="Times New Roman"/>
          <w:b/>
          <w:sz w:val="28"/>
          <w:szCs w:val="28"/>
        </w:rPr>
      </w:pPr>
    </w:p>
    <w:p w14:paraId="6CB63897" w14:textId="77777777" w:rsidR="007B761F" w:rsidRDefault="007B761F" w:rsidP="00B57B55">
      <w:pPr>
        <w:tabs>
          <w:tab w:val="left" w:pos="567"/>
        </w:tabs>
        <w:spacing w:after="0" w:line="240" w:lineRule="auto"/>
        <w:jc w:val="center"/>
        <w:rPr>
          <w:rFonts w:ascii="Times New Roman" w:hAnsi="Times New Roman"/>
          <w:b/>
          <w:sz w:val="28"/>
          <w:szCs w:val="28"/>
        </w:rPr>
      </w:pPr>
    </w:p>
    <w:p w14:paraId="6814AB71" w14:textId="77777777" w:rsidR="007B761F" w:rsidRDefault="007B761F" w:rsidP="00B57B55">
      <w:pPr>
        <w:tabs>
          <w:tab w:val="left" w:pos="567"/>
        </w:tabs>
        <w:spacing w:after="0" w:line="240" w:lineRule="auto"/>
        <w:jc w:val="center"/>
        <w:rPr>
          <w:rFonts w:ascii="Times New Roman" w:hAnsi="Times New Roman"/>
          <w:b/>
          <w:sz w:val="28"/>
          <w:szCs w:val="28"/>
        </w:rPr>
      </w:pPr>
    </w:p>
    <w:p w14:paraId="11EE2D09" w14:textId="77777777" w:rsidR="007B761F" w:rsidRDefault="007B761F" w:rsidP="00B57B55">
      <w:pPr>
        <w:tabs>
          <w:tab w:val="left" w:pos="567"/>
        </w:tabs>
        <w:spacing w:after="0" w:line="240" w:lineRule="auto"/>
        <w:jc w:val="center"/>
        <w:rPr>
          <w:rFonts w:ascii="Times New Roman" w:hAnsi="Times New Roman"/>
          <w:b/>
          <w:sz w:val="28"/>
          <w:szCs w:val="28"/>
        </w:rPr>
      </w:pPr>
    </w:p>
    <w:p w14:paraId="3C92B6AD" w14:textId="77777777" w:rsidR="007B761F" w:rsidRDefault="007B761F" w:rsidP="00800916">
      <w:pPr>
        <w:tabs>
          <w:tab w:val="left" w:pos="567"/>
        </w:tabs>
        <w:spacing w:after="0" w:line="240" w:lineRule="auto"/>
        <w:rPr>
          <w:rFonts w:ascii="Times New Roman" w:hAnsi="Times New Roman"/>
          <w:b/>
          <w:sz w:val="28"/>
          <w:szCs w:val="28"/>
        </w:rPr>
      </w:pPr>
    </w:p>
    <w:p w14:paraId="6415FB43" w14:textId="77777777" w:rsidR="007B761F" w:rsidRDefault="007B761F" w:rsidP="00B57B55">
      <w:pPr>
        <w:tabs>
          <w:tab w:val="left" w:pos="567"/>
        </w:tabs>
        <w:spacing w:after="0" w:line="240" w:lineRule="auto"/>
        <w:jc w:val="center"/>
        <w:rPr>
          <w:rFonts w:ascii="Times New Roman" w:hAnsi="Times New Roman"/>
          <w:b/>
          <w:sz w:val="28"/>
          <w:szCs w:val="28"/>
        </w:rPr>
      </w:pPr>
    </w:p>
    <w:p w14:paraId="6F124342" w14:textId="77777777" w:rsidR="007B761F" w:rsidRDefault="007B761F" w:rsidP="00B57B55">
      <w:pPr>
        <w:tabs>
          <w:tab w:val="left" w:pos="567"/>
        </w:tabs>
        <w:spacing w:after="0" w:line="240" w:lineRule="auto"/>
        <w:jc w:val="center"/>
        <w:rPr>
          <w:rFonts w:ascii="Times New Roman" w:hAnsi="Times New Roman"/>
          <w:b/>
          <w:sz w:val="28"/>
          <w:szCs w:val="28"/>
        </w:rPr>
      </w:pPr>
    </w:p>
    <w:p w14:paraId="01F3D489" w14:textId="77777777" w:rsidR="007B761F" w:rsidRDefault="007B761F" w:rsidP="00B57B55">
      <w:pPr>
        <w:tabs>
          <w:tab w:val="left" w:pos="567"/>
        </w:tabs>
        <w:spacing w:after="0" w:line="240" w:lineRule="auto"/>
        <w:jc w:val="center"/>
        <w:rPr>
          <w:rFonts w:ascii="Times New Roman" w:hAnsi="Times New Roman"/>
          <w:b/>
          <w:sz w:val="28"/>
          <w:szCs w:val="28"/>
        </w:rPr>
        <w:sectPr w:rsidR="007B761F" w:rsidSect="007F1AD5">
          <w:headerReference w:type="default" r:id="rId8"/>
          <w:footerReference w:type="default" r:id="rId9"/>
          <w:pgSz w:w="11906" w:h="16838" w:code="9"/>
          <w:pgMar w:top="1134" w:right="850" w:bottom="1134" w:left="1701" w:header="426" w:footer="708" w:gutter="0"/>
          <w:pgNumType w:start="3"/>
          <w:cols w:space="720"/>
          <w:titlePg/>
          <w:docGrid w:linePitch="299"/>
        </w:sectPr>
      </w:pPr>
      <w:r>
        <w:rPr>
          <w:rFonts w:ascii="Times New Roman" w:hAnsi="Times New Roman"/>
          <w:b/>
          <w:sz w:val="28"/>
          <w:szCs w:val="28"/>
        </w:rPr>
        <w:t>2021 год</w:t>
      </w:r>
    </w:p>
    <w:p w14:paraId="1E6FB396" w14:textId="63043080" w:rsidR="007B761F" w:rsidRPr="00A82244" w:rsidRDefault="007B761F" w:rsidP="007B071A">
      <w:pPr>
        <w:shd w:val="clear" w:color="auto" w:fill="F2F2F2" w:themeFill="background1" w:themeFillShade="F2"/>
        <w:tabs>
          <w:tab w:val="left" w:pos="567"/>
        </w:tabs>
        <w:spacing w:after="0" w:line="240" w:lineRule="auto"/>
        <w:jc w:val="center"/>
        <w:rPr>
          <w:rFonts w:ascii="Times New Roman" w:hAnsi="Times New Roman"/>
          <w:b/>
          <w:sz w:val="36"/>
          <w:szCs w:val="36"/>
        </w:rPr>
      </w:pPr>
      <w:r>
        <w:rPr>
          <w:rFonts w:ascii="Times New Roman" w:hAnsi="Times New Roman"/>
          <w:b/>
          <w:sz w:val="28"/>
          <w:szCs w:val="28"/>
        </w:rPr>
        <w:lastRenderedPageBreak/>
        <w:tab/>
      </w:r>
      <w:r>
        <w:rPr>
          <w:rFonts w:ascii="Times New Roman" w:hAnsi="Times New Roman"/>
          <w:b/>
          <w:sz w:val="28"/>
          <w:szCs w:val="28"/>
        </w:rPr>
        <w:tab/>
      </w:r>
      <w:r w:rsidRPr="00A82244">
        <w:rPr>
          <w:rFonts w:ascii="Times New Roman" w:hAnsi="Times New Roman"/>
          <w:b/>
          <w:sz w:val="36"/>
          <w:szCs w:val="36"/>
        </w:rPr>
        <w:t>СОДЕРЖАНИЕ</w:t>
      </w:r>
    </w:p>
    <w:p w14:paraId="32C58288" w14:textId="5E2D78B1" w:rsidR="007B761F" w:rsidRDefault="007B761F" w:rsidP="00B57B55">
      <w:pPr>
        <w:tabs>
          <w:tab w:val="left" w:pos="567"/>
        </w:tabs>
        <w:spacing w:after="0" w:line="240" w:lineRule="auto"/>
        <w:jc w:val="center"/>
        <w:rPr>
          <w:rFonts w:ascii="Times New Roman" w:hAnsi="Times New Roman"/>
          <w:b/>
          <w:sz w:val="28"/>
          <w:szCs w:val="28"/>
        </w:rPr>
      </w:pPr>
    </w:p>
    <w:tbl>
      <w:tblPr>
        <w:tblStyle w:val="affffffff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39"/>
        <w:gridCol w:w="532"/>
      </w:tblGrid>
      <w:tr w:rsidR="005D6764" w14:paraId="5A6CA653" w14:textId="77777777" w:rsidTr="00A16577">
        <w:tc>
          <w:tcPr>
            <w:tcW w:w="9039" w:type="dxa"/>
          </w:tcPr>
          <w:p w14:paraId="21F97C8C" w14:textId="57E426EE" w:rsidR="005D6764" w:rsidRPr="005D6764" w:rsidRDefault="005D6764" w:rsidP="005D6764">
            <w:pPr>
              <w:pStyle w:val="a9"/>
              <w:tabs>
                <w:tab w:val="left" w:pos="567"/>
              </w:tabs>
              <w:spacing w:after="0" w:line="240" w:lineRule="auto"/>
              <w:ind w:left="0"/>
              <w:jc w:val="both"/>
              <w:rPr>
                <w:rFonts w:ascii="Times New Roman" w:hAnsi="Times New Roman"/>
                <w:b/>
                <w:sz w:val="24"/>
                <w:szCs w:val="24"/>
              </w:rPr>
            </w:pPr>
            <w:r w:rsidRPr="005D6764">
              <w:rPr>
                <w:rFonts w:ascii="Times New Roman" w:hAnsi="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532" w:type="dxa"/>
          </w:tcPr>
          <w:p w14:paraId="7B2BCD37" w14:textId="77777777" w:rsidR="005D6764" w:rsidRPr="005D6764" w:rsidRDefault="005D6764" w:rsidP="00B57B55">
            <w:pPr>
              <w:tabs>
                <w:tab w:val="left" w:pos="567"/>
              </w:tabs>
              <w:spacing w:after="0" w:line="240" w:lineRule="auto"/>
              <w:jc w:val="center"/>
              <w:rPr>
                <w:rFonts w:ascii="Times New Roman" w:hAnsi="Times New Roman"/>
                <w:b/>
                <w:sz w:val="24"/>
                <w:szCs w:val="24"/>
              </w:rPr>
            </w:pPr>
          </w:p>
        </w:tc>
      </w:tr>
      <w:tr w:rsidR="005D6764" w14:paraId="49651B73" w14:textId="77777777" w:rsidTr="00A16577">
        <w:tc>
          <w:tcPr>
            <w:tcW w:w="9039" w:type="dxa"/>
          </w:tcPr>
          <w:p w14:paraId="43A1C21E" w14:textId="6C03F30F"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 Исходные данные для расчета и их применения</w:t>
            </w:r>
            <w:r w:rsidR="002A3DD9">
              <w:rPr>
                <w:rFonts w:ascii="Times New Roman" w:hAnsi="Times New Roman"/>
                <w:bCs/>
                <w:sz w:val="24"/>
                <w:szCs w:val="24"/>
              </w:rPr>
              <w:t xml:space="preserve"> ………………………………………</w:t>
            </w:r>
          </w:p>
        </w:tc>
        <w:tc>
          <w:tcPr>
            <w:tcW w:w="532" w:type="dxa"/>
          </w:tcPr>
          <w:p w14:paraId="2FA0DDAE" w14:textId="0C1E3FAF" w:rsidR="005D6764" w:rsidRPr="005D6764" w:rsidRDefault="005D6764" w:rsidP="005D6764">
            <w:pPr>
              <w:tabs>
                <w:tab w:val="left" w:pos="567"/>
              </w:tabs>
              <w:spacing w:after="0" w:line="240" w:lineRule="auto"/>
              <w:rPr>
                <w:rFonts w:ascii="Times New Roman" w:hAnsi="Times New Roman"/>
                <w:bCs/>
                <w:sz w:val="24"/>
                <w:szCs w:val="24"/>
              </w:rPr>
            </w:pPr>
            <w:r w:rsidRPr="005D6764">
              <w:rPr>
                <w:rFonts w:ascii="Times New Roman" w:hAnsi="Times New Roman"/>
                <w:bCs/>
                <w:sz w:val="24"/>
                <w:szCs w:val="24"/>
              </w:rPr>
              <w:t>3</w:t>
            </w:r>
          </w:p>
        </w:tc>
      </w:tr>
      <w:tr w:rsidR="005D6764" w14:paraId="13CA0252" w14:textId="77777777" w:rsidTr="00A16577">
        <w:tc>
          <w:tcPr>
            <w:tcW w:w="9039" w:type="dxa"/>
          </w:tcPr>
          <w:p w14:paraId="5841BEE5" w14:textId="2317C87B"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2. Объекты местного значения в области автомобильных дорог</w:t>
            </w:r>
            <w:r w:rsidR="002A3DD9">
              <w:rPr>
                <w:rFonts w:ascii="Times New Roman" w:hAnsi="Times New Roman"/>
                <w:bCs/>
                <w:sz w:val="24"/>
                <w:szCs w:val="24"/>
              </w:rPr>
              <w:t xml:space="preserve"> ………………………</w:t>
            </w:r>
            <w:r w:rsidR="002F07EC">
              <w:rPr>
                <w:rFonts w:ascii="Times New Roman" w:hAnsi="Times New Roman"/>
                <w:bCs/>
                <w:sz w:val="24"/>
                <w:szCs w:val="24"/>
              </w:rPr>
              <w:t>.</w:t>
            </w:r>
            <w:r w:rsidR="002A3DD9">
              <w:rPr>
                <w:rFonts w:ascii="Times New Roman" w:hAnsi="Times New Roman"/>
                <w:bCs/>
                <w:sz w:val="24"/>
                <w:szCs w:val="24"/>
              </w:rPr>
              <w:t>.</w:t>
            </w:r>
          </w:p>
        </w:tc>
        <w:tc>
          <w:tcPr>
            <w:tcW w:w="532" w:type="dxa"/>
          </w:tcPr>
          <w:p w14:paraId="6D4539DF" w14:textId="6034091C"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4</w:t>
            </w:r>
          </w:p>
        </w:tc>
      </w:tr>
      <w:tr w:rsidR="005D6764" w14:paraId="10FF1060" w14:textId="77777777" w:rsidTr="00A16577">
        <w:tc>
          <w:tcPr>
            <w:tcW w:w="9039" w:type="dxa"/>
          </w:tcPr>
          <w:p w14:paraId="559A68AF" w14:textId="071A9D78"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3. Объекты местного значения в области образования</w:t>
            </w:r>
            <w:r w:rsidR="002A3DD9">
              <w:rPr>
                <w:rFonts w:ascii="Times New Roman" w:hAnsi="Times New Roman"/>
                <w:bCs/>
                <w:sz w:val="24"/>
                <w:szCs w:val="24"/>
              </w:rPr>
              <w:t xml:space="preserve"> …………………………………</w:t>
            </w:r>
            <w:r w:rsidR="002F07EC">
              <w:rPr>
                <w:rFonts w:ascii="Times New Roman" w:hAnsi="Times New Roman"/>
                <w:bCs/>
                <w:sz w:val="24"/>
                <w:szCs w:val="24"/>
              </w:rPr>
              <w:t>.</w:t>
            </w:r>
            <w:r w:rsidR="002A3DD9">
              <w:rPr>
                <w:rFonts w:ascii="Times New Roman" w:hAnsi="Times New Roman"/>
                <w:bCs/>
                <w:sz w:val="24"/>
                <w:szCs w:val="24"/>
              </w:rPr>
              <w:t>.</w:t>
            </w:r>
          </w:p>
        </w:tc>
        <w:tc>
          <w:tcPr>
            <w:tcW w:w="532" w:type="dxa"/>
          </w:tcPr>
          <w:p w14:paraId="1FAED3C6" w14:textId="0D3EB564"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6</w:t>
            </w:r>
          </w:p>
        </w:tc>
      </w:tr>
      <w:tr w:rsidR="005D6764" w14:paraId="4EAC45AE" w14:textId="77777777" w:rsidTr="00A16577">
        <w:tc>
          <w:tcPr>
            <w:tcW w:w="9039" w:type="dxa"/>
          </w:tcPr>
          <w:p w14:paraId="0FF85FFE" w14:textId="6621F2C4"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4. Объекты в области здравоохранения</w:t>
            </w:r>
            <w:r w:rsidR="002F07EC">
              <w:rPr>
                <w:rFonts w:ascii="Times New Roman" w:hAnsi="Times New Roman"/>
                <w:bCs/>
                <w:sz w:val="24"/>
                <w:szCs w:val="24"/>
              </w:rPr>
              <w:t xml:space="preserve"> …………………………………………………...</w:t>
            </w:r>
          </w:p>
        </w:tc>
        <w:tc>
          <w:tcPr>
            <w:tcW w:w="532" w:type="dxa"/>
          </w:tcPr>
          <w:p w14:paraId="46874699" w14:textId="39C16B2F"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8</w:t>
            </w:r>
          </w:p>
        </w:tc>
      </w:tr>
      <w:tr w:rsidR="005D6764" w14:paraId="4640EEF1" w14:textId="77777777" w:rsidTr="00A16577">
        <w:tc>
          <w:tcPr>
            <w:tcW w:w="9039" w:type="dxa"/>
          </w:tcPr>
          <w:p w14:paraId="2FBEFCF2" w14:textId="71019E47"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5. Объекты местного значения в области физической культуры и массового спорта</w:t>
            </w:r>
            <w:r w:rsidR="002F07EC">
              <w:rPr>
                <w:rFonts w:ascii="Times New Roman" w:hAnsi="Times New Roman"/>
                <w:bCs/>
                <w:sz w:val="24"/>
                <w:szCs w:val="24"/>
              </w:rPr>
              <w:t xml:space="preserve"> …</w:t>
            </w:r>
          </w:p>
        </w:tc>
        <w:tc>
          <w:tcPr>
            <w:tcW w:w="532" w:type="dxa"/>
          </w:tcPr>
          <w:p w14:paraId="4CFAA2B6" w14:textId="38991147" w:rsidR="005D6764" w:rsidRPr="005D6764" w:rsidRDefault="002F07EC"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8</w:t>
            </w:r>
          </w:p>
        </w:tc>
      </w:tr>
      <w:tr w:rsidR="005D6764" w14:paraId="02B6478E" w14:textId="77777777" w:rsidTr="00A16577">
        <w:tc>
          <w:tcPr>
            <w:tcW w:w="9039" w:type="dxa"/>
          </w:tcPr>
          <w:p w14:paraId="6BBEE14F" w14:textId="40AEC73B"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6. Объекты местного значения в сфере культуры, искусства</w:t>
            </w:r>
            <w:r w:rsidR="002F07EC">
              <w:rPr>
                <w:rFonts w:ascii="Times New Roman" w:hAnsi="Times New Roman"/>
                <w:bCs/>
                <w:sz w:val="24"/>
                <w:szCs w:val="24"/>
              </w:rPr>
              <w:t xml:space="preserve"> ……………………………</w:t>
            </w:r>
          </w:p>
        </w:tc>
        <w:tc>
          <w:tcPr>
            <w:tcW w:w="532" w:type="dxa"/>
          </w:tcPr>
          <w:p w14:paraId="14D67795" w14:textId="11164D98"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w:t>
            </w:r>
            <w:r w:rsidR="002F07EC">
              <w:rPr>
                <w:rFonts w:ascii="Times New Roman" w:hAnsi="Times New Roman"/>
                <w:bCs/>
                <w:sz w:val="24"/>
                <w:szCs w:val="24"/>
              </w:rPr>
              <w:t>0</w:t>
            </w:r>
          </w:p>
        </w:tc>
      </w:tr>
      <w:tr w:rsidR="005D6764" w14:paraId="0DB70AE5" w14:textId="77777777" w:rsidTr="00A16577">
        <w:tc>
          <w:tcPr>
            <w:tcW w:w="9039" w:type="dxa"/>
          </w:tcPr>
          <w:p w14:paraId="2CE7945C" w14:textId="2886C2B2" w:rsidR="005D6764" w:rsidRPr="005D6764" w:rsidRDefault="005D6764"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7. Объекты местного значения в области молодежной политики</w:t>
            </w:r>
            <w:r w:rsidR="002F07EC">
              <w:rPr>
                <w:rFonts w:ascii="Times New Roman" w:hAnsi="Times New Roman"/>
                <w:bCs/>
                <w:sz w:val="24"/>
                <w:szCs w:val="24"/>
              </w:rPr>
              <w:t xml:space="preserve"> ………………………</w:t>
            </w:r>
          </w:p>
        </w:tc>
        <w:tc>
          <w:tcPr>
            <w:tcW w:w="532" w:type="dxa"/>
          </w:tcPr>
          <w:p w14:paraId="4B336503" w14:textId="110FC74D"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13</w:t>
            </w:r>
          </w:p>
        </w:tc>
      </w:tr>
      <w:tr w:rsidR="005D6764" w14:paraId="0C2C5AF1" w14:textId="77777777" w:rsidTr="00A16577">
        <w:tc>
          <w:tcPr>
            <w:tcW w:w="9039" w:type="dxa"/>
          </w:tcPr>
          <w:p w14:paraId="3D7A2A29" w14:textId="0230722A" w:rsidR="005D6764" w:rsidRPr="005D6764" w:rsidRDefault="00E81A0B"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8. Объекты местного значения, обеспечивающие формирование архивных фондов</w:t>
            </w:r>
            <w:r w:rsidR="002F07EC">
              <w:rPr>
                <w:rFonts w:ascii="Times New Roman" w:hAnsi="Times New Roman"/>
                <w:bCs/>
                <w:sz w:val="24"/>
                <w:szCs w:val="24"/>
              </w:rPr>
              <w:t xml:space="preserve"> ….</w:t>
            </w:r>
          </w:p>
        </w:tc>
        <w:tc>
          <w:tcPr>
            <w:tcW w:w="532" w:type="dxa"/>
          </w:tcPr>
          <w:p w14:paraId="12B02FF4" w14:textId="4213B943"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14</w:t>
            </w:r>
          </w:p>
        </w:tc>
      </w:tr>
      <w:tr w:rsidR="005D6764" w14:paraId="7C5F6801" w14:textId="77777777" w:rsidTr="00A16577">
        <w:tc>
          <w:tcPr>
            <w:tcW w:w="9039" w:type="dxa"/>
          </w:tcPr>
          <w:p w14:paraId="2E5F31DB" w14:textId="1649D911" w:rsidR="005D6764" w:rsidRPr="005D6764" w:rsidRDefault="00E81A0B"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9. Объекты торговли, общественного питания и бытового обслуживания населения</w:t>
            </w:r>
            <w:r w:rsidR="002F07EC">
              <w:rPr>
                <w:rFonts w:ascii="Times New Roman" w:hAnsi="Times New Roman"/>
                <w:bCs/>
                <w:sz w:val="24"/>
                <w:szCs w:val="24"/>
              </w:rPr>
              <w:t xml:space="preserve"> ...</w:t>
            </w:r>
          </w:p>
        </w:tc>
        <w:tc>
          <w:tcPr>
            <w:tcW w:w="532" w:type="dxa"/>
          </w:tcPr>
          <w:p w14:paraId="15085988" w14:textId="5133C109"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14</w:t>
            </w:r>
          </w:p>
        </w:tc>
      </w:tr>
      <w:tr w:rsidR="005D6764" w14:paraId="33A7EFBE" w14:textId="77777777" w:rsidTr="00A16577">
        <w:tc>
          <w:tcPr>
            <w:tcW w:w="9039" w:type="dxa"/>
          </w:tcPr>
          <w:p w14:paraId="12A83221" w14:textId="50D3B52D" w:rsidR="005D6764" w:rsidRPr="005D6764" w:rsidRDefault="00E81A0B"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10. Объекты, обеспечивающие осуществление деятельности органов местного самоуправления, охраны порядка</w:t>
            </w:r>
            <w:r w:rsidR="002F07EC">
              <w:rPr>
                <w:rFonts w:ascii="Times New Roman" w:hAnsi="Times New Roman"/>
                <w:bCs/>
                <w:sz w:val="24"/>
                <w:szCs w:val="24"/>
              </w:rPr>
              <w:t xml:space="preserve"> …………………………………………………………</w:t>
            </w:r>
          </w:p>
        </w:tc>
        <w:tc>
          <w:tcPr>
            <w:tcW w:w="532" w:type="dxa"/>
          </w:tcPr>
          <w:p w14:paraId="5B44D9A0" w14:textId="77777777" w:rsidR="002F07EC" w:rsidRDefault="002F07EC" w:rsidP="005D6764">
            <w:pPr>
              <w:tabs>
                <w:tab w:val="left" w:pos="567"/>
              </w:tabs>
              <w:spacing w:after="0" w:line="240" w:lineRule="auto"/>
              <w:rPr>
                <w:rFonts w:ascii="Times New Roman" w:hAnsi="Times New Roman"/>
                <w:bCs/>
                <w:sz w:val="24"/>
                <w:szCs w:val="24"/>
              </w:rPr>
            </w:pPr>
          </w:p>
          <w:p w14:paraId="5997E7E4" w14:textId="28F85E42" w:rsidR="005D6764" w:rsidRPr="005D6764" w:rsidRDefault="005D6764"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14</w:t>
            </w:r>
          </w:p>
        </w:tc>
      </w:tr>
      <w:tr w:rsidR="005D6764" w14:paraId="375D9DC0" w14:textId="77777777" w:rsidTr="00A16577">
        <w:tc>
          <w:tcPr>
            <w:tcW w:w="9039" w:type="dxa"/>
          </w:tcPr>
          <w:p w14:paraId="767C6306" w14:textId="3684B055" w:rsidR="005D6764" w:rsidRPr="005D6764" w:rsidRDefault="00E81A0B"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11. Объекты местного значения в области жилищного строительства</w:t>
            </w:r>
            <w:r w:rsidR="002F07EC">
              <w:rPr>
                <w:rFonts w:ascii="Times New Roman" w:hAnsi="Times New Roman"/>
                <w:bCs/>
                <w:sz w:val="24"/>
                <w:szCs w:val="24"/>
              </w:rPr>
              <w:t xml:space="preserve"> …………………</w:t>
            </w:r>
          </w:p>
        </w:tc>
        <w:tc>
          <w:tcPr>
            <w:tcW w:w="532" w:type="dxa"/>
          </w:tcPr>
          <w:p w14:paraId="1CEFD225" w14:textId="2C95A833" w:rsidR="005D6764" w:rsidRPr="005D6764" w:rsidRDefault="00E81A0B"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15</w:t>
            </w:r>
          </w:p>
        </w:tc>
      </w:tr>
      <w:tr w:rsidR="005D6764" w14:paraId="43518422" w14:textId="77777777" w:rsidTr="00A16577">
        <w:tc>
          <w:tcPr>
            <w:tcW w:w="9039" w:type="dxa"/>
          </w:tcPr>
          <w:p w14:paraId="5B2689FD" w14:textId="2F0FA45E" w:rsidR="005D6764" w:rsidRPr="005D6764" w:rsidRDefault="00E81A0B"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12. Объекты местного значения в области инженерной инфраструктуры</w:t>
            </w:r>
            <w:r w:rsidR="002F07EC">
              <w:rPr>
                <w:rFonts w:ascii="Times New Roman" w:hAnsi="Times New Roman"/>
                <w:bCs/>
                <w:sz w:val="24"/>
                <w:szCs w:val="24"/>
              </w:rPr>
              <w:t xml:space="preserve"> ……………..</w:t>
            </w:r>
          </w:p>
        </w:tc>
        <w:tc>
          <w:tcPr>
            <w:tcW w:w="532" w:type="dxa"/>
          </w:tcPr>
          <w:p w14:paraId="7088988E" w14:textId="5DBAF361" w:rsidR="005D6764" w:rsidRPr="005D6764" w:rsidRDefault="00E81A0B"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15</w:t>
            </w:r>
          </w:p>
        </w:tc>
      </w:tr>
      <w:tr w:rsidR="005D6764" w14:paraId="32450438" w14:textId="77777777" w:rsidTr="00A16577">
        <w:tc>
          <w:tcPr>
            <w:tcW w:w="9039" w:type="dxa"/>
          </w:tcPr>
          <w:p w14:paraId="21D6E202" w14:textId="3E864BEB" w:rsidR="005D6764" w:rsidRPr="005D6764" w:rsidRDefault="00E81A0B"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13. Объекты местного значения в области организации защиты населения и территории муниципального округа от чрезвычайных ситуаций природного и техногенного характера</w:t>
            </w:r>
            <w:r w:rsidR="002F07EC">
              <w:rPr>
                <w:rFonts w:ascii="Times New Roman" w:hAnsi="Times New Roman"/>
                <w:bCs/>
                <w:sz w:val="24"/>
                <w:szCs w:val="24"/>
              </w:rPr>
              <w:t xml:space="preserve"> …………………………………………………………………….</w:t>
            </w:r>
          </w:p>
        </w:tc>
        <w:tc>
          <w:tcPr>
            <w:tcW w:w="532" w:type="dxa"/>
          </w:tcPr>
          <w:p w14:paraId="4F0ACFFF" w14:textId="77777777" w:rsidR="002F07EC" w:rsidRDefault="002F07EC" w:rsidP="005D6764">
            <w:pPr>
              <w:tabs>
                <w:tab w:val="left" w:pos="567"/>
              </w:tabs>
              <w:spacing w:after="0" w:line="240" w:lineRule="auto"/>
              <w:rPr>
                <w:rFonts w:ascii="Times New Roman" w:hAnsi="Times New Roman"/>
                <w:bCs/>
                <w:sz w:val="24"/>
                <w:szCs w:val="24"/>
              </w:rPr>
            </w:pPr>
          </w:p>
          <w:p w14:paraId="0B6FBB9A" w14:textId="77777777" w:rsidR="002F07EC" w:rsidRDefault="002F07EC" w:rsidP="005D6764">
            <w:pPr>
              <w:tabs>
                <w:tab w:val="left" w:pos="567"/>
              </w:tabs>
              <w:spacing w:after="0" w:line="240" w:lineRule="auto"/>
              <w:rPr>
                <w:rFonts w:ascii="Times New Roman" w:hAnsi="Times New Roman"/>
                <w:bCs/>
                <w:sz w:val="24"/>
                <w:szCs w:val="24"/>
              </w:rPr>
            </w:pPr>
          </w:p>
          <w:p w14:paraId="4BA92032" w14:textId="6CDA3D54" w:rsidR="005D6764" w:rsidRPr="005D6764" w:rsidRDefault="00E81A0B"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21</w:t>
            </w:r>
          </w:p>
        </w:tc>
      </w:tr>
      <w:tr w:rsidR="005D6764" w14:paraId="3B744FBC" w14:textId="77777777" w:rsidTr="00A16577">
        <w:tc>
          <w:tcPr>
            <w:tcW w:w="9039" w:type="dxa"/>
          </w:tcPr>
          <w:p w14:paraId="7DA86ED5" w14:textId="0BC8B659" w:rsidR="005D6764" w:rsidRPr="005D6764" w:rsidRDefault="00A16577"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14. Объекты местного значения в области организации гражданской обороны</w:t>
            </w:r>
            <w:r w:rsidR="002F07EC">
              <w:rPr>
                <w:rFonts w:ascii="Times New Roman" w:hAnsi="Times New Roman"/>
                <w:bCs/>
                <w:sz w:val="24"/>
                <w:szCs w:val="24"/>
              </w:rPr>
              <w:t xml:space="preserve"> ……….</w:t>
            </w:r>
          </w:p>
        </w:tc>
        <w:tc>
          <w:tcPr>
            <w:tcW w:w="532" w:type="dxa"/>
          </w:tcPr>
          <w:p w14:paraId="41B0ECAC" w14:textId="73A13BA7" w:rsidR="005D6764" w:rsidRPr="005D6764" w:rsidRDefault="00E81A0B"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22</w:t>
            </w:r>
          </w:p>
        </w:tc>
      </w:tr>
      <w:tr w:rsidR="005D6764" w14:paraId="1DCE9D57" w14:textId="77777777" w:rsidTr="00A16577">
        <w:tc>
          <w:tcPr>
            <w:tcW w:w="9039" w:type="dxa"/>
          </w:tcPr>
          <w:p w14:paraId="0F11D36A" w14:textId="71E2CF0B" w:rsidR="005D6764" w:rsidRPr="005D6764" w:rsidRDefault="00A16577"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15. Объекты местного значения в области сбора твердых коммунальных отходов</w:t>
            </w:r>
            <w:r w:rsidR="002F07EC">
              <w:rPr>
                <w:rFonts w:ascii="Times New Roman" w:hAnsi="Times New Roman"/>
                <w:bCs/>
                <w:sz w:val="24"/>
                <w:szCs w:val="24"/>
              </w:rPr>
              <w:t xml:space="preserve"> …...</w:t>
            </w:r>
          </w:p>
        </w:tc>
        <w:tc>
          <w:tcPr>
            <w:tcW w:w="532" w:type="dxa"/>
          </w:tcPr>
          <w:p w14:paraId="39E83F3B" w14:textId="31304869" w:rsidR="005D6764" w:rsidRPr="005D6764" w:rsidRDefault="00E81A0B"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23</w:t>
            </w:r>
          </w:p>
        </w:tc>
      </w:tr>
      <w:tr w:rsidR="005D6764" w14:paraId="22716A3E" w14:textId="77777777" w:rsidTr="00A16577">
        <w:tc>
          <w:tcPr>
            <w:tcW w:w="9039" w:type="dxa"/>
          </w:tcPr>
          <w:p w14:paraId="7AA86802" w14:textId="218714B5" w:rsidR="005D6764" w:rsidRPr="005D6764" w:rsidRDefault="00A16577"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16. Объекты местного значения в области организации ритуальных услуг и содержания мест захоронения</w:t>
            </w:r>
            <w:r w:rsidR="002F07EC">
              <w:rPr>
                <w:rFonts w:ascii="Times New Roman" w:hAnsi="Times New Roman"/>
                <w:bCs/>
                <w:sz w:val="24"/>
                <w:szCs w:val="24"/>
              </w:rPr>
              <w:t xml:space="preserve"> ……………………………………………………………..</w:t>
            </w:r>
          </w:p>
        </w:tc>
        <w:tc>
          <w:tcPr>
            <w:tcW w:w="532" w:type="dxa"/>
          </w:tcPr>
          <w:p w14:paraId="6B3E4425" w14:textId="77777777" w:rsidR="002F07EC" w:rsidRDefault="002F07EC" w:rsidP="005D6764">
            <w:pPr>
              <w:tabs>
                <w:tab w:val="left" w:pos="567"/>
              </w:tabs>
              <w:spacing w:after="0" w:line="240" w:lineRule="auto"/>
              <w:rPr>
                <w:rFonts w:ascii="Times New Roman" w:hAnsi="Times New Roman"/>
                <w:bCs/>
                <w:sz w:val="24"/>
                <w:szCs w:val="24"/>
              </w:rPr>
            </w:pPr>
          </w:p>
          <w:p w14:paraId="29AB0F29" w14:textId="02B16A0E" w:rsidR="005D6764" w:rsidRPr="005D6764" w:rsidRDefault="00E81A0B"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24</w:t>
            </w:r>
          </w:p>
        </w:tc>
      </w:tr>
      <w:tr w:rsidR="005D6764" w14:paraId="67640011" w14:textId="77777777" w:rsidTr="00A16577">
        <w:tc>
          <w:tcPr>
            <w:tcW w:w="9039" w:type="dxa"/>
          </w:tcPr>
          <w:p w14:paraId="740597E6" w14:textId="059CEBE6" w:rsidR="005D6764" w:rsidRPr="005D6764" w:rsidRDefault="00A16577"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17. Объекты местного значения в области туризма и организации массового отдыха населения</w:t>
            </w:r>
            <w:r w:rsidR="002F07EC">
              <w:rPr>
                <w:rFonts w:ascii="Times New Roman" w:hAnsi="Times New Roman"/>
                <w:bCs/>
                <w:sz w:val="24"/>
                <w:szCs w:val="24"/>
              </w:rPr>
              <w:t xml:space="preserve"> ……………………………………………………………………………………</w:t>
            </w:r>
          </w:p>
        </w:tc>
        <w:tc>
          <w:tcPr>
            <w:tcW w:w="532" w:type="dxa"/>
          </w:tcPr>
          <w:p w14:paraId="5BB1D898" w14:textId="77777777" w:rsidR="002F07EC" w:rsidRDefault="002F07EC" w:rsidP="005D6764">
            <w:pPr>
              <w:tabs>
                <w:tab w:val="left" w:pos="567"/>
              </w:tabs>
              <w:spacing w:after="0" w:line="240" w:lineRule="auto"/>
              <w:rPr>
                <w:rFonts w:ascii="Times New Roman" w:hAnsi="Times New Roman"/>
                <w:bCs/>
                <w:sz w:val="24"/>
                <w:szCs w:val="24"/>
              </w:rPr>
            </w:pPr>
          </w:p>
          <w:p w14:paraId="15A1486B" w14:textId="56321DE6" w:rsidR="005D6764" w:rsidRPr="005D6764" w:rsidRDefault="00A16577"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25</w:t>
            </w:r>
          </w:p>
        </w:tc>
      </w:tr>
      <w:tr w:rsidR="005D6764" w14:paraId="0B2D245E" w14:textId="77777777" w:rsidTr="00A16577">
        <w:tc>
          <w:tcPr>
            <w:tcW w:w="9039" w:type="dxa"/>
          </w:tcPr>
          <w:p w14:paraId="02638C28" w14:textId="5078249D" w:rsidR="005D6764" w:rsidRPr="005D6764" w:rsidRDefault="00A16577"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18. Объекты местного значения в области благоустройства территории</w:t>
            </w:r>
            <w:r w:rsidR="002F07EC">
              <w:rPr>
                <w:rFonts w:ascii="Times New Roman" w:hAnsi="Times New Roman"/>
                <w:bCs/>
                <w:sz w:val="24"/>
                <w:szCs w:val="24"/>
              </w:rPr>
              <w:t xml:space="preserve"> ………………</w:t>
            </w:r>
          </w:p>
        </w:tc>
        <w:tc>
          <w:tcPr>
            <w:tcW w:w="532" w:type="dxa"/>
          </w:tcPr>
          <w:p w14:paraId="4004974C" w14:textId="059E3AED" w:rsidR="005D6764" w:rsidRPr="005D6764" w:rsidRDefault="00A16577"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25</w:t>
            </w:r>
          </w:p>
        </w:tc>
      </w:tr>
      <w:tr w:rsidR="002F07EC" w14:paraId="4BB0A539" w14:textId="77777777" w:rsidTr="00A16577">
        <w:tc>
          <w:tcPr>
            <w:tcW w:w="9039" w:type="dxa"/>
          </w:tcPr>
          <w:p w14:paraId="61CABD84" w14:textId="3146A1FB" w:rsidR="002F07EC" w:rsidRDefault="002F07EC" w:rsidP="005D6764">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 xml:space="preserve">19. </w:t>
            </w:r>
            <w:r w:rsidRPr="002F07EC">
              <w:rPr>
                <w:rFonts w:ascii="Times New Roman" w:hAnsi="Times New Roman"/>
                <w:sz w:val="24"/>
                <w:szCs w:val="24"/>
              </w:rPr>
              <w:t>Нормативные требования к предприятиям сельского хозяйства, в том числе рыбоводным</w:t>
            </w:r>
            <w:r>
              <w:rPr>
                <w:rFonts w:ascii="Times New Roman" w:hAnsi="Times New Roman"/>
                <w:sz w:val="24"/>
                <w:szCs w:val="24"/>
              </w:rPr>
              <w:t xml:space="preserve"> …………………………………………………………………………………</w:t>
            </w:r>
          </w:p>
        </w:tc>
        <w:tc>
          <w:tcPr>
            <w:tcW w:w="532" w:type="dxa"/>
          </w:tcPr>
          <w:p w14:paraId="6E1C3ED3" w14:textId="77777777" w:rsidR="002F07EC" w:rsidRDefault="002F07EC" w:rsidP="005D6764">
            <w:pPr>
              <w:tabs>
                <w:tab w:val="left" w:pos="567"/>
              </w:tabs>
              <w:spacing w:after="0" w:line="240" w:lineRule="auto"/>
              <w:rPr>
                <w:rFonts w:ascii="Times New Roman" w:hAnsi="Times New Roman"/>
                <w:bCs/>
                <w:sz w:val="24"/>
                <w:szCs w:val="24"/>
              </w:rPr>
            </w:pPr>
          </w:p>
          <w:p w14:paraId="39D56C83" w14:textId="26B05B00" w:rsidR="002F07EC" w:rsidRDefault="002F07EC" w:rsidP="005D6764">
            <w:pPr>
              <w:tabs>
                <w:tab w:val="left" w:pos="567"/>
              </w:tabs>
              <w:spacing w:after="0" w:line="240" w:lineRule="auto"/>
              <w:rPr>
                <w:rFonts w:ascii="Times New Roman" w:hAnsi="Times New Roman"/>
                <w:bCs/>
                <w:sz w:val="24"/>
                <w:szCs w:val="24"/>
              </w:rPr>
            </w:pPr>
            <w:r>
              <w:rPr>
                <w:rFonts w:ascii="Times New Roman" w:hAnsi="Times New Roman"/>
                <w:bCs/>
                <w:sz w:val="24"/>
                <w:szCs w:val="24"/>
              </w:rPr>
              <w:t>26</w:t>
            </w:r>
          </w:p>
        </w:tc>
      </w:tr>
    </w:tbl>
    <w:p w14:paraId="117BFD9D" w14:textId="77777777" w:rsidR="007B761F" w:rsidRDefault="007B761F" w:rsidP="00B57B55">
      <w:pPr>
        <w:tabs>
          <w:tab w:val="left" w:pos="567"/>
        </w:tabs>
        <w:spacing w:after="0" w:line="240" w:lineRule="auto"/>
        <w:jc w:val="center"/>
        <w:rPr>
          <w:rFonts w:ascii="Times New Roman" w:hAnsi="Times New Roman"/>
          <w:b/>
          <w:sz w:val="28"/>
          <w:szCs w:val="28"/>
        </w:rPr>
      </w:pPr>
    </w:p>
    <w:p w14:paraId="65ADDA6D" w14:textId="43E22F7C" w:rsidR="007B761F" w:rsidRPr="002F07EC" w:rsidRDefault="007B761F" w:rsidP="007B761F">
      <w:pPr>
        <w:tabs>
          <w:tab w:val="center" w:pos="4677"/>
          <w:tab w:val="left" w:pos="5115"/>
        </w:tabs>
        <w:rPr>
          <w:rFonts w:ascii="Times New Roman" w:hAnsi="Times New Roman"/>
          <w:sz w:val="24"/>
          <w:szCs w:val="24"/>
        </w:rPr>
        <w:sectPr w:rsidR="007B761F" w:rsidRPr="002F07EC" w:rsidSect="007F1AD5">
          <w:pgSz w:w="11906" w:h="16838" w:code="9"/>
          <w:pgMar w:top="1134" w:right="850" w:bottom="1134" w:left="1701" w:header="426" w:footer="708" w:gutter="0"/>
          <w:pgNumType w:start="2"/>
          <w:cols w:space="720"/>
          <w:docGrid w:linePitch="299"/>
        </w:sectPr>
      </w:pPr>
      <w:r w:rsidRPr="002F07EC">
        <w:rPr>
          <w:rFonts w:ascii="Times New Roman" w:hAnsi="Times New Roman"/>
          <w:sz w:val="24"/>
          <w:szCs w:val="24"/>
        </w:rPr>
        <w:tab/>
      </w:r>
    </w:p>
    <w:p w14:paraId="623D5D29" w14:textId="353E6557" w:rsidR="008401EF" w:rsidRPr="005F18A4" w:rsidRDefault="00B7435E" w:rsidP="007B071A">
      <w:pPr>
        <w:pStyle w:val="a9"/>
        <w:shd w:val="clear" w:color="auto" w:fill="F2F2F2" w:themeFill="background1" w:themeFillShade="F2"/>
        <w:tabs>
          <w:tab w:val="left" w:pos="567"/>
        </w:tabs>
        <w:spacing w:after="0" w:line="240" w:lineRule="auto"/>
        <w:ind w:left="0"/>
        <w:jc w:val="center"/>
        <w:rPr>
          <w:rFonts w:ascii="Times New Roman" w:hAnsi="Times New Roman"/>
          <w:b/>
          <w:sz w:val="36"/>
          <w:szCs w:val="36"/>
        </w:rPr>
      </w:pPr>
      <w:r>
        <w:rPr>
          <w:rFonts w:ascii="Times New Roman" w:hAnsi="Times New Roman"/>
          <w:b/>
          <w:sz w:val="36"/>
          <w:szCs w:val="36"/>
        </w:rPr>
        <w:lastRenderedPageBreak/>
        <w:t>МАТЕРИАЛЫ ПО ОБОСНОВАНИЮ РАСЧЕТНЫХ ПОКАЗАТЕЛЕЙ, СО</w:t>
      </w:r>
      <w:r w:rsidR="00277C2E">
        <w:rPr>
          <w:rFonts w:ascii="Times New Roman" w:hAnsi="Times New Roman"/>
          <w:b/>
          <w:sz w:val="36"/>
          <w:szCs w:val="36"/>
        </w:rPr>
        <w:t>Д</w:t>
      </w:r>
      <w:r>
        <w:rPr>
          <w:rFonts w:ascii="Times New Roman" w:hAnsi="Times New Roman"/>
          <w:b/>
          <w:sz w:val="36"/>
          <w:szCs w:val="36"/>
        </w:rPr>
        <w:t>ЕРЖАЩИХСЯ В ОСНОВНОЙ ЧАСТИ НОРМАТИВОВ ГРАДОСТРОИТЕЛЬНОГО ПРОЕКТИРОВАНИЯ</w:t>
      </w:r>
    </w:p>
    <w:p w14:paraId="4F954BD2" w14:textId="77777777" w:rsidR="007B761F" w:rsidRPr="00D30CF8" w:rsidRDefault="007B761F" w:rsidP="00D30CF8">
      <w:pPr>
        <w:shd w:val="clear" w:color="auto" w:fill="244061" w:themeFill="accent1" w:themeFillShade="80"/>
        <w:tabs>
          <w:tab w:val="left" w:pos="567"/>
        </w:tabs>
        <w:spacing w:after="0" w:line="240" w:lineRule="auto"/>
        <w:jc w:val="center"/>
        <w:rPr>
          <w:rFonts w:ascii="Times New Roman" w:hAnsi="Times New Roman"/>
          <w:b/>
          <w:sz w:val="8"/>
          <w:szCs w:val="8"/>
        </w:rPr>
      </w:pPr>
    </w:p>
    <w:p w14:paraId="672BE1F5" w14:textId="77777777" w:rsidR="008401EF" w:rsidRPr="00D30CF8" w:rsidRDefault="008401EF">
      <w:pPr>
        <w:spacing w:after="0" w:line="240" w:lineRule="auto"/>
        <w:rPr>
          <w:rFonts w:ascii="Times New Roman" w:hAnsi="Times New Roman"/>
          <w:sz w:val="16"/>
          <w:szCs w:val="16"/>
        </w:rPr>
      </w:pPr>
    </w:p>
    <w:p w14:paraId="7EAFEF7C" w14:textId="028C4879"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B7435E">
        <w:rPr>
          <w:rFonts w:ascii="Times New Roman" w:hAnsi="Times New Roman"/>
          <w:sz w:val="24"/>
          <w:szCs w:val="24"/>
        </w:rPr>
        <w:t>Ханкайского муниципального округа</w:t>
      </w:r>
      <w:r w:rsidRPr="00FF5D19">
        <w:rPr>
          <w:rFonts w:ascii="Times New Roman" w:hAnsi="Times New Roman"/>
          <w:sz w:val="24"/>
          <w:szCs w:val="24"/>
        </w:rPr>
        <w:t xml:space="preserve">, включенные в </w:t>
      </w:r>
      <w:r w:rsidR="0017324F" w:rsidRPr="00FF5D19">
        <w:rPr>
          <w:rFonts w:ascii="Times New Roman" w:hAnsi="Times New Roman"/>
          <w:sz w:val="24"/>
          <w:szCs w:val="24"/>
        </w:rPr>
        <w:t>Н</w:t>
      </w:r>
      <w:r w:rsidRPr="00FF5D19">
        <w:rPr>
          <w:rFonts w:ascii="Times New Roman" w:hAnsi="Times New Roman"/>
          <w:sz w:val="24"/>
          <w:szCs w:val="24"/>
        </w:rPr>
        <w:t>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14:paraId="3E8356DE" w14:textId="645E7D65" w:rsidR="00EE4054" w:rsidRPr="00FF5D19" w:rsidRDefault="00EE4054" w:rsidP="00EE4054">
      <w:pPr>
        <w:tabs>
          <w:tab w:val="left" w:pos="567"/>
        </w:tabs>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В нормативах градостроительного проектирования приведены расчетные показатели, основанные на статистических и демографических данных по </w:t>
      </w:r>
      <w:r w:rsidR="00EC61D6">
        <w:rPr>
          <w:rFonts w:ascii="Times New Roman" w:hAnsi="Times New Roman"/>
          <w:sz w:val="24"/>
          <w:szCs w:val="24"/>
        </w:rPr>
        <w:t xml:space="preserve">Ханкайскому муниципальному округу </w:t>
      </w:r>
      <w:r w:rsidRPr="00FF5D19">
        <w:rPr>
          <w:rFonts w:ascii="Times New Roman" w:hAnsi="Times New Roman"/>
          <w:sz w:val="24"/>
          <w:szCs w:val="24"/>
        </w:rPr>
        <w:t xml:space="preserve">с учетом перспективы его развития, а также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 </w:t>
      </w:r>
    </w:p>
    <w:p w14:paraId="4FA84F00" w14:textId="5D256362" w:rsidR="00EE4054"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Все расчетные показатели разработаны с учетом административно-территориального устройства</w:t>
      </w:r>
      <w:r w:rsidR="00EC61D6">
        <w:rPr>
          <w:rFonts w:ascii="Times New Roman" w:hAnsi="Times New Roman"/>
          <w:sz w:val="24"/>
          <w:szCs w:val="24"/>
        </w:rPr>
        <w:t xml:space="preserve"> Ханкайского муниципального округа</w:t>
      </w:r>
      <w:r w:rsidRPr="00FF5D19">
        <w:rPr>
          <w:rFonts w:ascii="Times New Roman" w:hAnsi="Times New Roman"/>
          <w:sz w:val="24"/>
          <w:szCs w:val="24"/>
        </w:rPr>
        <w:t xml:space="preserve">, его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w:t>
      </w:r>
      <w:r w:rsidR="00EC61D6">
        <w:rPr>
          <w:rFonts w:ascii="Times New Roman" w:hAnsi="Times New Roman"/>
          <w:sz w:val="24"/>
          <w:szCs w:val="24"/>
        </w:rPr>
        <w:t>муниципального</w:t>
      </w:r>
      <w:r w:rsidRPr="00FF5D19">
        <w:rPr>
          <w:rFonts w:ascii="Times New Roman" w:hAnsi="Times New Roman"/>
          <w:sz w:val="24"/>
          <w:szCs w:val="24"/>
        </w:rPr>
        <w:t xml:space="preserve"> округа.</w:t>
      </w:r>
    </w:p>
    <w:p w14:paraId="7E628D2D" w14:textId="1DF76728" w:rsidR="00EC61D6" w:rsidRDefault="00EC61D6" w:rsidP="00EE4054">
      <w:pPr>
        <w:spacing w:after="0" w:line="240" w:lineRule="auto"/>
        <w:ind w:firstLine="567"/>
        <w:jc w:val="both"/>
        <w:rPr>
          <w:rFonts w:ascii="Times New Roman" w:hAnsi="Times New Roman"/>
          <w:sz w:val="24"/>
          <w:szCs w:val="24"/>
        </w:rPr>
      </w:pPr>
    </w:p>
    <w:p w14:paraId="373D2999" w14:textId="77777777" w:rsidR="00DE1ED0" w:rsidRPr="00FF5D19" w:rsidRDefault="00DE1ED0" w:rsidP="00EE4054">
      <w:pPr>
        <w:spacing w:after="0" w:line="240" w:lineRule="auto"/>
        <w:ind w:firstLine="567"/>
        <w:jc w:val="both"/>
        <w:rPr>
          <w:rFonts w:ascii="Times New Roman" w:hAnsi="Times New Roman"/>
          <w:sz w:val="24"/>
          <w:szCs w:val="24"/>
        </w:rPr>
      </w:pPr>
    </w:p>
    <w:p w14:paraId="2FD10E4F" w14:textId="32159CC5" w:rsidR="00370E0C" w:rsidRPr="00E2573F" w:rsidRDefault="001841AC" w:rsidP="00E2573F">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 xml:space="preserve">1. </w:t>
      </w:r>
      <w:r w:rsidR="00370E0C" w:rsidRPr="00E2573F">
        <w:rPr>
          <w:rFonts w:ascii="Times New Roman" w:hAnsi="Times New Roman"/>
          <w:b/>
          <w:bCs/>
          <w:sz w:val="28"/>
          <w:szCs w:val="28"/>
        </w:rPr>
        <w:t>Исходные данные для расчета и их применение</w:t>
      </w:r>
    </w:p>
    <w:p w14:paraId="2E27D1A8" w14:textId="77777777" w:rsidR="00E2573F" w:rsidRPr="00B5059F" w:rsidRDefault="00E2573F" w:rsidP="00370E0C">
      <w:pPr>
        <w:spacing w:after="0" w:line="240" w:lineRule="auto"/>
        <w:ind w:firstLine="567"/>
        <w:jc w:val="both"/>
        <w:rPr>
          <w:rFonts w:ascii="Times New Roman" w:hAnsi="Times New Roman"/>
          <w:sz w:val="16"/>
          <w:szCs w:val="16"/>
        </w:rPr>
      </w:pPr>
    </w:p>
    <w:p w14:paraId="79E17BA9" w14:textId="3D51F128" w:rsidR="00370E0C" w:rsidRPr="00FF5D19" w:rsidRDefault="00973C31"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1</w:t>
      </w:r>
      <w:r w:rsidR="00370E0C" w:rsidRPr="00FF5D19">
        <w:rPr>
          <w:rFonts w:ascii="Times New Roman" w:hAnsi="Times New Roman"/>
          <w:sz w:val="24"/>
          <w:szCs w:val="24"/>
        </w:rPr>
        <w:t>.1. По состоянию на 01.01.202</w:t>
      </w:r>
      <w:r w:rsidR="00EC61D6">
        <w:rPr>
          <w:rFonts w:ascii="Times New Roman" w:hAnsi="Times New Roman"/>
          <w:sz w:val="24"/>
          <w:szCs w:val="24"/>
        </w:rPr>
        <w:t>1</w:t>
      </w:r>
      <w:r w:rsidR="00370E0C" w:rsidRPr="00FF5D19">
        <w:rPr>
          <w:rFonts w:ascii="Times New Roman" w:hAnsi="Times New Roman"/>
          <w:sz w:val="24"/>
          <w:szCs w:val="24"/>
        </w:rPr>
        <w:t xml:space="preserve"> г. площадь </w:t>
      </w:r>
      <w:r w:rsidR="00EC61D6">
        <w:rPr>
          <w:rFonts w:ascii="Times New Roman" w:hAnsi="Times New Roman"/>
          <w:sz w:val="24"/>
          <w:szCs w:val="24"/>
        </w:rPr>
        <w:t>Ханкайского муниципального округа</w:t>
      </w:r>
      <w:r w:rsidR="00370E0C" w:rsidRPr="00FF5D19">
        <w:rPr>
          <w:rFonts w:ascii="Times New Roman" w:hAnsi="Times New Roman"/>
          <w:sz w:val="24"/>
          <w:szCs w:val="24"/>
        </w:rPr>
        <w:t xml:space="preserve"> составляет </w:t>
      </w:r>
      <w:r w:rsidR="008254CC">
        <w:rPr>
          <w:rFonts w:ascii="Times New Roman" w:hAnsi="Times New Roman"/>
          <w:sz w:val="24"/>
          <w:szCs w:val="24"/>
        </w:rPr>
        <w:t>2689,01</w:t>
      </w:r>
      <w:r w:rsidR="00370E0C" w:rsidRPr="00FF5D19">
        <w:rPr>
          <w:rFonts w:ascii="Times New Roman" w:hAnsi="Times New Roman"/>
          <w:sz w:val="24"/>
          <w:szCs w:val="24"/>
        </w:rPr>
        <w:t xml:space="preserve"> км</w:t>
      </w:r>
      <w:r w:rsidR="00370E0C" w:rsidRPr="00FF5D19">
        <w:rPr>
          <w:rFonts w:ascii="Times New Roman" w:hAnsi="Times New Roman"/>
          <w:sz w:val="24"/>
          <w:szCs w:val="24"/>
          <w:vertAlign w:val="superscript"/>
        </w:rPr>
        <w:t>2</w:t>
      </w:r>
      <w:r w:rsidR="008254CC">
        <w:rPr>
          <w:rFonts w:ascii="Times New Roman" w:hAnsi="Times New Roman"/>
          <w:sz w:val="24"/>
          <w:szCs w:val="24"/>
        </w:rPr>
        <w:t xml:space="preserve"> </w:t>
      </w:r>
      <w:r w:rsidR="008254CC" w:rsidRPr="009D3DCD">
        <w:rPr>
          <w:rFonts w:ascii="Times New Roman" w:hAnsi="Times New Roman"/>
          <w:i/>
          <w:iCs/>
          <w:sz w:val="24"/>
          <w:szCs w:val="24"/>
        </w:rPr>
        <w:t>(268901 га)</w:t>
      </w:r>
      <w:r w:rsidR="009D3DCD">
        <w:rPr>
          <w:rFonts w:ascii="Times New Roman" w:hAnsi="Times New Roman"/>
          <w:i/>
          <w:iCs/>
          <w:sz w:val="24"/>
          <w:szCs w:val="24"/>
        </w:rPr>
        <w:t>.</w:t>
      </w:r>
    </w:p>
    <w:p w14:paraId="5A520E22" w14:textId="0B9D6719" w:rsidR="00370E0C" w:rsidRPr="00FF5D19" w:rsidRDefault="00973C31"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1</w:t>
      </w:r>
      <w:r w:rsidR="00370E0C" w:rsidRPr="00FF5D19">
        <w:rPr>
          <w:rFonts w:ascii="Times New Roman" w:hAnsi="Times New Roman"/>
          <w:sz w:val="24"/>
          <w:szCs w:val="24"/>
        </w:rPr>
        <w:t xml:space="preserve">.2. Численность постоянного населения (среднегодовая) в 2018 г. составила </w:t>
      </w:r>
      <w:r w:rsidR="008254CC">
        <w:rPr>
          <w:rFonts w:ascii="Times New Roman" w:hAnsi="Times New Roman"/>
          <w:sz w:val="24"/>
          <w:szCs w:val="24"/>
        </w:rPr>
        <w:t>–</w:t>
      </w:r>
      <w:r w:rsidR="00370E0C" w:rsidRPr="00FF5D19">
        <w:rPr>
          <w:rFonts w:ascii="Times New Roman" w:hAnsi="Times New Roman"/>
          <w:sz w:val="24"/>
          <w:szCs w:val="24"/>
        </w:rPr>
        <w:t xml:space="preserve"> </w:t>
      </w:r>
      <w:r w:rsidR="008254CC">
        <w:rPr>
          <w:rFonts w:ascii="Times New Roman" w:hAnsi="Times New Roman"/>
          <w:sz w:val="24"/>
          <w:szCs w:val="24"/>
        </w:rPr>
        <w:t>22,047</w:t>
      </w:r>
      <w:r w:rsidR="00370E0C" w:rsidRPr="00FF5D19">
        <w:rPr>
          <w:rFonts w:ascii="Times New Roman" w:hAnsi="Times New Roman"/>
          <w:sz w:val="24"/>
          <w:szCs w:val="24"/>
        </w:rPr>
        <w:t xml:space="preserve"> тыс.</w:t>
      </w:r>
      <w:r w:rsidR="009D3DCD">
        <w:rPr>
          <w:rFonts w:ascii="Times New Roman" w:hAnsi="Times New Roman"/>
          <w:sz w:val="24"/>
          <w:szCs w:val="24"/>
        </w:rPr>
        <w:t xml:space="preserve"> </w:t>
      </w:r>
      <w:r w:rsidR="00370E0C" w:rsidRPr="00FF5D19">
        <w:rPr>
          <w:rFonts w:ascii="Times New Roman" w:hAnsi="Times New Roman"/>
          <w:sz w:val="24"/>
          <w:szCs w:val="24"/>
        </w:rPr>
        <w:t xml:space="preserve">чел., в 2019 г. – </w:t>
      </w:r>
      <w:r w:rsidR="008254CC">
        <w:rPr>
          <w:rFonts w:ascii="Times New Roman" w:hAnsi="Times New Roman"/>
          <w:sz w:val="24"/>
          <w:szCs w:val="24"/>
        </w:rPr>
        <w:t>21,647</w:t>
      </w:r>
      <w:r w:rsidR="00370E0C" w:rsidRPr="00FF5D19">
        <w:rPr>
          <w:rFonts w:ascii="Times New Roman" w:hAnsi="Times New Roman"/>
          <w:sz w:val="24"/>
          <w:szCs w:val="24"/>
        </w:rPr>
        <w:t xml:space="preserve"> тыс. чел.</w:t>
      </w:r>
      <w:r w:rsidR="00EC61D6">
        <w:rPr>
          <w:rFonts w:ascii="Times New Roman" w:hAnsi="Times New Roman"/>
          <w:sz w:val="24"/>
          <w:szCs w:val="24"/>
        </w:rPr>
        <w:t xml:space="preserve">, в 2020 г. – </w:t>
      </w:r>
      <w:r w:rsidR="008254CC">
        <w:rPr>
          <w:rFonts w:ascii="Times New Roman" w:hAnsi="Times New Roman"/>
          <w:sz w:val="24"/>
          <w:szCs w:val="24"/>
        </w:rPr>
        <w:t>21,335</w:t>
      </w:r>
      <w:r w:rsidR="00EC61D6">
        <w:rPr>
          <w:rFonts w:ascii="Times New Roman" w:hAnsi="Times New Roman"/>
          <w:sz w:val="24"/>
          <w:szCs w:val="24"/>
        </w:rPr>
        <w:t xml:space="preserve"> тыс. чел. </w:t>
      </w:r>
      <w:r w:rsidR="00370E0C" w:rsidRPr="00FF5D19">
        <w:rPr>
          <w:rFonts w:ascii="Times New Roman" w:hAnsi="Times New Roman"/>
          <w:sz w:val="24"/>
          <w:szCs w:val="24"/>
        </w:rPr>
        <w:t xml:space="preserve"> С учетом сложившейся тенденции к 2030 году ожидаемая численность населения </w:t>
      </w:r>
      <w:r w:rsidR="00370E0C" w:rsidRPr="009D3DCD">
        <w:rPr>
          <w:rFonts w:ascii="Times New Roman" w:hAnsi="Times New Roman"/>
          <w:sz w:val="24"/>
          <w:szCs w:val="24"/>
        </w:rPr>
        <w:t>сохранится на прежнем уровне.</w:t>
      </w:r>
      <w:r w:rsidR="00370E0C" w:rsidRPr="00FF5D19">
        <w:rPr>
          <w:rFonts w:ascii="Times New Roman" w:hAnsi="Times New Roman"/>
          <w:sz w:val="24"/>
          <w:szCs w:val="24"/>
        </w:rPr>
        <w:t xml:space="preserve"> </w:t>
      </w:r>
    </w:p>
    <w:p w14:paraId="18F5256A" w14:textId="35446C08"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Структура возрастных групп существенно не изменится. По данным 2</w:t>
      </w:r>
      <w:r w:rsidR="00EC61D6">
        <w:rPr>
          <w:rFonts w:ascii="Times New Roman" w:hAnsi="Times New Roman"/>
          <w:sz w:val="24"/>
          <w:szCs w:val="24"/>
        </w:rPr>
        <w:t xml:space="preserve">020 </w:t>
      </w:r>
      <w:r w:rsidRPr="00FF5D19">
        <w:rPr>
          <w:rFonts w:ascii="Times New Roman" w:hAnsi="Times New Roman"/>
          <w:sz w:val="24"/>
          <w:szCs w:val="24"/>
        </w:rPr>
        <w:t xml:space="preserve">года в </w:t>
      </w:r>
      <w:r w:rsidR="00EC61D6">
        <w:rPr>
          <w:rFonts w:ascii="Times New Roman" w:hAnsi="Times New Roman"/>
          <w:sz w:val="24"/>
          <w:szCs w:val="24"/>
        </w:rPr>
        <w:t>Ханкайском муниципальном округе</w:t>
      </w:r>
      <w:r w:rsidRPr="00FF5D19">
        <w:rPr>
          <w:rFonts w:ascii="Times New Roman" w:hAnsi="Times New Roman"/>
          <w:sz w:val="24"/>
          <w:szCs w:val="24"/>
        </w:rPr>
        <w:t xml:space="preserve"> количество населения составило в возрасте (см. табл. </w:t>
      </w:r>
      <w:r w:rsidR="00EC61D6">
        <w:rPr>
          <w:rFonts w:ascii="Times New Roman" w:hAnsi="Times New Roman"/>
          <w:sz w:val="24"/>
          <w:szCs w:val="24"/>
        </w:rPr>
        <w:t>1</w:t>
      </w:r>
      <w:r w:rsidRPr="00FF5D19">
        <w:rPr>
          <w:rFonts w:ascii="Times New Roman" w:hAnsi="Times New Roman"/>
          <w:sz w:val="24"/>
          <w:szCs w:val="24"/>
        </w:rPr>
        <w:t>.1):</w:t>
      </w:r>
    </w:p>
    <w:p w14:paraId="0FA91F0A" w14:textId="77777777" w:rsidR="00370E0C" w:rsidRPr="00FF5D19" w:rsidRDefault="00370E0C" w:rsidP="00370E0C">
      <w:pPr>
        <w:spacing w:after="0" w:line="240" w:lineRule="auto"/>
        <w:jc w:val="both"/>
        <w:rPr>
          <w:rFonts w:ascii="Times New Roman" w:hAnsi="Times New Roman"/>
          <w:sz w:val="16"/>
          <w:szCs w:val="16"/>
        </w:rPr>
      </w:pPr>
    </w:p>
    <w:p w14:paraId="661879B4" w14:textId="6E33280F" w:rsidR="00370E0C" w:rsidRPr="00FF5D19" w:rsidRDefault="00370E0C" w:rsidP="00370E0C">
      <w:pPr>
        <w:spacing w:after="0" w:line="240" w:lineRule="auto"/>
        <w:jc w:val="both"/>
        <w:rPr>
          <w:rFonts w:ascii="Times New Roman" w:hAnsi="Times New Roman"/>
          <w:i/>
          <w:iCs/>
          <w:sz w:val="24"/>
          <w:szCs w:val="24"/>
        </w:rPr>
      </w:pPr>
      <w:r w:rsidRPr="00FF5D19">
        <w:rPr>
          <w:rFonts w:ascii="Times New Roman" w:hAnsi="Times New Roman"/>
          <w:i/>
          <w:iCs/>
          <w:sz w:val="24"/>
          <w:szCs w:val="24"/>
        </w:rPr>
        <w:t xml:space="preserve">Таблица </w:t>
      </w:r>
      <w:r w:rsidR="00EC61D6">
        <w:rPr>
          <w:rFonts w:ascii="Times New Roman" w:hAnsi="Times New Roman"/>
          <w:i/>
          <w:iCs/>
          <w:sz w:val="24"/>
          <w:szCs w:val="24"/>
        </w:rPr>
        <w:t>1</w:t>
      </w:r>
      <w:r w:rsidRPr="00FF5D19">
        <w:rPr>
          <w:rFonts w:ascii="Times New Roman" w:hAnsi="Times New Roman"/>
          <w:i/>
          <w:iCs/>
          <w:sz w:val="24"/>
          <w:szCs w:val="24"/>
        </w:rPr>
        <w:t>.1.</w:t>
      </w:r>
    </w:p>
    <w:p w14:paraId="5401DBA3" w14:textId="77777777" w:rsidR="00370E0C" w:rsidRPr="00FF5D19" w:rsidRDefault="00370E0C" w:rsidP="00370E0C">
      <w:pPr>
        <w:spacing w:after="0" w:line="240" w:lineRule="auto"/>
        <w:ind w:firstLine="567"/>
        <w:jc w:val="both"/>
        <w:rPr>
          <w:rFonts w:ascii="Times New Roman" w:hAnsi="Times New Roman"/>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60"/>
        <w:gridCol w:w="1134"/>
        <w:gridCol w:w="1842"/>
        <w:gridCol w:w="1499"/>
        <w:gridCol w:w="992"/>
      </w:tblGrid>
      <w:tr w:rsidR="00370E0C" w:rsidRPr="00FF5D19" w14:paraId="4DF38E8B" w14:textId="77777777" w:rsidTr="000330D3">
        <w:tc>
          <w:tcPr>
            <w:tcW w:w="2268" w:type="dxa"/>
            <w:shd w:val="clear" w:color="auto" w:fill="auto"/>
          </w:tcPr>
          <w:p w14:paraId="6653CF9C" w14:textId="77777777" w:rsidR="00370E0C" w:rsidRPr="001841AC" w:rsidRDefault="00370E0C" w:rsidP="00370E0C">
            <w:pPr>
              <w:spacing w:after="0" w:line="240" w:lineRule="auto"/>
              <w:jc w:val="both"/>
              <w:rPr>
                <w:rFonts w:ascii="Times New Roman" w:hAnsi="Times New Roman"/>
                <w:b/>
                <w:bCs/>
                <w:sz w:val="24"/>
                <w:szCs w:val="24"/>
              </w:rPr>
            </w:pPr>
            <w:r w:rsidRPr="001841AC">
              <w:rPr>
                <w:rFonts w:ascii="Times New Roman" w:hAnsi="Times New Roman"/>
                <w:b/>
                <w:bCs/>
                <w:sz w:val="24"/>
                <w:szCs w:val="24"/>
              </w:rPr>
              <w:t>Возраст</w:t>
            </w:r>
          </w:p>
        </w:tc>
        <w:tc>
          <w:tcPr>
            <w:tcW w:w="1560" w:type="dxa"/>
            <w:shd w:val="clear" w:color="auto" w:fill="auto"/>
          </w:tcPr>
          <w:p w14:paraId="385073E1" w14:textId="77777777" w:rsidR="00370E0C" w:rsidRPr="001841AC" w:rsidRDefault="00370E0C" w:rsidP="00370E0C">
            <w:pPr>
              <w:spacing w:after="0" w:line="240" w:lineRule="auto"/>
              <w:jc w:val="both"/>
              <w:rPr>
                <w:rFonts w:ascii="Times New Roman" w:hAnsi="Times New Roman"/>
                <w:b/>
                <w:bCs/>
                <w:sz w:val="24"/>
                <w:szCs w:val="24"/>
              </w:rPr>
            </w:pPr>
            <w:r w:rsidRPr="001841AC">
              <w:rPr>
                <w:rFonts w:ascii="Times New Roman" w:hAnsi="Times New Roman"/>
                <w:b/>
                <w:bCs/>
                <w:sz w:val="24"/>
                <w:szCs w:val="24"/>
              </w:rPr>
              <w:t>Количество</w:t>
            </w:r>
          </w:p>
        </w:tc>
        <w:tc>
          <w:tcPr>
            <w:tcW w:w="1134" w:type="dxa"/>
            <w:shd w:val="clear" w:color="auto" w:fill="auto"/>
          </w:tcPr>
          <w:p w14:paraId="017A6146" w14:textId="77777777" w:rsidR="00370E0C" w:rsidRPr="001841AC" w:rsidRDefault="00370E0C" w:rsidP="00370E0C">
            <w:pPr>
              <w:spacing w:after="0" w:line="240" w:lineRule="auto"/>
              <w:jc w:val="both"/>
              <w:rPr>
                <w:rFonts w:ascii="Times New Roman" w:hAnsi="Times New Roman"/>
                <w:b/>
                <w:bCs/>
                <w:sz w:val="24"/>
                <w:szCs w:val="24"/>
              </w:rPr>
            </w:pPr>
            <w:r w:rsidRPr="001841AC">
              <w:rPr>
                <w:rFonts w:ascii="Times New Roman" w:hAnsi="Times New Roman"/>
                <w:b/>
                <w:bCs/>
                <w:sz w:val="24"/>
                <w:szCs w:val="24"/>
              </w:rPr>
              <w:t>Доля</w:t>
            </w:r>
          </w:p>
        </w:tc>
        <w:tc>
          <w:tcPr>
            <w:tcW w:w="1842" w:type="dxa"/>
            <w:shd w:val="clear" w:color="auto" w:fill="auto"/>
          </w:tcPr>
          <w:p w14:paraId="4EF2686F" w14:textId="77777777" w:rsidR="00370E0C" w:rsidRPr="001841AC" w:rsidRDefault="00370E0C" w:rsidP="00370E0C">
            <w:pPr>
              <w:spacing w:after="0" w:line="240" w:lineRule="auto"/>
              <w:jc w:val="both"/>
              <w:rPr>
                <w:rFonts w:ascii="Times New Roman" w:hAnsi="Times New Roman"/>
                <w:b/>
                <w:bCs/>
                <w:sz w:val="24"/>
                <w:szCs w:val="24"/>
              </w:rPr>
            </w:pPr>
            <w:r w:rsidRPr="001841AC">
              <w:rPr>
                <w:rFonts w:ascii="Times New Roman" w:hAnsi="Times New Roman"/>
                <w:b/>
                <w:bCs/>
                <w:sz w:val="24"/>
                <w:szCs w:val="24"/>
              </w:rPr>
              <w:t>Возраст</w:t>
            </w:r>
          </w:p>
        </w:tc>
        <w:tc>
          <w:tcPr>
            <w:tcW w:w="1499" w:type="dxa"/>
            <w:shd w:val="clear" w:color="auto" w:fill="auto"/>
          </w:tcPr>
          <w:p w14:paraId="449D5865" w14:textId="77777777" w:rsidR="00370E0C" w:rsidRPr="001841AC" w:rsidRDefault="00370E0C" w:rsidP="00370E0C">
            <w:pPr>
              <w:spacing w:after="0" w:line="240" w:lineRule="auto"/>
              <w:jc w:val="both"/>
              <w:rPr>
                <w:rFonts w:ascii="Times New Roman" w:hAnsi="Times New Roman"/>
                <w:b/>
                <w:bCs/>
                <w:sz w:val="24"/>
                <w:szCs w:val="24"/>
              </w:rPr>
            </w:pPr>
            <w:r w:rsidRPr="001841AC">
              <w:rPr>
                <w:rFonts w:ascii="Times New Roman" w:hAnsi="Times New Roman"/>
                <w:b/>
                <w:bCs/>
                <w:sz w:val="24"/>
                <w:szCs w:val="24"/>
              </w:rPr>
              <w:t>Количество</w:t>
            </w:r>
          </w:p>
        </w:tc>
        <w:tc>
          <w:tcPr>
            <w:tcW w:w="992" w:type="dxa"/>
            <w:shd w:val="clear" w:color="auto" w:fill="auto"/>
          </w:tcPr>
          <w:p w14:paraId="6354F979" w14:textId="77777777" w:rsidR="00370E0C" w:rsidRPr="001841AC" w:rsidRDefault="00370E0C" w:rsidP="00370E0C">
            <w:pPr>
              <w:spacing w:after="0" w:line="240" w:lineRule="auto"/>
              <w:jc w:val="both"/>
              <w:rPr>
                <w:rFonts w:ascii="Times New Roman" w:hAnsi="Times New Roman"/>
                <w:b/>
                <w:bCs/>
                <w:sz w:val="24"/>
                <w:szCs w:val="24"/>
              </w:rPr>
            </w:pPr>
            <w:r w:rsidRPr="001841AC">
              <w:rPr>
                <w:rFonts w:ascii="Times New Roman" w:hAnsi="Times New Roman"/>
                <w:b/>
                <w:bCs/>
                <w:sz w:val="24"/>
                <w:szCs w:val="24"/>
              </w:rPr>
              <w:t>Доля</w:t>
            </w:r>
          </w:p>
        </w:tc>
      </w:tr>
      <w:tr w:rsidR="00EC61D6" w:rsidRPr="00FF5D19" w14:paraId="5B52DCD0" w14:textId="77777777" w:rsidTr="000330D3">
        <w:tc>
          <w:tcPr>
            <w:tcW w:w="2268" w:type="dxa"/>
            <w:shd w:val="clear" w:color="auto" w:fill="auto"/>
          </w:tcPr>
          <w:p w14:paraId="13B04071"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0-2 лет      </w:t>
            </w:r>
          </w:p>
        </w:tc>
        <w:tc>
          <w:tcPr>
            <w:tcW w:w="1560" w:type="dxa"/>
            <w:shd w:val="clear" w:color="auto" w:fill="auto"/>
          </w:tcPr>
          <w:p w14:paraId="6BA4EFA3" w14:textId="5668EE24"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708</w:t>
            </w:r>
            <w:r w:rsidR="00EC61D6" w:rsidRPr="001841AC">
              <w:rPr>
                <w:rFonts w:ascii="Times New Roman" w:hAnsi="Times New Roman"/>
                <w:sz w:val="24"/>
                <w:szCs w:val="24"/>
              </w:rPr>
              <w:t xml:space="preserve"> чел.</w:t>
            </w:r>
          </w:p>
        </w:tc>
        <w:tc>
          <w:tcPr>
            <w:tcW w:w="1134" w:type="dxa"/>
            <w:shd w:val="clear" w:color="auto" w:fill="auto"/>
          </w:tcPr>
          <w:p w14:paraId="318A3016" w14:textId="367CFFFE" w:rsidR="00EC61D6" w:rsidRPr="001841AC" w:rsidRDefault="000330D3" w:rsidP="00EC61D6">
            <w:pPr>
              <w:spacing w:after="0" w:line="240" w:lineRule="auto"/>
              <w:jc w:val="both"/>
              <w:rPr>
                <w:rFonts w:ascii="Times New Roman" w:hAnsi="Times New Roman"/>
                <w:sz w:val="24"/>
                <w:szCs w:val="24"/>
              </w:rPr>
            </w:pPr>
            <w:r>
              <w:rPr>
                <w:rFonts w:ascii="Times New Roman" w:hAnsi="Times New Roman"/>
                <w:sz w:val="24"/>
                <w:szCs w:val="24"/>
              </w:rPr>
              <w:t xml:space="preserve">3,22 </w:t>
            </w:r>
            <w:r w:rsidR="00EC61D6" w:rsidRPr="001841AC">
              <w:rPr>
                <w:rFonts w:ascii="Times New Roman" w:hAnsi="Times New Roman"/>
                <w:sz w:val="24"/>
                <w:szCs w:val="24"/>
              </w:rPr>
              <w:t>%</w:t>
            </w:r>
          </w:p>
        </w:tc>
        <w:tc>
          <w:tcPr>
            <w:tcW w:w="1842" w:type="dxa"/>
            <w:shd w:val="clear" w:color="auto" w:fill="auto"/>
          </w:tcPr>
          <w:p w14:paraId="1D6376D0"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30-34 лет</w:t>
            </w:r>
          </w:p>
        </w:tc>
        <w:tc>
          <w:tcPr>
            <w:tcW w:w="1499" w:type="dxa"/>
            <w:shd w:val="clear" w:color="auto" w:fill="auto"/>
          </w:tcPr>
          <w:p w14:paraId="0BD1D398" w14:textId="5FD189A5"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1779 </w:t>
            </w:r>
            <w:r w:rsidRPr="001841AC">
              <w:rPr>
                <w:rFonts w:ascii="Times New Roman" w:hAnsi="Times New Roman"/>
                <w:sz w:val="24"/>
                <w:szCs w:val="24"/>
              </w:rPr>
              <w:t>чел.</w:t>
            </w:r>
          </w:p>
        </w:tc>
        <w:tc>
          <w:tcPr>
            <w:tcW w:w="992" w:type="dxa"/>
            <w:shd w:val="clear" w:color="auto" w:fill="auto"/>
          </w:tcPr>
          <w:p w14:paraId="0BAF3362" w14:textId="59EBEA2C"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8,34 </w:t>
            </w:r>
            <w:r w:rsidR="00EC61D6" w:rsidRPr="001841AC">
              <w:rPr>
                <w:rFonts w:ascii="Times New Roman" w:hAnsi="Times New Roman"/>
                <w:sz w:val="24"/>
                <w:szCs w:val="24"/>
              </w:rPr>
              <w:t>%</w:t>
            </w:r>
          </w:p>
        </w:tc>
      </w:tr>
      <w:tr w:rsidR="00EC61D6" w:rsidRPr="00FF5D19" w14:paraId="22AFD197" w14:textId="77777777" w:rsidTr="000330D3">
        <w:tc>
          <w:tcPr>
            <w:tcW w:w="2268" w:type="dxa"/>
            <w:shd w:val="clear" w:color="auto" w:fill="auto"/>
          </w:tcPr>
          <w:p w14:paraId="14EE09D5"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3-5 лет      </w:t>
            </w:r>
          </w:p>
        </w:tc>
        <w:tc>
          <w:tcPr>
            <w:tcW w:w="1560" w:type="dxa"/>
            <w:shd w:val="clear" w:color="auto" w:fill="auto"/>
          </w:tcPr>
          <w:p w14:paraId="0AFBE3EF" w14:textId="10264A3C"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809</w:t>
            </w:r>
            <w:r w:rsidR="00EC61D6" w:rsidRPr="001841AC">
              <w:rPr>
                <w:rFonts w:ascii="Times New Roman" w:hAnsi="Times New Roman"/>
                <w:sz w:val="24"/>
                <w:szCs w:val="24"/>
              </w:rPr>
              <w:t xml:space="preserve"> чел.</w:t>
            </w:r>
          </w:p>
        </w:tc>
        <w:tc>
          <w:tcPr>
            <w:tcW w:w="1134" w:type="dxa"/>
            <w:shd w:val="clear" w:color="auto" w:fill="auto"/>
          </w:tcPr>
          <w:p w14:paraId="7C63FA19" w14:textId="3CC7CD9A" w:rsidR="00EC61D6" w:rsidRPr="001841AC" w:rsidRDefault="000330D3" w:rsidP="00EC61D6">
            <w:pPr>
              <w:spacing w:after="0" w:line="240" w:lineRule="auto"/>
              <w:jc w:val="both"/>
              <w:rPr>
                <w:rFonts w:ascii="Times New Roman" w:hAnsi="Times New Roman"/>
                <w:sz w:val="24"/>
                <w:szCs w:val="24"/>
              </w:rPr>
            </w:pPr>
            <w:r>
              <w:rPr>
                <w:rFonts w:ascii="Times New Roman" w:hAnsi="Times New Roman"/>
                <w:sz w:val="24"/>
                <w:szCs w:val="24"/>
              </w:rPr>
              <w:t xml:space="preserve">3,79 </w:t>
            </w:r>
            <w:r w:rsidR="00EC61D6" w:rsidRPr="001841AC">
              <w:rPr>
                <w:rFonts w:ascii="Times New Roman" w:hAnsi="Times New Roman"/>
                <w:sz w:val="24"/>
                <w:szCs w:val="24"/>
              </w:rPr>
              <w:t>%</w:t>
            </w:r>
          </w:p>
        </w:tc>
        <w:tc>
          <w:tcPr>
            <w:tcW w:w="1842" w:type="dxa"/>
            <w:shd w:val="clear" w:color="auto" w:fill="auto"/>
          </w:tcPr>
          <w:p w14:paraId="227E8CB7"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35-39 лет</w:t>
            </w:r>
          </w:p>
        </w:tc>
        <w:tc>
          <w:tcPr>
            <w:tcW w:w="1499" w:type="dxa"/>
            <w:shd w:val="clear" w:color="auto" w:fill="auto"/>
          </w:tcPr>
          <w:p w14:paraId="6BE9173A" w14:textId="31B0C8D4"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1416 </w:t>
            </w:r>
            <w:r w:rsidRPr="001841AC">
              <w:rPr>
                <w:rFonts w:ascii="Times New Roman" w:hAnsi="Times New Roman"/>
                <w:sz w:val="24"/>
                <w:szCs w:val="24"/>
              </w:rPr>
              <w:t>чел.</w:t>
            </w:r>
          </w:p>
        </w:tc>
        <w:tc>
          <w:tcPr>
            <w:tcW w:w="992" w:type="dxa"/>
            <w:shd w:val="clear" w:color="auto" w:fill="auto"/>
          </w:tcPr>
          <w:p w14:paraId="682D0899" w14:textId="1E74B341"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6,64 </w:t>
            </w:r>
            <w:r w:rsidR="00EC61D6" w:rsidRPr="001841AC">
              <w:rPr>
                <w:rFonts w:ascii="Times New Roman" w:hAnsi="Times New Roman"/>
                <w:sz w:val="24"/>
                <w:szCs w:val="24"/>
              </w:rPr>
              <w:t>%</w:t>
            </w:r>
          </w:p>
        </w:tc>
      </w:tr>
      <w:tr w:rsidR="00EC61D6" w:rsidRPr="00FF5D19" w14:paraId="1F67EA34" w14:textId="77777777" w:rsidTr="000330D3">
        <w:tc>
          <w:tcPr>
            <w:tcW w:w="2268" w:type="dxa"/>
            <w:shd w:val="clear" w:color="auto" w:fill="auto"/>
          </w:tcPr>
          <w:p w14:paraId="4E0858EF"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6 лет         </w:t>
            </w:r>
          </w:p>
        </w:tc>
        <w:tc>
          <w:tcPr>
            <w:tcW w:w="1560" w:type="dxa"/>
            <w:shd w:val="clear" w:color="auto" w:fill="auto"/>
          </w:tcPr>
          <w:p w14:paraId="3148A2D0" w14:textId="17E0CA51"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328 </w:t>
            </w:r>
            <w:r w:rsidR="00EC61D6" w:rsidRPr="001841AC">
              <w:rPr>
                <w:rFonts w:ascii="Times New Roman" w:hAnsi="Times New Roman"/>
                <w:sz w:val="24"/>
                <w:szCs w:val="24"/>
              </w:rPr>
              <w:t>чел.</w:t>
            </w:r>
          </w:p>
        </w:tc>
        <w:tc>
          <w:tcPr>
            <w:tcW w:w="1134" w:type="dxa"/>
            <w:shd w:val="clear" w:color="auto" w:fill="auto"/>
          </w:tcPr>
          <w:p w14:paraId="4A9AE52C" w14:textId="56D5C309" w:rsidR="00EC61D6" w:rsidRPr="001841AC" w:rsidRDefault="000330D3" w:rsidP="00EC61D6">
            <w:pPr>
              <w:spacing w:after="0" w:line="240" w:lineRule="auto"/>
              <w:jc w:val="both"/>
              <w:rPr>
                <w:rFonts w:ascii="Times New Roman" w:hAnsi="Times New Roman"/>
                <w:sz w:val="24"/>
                <w:szCs w:val="24"/>
              </w:rPr>
            </w:pPr>
            <w:r>
              <w:rPr>
                <w:rFonts w:ascii="Times New Roman" w:hAnsi="Times New Roman"/>
                <w:sz w:val="24"/>
                <w:szCs w:val="24"/>
              </w:rPr>
              <w:t xml:space="preserve">1,54 </w:t>
            </w:r>
            <w:r w:rsidR="00EC61D6" w:rsidRPr="001841AC">
              <w:rPr>
                <w:rFonts w:ascii="Times New Roman" w:hAnsi="Times New Roman"/>
                <w:sz w:val="24"/>
                <w:szCs w:val="24"/>
              </w:rPr>
              <w:t>%</w:t>
            </w:r>
          </w:p>
        </w:tc>
        <w:tc>
          <w:tcPr>
            <w:tcW w:w="1842" w:type="dxa"/>
            <w:shd w:val="clear" w:color="auto" w:fill="auto"/>
          </w:tcPr>
          <w:p w14:paraId="33569A22"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40-44 лет</w:t>
            </w:r>
          </w:p>
        </w:tc>
        <w:tc>
          <w:tcPr>
            <w:tcW w:w="1499" w:type="dxa"/>
            <w:shd w:val="clear" w:color="auto" w:fill="auto"/>
          </w:tcPr>
          <w:p w14:paraId="1C63D954" w14:textId="65A3C99C"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1411 </w:t>
            </w:r>
            <w:r w:rsidRPr="001841AC">
              <w:rPr>
                <w:rFonts w:ascii="Times New Roman" w:hAnsi="Times New Roman"/>
                <w:sz w:val="24"/>
                <w:szCs w:val="24"/>
              </w:rPr>
              <w:t>чел.</w:t>
            </w:r>
          </w:p>
        </w:tc>
        <w:tc>
          <w:tcPr>
            <w:tcW w:w="992" w:type="dxa"/>
            <w:shd w:val="clear" w:color="auto" w:fill="auto"/>
          </w:tcPr>
          <w:p w14:paraId="3D95303A" w14:textId="68BC30EF"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6,61 </w:t>
            </w:r>
            <w:r w:rsidR="00EC61D6" w:rsidRPr="001841AC">
              <w:rPr>
                <w:rFonts w:ascii="Times New Roman" w:hAnsi="Times New Roman"/>
                <w:sz w:val="24"/>
                <w:szCs w:val="24"/>
              </w:rPr>
              <w:t>%</w:t>
            </w:r>
          </w:p>
        </w:tc>
      </w:tr>
      <w:tr w:rsidR="00EC61D6" w:rsidRPr="00FF5D19" w14:paraId="7751C659" w14:textId="77777777" w:rsidTr="000330D3">
        <w:tc>
          <w:tcPr>
            <w:tcW w:w="2268" w:type="dxa"/>
            <w:shd w:val="clear" w:color="auto" w:fill="auto"/>
          </w:tcPr>
          <w:p w14:paraId="70908B27"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7 лет         </w:t>
            </w:r>
          </w:p>
        </w:tc>
        <w:tc>
          <w:tcPr>
            <w:tcW w:w="1560" w:type="dxa"/>
            <w:shd w:val="clear" w:color="auto" w:fill="auto"/>
          </w:tcPr>
          <w:p w14:paraId="74375532" w14:textId="3259605E"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288</w:t>
            </w:r>
            <w:r w:rsidR="00EC61D6" w:rsidRPr="001841AC">
              <w:rPr>
                <w:rFonts w:ascii="Times New Roman" w:hAnsi="Times New Roman"/>
                <w:sz w:val="24"/>
                <w:szCs w:val="24"/>
              </w:rPr>
              <w:t xml:space="preserve"> чел.</w:t>
            </w:r>
          </w:p>
        </w:tc>
        <w:tc>
          <w:tcPr>
            <w:tcW w:w="1134" w:type="dxa"/>
            <w:shd w:val="clear" w:color="auto" w:fill="auto"/>
          </w:tcPr>
          <w:p w14:paraId="09CC4D16" w14:textId="4FDDC876"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1,35 </w:t>
            </w:r>
            <w:r w:rsidR="00EC61D6" w:rsidRPr="001841AC">
              <w:rPr>
                <w:rFonts w:ascii="Times New Roman" w:hAnsi="Times New Roman"/>
                <w:sz w:val="24"/>
                <w:szCs w:val="24"/>
              </w:rPr>
              <w:t>%</w:t>
            </w:r>
          </w:p>
        </w:tc>
        <w:tc>
          <w:tcPr>
            <w:tcW w:w="1842" w:type="dxa"/>
            <w:shd w:val="clear" w:color="auto" w:fill="auto"/>
          </w:tcPr>
          <w:p w14:paraId="7DB60A73"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45-49 лет</w:t>
            </w:r>
          </w:p>
        </w:tc>
        <w:tc>
          <w:tcPr>
            <w:tcW w:w="1499" w:type="dxa"/>
            <w:shd w:val="clear" w:color="auto" w:fill="auto"/>
          </w:tcPr>
          <w:p w14:paraId="4BBBC63A" w14:textId="3A73133C"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1383 </w:t>
            </w:r>
            <w:r w:rsidRPr="001841AC">
              <w:rPr>
                <w:rFonts w:ascii="Times New Roman" w:hAnsi="Times New Roman"/>
                <w:sz w:val="24"/>
                <w:szCs w:val="24"/>
              </w:rPr>
              <w:t>чел.</w:t>
            </w:r>
          </w:p>
        </w:tc>
        <w:tc>
          <w:tcPr>
            <w:tcW w:w="992" w:type="dxa"/>
            <w:shd w:val="clear" w:color="auto" w:fill="auto"/>
          </w:tcPr>
          <w:p w14:paraId="7DB08100" w14:textId="3D7328F7"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6,48 </w:t>
            </w:r>
            <w:r w:rsidR="00EC61D6" w:rsidRPr="001841AC">
              <w:rPr>
                <w:rFonts w:ascii="Times New Roman" w:hAnsi="Times New Roman"/>
                <w:sz w:val="24"/>
                <w:szCs w:val="24"/>
              </w:rPr>
              <w:t>%</w:t>
            </w:r>
          </w:p>
        </w:tc>
      </w:tr>
      <w:tr w:rsidR="00EC61D6" w:rsidRPr="00FF5D19" w14:paraId="25CD1C58" w14:textId="77777777" w:rsidTr="000330D3">
        <w:tc>
          <w:tcPr>
            <w:tcW w:w="2268" w:type="dxa"/>
            <w:shd w:val="clear" w:color="auto" w:fill="auto"/>
          </w:tcPr>
          <w:p w14:paraId="17332D29"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8-13 лет    </w:t>
            </w:r>
          </w:p>
        </w:tc>
        <w:tc>
          <w:tcPr>
            <w:tcW w:w="1560" w:type="dxa"/>
            <w:shd w:val="clear" w:color="auto" w:fill="auto"/>
          </w:tcPr>
          <w:p w14:paraId="215835DE" w14:textId="17A5E996"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1582</w:t>
            </w:r>
            <w:r w:rsidR="00EC61D6" w:rsidRPr="001841AC">
              <w:rPr>
                <w:rFonts w:ascii="Times New Roman" w:hAnsi="Times New Roman"/>
                <w:sz w:val="24"/>
                <w:szCs w:val="24"/>
              </w:rPr>
              <w:t xml:space="preserve"> чел.</w:t>
            </w:r>
          </w:p>
        </w:tc>
        <w:tc>
          <w:tcPr>
            <w:tcW w:w="1134" w:type="dxa"/>
            <w:shd w:val="clear" w:color="auto" w:fill="auto"/>
          </w:tcPr>
          <w:p w14:paraId="5017536C" w14:textId="08F22F7F"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7,42 </w:t>
            </w:r>
            <w:r w:rsidR="00EC61D6" w:rsidRPr="001841AC">
              <w:rPr>
                <w:rFonts w:ascii="Times New Roman" w:hAnsi="Times New Roman"/>
                <w:sz w:val="24"/>
                <w:szCs w:val="24"/>
              </w:rPr>
              <w:t>%</w:t>
            </w:r>
          </w:p>
        </w:tc>
        <w:tc>
          <w:tcPr>
            <w:tcW w:w="1842" w:type="dxa"/>
            <w:shd w:val="clear" w:color="auto" w:fill="auto"/>
          </w:tcPr>
          <w:p w14:paraId="29E844E8"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50-54 лет</w:t>
            </w:r>
          </w:p>
        </w:tc>
        <w:tc>
          <w:tcPr>
            <w:tcW w:w="1499" w:type="dxa"/>
            <w:shd w:val="clear" w:color="auto" w:fill="auto"/>
          </w:tcPr>
          <w:p w14:paraId="4EA8369F" w14:textId="1D3D7DC3"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1290 </w:t>
            </w:r>
            <w:r w:rsidRPr="001841AC">
              <w:rPr>
                <w:rFonts w:ascii="Times New Roman" w:hAnsi="Times New Roman"/>
                <w:sz w:val="24"/>
                <w:szCs w:val="24"/>
              </w:rPr>
              <w:t>чел.</w:t>
            </w:r>
          </w:p>
        </w:tc>
        <w:tc>
          <w:tcPr>
            <w:tcW w:w="992" w:type="dxa"/>
            <w:shd w:val="clear" w:color="auto" w:fill="auto"/>
          </w:tcPr>
          <w:p w14:paraId="26445066" w14:textId="60C4B85C"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6,05 </w:t>
            </w:r>
            <w:r w:rsidR="00EC61D6" w:rsidRPr="001841AC">
              <w:rPr>
                <w:rFonts w:ascii="Times New Roman" w:hAnsi="Times New Roman"/>
                <w:sz w:val="24"/>
                <w:szCs w:val="24"/>
              </w:rPr>
              <w:t>%</w:t>
            </w:r>
          </w:p>
        </w:tc>
      </w:tr>
      <w:tr w:rsidR="00EC61D6" w:rsidRPr="00FF5D19" w14:paraId="248BB357" w14:textId="77777777" w:rsidTr="000330D3">
        <w:tc>
          <w:tcPr>
            <w:tcW w:w="2268" w:type="dxa"/>
            <w:shd w:val="clear" w:color="auto" w:fill="auto"/>
          </w:tcPr>
          <w:p w14:paraId="48C513CA"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14-15 лет  </w:t>
            </w:r>
          </w:p>
        </w:tc>
        <w:tc>
          <w:tcPr>
            <w:tcW w:w="1560" w:type="dxa"/>
            <w:shd w:val="clear" w:color="auto" w:fill="auto"/>
          </w:tcPr>
          <w:p w14:paraId="4B951296" w14:textId="06EF9AA0"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494</w:t>
            </w:r>
            <w:r w:rsidR="00EC61D6" w:rsidRPr="001841AC">
              <w:rPr>
                <w:rFonts w:ascii="Times New Roman" w:hAnsi="Times New Roman"/>
                <w:sz w:val="24"/>
                <w:szCs w:val="24"/>
              </w:rPr>
              <w:t xml:space="preserve"> чел.</w:t>
            </w:r>
          </w:p>
        </w:tc>
        <w:tc>
          <w:tcPr>
            <w:tcW w:w="1134" w:type="dxa"/>
            <w:shd w:val="clear" w:color="auto" w:fill="auto"/>
          </w:tcPr>
          <w:p w14:paraId="30F6D50B" w14:textId="4CB74C06"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2,32 </w:t>
            </w:r>
            <w:r w:rsidR="00EC61D6" w:rsidRPr="001841AC">
              <w:rPr>
                <w:rFonts w:ascii="Times New Roman" w:hAnsi="Times New Roman"/>
                <w:sz w:val="24"/>
                <w:szCs w:val="24"/>
              </w:rPr>
              <w:t>%</w:t>
            </w:r>
          </w:p>
        </w:tc>
        <w:tc>
          <w:tcPr>
            <w:tcW w:w="1842" w:type="dxa"/>
            <w:shd w:val="clear" w:color="auto" w:fill="auto"/>
          </w:tcPr>
          <w:p w14:paraId="0857C497"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55-59 лет</w:t>
            </w:r>
          </w:p>
        </w:tc>
        <w:tc>
          <w:tcPr>
            <w:tcW w:w="1499" w:type="dxa"/>
            <w:shd w:val="clear" w:color="auto" w:fill="auto"/>
          </w:tcPr>
          <w:p w14:paraId="2A1D942C" w14:textId="43947A1D"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1506 </w:t>
            </w:r>
            <w:r w:rsidRPr="001841AC">
              <w:rPr>
                <w:rFonts w:ascii="Times New Roman" w:hAnsi="Times New Roman"/>
                <w:sz w:val="24"/>
                <w:szCs w:val="24"/>
              </w:rPr>
              <w:t>чел.</w:t>
            </w:r>
          </w:p>
        </w:tc>
        <w:tc>
          <w:tcPr>
            <w:tcW w:w="992" w:type="dxa"/>
            <w:shd w:val="clear" w:color="auto" w:fill="auto"/>
          </w:tcPr>
          <w:p w14:paraId="4BCA221E" w14:textId="2108A854"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7,06 </w:t>
            </w:r>
            <w:r w:rsidR="00EC61D6" w:rsidRPr="001841AC">
              <w:rPr>
                <w:rFonts w:ascii="Times New Roman" w:hAnsi="Times New Roman"/>
                <w:sz w:val="24"/>
                <w:szCs w:val="24"/>
              </w:rPr>
              <w:t>%</w:t>
            </w:r>
          </w:p>
        </w:tc>
      </w:tr>
      <w:tr w:rsidR="00EC61D6" w:rsidRPr="00FF5D19" w14:paraId="5FD1FB2F" w14:textId="77777777" w:rsidTr="000330D3">
        <w:tc>
          <w:tcPr>
            <w:tcW w:w="2268" w:type="dxa"/>
            <w:shd w:val="clear" w:color="auto" w:fill="auto"/>
          </w:tcPr>
          <w:p w14:paraId="1E6BCD4D"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16-17 лет  </w:t>
            </w:r>
          </w:p>
        </w:tc>
        <w:tc>
          <w:tcPr>
            <w:tcW w:w="1560" w:type="dxa"/>
            <w:shd w:val="clear" w:color="auto" w:fill="auto"/>
          </w:tcPr>
          <w:p w14:paraId="28AFBB65" w14:textId="145BD2FB"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443</w:t>
            </w:r>
            <w:r w:rsidR="00EC61D6" w:rsidRPr="001841AC">
              <w:rPr>
                <w:rFonts w:ascii="Times New Roman" w:hAnsi="Times New Roman"/>
                <w:sz w:val="24"/>
                <w:szCs w:val="24"/>
              </w:rPr>
              <w:t xml:space="preserve"> чел.</w:t>
            </w:r>
          </w:p>
        </w:tc>
        <w:tc>
          <w:tcPr>
            <w:tcW w:w="1134" w:type="dxa"/>
            <w:shd w:val="clear" w:color="auto" w:fill="auto"/>
          </w:tcPr>
          <w:p w14:paraId="78B4E2E9" w14:textId="53B92C11"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2,08 </w:t>
            </w:r>
            <w:r w:rsidR="00EC61D6" w:rsidRPr="001841AC">
              <w:rPr>
                <w:rFonts w:ascii="Times New Roman" w:hAnsi="Times New Roman"/>
                <w:sz w:val="24"/>
                <w:szCs w:val="24"/>
              </w:rPr>
              <w:t>%</w:t>
            </w:r>
          </w:p>
        </w:tc>
        <w:tc>
          <w:tcPr>
            <w:tcW w:w="1842" w:type="dxa"/>
            <w:shd w:val="clear" w:color="auto" w:fill="auto"/>
          </w:tcPr>
          <w:p w14:paraId="4E7200F3"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60-64 лет</w:t>
            </w:r>
          </w:p>
        </w:tc>
        <w:tc>
          <w:tcPr>
            <w:tcW w:w="1499" w:type="dxa"/>
            <w:shd w:val="clear" w:color="auto" w:fill="auto"/>
          </w:tcPr>
          <w:p w14:paraId="069B514F" w14:textId="45069025"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1431 </w:t>
            </w:r>
            <w:r w:rsidRPr="001841AC">
              <w:rPr>
                <w:rFonts w:ascii="Times New Roman" w:hAnsi="Times New Roman"/>
                <w:sz w:val="24"/>
                <w:szCs w:val="24"/>
              </w:rPr>
              <w:t>чел.</w:t>
            </w:r>
          </w:p>
        </w:tc>
        <w:tc>
          <w:tcPr>
            <w:tcW w:w="992" w:type="dxa"/>
            <w:shd w:val="clear" w:color="auto" w:fill="auto"/>
          </w:tcPr>
          <w:p w14:paraId="0F8AEDD0" w14:textId="13C65622"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6,71 </w:t>
            </w:r>
            <w:r w:rsidR="00EC61D6" w:rsidRPr="001841AC">
              <w:rPr>
                <w:rFonts w:ascii="Times New Roman" w:hAnsi="Times New Roman"/>
                <w:sz w:val="24"/>
                <w:szCs w:val="24"/>
              </w:rPr>
              <w:t>%</w:t>
            </w:r>
          </w:p>
        </w:tc>
      </w:tr>
      <w:tr w:rsidR="00EC61D6" w:rsidRPr="00FF5D19" w14:paraId="77DF9B66" w14:textId="77777777" w:rsidTr="000330D3">
        <w:tc>
          <w:tcPr>
            <w:tcW w:w="2268" w:type="dxa"/>
            <w:shd w:val="clear" w:color="auto" w:fill="auto"/>
          </w:tcPr>
          <w:p w14:paraId="159E23E0"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18-19 лет  </w:t>
            </w:r>
          </w:p>
        </w:tc>
        <w:tc>
          <w:tcPr>
            <w:tcW w:w="1560" w:type="dxa"/>
            <w:shd w:val="clear" w:color="auto" w:fill="auto"/>
          </w:tcPr>
          <w:p w14:paraId="6ED30E21" w14:textId="114D2001"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 xml:space="preserve">  556</w:t>
            </w:r>
            <w:r w:rsidR="00EC61D6" w:rsidRPr="001841AC">
              <w:rPr>
                <w:rFonts w:ascii="Times New Roman" w:hAnsi="Times New Roman"/>
                <w:sz w:val="24"/>
                <w:szCs w:val="24"/>
              </w:rPr>
              <w:t xml:space="preserve"> чел.</w:t>
            </w:r>
          </w:p>
        </w:tc>
        <w:tc>
          <w:tcPr>
            <w:tcW w:w="1134" w:type="dxa"/>
            <w:shd w:val="clear" w:color="auto" w:fill="auto"/>
          </w:tcPr>
          <w:p w14:paraId="31D20C50" w14:textId="74954424"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2,61 </w:t>
            </w:r>
            <w:r w:rsidR="00EC61D6" w:rsidRPr="001841AC">
              <w:rPr>
                <w:rFonts w:ascii="Times New Roman" w:hAnsi="Times New Roman"/>
                <w:sz w:val="24"/>
                <w:szCs w:val="24"/>
              </w:rPr>
              <w:t>%</w:t>
            </w:r>
          </w:p>
        </w:tc>
        <w:tc>
          <w:tcPr>
            <w:tcW w:w="1842" w:type="dxa"/>
            <w:shd w:val="clear" w:color="auto" w:fill="auto"/>
          </w:tcPr>
          <w:p w14:paraId="622F2A82"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65-69 лет</w:t>
            </w:r>
          </w:p>
        </w:tc>
        <w:tc>
          <w:tcPr>
            <w:tcW w:w="1499" w:type="dxa"/>
            <w:shd w:val="clear" w:color="auto" w:fill="auto"/>
          </w:tcPr>
          <w:p w14:paraId="467EA813" w14:textId="6A914AB6"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1297 </w:t>
            </w:r>
            <w:r w:rsidRPr="001841AC">
              <w:rPr>
                <w:rFonts w:ascii="Times New Roman" w:hAnsi="Times New Roman"/>
                <w:sz w:val="24"/>
                <w:szCs w:val="24"/>
              </w:rPr>
              <w:t>чел.</w:t>
            </w:r>
          </w:p>
        </w:tc>
        <w:tc>
          <w:tcPr>
            <w:tcW w:w="992" w:type="dxa"/>
            <w:shd w:val="clear" w:color="auto" w:fill="auto"/>
          </w:tcPr>
          <w:p w14:paraId="0402BB7F" w14:textId="1963B0BC"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6,08 </w:t>
            </w:r>
            <w:r w:rsidR="00EC61D6" w:rsidRPr="001841AC">
              <w:rPr>
                <w:rFonts w:ascii="Times New Roman" w:hAnsi="Times New Roman"/>
                <w:sz w:val="24"/>
                <w:szCs w:val="24"/>
              </w:rPr>
              <w:t>%</w:t>
            </w:r>
          </w:p>
        </w:tc>
      </w:tr>
      <w:tr w:rsidR="00EC61D6" w:rsidRPr="00FF5D19" w14:paraId="72007A33" w14:textId="77777777" w:rsidTr="000330D3">
        <w:tc>
          <w:tcPr>
            <w:tcW w:w="2268" w:type="dxa"/>
            <w:shd w:val="clear" w:color="auto" w:fill="auto"/>
          </w:tcPr>
          <w:p w14:paraId="585994F6"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20-24 лет</w:t>
            </w:r>
          </w:p>
        </w:tc>
        <w:tc>
          <w:tcPr>
            <w:tcW w:w="1560" w:type="dxa"/>
            <w:shd w:val="clear" w:color="auto" w:fill="auto"/>
          </w:tcPr>
          <w:p w14:paraId="7FB47369" w14:textId="242DC30D" w:rsidR="00EC61D6" w:rsidRPr="001841AC" w:rsidRDefault="009D3DCD" w:rsidP="00EC61D6">
            <w:pPr>
              <w:spacing w:after="0" w:line="240" w:lineRule="auto"/>
              <w:jc w:val="both"/>
              <w:rPr>
                <w:rFonts w:ascii="Times New Roman" w:hAnsi="Times New Roman"/>
                <w:sz w:val="24"/>
                <w:szCs w:val="24"/>
              </w:rPr>
            </w:pPr>
            <w:r>
              <w:rPr>
                <w:rFonts w:ascii="Times New Roman" w:hAnsi="Times New Roman"/>
                <w:sz w:val="24"/>
                <w:szCs w:val="24"/>
              </w:rPr>
              <w:t>1242</w:t>
            </w:r>
            <w:r w:rsidR="00EC61D6" w:rsidRPr="001841AC">
              <w:rPr>
                <w:rFonts w:ascii="Times New Roman" w:hAnsi="Times New Roman"/>
                <w:sz w:val="24"/>
                <w:szCs w:val="24"/>
              </w:rPr>
              <w:t xml:space="preserve"> чел.</w:t>
            </w:r>
          </w:p>
        </w:tc>
        <w:tc>
          <w:tcPr>
            <w:tcW w:w="1134" w:type="dxa"/>
            <w:shd w:val="clear" w:color="auto" w:fill="auto"/>
          </w:tcPr>
          <w:p w14:paraId="48BC7F60" w14:textId="4FAC3D70"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5,82 </w:t>
            </w:r>
            <w:r w:rsidR="00EC61D6" w:rsidRPr="001841AC">
              <w:rPr>
                <w:rFonts w:ascii="Times New Roman" w:hAnsi="Times New Roman"/>
                <w:sz w:val="24"/>
                <w:szCs w:val="24"/>
              </w:rPr>
              <w:t>%</w:t>
            </w:r>
          </w:p>
        </w:tc>
        <w:tc>
          <w:tcPr>
            <w:tcW w:w="1842" w:type="dxa"/>
            <w:shd w:val="clear" w:color="auto" w:fill="auto"/>
          </w:tcPr>
          <w:p w14:paraId="026F6603"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70 лет и старше</w:t>
            </w:r>
          </w:p>
        </w:tc>
        <w:tc>
          <w:tcPr>
            <w:tcW w:w="1499" w:type="dxa"/>
            <w:shd w:val="clear" w:color="auto" w:fill="auto"/>
          </w:tcPr>
          <w:p w14:paraId="06A9364B" w14:textId="5E7CBDC0"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 xml:space="preserve"> </w:t>
            </w:r>
            <w:r w:rsidR="000330D3">
              <w:rPr>
                <w:rFonts w:ascii="Times New Roman" w:hAnsi="Times New Roman"/>
                <w:sz w:val="24"/>
                <w:szCs w:val="24"/>
              </w:rPr>
              <w:t xml:space="preserve">2009 </w:t>
            </w:r>
            <w:r w:rsidRPr="001841AC">
              <w:rPr>
                <w:rFonts w:ascii="Times New Roman" w:hAnsi="Times New Roman"/>
                <w:sz w:val="24"/>
                <w:szCs w:val="24"/>
              </w:rPr>
              <w:t>чел.</w:t>
            </w:r>
          </w:p>
        </w:tc>
        <w:tc>
          <w:tcPr>
            <w:tcW w:w="992" w:type="dxa"/>
            <w:shd w:val="clear" w:color="auto" w:fill="auto"/>
          </w:tcPr>
          <w:p w14:paraId="24948D61" w14:textId="1D4C246F"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9,42 </w:t>
            </w:r>
            <w:r w:rsidR="00EC61D6" w:rsidRPr="001841AC">
              <w:rPr>
                <w:rFonts w:ascii="Times New Roman" w:hAnsi="Times New Roman"/>
                <w:sz w:val="24"/>
                <w:szCs w:val="24"/>
              </w:rPr>
              <w:t>%</w:t>
            </w:r>
          </w:p>
        </w:tc>
      </w:tr>
      <w:tr w:rsidR="00EC61D6" w:rsidRPr="00FF5D19" w14:paraId="5D13DC91" w14:textId="77777777" w:rsidTr="000330D3">
        <w:tc>
          <w:tcPr>
            <w:tcW w:w="2268" w:type="dxa"/>
            <w:shd w:val="clear" w:color="auto" w:fill="auto"/>
          </w:tcPr>
          <w:p w14:paraId="175CDB6C" w14:textId="77777777" w:rsidR="00EC61D6" w:rsidRPr="001841AC" w:rsidRDefault="00EC61D6" w:rsidP="00EC61D6">
            <w:pPr>
              <w:spacing w:after="0" w:line="240" w:lineRule="auto"/>
              <w:jc w:val="both"/>
              <w:rPr>
                <w:rFonts w:ascii="Times New Roman" w:hAnsi="Times New Roman"/>
                <w:sz w:val="24"/>
                <w:szCs w:val="24"/>
              </w:rPr>
            </w:pPr>
            <w:r w:rsidRPr="001841AC">
              <w:rPr>
                <w:rFonts w:ascii="Times New Roman" w:hAnsi="Times New Roman"/>
                <w:sz w:val="24"/>
                <w:szCs w:val="24"/>
              </w:rPr>
              <w:t>25-29 лет</w:t>
            </w:r>
          </w:p>
        </w:tc>
        <w:tc>
          <w:tcPr>
            <w:tcW w:w="1560" w:type="dxa"/>
            <w:shd w:val="clear" w:color="auto" w:fill="auto"/>
          </w:tcPr>
          <w:p w14:paraId="605A74DB" w14:textId="0EF2567C" w:rsidR="00EC61D6" w:rsidRPr="001841AC" w:rsidRDefault="000330D3" w:rsidP="00EC61D6">
            <w:pPr>
              <w:spacing w:after="0" w:line="240" w:lineRule="auto"/>
              <w:jc w:val="both"/>
              <w:rPr>
                <w:rFonts w:ascii="Times New Roman" w:hAnsi="Times New Roman"/>
                <w:sz w:val="24"/>
                <w:szCs w:val="24"/>
              </w:rPr>
            </w:pPr>
            <w:r>
              <w:rPr>
                <w:rFonts w:ascii="Times New Roman" w:hAnsi="Times New Roman"/>
                <w:sz w:val="24"/>
                <w:szCs w:val="24"/>
              </w:rPr>
              <w:t>1363</w:t>
            </w:r>
            <w:r w:rsidR="00EC61D6" w:rsidRPr="001841AC">
              <w:rPr>
                <w:rFonts w:ascii="Times New Roman" w:hAnsi="Times New Roman"/>
                <w:sz w:val="24"/>
                <w:szCs w:val="24"/>
              </w:rPr>
              <w:t xml:space="preserve"> чел.</w:t>
            </w:r>
          </w:p>
        </w:tc>
        <w:tc>
          <w:tcPr>
            <w:tcW w:w="1134" w:type="dxa"/>
            <w:shd w:val="clear" w:color="auto" w:fill="auto"/>
          </w:tcPr>
          <w:p w14:paraId="0941DF5C" w14:textId="67F33A94" w:rsidR="00EC61D6" w:rsidRPr="001841AC" w:rsidRDefault="00C377F6" w:rsidP="00EC61D6">
            <w:pPr>
              <w:spacing w:after="0" w:line="240" w:lineRule="auto"/>
              <w:jc w:val="both"/>
              <w:rPr>
                <w:rFonts w:ascii="Times New Roman" w:hAnsi="Times New Roman"/>
                <w:sz w:val="24"/>
                <w:szCs w:val="24"/>
              </w:rPr>
            </w:pPr>
            <w:r>
              <w:rPr>
                <w:rFonts w:ascii="Times New Roman" w:hAnsi="Times New Roman"/>
                <w:sz w:val="24"/>
                <w:szCs w:val="24"/>
              </w:rPr>
              <w:t xml:space="preserve">6,39 </w:t>
            </w:r>
            <w:r w:rsidR="00EC61D6" w:rsidRPr="001841AC">
              <w:rPr>
                <w:rFonts w:ascii="Times New Roman" w:hAnsi="Times New Roman"/>
                <w:sz w:val="24"/>
                <w:szCs w:val="24"/>
              </w:rPr>
              <w:t>%</w:t>
            </w:r>
          </w:p>
        </w:tc>
        <w:tc>
          <w:tcPr>
            <w:tcW w:w="1842" w:type="dxa"/>
            <w:shd w:val="clear" w:color="auto" w:fill="auto"/>
          </w:tcPr>
          <w:p w14:paraId="3F22922E" w14:textId="728849A3" w:rsidR="00EC61D6" w:rsidRPr="001841AC" w:rsidRDefault="00EC61D6" w:rsidP="00EC61D6">
            <w:pPr>
              <w:spacing w:after="0" w:line="240" w:lineRule="auto"/>
              <w:jc w:val="both"/>
              <w:rPr>
                <w:rFonts w:ascii="Times New Roman" w:hAnsi="Times New Roman"/>
                <w:b/>
                <w:bCs/>
                <w:sz w:val="24"/>
                <w:szCs w:val="24"/>
              </w:rPr>
            </w:pPr>
            <w:r w:rsidRPr="001841AC">
              <w:rPr>
                <w:rFonts w:ascii="Times New Roman" w:hAnsi="Times New Roman"/>
                <w:b/>
                <w:bCs/>
                <w:sz w:val="24"/>
                <w:szCs w:val="24"/>
              </w:rPr>
              <w:t>Всего</w:t>
            </w:r>
            <w:r w:rsidR="000330D3">
              <w:rPr>
                <w:rFonts w:ascii="Times New Roman" w:hAnsi="Times New Roman"/>
                <w:b/>
                <w:bCs/>
                <w:sz w:val="24"/>
                <w:szCs w:val="24"/>
              </w:rPr>
              <w:t xml:space="preserve"> </w:t>
            </w:r>
          </w:p>
        </w:tc>
        <w:tc>
          <w:tcPr>
            <w:tcW w:w="1499" w:type="dxa"/>
            <w:shd w:val="clear" w:color="auto" w:fill="auto"/>
          </w:tcPr>
          <w:p w14:paraId="2C4ECCAC" w14:textId="259A5D38" w:rsidR="00EC61D6" w:rsidRPr="001841AC" w:rsidRDefault="00EC61D6" w:rsidP="00EC61D6">
            <w:pPr>
              <w:spacing w:after="0" w:line="240" w:lineRule="auto"/>
              <w:jc w:val="both"/>
              <w:rPr>
                <w:rFonts w:ascii="Times New Roman" w:hAnsi="Times New Roman"/>
                <w:b/>
                <w:bCs/>
                <w:sz w:val="24"/>
                <w:szCs w:val="24"/>
              </w:rPr>
            </w:pPr>
            <w:r w:rsidRPr="001841AC">
              <w:rPr>
                <w:rFonts w:ascii="Times New Roman" w:hAnsi="Times New Roman"/>
                <w:b/>
                <w:bCs/>
                <w:sz w:val="24"/>
                <w:szCs w:val="24"/>
              </w:rPr>
              <w:t xml:space="preserve"> </w:t>
            </w:r>
            <w:r w:rsidR="000330D3">
              <w:rPr>
                <w:rFonts w:ascii="Times New Roman" w:hAnsi="Times New Roman"/>
                <w:b/>
                <w:bCs/>
                <w:sz w:val="24"/>
                <w:szCs w:val="24"/>
              </w:rPr>
              <w:t xml:space="preserve">21 335 </w:t>
            </w:r>
            <w:r w:rsidRPr="001841AC">
              <w:rPr>
                <w:rFonts w:ascii="Times New Roman" w:hAnsi="Times New Roman"/>
                <w:b/>
                <w:bCs/>
                <w:sz w:val="24"/>
                <w:szCs w:val="24"/>
              </w:rPr>
              <w:t>чел.</w:t>
            </w:r>
          </w:p>
        </w:tc>
        <w:tc>
          <w:tcPr>
            <w:tcW w:w="992" w:type="dxa"/>
            <w:shd w:val="clear" w:color="auto" w:fill="auto"/>
          </w:tcPr>
          <w:p w14:paraId="660EB3C8" w14:textId="7F386B0A" w:rsidR="00EC61D6" w:rsidRPr="001841AC" w:rsidRDefault="000330D3" w:rsidP="00EC61D6">
            <w:pPr>
              <w:spacing w:after="0" w:line="240" w:lineRule="auto"/>
              <w:jc w:val="both"/>
              <w:rPr>
                <w:rFonts w:ascii="Times New Roman" w:hAnsi="Times New Roman"/>
                <w:b/>
                <w:bCs/>
                <w:sz w:val="24"/>
                <w:szCs w:val="24"/>
              </w:rPr>
            </w:pPr>
            <w:r>
              <w:rPr>
                <w:rFonts w:ascii="Times New Roman" w:hAnsi="Times New Roman"/>
                <w:b/>
                <w:bCs/>
                <w:sz w:val="24"/>
                <w:szCs w:val="24"/>
              </w:rPr>
              <w:t xml:space="preserve">100 </w:t>
            </w:r>
            <w:r w:rsidR="00EC61D6" w:rsidRPr="001841AC">
              <w:rPr>
                <w:rFonts w:ascii="Times New Roman" w:hAnsi="Times New Roman"/>
                <w:b/>
                <w:bCs/>
                <w:sz w:val="24"/>
                <w:szCs w:val="24"/>
              </w:rPr>
              <w:t>%</w:t>
            </w:r>
          </w:p>
        </w:tc>
      </w:tr>
      <w:tr w:rsidR="000330D3" w:rsidRPr="00FF5D19" w14:paraId="275EAA0D" w14:textId="77777777" w:rsidTr="000330D3">
        <w:tc>
          <w:tcPr>
            <w:tcW w:w="6804" w:type="dxa"/>
            <w:gridSpan w:val="4"/>
            <w:shd w:val="clear" w:color="auto" w:fill="auto"/>
          </w:tcPr>
          <w:p w14:paraId="03B43B88" w14:textId="0877A711" w:rsidR="000330D3" w:rsidRPr="000330D3" w:rsidRDefault="000330D3" w:rsidP="00EC61D6">
            <w:pPr>
              <w:spacing w:after="0" w:line="240" w:lineRule="auto"/>
              <w:jc w:val="both"/>
              <w:rPr>
                <w:rFonts w:ascii="Times New Roman" w:hAnsi="Times New Roman"/>
                <w:sz w:val="24"/>
                <w:szCs w:val="24"/>
              </w:rPr>
            </w:pPr>
            <w:r w:rsidRPr="000330D3">
              <w:rPr>
                <w:rFonts w:ascii="Times New Roman" w:hAnsi="Times New Roman"/>
                <w:sz w:val="24"/>
                <w:szCs w:val="24"/>
              </w:rPr>
              <w:t>Ч</w:t>
            </w:r>
            <w:r>
              <w:rPr>
                <w:rFonts w:ascii="Times New Roman" w:hAnsi="Times New Roman"/>
                <w:sz w:val="24"/>
                <w:szCs w:val="24"/>
              </w:rPr>
              <w:t>исленность населения младше трудоспособного возраста</w:t>
            </w:r>
          </w:p>
        </w:tc>
        <w:tc>
          <w:tcPr>
            <w:tcW w:w="1499" w:type="dxa"/>
            <w:shd w:val="clear" w:color="auto" w:fill="auto"/>
          </w:tcPr>
          <w:p w14:paraId="345C786B" w14:textId="496D9233"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 xml:space="preserve">  4209 </w:t>
            </w:r>
            <w:r w:rsidRPr="000330D3">
              <w:rPr>
                <w:rFonts w:ascii="Times New Roman" w:hAnsi="Times New Roman"/>
                <w:sz w:val="24"/>
                <w:szCs w:val="24"/>
              </w:rPr>
              <w:t>чел.</w:t>
            </w:r>
          </w:p>
        </w:tc>
        <w:tc>
          <w:tcPr>
            <w:tcW w:w="992" w:type="dxa"/>
            <w:shd w:val="clear" w:color="auto" w:fill="auto"/>
          </w:tcPr>
          <w:p w14:paraId="5A847A8F" w14:textId="7C8B7590"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19,73%</w:t>
            </w:r>
          </w:p>
        </w:tc>
      </w:tr>
      <w:tr w:rsidR="000330D3" w:rsidRPr="00FF5D19" w14:paraId="3B7E1ADC" w14:textId="77777777" w:rsidTr="000330D3">
        <w:tc>
          <w:tcPr>
            <w:tcW w:w="6804" w:type="dxa"/>
            <w:gridSpan w:val="4"/>
            <w:shd w:val="clear" w:color="auto" w:fill="auto"/>
          </w:tcPr>
          <w:p w14:paraId="704F919E" w14:textId="08FC3F7F"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lastRenderedPageBreak/>
              <w:t>Численность населения трудоспособного возраста</w:t>
            </w:r>
          </w:p>
        </w:tc>
        <w:tc>
          <w:tcPr>
            <w:tcW w:w="1499" w:type="dxa"/>
            <w:shd w:val="clear" w:color="auto" w:fill="auto"/>
          </w:tcPr>
          <w:p w14:paraId="37924ACB" w14:textId="4033BAD2"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11633 чел.</w:t>
            </w:r>
          </w:p>
        </w:tc>
        <w:tc>
          <w:tcPr>
            <w:tcW w:w="992" w:type="dxa"/>
            <w:shd w:val="clear" w:color="auto" w:fill="auto"/>
          </w:tcPr>
          <w:p w14:paraId="024C12E9" w14:textId="1DADBB5A"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54,53%</w:t>
            </w:r>
          </w:p>
        </w:tc>
      </w:tr>
      <w:tr w:rsidR="000330D3" w:rsidRPr="00FF5D19" w14:paraId="71FADFD6" w14:textId="77777777" w:rsidTr="000330D3">
        <w:tc>
          <w:tcPr>
            <w:tcW w:w="6804" w:type="dxa"/>
            <w:gridSpan w:val="4"/>
            <w:shd w:val="clear" w:color="auto" w:fill="auto"/>
          </w:tcPr>
          <w:p w14:paraId="4D9CD7E4" w14:textId="15F6EB07"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Численность населения старше трудоспособного возраста</w:t>
            </w:r>
          </w:p>
        </w:tc>
        <w:tc>
          <w:tcPr>
            <w:tcW w:w="1499" w:type="dxa"/>
            <w:shd w:val="clear" w:color="auto" w:fill="auto"/>
          </w:tcPr>
          <w:p w14:paraId="15131C73" w14:textId="2315577B"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 xml:space="preserve">  5493 чел.</w:t>
            </w:r>
          </w:p>
        </w:tc>
        <w:tc>
          <w:tcPr>
            <w:tcW w:w="992" w:type="dxa"/>
            <w:shd w:val="clear" w:color="auto" w:fill="auto"/>
          </w:tcPr>
          <w:p w14:paraId="19371A5B" w14:textId="1D50DDD2" w:rsidR="000330D3" w:rsidRPr="000330D3" w:rsidRDefault="000330D3" w:rsidP="00EC61D6">
            <w:pPr>
              <w:spacing w:after="0" w:line="240" w:lineRule="auto"/>
              <w:jc w:val="both"/>
              <w:rPr>
                <w:rFonts w:ascii="Times New Roman" w:hAnsi="Times New Roman"/>
                <w:sz w:val="24"/>
                <w:szCs w:val="24"/>
              </w:rPr>
            </w:pPr>
            <w:r>
              <w:rPr>
                <w:rFonts w:ascii="Times New Roman" w:hAnsi="Times New Roman"/>
                <w:sz w:val="24"/>
                <w:szCs w:val="24"/>
              </w:rPr>
              <w:t>25,74%</w:t>
            </w:r>
          </w:p>
        </w:tc>
      </w:tr>
    </w:tbl>
    <w:p w14:paraId="0D74CAF4" w14:textId="77777777" w:rsidR="009D3DCD" w:rsidRPr="000330D3" w:rsidRDefault="009D3DCD" w:rsidP="00370E0C">
      <w:pPr>
        <w:spacing w:after="0" w:line="240" w:lineRule="auto"/>
        <w:ind w:firstLine="567"/>
        <w:jc w:val="both"/>
        <w:rPr>
          <w:rFonts w:ascii="Times New Roman" w:hAnsi="Times New Roman"/>
          <w:sz w:val="16"/>
          <w:szCs w:val="16"/>
        </w:rPr>
      </w:pPr>
    </w:p>
    <w:p w14:paraId="7C050A1A" w14:textId="3088DC36" w:rsidR="00370E0C" w:rsidRPr="00FF5D19" w:rsidRDefault="00973C31"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1</w:t>
      </w:r>
      <w:r w:rsidR="00370E0C" w:rsidRPr="00FF5D19">
        <w:rPr>
          <w:rFonts w:ascii="Times New Roman" w:hAnsi="Times New Roman"/>
          <w:sz w:val="24"/>
          <w:szCs w:val="24"/>
        </w:rPr>
        <w:t xml:space="preserve">.3. Фактическая протяженность дорог </w:t>
      </w:r>
      <w:r w:rsidR="00EC61D6">
        <w:rPr>
          <w:rFonts w:ascii="Times New Roman" w:hAnsi="Times New Roman"/>
          <w:sz w:val="24"/>
          <w:szCs w:val="24"/>
        </w:rPr>
        <w:t xml:space="preserve">Ханкайского муниципального округа </w:t>
      </w:r>
      <w:r w:rsidR="00370E0C" w:rsidRPr="00FF5D19">
        <w:rPr>
          <w:rFonts w:ascii="Times New Roman" w:hAnsi="Times New Roman"/>
          <w:sz w:val="24"/>
          <w:szCs w:val="24"/>
        </w:rPr>
        <w:t xml:space="preserve">составляет </w:t>
      </w:r>
      <w:r w:rsidR="006C2625">
        <w:rPr>
          <w:rFonts w:ascii="Times New Roman" w:hAnsi="Times New Roman"/>
          <w:sz w:val="24"/>
          <w:szCs w:val="24"/>
        </w:rPr>
        <w:t>157,3</w:t>
      </w:r>
      <w:r w:rsidR="00370E0C" w:rsidRPr="00FF5D19">
        <w:rPr>
          <w:rFonts w:ascii="Times New Roman" w:hAnsi="Times New Roman"/>
          <w:sz w:val="24"/>
          <w:szCs w:val="24"/>
        </w:rPr>
        <w:t xml:space="preserve"> км. </w:t>
      </w:r>
    </w:p>
    <w:p w14:paraId="0C25179F" w14:textId="63F5A1AA" w:rsidR="00654D9F" w:rsidRDefault="00654D9F" w:rsidP="00706DEB">
      <w:pPr>
        <w:spacing w:after="0" w:line="240" w:lineRule="auto"/>
        <w:rPr>
          <w:rFonts w:ascii="Times New Roman" w:hAnsi="Times New Roman"/>
          <w:sz w:val="24"/>
          <w:szCs w:val="24"/>
        </w:rPr>
      </w:pPr>
    </w:p>
    <w:p w14:paraId="6147D7F0" w14:textId="77777777" w:rsidR="001841AC" w:rsidRDefault="001841AC" w:rsidP="00706DEB">
      <w:pPr>
        <w:spacing w:after="0" w:line="240" w:lineRule="auto"/>
        <w:rPr>
          <w:rFonts w:ascii="Times New Roman" w:hAnsi="Times New Roman"/>
          <w:sz w:val="24"/>
          <w:szCs w:val="24"/>
        </w:rPr>
      </w:pPr>
    </w:p>
    <w:p w14:paraId="76F2362A" w14:textId="022C0B7C" w:rsidR="00654D9F" w:rsidRPr="00654D9F" w:rsidRDefault="001841AC" w:rsidP="00E2573F">
      <w:pPr>
        <w:shd w:val="clear" w:color="auto" w:fill="F2F2F2" w:themeFill="background1" w:themeFillShade="F2"/>
        <w:spacing w:after="0" w:line="240" w:lineRule="auto"/>
        <w:rPr>
          <w:rFonts w:ascii="Times New Roman" w:hAnsi="Times New Roman"/>
          <w:b/>
          <w:bCs/>
          <w:sz w:val="28"/>
          <w:szCs w:val="28"/>
        </w:rPr>
      </w:pPr>
      <w:r>
        <w:rPr>
          <w:rFonts w:ascii="Times New Roman" w:hAnsi="Times New Roman"/>
          <w:b/>
          <w:bCs/>
          <w:sz w:val="28"/>
          <w:szCs w:val="28"/>
        </w:rPr>
        <w:t xml:space="preserve">2. </w:t>
      </w:r>
      <w:r w:rsidR="00654D9F" w:rsidRPr="00654D9F">
        <w:rPr>
          <w:rFonts w:ascii="Times New Roman" w:hAnsi="Times New Roman"/>
          <w:b/>
          <w:bCs/>
          <w:sz w:val="28"/>
          <w:szCs w:val="28"/>
        </w:rPr>
        <w:t>Объекты местного значения в области автомобильных дорог</w:t>
      </w:r>
    </w:p>
    <w:p w14:paraId="29DE1C4C" w14:textId="77777777" w:rsidR="00E2573F" w:rsidRPr="00E2573F" w:rsidRDefault="00E2573F" w:rsidP="00706DEB">
      <w:pPr>
        <w:suppressAutoHyphens/>
        <w:overflowPunct w:val="0"/>
        <w:autoSpaceDE w:val="0"/>
        <w:autoSpaceDN w:val="0"/>
        <w:adjustRightInd w:val="0"/>
        <w:spacing w:after="0" w:line="240" w:lineRule="auto"/>
        <w:ind w:firstLine="539"/>
        <w:jc w:val="both"/>
        <w:rPr>
          <w:rFonts w:ascii="Times New Roman" w:hAnsi="Times New Roman"/>
          <w:sz w:val="16"/>
          <w:szCs w:val="16"/>
        </w:rPr>
      </w:pPr>
    </w:p>
    <w:p w14:paraId="66790601" w14:textId="3F78B116" w:rsidR="00370E0C" w:rsidRPr="00FF5D19" w:rsidRDefault="001841AC" w:rsidP="00706DEB">
      <w:pPr>
        <w:suppressAutoHyphens/>
        <w:overflowPunct w:val="0"/>
        <w:autoSpaceDE w:val="0"/>
        <w:autoSpaceDN w:val="0"/>
        <w:adjustRightInd w:val="0"/>
        <w:spacing w:after="0" w:line="240" w:lineRule="auto"/>
        <w:ind w:firstLine="539"/>
        <w:jc w:val="both"/>
        <w:rPr>
          <w:rFonts w:ascii="Times New Roman" w:hAnsi="Times New Roman"/>
          <w:sz w:val="24"/>
        </w:rPr>
      </w:pPr>
      <w:r>
        <w:rPr>
          <w:rFonts w:ascii="Times New Roman" w:hAnsi="Times New Roman"/>
          <w:sz w:val="24"/>
          <w:szCs w:val="24"/>
        </w:rPr>
        <w:t>2.1</w:t>
      </w:r>
      <w:r w:rsidR="00370E0C" w:rsidRPr="00FF5D19">
        <w:rPr>
          <w:rFonts w:ascii="Times New Roman" w:hAnsi="Times New Roman"/>
          <w:sz w:val="24"/>
          <w:szCs w:val="24"/>
        </w:rPr>
        <w:t>. Пропускную способность улично-дорожной сети   следует определять исходя из расчетного уровня автомобилизации и объемов работы всех видов транспорта, осуществляемой на этой сети. Число автомобилей, прибывающих в город из других населенных пунктов системы расселения, и транзитных определяется специальным расчетом.</w:t>
      </w:r>
    </w:p>
    <w:p w14:paraId="4BE83F96" w14:textId="0077EAF8"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sz w:val="24"/>
        </w:rPr>
        <w:t xml:space="preserve">Для предварительных расчетов пропускной способности улично-дорожной сети согласно </w:t>
      </w:r>
      <w:r w:rsidRPr="00FF5D19">
        <w:rPr>
          <w:rFonts w:ascii="Times New Roman" w:hAnsi="Times New Roman"/>
          <w:sz w:val="24"/>
          <w:szCs w:val="24"/>
          <w:shd w:val="clear" w:color="auto" w:fill="FFFFFF"/>
        </w:rPr>
        <w:t xml:space="preserve">СП 42.13330.2016 </w:t>
      </w:r>
      <w:r w:rsidRPr="00FF5D19">
        <w:rPr>
          <w:rFonts w:ascii="Times New Roman" w:hAnsi="Times New Roman"/>
          <w:sz w:val="24"/>
        </w:rPr>
        <w:t xml:space="preserve">«Градостроительство. Планировка и застройка городских и сельских поселений». Актуализированная редакция СНиП 2.07.01-89* (с Изменениями №1, 2) принимается уровень автомобилизации, указанный в программе комплексного развития транспортной инфраструктуры </w:t>
      </w:r>
      <w:r w:rsidR="00E066A6">
        <w:rPr>
          <w:rFonts w:ascii="Times New Roman" w:hAnsi="Times New Roman"/>
          <w:sz w:val="24"/>
        </w:rPr>
        <w:t>Ханкайского муниципального округа</w:t>
      </w:r>
      <w:r w:rsidRPr="00FF5D19">
        <w:rPr>
          <w:rFonts w:ascii="Times New Roman" w:hAnsi="Times New Roman"/>
          <w:sz w:val="24"/>
        </w:rPr>
        <w:t xml:space="preserve"> до 2030 года (см. табл. </w:t>
      </w:r>
      <w:r w:rsidR="00E066A6">
        <w:rPr>
          <w:rFonts w:ascii="Times New Roman" w:hAnsi="Times New Roman"/>
          <w:sz w:val="24"/>
        </w:rPr>
        <w:t>1</w:t>
      </w:r>
      <w:r w:rsidRPr="00FF5D19">
        <w:rPr>
          <w:rFonts w:ascii="Times New Roman" w:hAnsi="Times New Roman"/>
          <w:sz w:val="24"/>
        </w:rPr>
        <w:t>.2).</w:t>
      </w:r>
    </w:p>
    <w:p w14:paraId="27DC3490" w14:textId="77777777" w:rsidR="00370E0C" w:rsidRPr="00FF5D19" w:rsidRDefault="00370E0C" w:rsidP="00370E0C">
      <w:pPr>
        <w:spacing w:after="0" w:line="240" w:lineRule="auto"/>
        <w:jc w:val="both"/>
        <w:rPr>
          <w:rFonts w:ascii="Times New Roman" w:hAnsi="Times New Roman"/>
          <w:sz w:val="16"/>
          <w:szCs w:val="16"/>
        </w:rPr>
      </w:pPr>
    </w:p>
    <w:p w14:paraId="45D92E56" w14:textId="5E641C4E" w:rsidR="00370E0C" w:rsidRPr="00FF5D19" w:rsidRDefault="00370E0C" w:rsidP="00370E0C">
      <w:pPr>
        <w:spacing w:after="0" w:line="240" w:lineRule="auto"/>
        <w:jc w:val="both"/>
        <w:rPr>
          <w:rFonts w:ascii="Times New Roman" w:hAnsi="Times New Roman"/>
          <w:i/>
          <w:iCs/>
          <w:sz w:val="24"/>
          <w:szCs w:val="24"/>
        </w:rPr>
      </w:pPr>
      <w:r w:rsidRPr="00FF5D19">
        <w:rPr>
          <w:rFonts w:ascii="Times New Roman" w:hAnsi="Times New Roman"/>
          <w:i/>
          <w:iCs/>
          <w:sz w:val="24"/>
        </w:rPr>
        <w:t xml:space="preserve">Таблица </w:t>
      </w:r>
      <w:r w:rsidR="00E066A6">
        <w:rPr>
          <w:rFonts w:ascii="Times New Roman" w:hAnsi="Times New Roman"/>
          <w:i/>
          <w:iCs/>
          <w:sz w:val="24"/>
        </w:rPr>
        <w:t>1</w:t>
      </w:r>
      <w:r w:rsidRPr="00FF5D19">
        <w:rPr>
          <w:rFonts w:ascii="Times New Roman" w:hAnsi="Times New Roman"/>
          <w:i/>
          <w:iCs/>
          <w:sz w:val="24"/>
        </w:rPr>
        <w:t xml:space="preserve">.2. </w:t>
      </w:r>
    </w:p>
    <w:p w14:paraId="37D371A9" w14:textId="77777777" w:rsidR="00370E0C" w:rsidRPr="00FF5D19" w:rsidRDefault="00370E0C" w:rsidP="00370E0C">
      <w:pPr>
        <w:spacing w:after="0" w:line="240" w:lineRule="auto"/>
        <w:ind w:firstLine="709"/>
        <w:jc w:val="both"/>
        <w:rPr>
          <w:rFonts w:ascii="Times New Roman" w:hAnsi="Times New Roman"/>
          <w:i/>
          <w:sz w:val="8"/>
          <w:szCs w:val="8"/>
        </w:rPr>
      </w:pPr>
      <w:r w:rsidRPr="00FF5D19">
        <w:rPr>
          <w:rFonts w:ascii="Times New Roman" w:hAnsi="Times New Roman"/>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392"/>
        <w:gridCol w:w="1559"/>
        <w:gridCol w:w="1843"/>
      </w:tblGrid>
      <w:tr w:rsidR="00C377F6" w:rsidRPr="00FF5D19" w14:paraId="457B4932" w14:textId="77777777" w:rsidTr="00C377F6">
        <w:tc>
          <w:tcPr>
            <w:tcW w:w="562" w:type="dxa"/>
            <w:tcBorders>
              <w:top w:val="single" w:sz="4" w:space="0" w:color="auto"/>
              <w:left w:val="single" w:sz="4" w:space="0" w:color="auto"/>
              <w:bottom w:val="nil"/>
              <w:right w:val="single" w:sz="4" w:space="0" w:color="auto"/>
            </w:tcBorders>
            <w:shd w:val="clear" w:color="auto" w:fill="auto"/>
            <w:hideMark/>
          </w:tcPr>
          <w:p w14:paraId="45BC20C2" w14:textId="77777777" w:rsidR="00C377F6" w:rsidRPr="001841AC" w:rsidRDefault="00C377F6" w:rsidP="00370E0C">
            <w:pPr>
              <w:spacing w:after="0" w:line="240" w:lineRule="auto"/>
              <w:jc w:val="center"/>
              <w:rPr>
                <w:rFonts w:ascii="Times New Roman" w:hAnsi="Times New Roman"/>
                <w:b/>
                <w:sz w:val="24"/>
                <w:szCs w:val="24"/>
              </w:rPr>
            </w:pPr>
            <w:r w:rsidRPr="001841AC">
              <w:rPr>
                <w:rFonts w:ascii="Times New Roman" w:hAnsi="Times New Roman"/>
                <w:b/>
                <w:sz w:val="24"/>
                <w:szCs w:val="24"/>
              </w:rPr>
              <w:t>№</w:t>
            </w:r>
          </w:p>
        </w:tc>
        <w:tc>
          <w:tcPr>
            <w:tcW w:w="5392" w:type="dxa"/>
            <w:vMerge w:val="restart"/>
            <w:tcBorders>
              <w:top w:val="single" w:sz="4" w:space="0" w:color="auto"/>
              <w:left w:val="single" w:sz="4" w:space="0" w:color="auto"/>
              <w:right w:val="single" w:sz="4" w:space="0" w:color="auto"/>
            </w:tcBorders>
            <w:shd w:val="clear" w:color="auto" w:fill="auto"/>
            <w:hideMark/>
          </w:tcPr>
          <w:p w14:paraId="36DBEF29" w14:textId="57DEB3E0" w:rsidR="00C377F6" w:rsidRPr="001841AC" w:rsidRDefault="00C377F6" w:rsidP="00370E0C">
            <w:pPr>
              <w:spacing w:after="0" w:line="240" w:lineRule="auto"/>
              <w:jc w:val="center"/>
              <w:rPr>
                <w:rFonts w:ascii="Times New Roman" w:hAnsi="Times New Roman"/>
                <w:b/>
                <w:sz w:val="24"/>
                <w:szCs w:val="24"/>
              </w:rPr>
            </w:pPr>
            <w:r w:rsidRPr="001841AC">
              <w:rPr>
                <w:rFonts w:ascii="Times New Roman" w:hAnsi="Times New Roman"/>
                <w:b/>
                <w:sz w:val="24"/>
                <w:szCs w:val="24"/>
              </w:rPr>
              <w:t>Наименование транспортных средств</w:t>
            </w:r>
          </w:p>
        </w:tc>
        <w:tc>
          <w:tcPr>
            <w:tcW w:w="1559" w:type="dxa"/>
            <w:tcBorders>
              <w:top w:val="single" w:sz="4" w:space="0" w:color="auto"/>
              <w:left w:val="single" w:sz="4" w:space="0" w:color="auto"/>
              <w:bottom w:val="nil"/>
              <w:right w:val="single" w:sz="4" w:space="0" w:color="auto"/>
            </w:tcBorders>
            <w:shd w:val="clear" w:color="auto" w:fill="auto"/>
            <w:hideMark/>
          </w:tcPr>
          <w:p w14:paraId="2E72B9D5" w14:textId="77777777" w:rsidR="00C377F6" w:rsidRPr="001841AC" w:rsidRDefault="00C377F6" w:rsidP="00370E0C">
            <w:pPr>
              <w:spacing w:after="0" w:line="240" w:lineRule="auto"/>
              <w:jc w:val="center"/>
              <w:rPr>
                <w:rFonts w:ascii="Times New Roman" w:hAnsi="Times New Roman"/>
                <w:b/>
                <w:bCs/>
                <w:sz w:val="24"/>
                <w:szCs w:val="24"/>
              </w:rPr>
            </w:pPr>
            <w:r w:rsidRPr="001841AC">
              <w:rPr>
                <w:rFonts w:ascii="Times New Roman" w:hAnsi="Times New Roman"/>
                <w:b/>
                <w:bCs/>
                <w:sz w:val="24"/>
                <w:szCs w:val="24"/>
              </w:rPr>
              <w:t>Норма на 1000 чел.</w:t>
            </w:r>
          </w:p>
        </w:tc>
        <w:tc>
          <w:tcPr>
            <w:tcW w:w="1843" w:type="dxa"/>
            <w:tcBorders>
              <w:top w:val="single" w:sz="4" w:space="0" w:color="auto"/>
              <w:left w:val="single" w:sz="4" w:space="0" w:color="auto"/>
              <w:bottom w:val="nil"/>
              <w:right w:val="single" w:sz="4" w:space="0" w:color="auto"/>
            </w:tcBorders>
            <w:shd w:val="clear" w:color="auto" w:fill="auto"/>
            <w:hideMark/>
          </w:tcPr>
          <w:p w14:paraId="024FF43A" w14:textId="77777777" w:rsidR="00C377F6" w:rsidRPr="001841AC" w:rsidRDefault="00C377F6" w:rsidP="00370E0C">
            <w:pPr>
              <w:spacing w:after="0" w:line="240" w:lineRule="auto"/>
              <w:jc w:val="center"/>
              <w:rPr>
                <w:rFonts w:ascii="Times New Roman" w:hAnsi="Times New Roman"/>
                <w:b/>
                <w:bCs/>
                <w:sz w:val="24"/>
                <w:szCs w:val="24"/>
              </w:rPr>
            </w:pPr>
            <w:r w:rsidRPr="001841AC">
              <w:rPr>
                <w:rFonts w:ascii="Times New Roman" w:hAnsi="Times New Roman"/>
                <w:b/>
                <w:bCs/>
                <w:sz w:val="24"/>
                <w:szCs w:val="24"/>
              </w:rPr>
              <w:t>Норма на</w:t>
            </w:r>
          </w:p>
          <w:p w14:paraId="5059125C" w14:textId="6235AA51" w:rsidR="00C377F6" w:rsidRPr="001841AC" w:rsidRDefault="00C377F6" w:rsidP="00C377F6">
            <w:pPr>
              <w:spacing w:after="0" w:line="240" w:lineRule="auto"/>
              <w:jc w:val="center"/>
              <w:rPr>
                <w:rFonts w:ascii="Times New Roman" w:hAnsi="Times New Roman"/>
                <w:b/>
                <w:bCs/>
                <w:sz w:val="24"/>
                <w:szCs w:val="24"/>
              </w:rPr>
            </w:pPr>
            <w:r>
              <w:rPr>
                <w:rFonts w:ascii="Times New Roman" w:hAnsi="Times New Roman"/>
                <w:b/>
                <w:bCs/>
                <w:sz w:val="24"/>
                <w:szCs w:val="24"/>
              </w:rPr>
              <w:t>21 335</w:t>
            </w:r>
            <w:r w:rsidRPr="001841AC">
              <w:rPr>
                <w:rFonts w:ascii="Times New Roman" w:hAnsi="Times New Roman"/>
                <w:b/>
                <w:bCs/>
                <w:sz w:val="24"/>
                <w:szCs w:val="24"/>
              </w:rPr>
              <w:t xml:space="preserve"> чел</w:t>
            </w:r>
            <w:r>
              <w:rPr>
                <w:rFonts w:ascii="Times New Roman" w:hAnsi="Times New Roman"/>
                <w:b/>
                <w:bCs/>
                <w:sz w:val="24"/>
                <w:szCs w:val="24"/>
              </w:rPr>
              <w:t>.</w:t>
            </w:r>
          </w:p>
        </w:tc>
      </w:tr>
      <w:tr w:rsidR="00C377F6" w:rsidRPr="00FF5D19" w14:paraId="455F2033" w14:textId="77777777" w:rsidTr="00C377F6">
        <w:trPr>
          <w:trHeight w:val="81"/>
        </w:trPr>
        <w:tc>
          <w:tcPr>
            <w:tcW w:w="562" w:type="dxa"/>
            <w:tcBorders>
              <w:top w:val="nil"/>
              <w:left w:val="single" w:sz="4" w:space="0" w:color="auto"/>
              <w:bottom w:val="single" w:sz="4" w:space="0" w:color="auto"/>
              <w:right w:val="single" w:sz="4" w:space="0" w:color="auto"/>
            </w:tcBorders>
            <w:shd w:val="clear" w:color="auto" w:fill="auto"/>
            <w:hideMark/>
          </w:tcPr>
          <w:p w14:paraId="25B3CEC5" w14:textId="56EF8DC4" w:rsidR="00C377F6" w:rsidRPr="001841AC" w:rsidRDefault="00C377F6" w:rsidP="00370E0C">
            <w:pPr>
              <w:spacing w:after="0" w:line="240" w:lineRule="auto"/>
              <w:jc w:val="center"/>
              <w:rPr>
                <w:rFonts w:ascii="Times New Roman" w:hAnsi="Times New Roman"/>
                <w:sz w:val="24"/>
                <w:szCs w:val="24"/>
              </w:rPr>
            </w:pPr>
          </w:p>
        </w:tc>
        <w:tc>
          <w:tcPr>
            <w:tcW w:w="5392" w:type="dxa"/>
            <w:vMerge/>
            <w:tcBorders>
              <w:left w:val="single" w:sz="4" w:space="0" w:color="auto"/>
              <w:bottom w:val="single" w:sz="4" w:space="0" w:color="auto"/>
              <w:right w:val="single" w:sz="4" w:space="0" w:color="auto"/>
            </w:tcBorders>
            <w:shd w:val="clear" w:color="auto" w:fill="auto"/>
            <w:hideMark/>
          </w:tcPr>
          <w:p w14:paraId="4AB3386F" w14:textId="73A24DD9" w:rsidR="00C377F6" w:rsidRPr="001841AC" w:rsidRDefault="00C377F6" w:rsidP="00370E0C">
            <w:pPr>
              <w:spacing w:after="0" w:line="240" w:lineRule="auto"/>
              <w:jc w:val="center"/>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hideMark/>
          </w:tcPr>
          <w:p w14:paraId="5888CE2B" w14:textId="38090EE7" w:rsidR="00C377F6" w:rsidRPr="001841AC" w:rsidRDefault="00C377F6" w:rsidP="00370E0C">
            <w:pPr>
              <w:spacing w:after="0" w:line="240" w:lineRule="auto"/>
              <w:jc w:val="cente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auto"/>
            <w:hideMark/>
          </w:tcPr>
          <w:p w14:paraId="135A2B47" w14:textId="78E30378" w:rsidR="00C377F6" w:rsidRPr="001841AC" w:rsidRDefault="00C377F6" w:rsidP="00370E0C">
            <w:pPr>
              <w:spacing w:after="0" w:line="240" w:lineRule="auto"/>
              <w:jc w:val="center"/>
              <w:rPr>
                <w:rFonts w:ascii="Times New Roman" w:hAnsi="Times New Roman"/>
                <w:sz w:val="24"/>
                <w:szCs w:val="24"/>
              </w:rPr>
            </w:pPr>
          </w:p>
        </w:tc>
      </w:tr>
      <w:tr w:rsidR="00C377F6" w:rsidRPr="00FF5D19" w14:paraId="61BB50F4"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tcPr>
          <w:p w14:paraId="4A58606D" w14:textId="3F1E8F1D"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1</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08C4040D" w14:textId="123C66CD"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Общее количество машин в городе,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DC23F0" w14:textId="12652F7E"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5B9763" w14:textId="4EDBB416"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w:t>
            </w:r>
          </w:p>
        </w:tc>
      </w:tr>
      <w:tr w:rsidR="00C377F6" w:rsidRPr="00FF5D19" w14:paraId="5A4C0C4F"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D631D77" w14:textId="31C304E3"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2</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38E7D424" w14:textId="47989EE4"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Автобусов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C240BF"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3AA6CC"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w:t>
            </w:r>
          </w:p>
        </w:tc>
      </w:tr>
      <w:tr w:rsidR="00C377F6" w:rsidRPr="00FF5D19" w14:paraId="098CB920"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28117DB"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3</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5BE7BCB7" w14:textId="6BF6FFB4"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Грузовых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43F98E9" w14:textId="0569BCC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25</w:t>
            </w:r>
            <w:r>
              <w:rPr>
                <w:rFonts w:ascii="Times New Roman" w:hAnsi="Times New Roman"/>
                <w:sz w:val="24"/>
                <w:szCs w:val="24"/>
              </w:rPr>
              <w:t xml:space="preserve"> </w:t>
            </w:r>
            <w:r w:rsidRPr="001841AC">
              <w:rPr>
                <w:rFonts w:ascii="Times New Roman" w:hAnsi="Times New Roman"/>
                <w:sz w:val="24"/>
                <w:szCs w:val="24"/>
              </w:rPr>
              <w:t>-</w:t>
            </w:r>
            <w:r>
              <w:rPr>
                <w:rFonts w:ascii="Times New Roman" w:hAnsi="Times New Roman"/>
                <w:sz w:val="24"/>
                <w:szCs w:val="24"/>
              </w:rPr>
              <w:t xml:space="preserve"> </w:t>
            </w:r>
            <w:r w:rsidRPr="001841AC">
              <w:rPr>
                <w:rFonts w:ascii="Times New Roman"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DA1A14" w14:textId="29E905A7" w:rsidR="00C377F6" w:rsidRPr="001841AC" w:rsidRDefault="00C377F6" w:rsidP="00370E0C">
            <w:pPr>
              <w:spacing w:after="0" w:line="240" w:lineRule="auto"/>
              <w:jc w:val="center"/>
              <w:rPr>
                <w:rFonts w:ascii="Times New Roman" w:hAnsi="Times New Roman"/>
                <w:sz w:val="24"/>
                <w:szCs w:val="24"/>
              </w:rPr>
            </w:pPr>
            <w:r>
              <w:rPr>
                <w:rFonts w:ascii="Times New Roman" w:hAnsi="Times New Roman"/>
                <w:sz w:val="24"/>
                <w:szCs w:val="24"/>
              </w:rPr>
              <w:t>533 - 853</w:t>
            </w:r>
          </w:p>
        </w:tc>
      </w:tr>
      <w:tr w:rsidR="00C377F6" w:rsidRPr="00FF5D19" w14:paraId="1FED9182"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6A6A9FB"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4</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4BF3501F" w14:textId="4CB68B01"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Прицепы и полуприцепы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055A4AE"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9B84E0" w14:textId="60AEF198" w:rsidR="00C377F6" w:rsidRPr="001841AC" w:rsidRDefault="00C377F6" w:rsidP="00370E0C">
            <w:pPr>
              <w:spacing w:after="0" w:line="240" w:lineRule="auto"/>
              <w:jc w:val="center"/>
              <w:rPr>
                <w:rFonts w:ascii="Times New Roman" w:hAnsi="Times New Roman"/>
                <w:sz w:val="24"/>
                <w:szCs w:val="24"/>
              </w:rPr>
            </w:pPr>
            <w:r>
              <w:rPr>
                <w:rFonts w:ascii="Times New Roman" w:hAnsi="Times New Roman"/>
                <w:sz w:val="24"/>
                <w:szCs w:val="24"/>
              </w:rPr>
              <w:t>-</w:t>
            </w:r>
          </w:p>
        </w:tc>
      </w:tr>
      <w:tr w:rsidR="00C377F6" w:rsidRPr="00FF5D19" w14:paraId="205C2EED"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7F3EEA8"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5</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7862979D" w14:textId="0D093014"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Легковых, из них: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95F4948"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8B5B0C" w14:textId="70B13D83" w:rsidR="00C377F6" w:rsidRPr="001841AC" w:rsidRDefault="00C377F6" w:rsidP="00370E0C">
            <w:pPr>
              <w:spacing w:after="0" w:line="240" w:lineRule="auto"/>
              <w:jc w:val="center"/>
              <w:rPr>
                <w:rFonts w:ascii="Times New Roman" w:hAnsi="Times New Roman"/>
                <w:sz w:val="24"/>
                <w:szCs w:val="24"/>
              </w:rPr>
            </w:pPr>
            <w:r>
              <w:rPr>
                <w:rFonts w:ascii="Times New Roman" w:hAnsi="Times New Roman"/>
                <w:sz w:val="24"/>
                <w:szCs w:val="24"/>
              </w:rPr>
              <w:t>7 467</w:t>
            </w:r>
          </w:p>
        </w:tc>
      </w:tr>
      <w:tr w:rsidR="00C377F6" w:rsidRPr="00FF5D19" w14:paraId="03D084C4"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B80F1EC"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6</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291599F4" w14:textId="7C7115D5"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 Ведомственные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CBFE34F" w14:textId="5D3103FA"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2</w:t>
            </w:r>
            <w:r>
              <w:rPr>
                <w:rFonts w:ascii="Times New Roman" w:hAnsi="Times New Roman"/>
                <w:sz w:val="24"/>
                <w:szCs w:val="24"/>
              </w:rPr>
              <w:t xml:space="preserve"> </w:t>
            </w:r>
            <w:r w:rsidRPr="001841AC">
              <w:rPr>
                <w:rFonts w:ascii="Times New Roman" w:hAnsi="Times New Roman"/>
                <w:sz w:val="24"/>
                <w:szCs w:val="24"/>
              </w:rPr>
              <w:t>-</w:t>
            </w:r>
            <w:r>
              <w:rPr>
                <w:rFonts w:ascii="Times New Roman" w:hAnsi="Times New Roman"/>
                <w:sz w:val="24"/>
                <w:szCs w:val="24"/>
              </w:rPr>
              <w:t xml:space="preserve"> </w:t>
            </w:r>
            <w:r w:rsidRPr="001841AC">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013FC" w14:textId="639A0ADE" w:rsidR="00C377F6" w:rsidRPr="001841AC" w:rsidRDefault="0084716E" w:rsidP="00370E0C">
            <w:pPr>
              <w:spacing w:after="0" w:line="240" w:lineRule="auto"/>
              <w:jc w:val="center"/>
              <w:rPr>
                <w:rFonts w:ascii="Times New Roman" w:hAnsi="Times New Roman"/>
                <w:sz w:val="24"/>
                <w:szCs w:val="24"/>
              </w:rPr>
            </w:pPr>
            <w:r>
              <w:rPr>
                <w:rFonts w:ascii="Times New Roman" w:hAnsi="Times New Roman"/>
                <w:sz w:val="24"/>
                <w:szCs w:val="24"/>
              </w:rPr>
              <w:t>42 - 64</w:t>
            </w:r>
          </w:p>
        </w:tc>
      </w:tr>
      <w:tr w:rsidR="00C377F6" w:rsidRPr="00FF5D19" w14:paraId="1EC3C9B8"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1820C5F"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7</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1293B156" w14:textId="25888C85"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 Такси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06DC26" w14:textId="1071DCDB"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3</w:t>
            </w:r>
            <w:r>
              <w:rPr>
                <w:rFonts w:ascii="Times New Roman" w:hAnsi="Times New Roman"/>
                <w:sz w:val="24"/>
                <w:szCs w:val="24"/>
              </w:rPr>
              <w:t xml:space="preserve"> </w:t>
            </w:r>
            <w:r w:rsidRPr="001841AC">
              <w:rPr>
                <w:rFonts w:ascii="Times New Roman" w:hAnsi="Times New Roman"/>
                <w:sz w:val="24"/>
                <w:szCs w:val="24"/>
              </w:rPr>
              <w:t>-</w:t>
            </w:r>
            <w:r>
              <w:rPr>
                <w:rFonts w:ascii="Times New Roman" w:hAnsi="Times New Roman"/>
                <w:sz w:val="24"/>
                <w:szCs w:val="24"/>
              </w:rPr>
              <w:t xml:space="preserve"> </w:t>
            </w:r>
            <w:r w:rsidRPr="001841AC">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388893" w14:textId="3AEBAE99" w:rsidR="00C377F6" w:rsidRPr="001841AC" w:rsidRDefault="0084716E" w:rsidP="00370E0C">
            <w:pPr>
              <w:spacing w:after="0" w:line="240" w:lineRule="auto"/>
              <w:jc w:val="center"/>
              <w:rPr>
                <w:rFonts w:ascii="Times New Roman" w:hAnsi="Times New Roman"/>
                <w:sz w:val="24"/>
                <w:szCs w:val="24"/>
              </w:rPr>
            </w:pPr>
            <w:r>
              <w:rPr>
                <w:rFonts w:ascii="Times New Roman" w:hAnsi="Times New Roman"/>
                <w:sz w:val="24"/>
                <w:szCs w:val="24"/>
              </w:rPr>
              <w:t>64 - 85</w:t>
            </w:r>
          </w:p>
        </w:tc>
      </w:tr>
      <w:tr w:rsidR="00C377F6" w:rsidRPr="00FF5D19" w14:paraId="4E9C3BAF"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81E47A6"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8</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13ECF59E" w14:textId="2DEE3D9E"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 Индивидуальные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976A45" w14:textId="5BBC5A32"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343</w:t>
            </w:r>
            <w:r>
              <w:rPr>
                <w:rFonts w:ascii="Times New Roman" w:hAnsi="Times New Roman"/>
                <w:sz w:val="24"/>
                <w:szCs w:val="24"/>
              </w:rPr>
              <w:t xml:space="preserve"> </w:t>
            </w:r>
            <w:r w:rsidRPr="001841AC">
              <w:rPr>
                <w:rFonts w:ascii="Times New Roman" w:hAnsi="Times New Roman"/>
                <w:sz w:val="24"/>
                <w:szCs w:val="24"/>
              </w:rPr>
              <w:t>-</w:t>
            </w:r>
            <w:r>
              <w:rPr>
                <w:rFonts w:ascii="Times New Roman" w:hAnsi="Times New Roman"/>
                <w:sz w:val="24"/>
                <w:szCs w:val="24"/>
              </w:rPr>
              <w:t xml:space="preserve"> </w:t>
            </w:r>
            <w:r w:rsidRPr="001841AC">
              <w:rPr>
                <w:rFonts w:ascii="Times New Roman" w:hAnsi="Times New Roman"/>
                <w:sz w:val="24"/>
                <w:szCs w:val="24"/>
              </w:rPr>
              <w:t>345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D49190" w14:textId="7781CA87" w:rsidR="00C377F6" w:rsidRPr="001841AC" w:rsidRDefault="0084716E" w:rsidP="00370E0C">
            <w:pPr>
              <w:spacing w:after="0" w:line="240" w:lineRule="auto"/>
              <w:jc w:val="center"/>
              <w:rPr>
                <w:rFonts w:ascii="Times New Roman" w:hAnsi="Times New Roman"/>
                <w:sz w:val="24"/>
                <w:szCs w:val="24"/>
              </w:rPr>
            </w:pPr>
            <w:r>
              <w:rPr>
                <w:rFonts w:ascii="Times New Roman" w:hAnsi="Times New Roman"/>
                <w:sz w:val="24"/>
                <w:szCs w:val="24"/>
              </w:rPr>
              <w:t>7 317 – 7 360</w:t>
            </w:r>
          </w:p>
        </w:tc>
      </w:tr>
      <w:tr w:rsidR="00C377F6" w:rsidRPr="00FF5D19" w14:paraId="54190066" w14:textId="77777777" w:rsidTr="00C377F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AAA8FE6" w14:textId="77777777"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9</w:t>
            </w:r>
          </w:p>
        </w:tc>
        <w:tc>
          <w:tcPr>
            <w:tcW w:w="5392" w:type="dxa"/>
            <w:tcBorders>
              <w:top w:val="single" w:sz="4" w:space="0" w:color="auto"/>
              <w:left w:val="single" w:sz="4" w:space="0" w:color="auto"/>
              <w:bottom w:val="single" w:sz="4" w:space="0" w:color="auto"/>
              <w:right w:val="single" w:sz="4" w:space="0" w:color="auto"/>
            </w:tcBorders>
            <w:shd w:val="clear" w:color="auto" w:fill="auto"/>
            <w:hideMark/>
          </w:tcPr>
          <w:p w14:paraId="5095A86B" w14:textId="654431CC" w:rsidR="00C377F6" w:rsidRPr="001841AC" w:rsidRDefault="00C377F6" w:rsidP="00C377F6">
            <w:pPr>
              <w:spacing w:after="0" w:line="240" w:lineRule="auto"/>
              <w:rPr>
                <w:rFonts w:ascii="Times New Roman" w:hAnsi="Times New Roman"/>
                <w:sz w:val="24"/>
                <w:szCs w:val="24"/>
              </w:rPr>
            </w:pPr>
            <w:r w:rsidRPr="001841AC">
              <w:rPr>
                <w:rFonts w:ascii="Times New Roman" w:hAnsi="Times New Roman"/>
                <w:sz w:val="24"/>
                <w:szCs w:val="24"/>
              </w:rPr>
              <w:t>Мотоциклов, мотороллеров, мопедов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6AFC2C" w14:textId="3373876A" w:rsidR="00C377F6" w:rsidRPr="001841AC" w:rsidRDefault="00C377F6" w:rsidP="00370E0C">
            <w:pPr>
              <w:spacing w:after="0" w:line="240" w:lineRule="auto"/>
              <w:jc w:val="center"/>
              <w:rPr>
                <w:rFonts w:ascii="Times New Roman" w:hAnsi="Times New Roman"/>
                <w:sz w:val="24"/>
                <w:szCs w:val="24"/>
              </w:rPr>
            </w:pPr>
            <w:r w:rsidRPr="001841AC">
              <w:rPr>
                <w:rFonts w:ascii="Times New Roman" w:hAnsi="Times New Roman"/>
                <w:sz w:val="24"/>
                <w:szCs w:val="24"/>
              </w:rPr>
              <w:t>100</w:t>
            </w:r>
            <w:r>
              <w:rPr>
                <w:rFonts w:ascii="Times New Roman" w:hAnsi="Times New Roman"/>
                <w:sz w:val="24"/>
                <w:szCs w:val="24"/>
              </w:rPr>
              <w:t xml:space="preserve"> </w:t>
            </w:r>
            <w:r w:rsidRPr="001841AC">
              <w:rPr>
                <w:rFonts w:ascii="Times New Roman" w:hAnsi="Times New Roman"/>
                <w:sz w:val="24"/>
                <w:szCs w:val="24"/>
              </w:rPr>
              <w:t>-</w:t>
            </w:r>
            <w:r>
              <w:rPr>
                <w:rFonts w:ascii="Times New Roman" w:hAnsi="Times New Roman"/>
                <w:sz w:val="24"/>
                <w:szCs w:val="24"/>
              </w:rPr>
              <w:t xml:space="preserve"> </w:t>
            </w:r>
            <w:r w:rsidRPr="001841AC">
              <w:rPr>
                <w:rFonts w:ascii="Times New Roman" w:hAnsi="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58DBA8" w14:textId="23528447" w:rsidR="00C377F6" w:rsidRPr="001841AC" w:rsidRDefault="0084716E" w:rsidP="00370E0C">
            <w:pPr>
              <w:spacing w:after="0" w:line="240" w:lineRule="auto"/>
              <w:jc w:val="center"/>
              <w:rPr>
                <w:rFonts w:ascii="Times New Roman" w:hAnsi="Times New Roman"/>
                <w:sz w:val="24"/>
                <w:szCs w:val="24"/>
              </w:rPr>
            </w:pPr>
            <w:r>
              <w:rPr>
                <w:rFonts w:ascii="Times New Roman" w:hAnsi="Times New Roman"/>
                <w:sz w:val="24"/>
                <w:szCs w:val="24"/>
              </w:rPr>
              <w:t>2133 - 3200</w:t>
            </w:r>
          </w:p>
        </w:tc>
      </w:tr>
    </w:tbl>
    <w:p w14:paraId="5E312C55" w14:textId="77777777" w:rsidR="00370E0C" w:rsidRPr="00B5059F" w:rsidRDefault="00370E0C" w:rsidP="00370E0C">
      <w:pPr>
        <w:spacing w:after="0" w:line="240" w:lineRule="auto"/>
        <w:ind w:firstLine="709"/>
        <w:jc w:val="both"/>
        <w:rPr>
          <w:rFonts w:ascii="Times New Roman" w:hAnsi="Times New Roman"/>
          <w:iCs/>
          <w:sz w:val="16"/>
          <w:szCs w:val="16"/>
        </w:rPr>
      </w:pPr>
    </w:p>
    <w:p w14:paraId="07782F4E" w14:textId="3D343EFF" w:rsidR="00A82244" w:rsidRDefault="001841AC" w:rsidP="00370E0C">
      <w:pPr>
        <w:spacing w:after="0" w:line="240" w:lineRule="auto"/>
        <w:ind w:firstLine="567"/>
        <w:jc w:val="both"/>
        <w:rPr>
          <w:rFonts w:ascii="Times New Roman" w:hAnsi="Times New Roman"/>
          <w:bCs/>
          <w:sz w:val="24"/>
        </w:rPr>
      </w:pPr>
      <w:r>
        <w:rPr>
          <w:rFonts w:ascii="Times New Roman" w:hAnsi="Times New Roman"/>
          <w:bCs/>
          <w:sz w:val="24"/>
        </w:rPr>
        <w:t>2.2.</w:t>
      </w:r>
      <w:r w:rsidR="00A82244">
        <w:rPr>
          <w:rFonts w:ascii="Times New Roman" w:hAnsi="Times New Roman"/>
          <w:bCs/>
          <w:sz w:val="24"/>
        </w:rPr>
        <w:t xml:space="preserve"> Значения расчетных показателей уровня обеспеченности, плотности улично-дорожной сети в границах застроенной территории сельских населенных пунктов (км на 1 км</w:t>
      </w:r>
      <w:r w:rsidR="00A82244" w:rsidRPr="00A82244">
        <w:rPr>
          <w:rFonts w:ascii="Times New Roman" w:hAnsi="Times New Roman"/>
          <w:bCs/>
          <w:sz w:val="24"/>
          <w:vertAlign w:val="superscript"/>
        </w:rPr>
        <w:t>2</w:t>
      </w:r>
      <w:r w:rsidR="00A82244">
        <w:rPr>
          <w:rFonts w:ascii="Times New Roman" w:hAnsi="Times New Roman"/>
          <w:bCs/>
          <w:sz w:val="24"/>
        </w:rPr>
        <w:t xml:space="preserve">) </w:t>
      </w:r>
      <w:r w:rsidR="00654D9F">
        <w:rPr>
          <w:rFonts w:ascii="Times New Roman" w:hAnsi="Times New Roman"/>
          <w:bCs/>
          <w:sz w:val="24"/>
        </w:rPr>
        <w:t>установлены на уровне предельных значений, определенных в соответствии с табл.27 подраздела 3.2 раздела 3 основной части РНГП.</w:t>
      </w:r>
    </w:p>
    <w:p w14:paraId="1F7EAC92" w14:textId="59099893" w:rsidR="00370E0C" w:rsidRPr="00FF5D19" w:rsidRDefault="001841AC" w:rsidP="00370E0C">
      <w:pPr>
        <w:spacing w:after="0" w:line="240" w:lineRule="auto"/>
        <w:ind w:firstLine="567"/>
        <w:jc w:val="both"/>
        <w:rPr>
          <w:rFonts w:ascii="Times New Roman" w:hAnsi="Times New Roman"/>
          <w:sz w:val="24"/>
        </w:rPr>
      </w:pPr>
      <w:r>
        <w:rPr>
          <w:rFonts w:ascii="Times New Roman" w:hAnsi="Times New Roman"/>
          <w:bCs/>
          <w:sz w:val="24"/>
        </w:rPr>
        <w:t>2.3</w:t>
      </w:r>
      <w:r w:rsidR="00370E0C" w:rsidRPr="00FF5D19">
        <w:rPr>
          <w:rFonts w:ascii="Times New Roman" w:hAnsi="Times New Roman"/>
          <w:bCs/>
          <w:sz w:val="24"/>
        </w:rPr>
        <w:t>. З</w:t>
      </w:r>
      <w:r w:rsidR="00370E0C" w:rsidRPr="00FF5D19">
        <w:rPr>
          <w:rFonts w:ascii="Times New Roman" w:hAnsi="Times New Roman"/>
          <w:sz w:val="24"/>
        </w:rPr>
        <w:t xml:space="preserve">атраты времени в </w:t>
      </w:r>
      <w:r w:rsidR="00E066A6">
        <w:rPr>
          <w:rFonts w:ascii="Times New Roman" w:hAnsi="Times New Roman"/>
          <w:sz w:val="24"/>
        </w:rPr>
        <w:t>муниципальном</w:t>
      </w:r>
      <w:r w:rsidR="00370E0C" w:rsidRPr="00FF5D19">
        <w:rPr>
          <w:rFonts w:ascii="Times New Roman" w:hAnsi="Times New Roman"/>
          <w:sz w:val="24"/>
        </w:rPr>
        <w:t xml:space="preserve"> округе на передвижение от мест проживания до мест работы для 90% трудящихся (в один конец) устанавливаются согласно СП 42.13330.2016 «Градостроительство. Планировка и застройка городских и сельских поселений». Актуализированная редакция СНиП 2.07.01-89* и не должны превышать 30 мин.</w:t>
      </w:r>
    </w:p>
    <w:p w14:paraId="478B971D" w14:textId="3E23C6B9" w:rsidR="00654D9F" w:rsidRPr="00FF5D19" w:rsidRDefault="001841AC" w:rsidP="00370E0C">
      <w:pPr>
        <w:spacing w:after="0" w:line="240" w:lineRule="auto"/>
        <w:ind w:firstLine="539"/>
        <w:jc w:val="both"/>
        <w:rPr>
          <w:rFonts w:ascii="Times New Roman" w:hAnsi="Times New Roman"/>
          <w:sz w:val="24"/>
          <w:szCs w:val="24"/>
        </w:rPr>
      </w:pPr>
      <w:r>
        <w:rPr>
          <w:rFonts w:ascii="Times New Roman" w:hAnsi="Times New Roman"/>
          <w:sz w:val="24"/>
          <w:szCs w:val="24"/>
        </w:rPr>
        <w:t>2.</w:t>
      </w:r>
      <w:r w:rsidR="0051581F">
        <w:rPr>
          <w:rFonts w:ascii="Times New Roman" w:hAnsi="Times New Roman"/>
          <w:sz w:val="24"/>
          <w:szCs w:val="24"/>
        </w:rPr>
        <w:t>4</w:t>
      </w:r>
      <w:r w:rsidR="00654D9F">
        <w:rPr>
          <w:rFonts w:ascii="Times New Roman" w:hAnsi="Times New Roman"/>
          <w:sz w:val="24"/>
          <w:szCs w:val="24"/>
        </w:rPr>
        <w:t>. Расчетные показатели уровня обеспеченности и территориальной доступности парковок установлены на уровне предельных значений, определенных в соответствии с таблицей 27 подраздела 3.2 раздели 3 основной части РНГП.</w:t>
      </w:r>
    </w:p>
    <w:p w14:paraId="25745D39" w14:textId="6E0D4212" w:rsidR="00370E0C" w:rsidRPr="00FF5D19" w:rsidRDefault="001841AC" w:rsidP="00370E0C">
      <w:pPr>
        <w:spacing w:after="0" w:line="240" w:lineRule="auto"/>
        <w:ind w:firstLine="539"/>
        <w:jc w:val="both"/>
        <w:rPr>
          <w:rFonts w:ascii="Times New Roman" w:hAnsi="Times New Roman"/>
          <w:sz w:val="24"/>
          <w:szCs w:val="24"/>
        </w:rPr>
      </w:pPr>
      <w:r>
        <w:rPr>
          <w:rFonts w:ascii="Times New Roman" w:hAnsi="Times New Roman"/>
          <w:sz w:val="24"/>
          <w:szCs w:val="24"/>
        </w:rPr>
        <w:t>2.</w:t>
      </w:r>
      <w:r w:rsidR="0051581F">
        <w:rPr>
          <w:rFonts w:ascii="Times New Roman" w:hAnsi="Times New Roman"/>
          <w:sz w:val="24"/>
          <w:szCs w:val="24"/>
        </w:rPr>
        <w:t>5</w:t>
      </w:r>
      <w:r w:rsidR="00370E0C" w:rsidRPr="00FF5D19">
        <w:rPr>
          <w:rFonts w:ascii="Times New Roman" w:hAnsi="Times New Roman"/>
          <w:sz w:val="24"/>
          <w:szCs w:val="24"/>
        </w:rPr>
        <w:t xml:space="preserve">. Количество и размещение парковочных мест на придомовой территории многоквартирных домов (МКД) определяется </w:t>
      </w:r>
      <w:r w:rsidR="00A06046" w:rsidRPr="00FF5D19">
        <w:rPr>
          <w:rFonts w:ascii="Times New Roman" w:hAnsi="Times New Roman"/>
          <w:sz w:val="24"/>
          <w:szCs w:val="24"/>
        </w:rPr>
        <w:t xml:space="preserve">в соответствии со статьей </w:t>
      </w:r>
      <w:r w:rsidR="00A06046" w:rsidRPr="00DD7465">
        <w:rPr>
          <w:rFonts w:ascii="Times New Roman" w:hAnsi="Times New Roman"/>
          <w:sz w:val="24"/>
          <w:szCs w:val="24"/>
        </w:rPr>
        <w:t>46</w:t>
      </w:r>
      <w:r w:rsidR="00370E0C" w:rsidRPr="00DD7465">
        <w:rPr>
          <w:rFonts w:ascii="Times New Roman" w:hAnsi="Times New Roman"/>
          <w:sz w:val="24"/>
          <w:szCs w:val="24"/>
        </w:rPr>
        <w:t xml:space="preserve"> </w:t>
      </w:r>
      <w:r w:rsidR="00370E0C" w:rsidRPr="00DD7465">
        <w:rPr>
          <w:rStyle w:val="afffff3"/>
        </w:rPr>
        <w:t>Ж</w:t>
      </w:r>
      <w:r w:rsidR="00A06046" w:rsidRPr="00DD7465">
        <w:rPr>
          <w:rStyle w:val="afffff3"/>
        </w:rPr>
        <w:t>илищного кодекса</w:t>
      </w:r>
      <w:r w:rsidR="00370E0C" w:rsidRPr="00DD7465">
        <w:rPr>
          <w:rStyle w:val="afffff3"/>
        </w:rPr>
        <w:t xml:space="preserve"> Р</w:t>
      </w:r>
      <w:r w:rsidR="00A06046" w:rsidRPr="00DD7465">
        <w:rPr>
          <w:rStyle w:val="afffff3"/>
        </w:rPr>
        <w:t xml:space="preserve">оссийской </w:t>
      </w:r>
      <w:r w:rsidR="00370E0C" w:rsidRPr="00DD7465">
        <w:rPr>
          <w:rStyle w:val="afffff3"/>
        </w:rPr>
        <w:t>Ф</w:t>
      </w:r>
      <w:r w:rsidR="00A06046" w:rsidRPr="00DD7465">
        <w:rPr>
          <w:rStyle w:val="afffff3"/>
        </w:rPr>
        <w:t>едерации.</w:t>
      </w:r>
      <w:r w:rsidR="00370E0C" w:rsidRPr="00FF5D19">
        <w:rPr>
          <w:rFonts w:ascii="Times New Roman" w:hAnsi="Times New Roman"/>
          <w:sz w:val="24"/>
          <w:szCs w:val="24"/>
          <w:shd w:val="clear" w:color="auto" w:fill="F6F6F6"/>
        </w:rPr>
        <w:t xml:space="preserve"> </w:t>
      </w:r>
      <w:r w:rsidR="00370E0C" w:rsidRPr="00FF5D19">
        <w:rPr>
          <w:rFonts w:ascii="Times New Roman" w:hAnsi="Times New Roman"/>
          <w:sz w:val="24"/>
          <w:szCs w:val="24"/>
          <w:shd w:val="clear" w:color="auto" w:fill="FFFFFF"/>
        </w:rPr>
        <w:t xml:space="preserve">Количество парковочных мест устанавливается в соответствии с ГОСТ Р 52289-2004. </w:t>
      </w:r>
    </w:p>
    <w:p w14:paraId="7C291411" w14:textId="302777EA" w:rsidR="00370E0C" w:rsidRDefault="001841AC" w:rsidP="00370E0C">
      <w:pPr>
        <w:spacing w:after="0" w:line="240" w:lineRule="auto"/>
        <w:ind w:firstLine="567"/>
        <w:jc w:val="both"/>
        <w:rPr>
          <w:rFonts w:ascii="Times New Roman" w:hAnsi="Times New Roman"/>
          <w:sz w:val="24"/>
          <w:szCs w:val="24"/>
        </w:rPr>
      </w:pPr>
      <w:r>
        <w:rPr>
          <w:rFonts w:ascii="Times New Roman" w:hAnsi="Times New Roman"/>
          <w:sz w:val="24"/>
        </w:rPr>
        <w:lastRenderedPageBreak/>
        <w:t>2.</w:t>
      </w:r>
      <w:r w:rsidR="0051581F">
        <w:rPr>
          <w:rFonts w:ascii="Times New Roman" w:hAnsi="Times New Roman"/>
          <w:sz w:val="24"/>
        </w:rPr>
        <w:t>6</w:t>
      </w:r>
      <w:r>
        <w:rPr>
          <w:rFonts w:ascii="Times New Roman" w:hAnsi="Times New Roman"/>
          <w:sz w:val="24"/>
        </w:rPr>
        <w:t>.</w:t>
      </w:r>
      <w:r w:rsidR="00370E0C" w:rsidRPr="00FF5D19">
        <w:rPr>
          <w:rFonts w:ascii="Times New Roman" w:hAnsi="Times New Roman"/>
          <w:sz w:val="24"/>
        </w:rPr>
        <w:t xml:space="preserve"> </w:t>
      </w:r>
      <w:r w:rsidR="00370E0C" w:rsidRPr="00FF5D19">
        <w:rPr>
          <w:rFonts w:ascii="Times New Roman" w:hAnsi="Times New Roman"/>
          <w:sz w:val="24"/>
          <w:szCs w:val="24"/>
        </w:rPr>
        <w:t>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промышленно-коммунальной зоне и  производственных зонах городского округа, принимая размеры их земельных участков в соответствии с Приложением И «Нормы земельных участков гаражей и парков транспортных средств» СП 42.1333</w:t>
      </w:r>
      <w:r w:rsidR="0032449A" w:rsidRPr="00FF5D19">
        <w:rPr>
          <w:rFonts w:ascii="Times New Roman" w:hAnsi="Times New Roman"/>
          <w:sz w:val="24"/>
          <w:szCs w:val="24"/>
        </w:rPr>
        <w:t xml:space="preserve"> </w:t>
      </w:r>
      <w:r w:rsidR="00370E0C" w:rsidRPr="00FF5D19">
        <w:rPr>
          <w:rFonts w:ascii="Times New Roman" w:hAnsi="Times New Roman"/>
          <w:sz w:val="24"/>
          <w:szCs w:val="24"/>
        </w:rPr>
        <w:t>0.2016 «Градостроительство. Планировка и застройка городских и сельских поселений». Актуализированная редакция СНиП 2.07.01-89*.</w:t>
      </w:r>
    </w:p>
    <w:p w14:paraId="56190A82" w14:textId="531A6826" w:rsidR="00E2573F" w:rsidRPr="00FF5D19" w:rsidRDefault="001841AC" w:rsidP="00E2573F">
      <w:pPr>
        <w:spacing w:after="0" w:line="240" w:lineRule="auto"/>
        <w:ind w:firstLine="567"/>
        <w:jc w:val="both"/>
        <w:rPr>
          <w:rFonts w:ascii="Times New Roman" w:hAnsi="Times New Roman"/>
          <w:sz w:val="24"/>
          <w:szCs w:val="24"/>
        </w:rPr>
      </w:pPr>
      <w:r>
        <w:rPr>
          <w:rFonts w:ascii="Times New Roman" w:hAnsi="Times New Roman"/>
          <w:sz w:val="24"/>
          <w:szCs w:val="24"/>
        </w:rPr>
        <w:t>2.</w:t>
      </w:r>
      <w:r w:rsidR="0051581F">
        <w:rPr>
          <w:rFonts w:ascii="Times New Roman" w:hAnsi="Times New Roman"/>
          <w:sz w:val="24"/>
          <w:szCs w:val="24"/>
        </w:rPr>
        <w:t>7</w:t>
      </w:r>
      <w:r w:rsidR="00E2573F"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дорожной деятельности в отношении автомобильных дорог местного значения, а также в сфере предоставления транспортных услуг населению в границах </w:t>
      </w:r>
      <w:r w:rsidR="00E2573F">
        <w:rPr>
          <w:rFonts w:ascii="Times New Roman" w:hAnsi="Times New Roman"/>
          <w:sz w:val="24"/>
          <w:szCs w:val="24"/>
        </w:rPr>
        <w:t xml:space="preserve">Ханкайского муниципального округа </w:t>
      </w:r>
      <w:r w:rsidR="00E2573F" w:rsidRPr="00FF5D19">
        <w:rPr>
          <w:rFonts w:ascii="Times New Roman" w:hAnsi="Times New Roman"/>
          <w:sz w:val="24"/>
          <w:szCs w:val="24"/>
        </w:rPr>
        <w:t xml:space="preserve">приведено в табл. </w:t>
      </w:r>
      <w:r w:rsidR="00E2573F">
        <w:rPr>
          <w:rFonts w:ascii="Times New Roman" w:hAnsi="Times New Roman"/>
          <w:sz w:val="24"/>
          <w:szCs w:val="24"/>
        </w:rPr>
        <w:t>1</w:t>
      </w:r>
      <w:r w:rsidR="00E2573F" w:rsidRPr="00FF5D19">
        <w:rPr>
          <w:rFonts w:ascii="Times New Roman" w:hAnsi="Times New Roman"/>
          <w:sz w:val="24"/>
          <w:szCs w:val="24"/>
        </w:rPr>
        <w:t>.</w:t>
      </w:r>
      <w:r w:rsidR="00E2573F">
        <w:rPr>
          <w:rFonts w:ascii="Times New Roman" w:hAnsi="Times New Roman"/>
          <w:sz w:val="24"/>
          <w:szCs w:val="24"/>
        </w:rPr>
        <w:t>3</w:t>
      </w:r>
      <w:r w:rsidR="00E2573F" w:rsidRPr="00FF5D19">
        <w:rPr>
          <w:rFonts w:ascii="Times New Roman" w:hAnsi="Times New Roman"/>
          <w:sz w:val="24"/>
          <w:szCs w:val="24"/>
        </w:rPr>
        <w:t>.</w:t>
      </w:r>
    </w:p>
    <w:p w14:paraId="19B51377" w14:textId="77777777" w:rsidR="00E2573F" w:rsidRPr="00DE1ED0" w:rsidRDefault="00E2573F" w:rsidP="00E2573F">
      <w:pPr>
        <w:spacing w:after="0" w:line="240" w:lineRule="auto"/>
        <w:jc w:val="both"/>
        <w:rPr>
          <w:rFonts w:ascii="Times New Roman" w:hAnsi="Times New Roman"/>
          <w:i/>
          <w:sz w:val="16"/>
          <w:szCs w:val="16"/>
        </w:rPr>
      </w:pPr>
    </w:p>
    <w:p w14:paraId="52B887D5" w14:textId="7C4C5D85" w:rsidR="00E2573F" w:rsidRPr="00FF5D19" w:rsidRDefault="00E2573F" w:rsidP="00E2573F">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Pr>
          <w:rFonts w:ascii="Times New Roman" w:hAnsi="Times New Roman"/>
          <w:i/>
          <w:sz w:val="24"/>
          <w:szCs w:val="24"/>
        </w:rPr>
        <w:t>3</w:t>
      </w:r>
      <w:r w:rsidRPr="00FF5D19">
        <w:rPr>
          <w:rFonts w:ascii="Times New Roman" w:hAnsi="Times New Roman"/>
          <w:i/>
          <w:sz w:val="24"/>
          <w:szCs w:val="24"/>
        </w:rPr>
        <w:t xml:space="preserve">. </w:t>
      </w:r>
    </w:p>
    <w:p w14:paraId="0C3FDAC9" w14:textId="77777777" w:rsidR="00E2573F" w:rsidRPr="00FF5D19" w:rsidRDefault="00E2573F" w:rsidP="00E2573F">
      <w:pPr>
        <w:spacing w:after="0" w:line="240" w:lineRule="auto"/>
        <w:jc w:val="both"/>
        <w:rPr>
          <w:rFonts w:ascii="Times New Roman" w:hAnsi="Times New Roman"/>
          <w:sz w:val="8"/>
          <w:szCs w:val="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E2573F" w:rsidRPr="00FF5D19" w14:paraId="7D483948" w14:textId="77777777" w:rsidTr="001841AC">
        <w:tc>
          <w:tcPr>
            <w:tcW w:w="3085" w:type="dxa"/>
            <w:shd w:val="clear" w:color="auto" w:fill="auto"/>
          </w:tcPr>
          <w:p w14:paraId="08B913C9" w14:textId="77777777" w:rsidR="00E2573F" w:rsidRPr="00DE1ED0" w:rsidRDefault="00E2573F"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нормируемого показателя</w:t>
            </w:r>
          </w:p>
        </w:tc>
        <w:tc>
          <w:tcPr>
            <w:tcW w:w="6521" w:type="dxa"/>
            <w:shd w:val="clear" w:color="auto" w:fill="auto"/>
          </w:tcPr>
          <w:p w14:paraId="3F38B36D" w14:textId="77777777" w:rsidR="00E2573F" w:rsidRPr="00DE1ED0" w:rsidRDefault="00E2573F"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Федеральные нормативные правовые и нормативно-технические документы</w:t>
            </w:r>
          </w:p>
        </w:tc>
      </w:tr>
      <w:tr w:rsidR="00E2573F" w:rsidRPr="00FF5D19" w14:paraId="4EC1B37E" w14:textId="77777777" w:rsidTr="001841AC">
        <w:tc>
          <w:tcPr>
            <w:tcW w:w="3085" w:type="dxa"/>
            <w:shd w:val="clear" w:color="auto" w:fill="auto"/>
          </w:tcPr>
          <w:p w14:paraId="56CA7372" w14:textId="77777777" w:rsidR="00E2573F" w:rsidRPr="00DE1ED0" w:rsidRDefault="00E2573F" w:rsidP="00316114">
            <w:pPr>
              <w:spacing w:after="0" w:line="240" w:lineRule="auto"/>
              <w:jc w:val="center"/>
              <w:rPr>
                <w:rFonts w:ascii="Times New Roman" w:hAnsi="Times New Roman"/>
                <w:sz w:val="24"/>
                <w:szCs w:val="24"/>
              </w:rPr>
            </w:pPr>
            <w:r w:rsidRPr="00DE1ED0">
              <w:rPr>
                <w:rFonts w:ascii="Times New Roman" w:hAnsi="Times New Roman"/>
                <w:sz w:val="24"/>
                <w:szCs w:val="24"/>
              </w:rPr>
              <w:t>Объекты в области дорожной деятельности в отношении автомобильных дорог местного значения, а также в сфере предоставления транспортных услуг населению в границах Ханкайского муниципального округа</w:t>
            </w:r>
          </w:p>
        </w:tc>
        <w:tc>
          <w:tcPr>
            <w:tcW w:w="6521" w:type="dxa"/>
            <w:shd w:val="clear" w:color="auto" w:fill="auto"/>
          </w:tcPr>
          <w:p w14:paraId="2FBBB2A8" w14:textId="77777777" w:rsidR="00E2573F" w:rsidRPr="00DE1ED0" w:rsidRDefault="00E2573F" w:rsidP="00316114">
            <w:pPr>
              <w:pStyle w:val="Default"/>
              <w:jc w:val="both"/>
              <w:rPr>
                <w:szCs w:val="24"/>
              </w:rPr>
            </w:pPr>
            <w:r w:rsidRPr="00DE1ED0">
              <w:rPr>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34.13330.2012, СП 42.13330.2016, ГОСТ Р 52131-2003, СП 113.13330.2016, СП 396.1325800.2018, СП 59.13330.2016, ВСН 01-89,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ОСТ 218.1.002-2003</w:t>
            </w:r>
          </w:p>
        </w:tc>
      </w:tr>
      <w:tr w:rsidR="00E2573F" w:rsidRPr="00FF5D19" w14:paraId="2823C36E" w14:textId="77777777" w:rsidTr="001841AC">
        <w:tc>
          <w:tcPr>
            <w:tcW w:w="3085" w:type="dxa"/>
            <w:shd w:val="clear" w:color="auto" w:fill="auto"/>
          </w:tcPr>
          <w:p w14:paraId="780FC827" w14:textId="77777777" w:rsidR="00E2573F" w:rsidRPr="00DE1ED0" w:rsidRDefault="00E2573F" w:rsidP="00316114">
            <w:pPr>
              <w:spacing w:after="0" w:line="240" w:lineRule="auto"/>
              <w:jc w:val="center"/>
              <w:rPr>
                <w:rFonts w:ascii="Times New Roman" w:hAnsi="Times New Roman"/>
                <w:sz w:val="24"/>
                <w:szCs w:val="24"/>
              </w:rPr>
            </w:pPr>
            <w:r w:rsidRPr="00DE1ED0">
              <w:rPr>
                <w:rFonts w:ascii="Times New Roman" w:hAnsi="Times New Roman"/>
                <w:sz w:val="24"/>
                <w:szCs w:val="24"/>
              </w:rPr>
              <w:t>Сооружения и устройства для хранения и обслуживания транспортных средств</w:t>
            </w:r>
          </w:p>
        </w:tc>
        <w:tc>
          <w:tcPr>
            <w:tcW w:w="6521" w:type="dxa"/>
            <w:shd w:val="clear" w:color="auto" w:fill="auto"/>
          </w:tcPr>
          <w:p w14:paraId="411D9D2E" w14:textId="050A586F" w:rsidR="00E2573F" w:rsidRPr="00DE1ED0" w:rsidRDefault="00E2573F" w:rsidP="009D3DCD">
            <w:pPr>
              <w:pStyle w:val="Default"/>
              <w:jc w:val="both"/>
              <w:rPr>
                <w:szCs w:val="24"/>
              </w:rPr>
            </w:pPr>
            <w:r w:rsidRPr="00DE1ED0">
              <w:rPr>
                <w:szCs w:val="24"/>
              </w:rPr>
              <w:t xml:space="preserve">СанПиН 2.2.1/2.1.1.1200-03, </w:t>
            </w:r>
            <w:r w:rsidRPr="00DE1ED0">
              <w:rPr>
                <w:spacing w:val="-2"/>
                <w:szCs w:val="24"/>
              </w:rPr>
              <w:t>СП 54.13330.2016</w:t>
            </w:r>
            <w:r w:rsidRPr="00DE1ED0">
              <w:rPr>
                <w:szCs w:val="24"/>
              </w:rPr>
              <w:t xml:space="preserve">, СП 118.13330.2012, СП 113.13330.2016, СНиП 35-01-2001, СП 37.13330.2012, СП 4.13130.2013, СП 59.13330.2016, Федеральный закон от 22.07.2008 № 123-ФЗ  «Технический регламент о требованиях пожарной безопасности», </w:t>
            </w:r>
            <w:r w:rsidRPr="00DE1ED0">
              <w:rPr>
                <w:bCs/>
                <w:szCs w:val="24"/>
              </w:rPr>
              <w:t xml:space="preserve">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 постановление Правительства Российской Федерации от 22.12.2011 № 1108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w:t>
            </w:r>
            <w:r w:rsidRPr="00DE1ED0">
              <w:rPr>
                <w:szCs w:val="24"/>
              </w:rPr>
              <w:t>СП 156.13130.2014</w:t>
            </w:r>
          </w:p>
        </w:tc>
      </w:tr>
    </w:tbl>
    <w:p w14:paraId="7F0D2501" w14:textId="77777777" w:rsidR="00E2573F" w:rsidRPr="00FF5D19" w:rsidRDefault="00E2573F" w:rsidP="00E2573F">
      <w:pPr>
        <w:spacing w:after="0" w:line="240" w:lineRule="auto"/>
        <w:ind w:firstLine="567"/>
        <w:jc w:val="both"/>
        <w:rPr>
          <w:rFonts w:ascii="Times New Roman" w:hAnsi="Times New Roman"/>
          <w:sz w:val="8"/>
          <w:szCs w:val="8"/>
        </w:rPr>
      </w:pPr>
    </w:p>
    <w:p w14:paraId="36519398" w14:textId="6092DBD2" w:rsidR="00E2573F" w:rsidRPr="00FF5D19" w:rsidRDefault="001841AC" w:rsidP="00E2573F">
      <w:pPr>
        <w:spacing w:after="0" w:line="240" w:lineRule="auto"/>
        <w:ind w:firstLine="567"/>
        <w:jc w:val="both"/>
        <w:rPr>
          <w:rFonts w:ascii="Times New Roman" w:hAnsi="Times New Roman"/>
          <w:sz w:val="24"/>
          <w:szCs w:val="24"/>
        </w:rPr>
      </w:pPr>
      <w:r>
        <w:rPr>
          <w:rFonts w:ascii="Times New Roman" w:hAnsi="Times New Roman"/>
          <w:sz w:val="24"/>
          <w:szCs w:val="24"/>
        </w:rPr>
        <w:t>2.</w:t>
      </w:r>
      <w:r w:rsidR="0051581F">
        <w:rPr>
          <w:rFonts w:ascii="Times New Roman" w:hAnsi="Times New Roman"/>
          <w:sz w:val="24"/>
          <w:szCs w:val="24"/>
        </w:rPr>
        <w:t>8</w:t>
      </w:r>
      <w:r>
        <w:rPr>
          <w:rFonts w:ascii="Times New Roman" w:hAnsi="Times New Roman"/>
          <w:sz w:val="24"/>
          <w:szCs w:val="24"/>
        </w:rPr>
        <w:t>.</w:t>
      </w:r>
      <w:r w:rsidR="00E2573F">
        <w:rPr>
          <w:rFonts w:ascii="Times New Roman" w:hAnsi="Times New Roman"/>
          <w:sz w:val="24"/>
          <w:szCs w:val="24"/>
        </w:rPr>
        <w:t xml:space="preserve"> </w:t>
      </w:r>
      <w:r w:rsidR="00E2573F" w:rsidRPr="00FF5D19">
        <w:rPr>
          <w:rFonts w:ascii="Times New Roman" w:hAnsi="Times New Roman"/>
          <w:sz w:val="24"/>
          <w:szCs w:val="24"/>
        </w:rPr>
        <w:t>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Российской Федерации от 28.09.2009 № 767 «О классификации автомобильных дорог в Российской Федерации», 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14:paraId="4E7D4EC3" w14:textId="413AC331" w:rsidR="00654D9F" w:rsidRDefault="00654D9F" w:rsidP="00370E0C">
      <w:pPr>
        <w:spacing w:after="0" w:line="240" w:lineRule="auto"/>
        <w:ind w:firstLine="567"/>
        <w:jc w:val="both"/>
        <w:rPr>
          <w:rFonts w:ascii="Times New Roman" w:hAnsi="Times New Roman"/>
          <w:sz w:val="24"/>
          <w:szCs w:val="24"/>
        </w:rPr>
      </w:pPr>
    </w:p>
    <w:p w14:paraId="51C385F1" w14:textId="7DE05BBA" w:rsidR="00E2573F" w:rsidRPr="001841AC" w:rsidRDefault="001841AC" w:rsidP="001841AC">
      <w:pPr>
        <w:shd w:val="clear" w:color="auto" w:fill="F2F2F2" w:themeFill="background1" w:themeFillShade="F2"/>
        <w:spacing w:after="0" w:line="240" w:lineRule="auto"/>
        <w:jc w:val="both"/>
        <w:rPr>
          <w:rFonts w:ascii="Times New Roman" w:hAnsi="Times New Roman"/>
          <w:b/>
          <w:bCs/>
          <w:sz w:val="28"/>
          <w:szCs w:val="28"/>
        </w:rPr>
      </w:pPr>
      <w:r w:rsidRPr="001841AC">
        <w:rPr>
          <w:rFonts w:ascii="Times New Roman" w:hAnsi="Times New Roman"/>
          <w:b/>
          <w:bCs/>
          <w:sz w:val="28"/>
          <w:szCs w:val="28"/>
        </w:rPr>
        <w:lastRenderedPageBreak/>
        <w:t>3. Объекты местного значения в области образования</w:t>
      </w:r>
    </w:p>
    <w:p w14:paraId="232BFBD0" w14:textId="69681D2C" w:rsidR="001841AC" w:rsidRPr="0051581F" w:rsidRDefault="001841AC" w:rsidP="001841AC">
      <w:pPr>
        <w:spacing w:after="0" w:line="240" w:lineRule="auto"/>
        <w:jc w:val="both"/>
        <w:rPr>
          <w:rFonts w:ascii="Times New Roman" w:hAnsi="Times New Roman"/>
          <w:sz w:val="16"/>
          <w:szCs w:val="16"/>
        </w:rPr>
      </w:pPr>
    </w:p>
    <w:p w14:paraId="332484F9" w14:textId="13AD8C74" w:rsidR="00FE074E" w:rsidRDefault="00FE074E" w:rsidP="009C19F5">
      <w:pPr>
        <w:spacing w:after="0" w:line="240" w:lineRule="auto"/>
        <w:ind w:firstLine="567"/>
        <w:jc w:val="both"/>
        <w:rPr>
          <w:rFonts w:ascii="Times New Roman" w:hAnsi="Times New Roman"/>
          <w:color w:val="000000"/>
          <w:sz w:val="24"/>
        </w:rPr>
      </w:pPr>
      <w:r>
        <w:rPr>
          <w:rFonts w:ascii="Times New Roman" w:hAnsi="Times New Roman"/>
          <w:sz w:val="24"/>
          <w:szCs w:val="24"/>
        </w:rPr>
        <w:t xml:space="preserve">3.1. </w:t>
      </w:r>
      <w:r>
        <w:rPr>
          <w:rFonts w:ascii="Times New Roman" w:hAnsi="Times New Roman"/>
          <w:color w:val="000000"/>
          <w:sz w:val="24"/>
        </w:rPr>
        <w:t>Расчетные показатели для объектов местного значения в области образования установлены в соответствии с условиями текущей обеспеченности населения муниципального образования, а также документов стратегического планирования муниципального округа.</w:t>
      </w:r>
    </w:p>
    <w:p w14:paraId="03F1F8AA" w14:textId="67552D58" w:rsidR="00FE074E" w:rsidRDefault="00FE074E" w:rsidP="009C19F5">
      <w:pPr>
        <w:spacing w:after="0" w:line="240" w:lineRule="auto"/>
        <w:ind w:firstLine="567"/>
        <w:jc w:val="both"/>
        <w:rPr>
          <w:rFonts w:ascii="Times New Roman" w:hAnsi="Times New Roman"/>
          <w:sz w:val="24"/>
          <w:szCs w:val="24"/>
        </w:rPr>
      </w:pPr>
      <w:r>
        <w:rPr>
          <w:rFonts w:ascii="Times New Roman" w:hAnsi="Times New Roman"/>
          <w:color w:val="000000"/>
          <w:sz w:val="24"/>
        </w:rPr>
        <w:t xml:space="preserve">При установке расчетных показателей для объектов в области образования учитывается дифференциация муниципальных образований Приморского края для расчета потребности в образовательных организациях по группам в соответствии с Приложением №4 </w:t>
      </w:r>
      <w:r w:rsidR="00903D87">
        <w:rPr>
          <w:rFonts w:ascii="Times New Roman" w:hAnsi="Times New Roman"/>
          <w:color w:val="000000"/>
          <w:sz w:val="24"/>
        </w:rPr>
        <w:t>основной части</w:t>
      </w:r>
      <w:r>
        <w:rPr>
          <w:rFonts w:ascii="Times New Roman" w:hAnsi="Times New Roman"/>
          <w:color w:val="000000"/>
          <w:sz w:val="24"/>
        </w:rPr>
        <w:t xml:space="preserve"> РНГП.</w:t>
      </w:r>
    </w:p>
    <w:p w14:paraId="09EC8E68" w14:textId="7D449C4F" w:rsidR="009C19F5" w:rsidRPr="00FF5D19" w:rsidRDefault="009C19F5" w:rsidP="009C19F5">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FF5D19">
        <w:rPr>
          <w:rFonts w:ascii="Times New Roman" w:hAnsi="Times New Roman"/>
          <w:sz w:val="24"/>
          <w:szCs w:val="24"/>
        </w:rPr>
        <w:t>.</w:t>
      </w:r>
      <w:r w:rsidR="0000383A">
        <w:rPr>
          <w:rFonts w:ascii="Times New Roman" w:hAnsi="Times New Roman"/>
          <w:sz w:val="24"/>
          <w:szCs w:val="24"/>
        </w:rPr>
        <w:t>2</w:t>
      </w:r>
      <w:r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образования приведено в табл. </w:t>
      </w:r>
      <w:r>
        <w:rPr>
          <w:rFonts w:ascii="Times New Roman" w:hAnsi="Times New Roman"/>
          <w:sz w:val="24"/>
          <w:szCs w:val="24"/>
        </w:rPr>
        <w:t>1</w:t>
      </w:r>
      <w:r w:rsidRPr="00FF5D19">
        <w:rPr>
          <w:rFonts w:ascii="Times New Roman" w:hAnsi="Times New Roman"/>
          <w:sz w:val="24"/>
          <w:szCs w:val="24"/>
        </w:rPr>
        <w:t>.</w:t>
      </w:r>
      <w:r>
        <w:rPr>
          <w:rFonts w:ascii="Times New Roman" w:hAnsi="Times New Roman"/>
          <w:sz w:val="24"/>
          <w:szCs w:val="24"/>
        </w:rPr>
        <w:t>4</w:t>
      </w:r>
      <w:r w:rsidRPr="00FF5D19">
        <w:rPr>
          <w:rFonts w:ascii="Times New Roman" w:hAnsi="Times New Roman"/>
          <w:sz w:val="24"/>
          <w:szCs w:val="24"/>
        </w:rPr>
        <w:t>.</w:t>
      </w:r>
    </w:p>
    <w:p w14:paraId="531FE10E" w14:textId="77777777" w:rsidR="009C19F5" w:rsidRPr="00FF5D19" w:rsidRDefault="009C19F5" w:rsidP="009C19F5">
      <w:pPr>
        <w:spacing w:after="0" w:line="240" w:lineRule="auto"/>
        <w:ind w:firstLine="567"/>
        <w:jc w:val="both"/>
        <w:rPr>
          <w:rFonts w:ascii="Times New Roman" w:hAnsi="Times New Roman"/>
          <w:i/>
          <w:sz w:val="16"/>
          <w:szCs w:val="16"/>
        </w:rPr>
      </w:pPr>
    </w:p>
    <w:p w14:paraId="0909B58C" w14:textId="73DDBDC2" w:rsidR="009C19F5" w:rsidRPr="00FF5D19" w:rsidRDefault="009C19F5" w:rsidP="009C19F5">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Pr>
          <w:rFonts w:ascii="Times New Roman" w:hAnsi="Times New Roman"/>
          <w:i/>
          <w:sz w:val="24"/>
          <w:szCs w:val="24"/>
        </w:rPr>
        <w:t>4</w:t>
      </w:r>
      <w:r w:rsidRPr="00FF5D19">
        <w:rPr>
          <w:rFonts w:ascii="Times New Roman" w:hAnsi="Times New Roman"/>
          <w:i/>
          <w:sz w:val="24"/>
          <w:szCs w:val="24"/>
        </w:rPr>
        <w:t xml:space="preserve">. </w:t>
      </w:r>
    </w:p>
    <w:p w14:paraId="54867F12" w14:textId="77777777" w:rsidR="009C19F5" w:rsidRPr="00FF5D19" w:rsidRDefault="009C19F5" w:rsidP="009C19F5">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22"/>
        <w:gridCol w:w="7749"/>
      </w:tblGrid>
      <w:tr w:rsidR="009C19F5" w:rsidRPr="00FF5D19" w14:paraId="044462DD" w14:textId="77777777" w:rsidTr="0084716E">
        <w:tc>
          <w:tcPr>
            <w:tcW w:w="1809" w:type="dxa"/>
            <w:shd w:val="clear" w:color="auto" w:fill="auto"/>
          </w:tcPr>
          <w:p w14:paraId="46C5ACC1" w14:textId="77777777" w:rsidR="009C19F5" w:rsidRPr="00DE1ED0" w:rsidRDefault="009C19F5"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нормируемого показателя</w:t>
            </w:r>
          </w:p>
        </w:tc>
        <w:tc>
          <w:tcPr>
            <w:tcW w:w="7762" w:type="dxa"/>
            <w:shd w:val="clear" w:color="auto" w:fill="auto"/>
          </w:tcPr>
          <w:p w14:paraId="28815270" w14:textId="77777777" w:rsidR="009C19F5" w:rsidRPr="00DE1ED0" w:rsidRDefault="009C19F5"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Федеральные нормативные правовые и нормативно-технические документы</w:t>
            </w:r>
          </w:p>
        </w:tc>
      </w:tr>
      <w:tr w:rsidR="009C19F5" w:rsidRPr="00FF5D19" w14:paraId="7E1D6814" w14:textId="77777777" w:rsidTr="0084716E">
        <w:tc>
          <w:tcPr>
            <w:tcW w:w="1809" w:type="dxa"/>
            <w:shd w:val="clear" w:color="auto" w:fill="auto"/>
          </w:tcPr>
          <w:p w14:paraId="4E917966" w14:textId="77777777" w:rsidR="009C19F5" w:rsidRPr="00DE1ED0" w:rsidRDefault="009C19F5" w:rsidP="00316114">
            <w:pPr>
              <w:spacing w:after="0" w:line="240" w:lineRule="auto"/>
              <w:jc w:val="center"/>
              <w:rPr>
                <w:rFonts w:ascii="Times New Roman" w:hAnsi="Times New Roman"/>
                <w:sz w:val="24"/>
                <w:szCs w:val="24"/>
              </w:rPr>
            </w:pPr>
            <w:r w:rsidRPr="00DE1ED0">
              <w:rPr>
                <w:rFonts w:ascii="Times New Roman" w:hAnsi="Times New Roman"/>
                <w:sz w:val="24"/>
                <w:szCs w:val="24"/>
              </w:rPr>
              <w:t>Объекты в области образования</w:t>
            </w:r>
          </w:p>
        </w:tc>
        <w:tc>
          <w:tcPr>
            <w:tcW w:w="7762" w:type="dxa"/>
            <w:shd w:val="clear" w:color="auto" w:fill="auto"/>
          </w:tcPr>
          <w:p w14:paraId="3DEB11FA" w14:textId="2FF98D4C" w:rsidR="009C19F5" w:rsidRPr="00DE1ED0" w:rsidRDefault="009C19F5" w:rsidP="00316114">
            <w:pPr>
              <w:pStyle w:val="a9"/>
              <w:suppressAutoHyphens/>
              <w:spacing w:after="0" w:line="240" w:lineRule="auto"/>
              <w:ind w:left="0"/>
              <w:contextualSpacing w:val="0"/>
              <w:jc w:val="both"/>
              <w:rPr>
                <w:sz w:val="24"/>
                <w:szCs w:val="24"/>
              </w:rPr>
            </w:pPr>
            <w:r w:rsidRPr="00DE1ED0">
              <w:rPr>
                <w:rFonts w:ascii="Times New Roman" w:hAnsi="Times New Roman"/>
                <w:sz w:val="24"/>
                <w:szCs w:val="24"/>
              </w:rPr>
              <w:t xml:space="preserve">Приказ Минобрнауки России от 04.05.2016 № АК-15/02вн  «Об  утверждении </w:t>
            </w:r>
            <w:r w:rsidRPr="00DE1ED0">
              <w:rPr>
                <w:rFonts w:ascii="Times New Roman" w:hAnsi="Times New Roman"/>
                <w:color w:val="000000"/>
                <w:sz w:val="24"/>
                <w:szCs w:val="24"/>
              </w:rPr>
              <w:t xml:space="preserve">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Постановление </w:t>
            </w:r>
            <w:r w:rsidR="005F5F28">
              <w:rPr>
                <w:rFonts w:ascii="Times New Roman" w:hAnsi="Times New Roman"/>
                <w:color w:val="000000"/>
                <w:sz w:val="24"/>
                <w:szCs w:val="24"/>
              </w:rPr>
              <w:t>Администрации</w:t>
            </w:r>
            <w:r w:rsidRPr="00DE1ED0">
              <w:rPr>
                <w:rFonts w:ascii="Times New Roman" w:hAnsi="Times New Roman"/>
                <w:color w:val="000000"/>
                <w:sz w:val="24"/>
                <w:szCs w:val="24"/>
              </w:rPr>
              <w:t xml:space="preserve"> Приморского края </w:t>
            </w:r>
            <w:r w:rsidRPr="0084716E">
              <w:rPr>
                <w:rFonts w:ascii="Times New Roman" w:hAnsi="Times New Roman"/>
                <w:color w:val="000000"/>
                <w:sz w:val="24"/>
                <w:szCs w:val="24"/>
              </w:rPr>
              <w:t xml:space="preserve">от </w:t>
            </w:r>
            <w:r w:rsidR="005F5F28" w:rsidRPr="0084716E">
              <w:rPr>
                <w:rFonts w:ascii="Times New Roman" w:hAnsi="Times New Roman"/>
                <w:color w:val="000000"/>
                <w:sz w:val="24"/>
                <w:szCs w:val="24"/>
              </w:rPr>
              <w:t>21.12.2016</w:t>
            </w:r>
            <w:r w:rsidRPr="0084716E">
              <w:rPr>
                <w:rFonts w:ascii="Times New Roman" w:hAnsi="Times New Roman"/>
                <w:color w:val="000000"/>
                <w:sz w:val="24"/>
                <w:szCs w:val="24"/>
              </w:rPr>
              <w:t xml:space="preserve"> №</w:t>
            </w:r>
            <w:r w:rsidR="005F5F28">
              <w:rPr>
                <w:rFonts w:ascii="Times New Roman" w:hAnsi="Times New Roman"/>
                <w:color w:val="000000"/>
                <w:sz w:val="24"/>
                <w:szCs w:val="24"/>
              </w:rPr>
              <w:t xml:space="preserve"> 593-па</w:t>
            </w:r>
            <w:r w:rsidRPr="00DE1ED0">
              <w:rPr>
                <w:rFonts w:ascii="Times New Roman" w:hAnsi="Times New Roman"/>
                <w:color w:val="000000"/>
                <w:sz w:val="24"/>
                <w:szCs w:val="24"/>
              </w:rPr>
              <w:t xml:space="preserve"> «Об утверждении региональных нормативов градостроительного проектирования Приморского края», СанПиН 2.4.1.3049-13, СанПиН 2.4.2.2821-10, СП 2.1.2.2844-11, СанПиН 2.4.3.1186-03,  СанПиН 2.4.4.3172-14, СанПиН 2.4.2.3286-15, </w:t>
            </w:r>
            <w:hyperlink r:id="rId10" w:history="1">
              <w:r w:rsidRPr="00DE1ED0">
                <w:rPr>
                  <w:rStyle w:val="afffffffb"/>
                  <w:rFonts w:ascii="Times New Roman" w:hAnsi="Times New Roman"/>
                  <w:color w:val="000000"/>
                  <w:sz w:val="24"/>
                  <w:szCs w:val="24"/>
                  <w:u w:val="none"/>
                </w:rPr>
                <w:t>СП 42.13330.2016</w:t>
              </w:r>
            </w:hyperlink>
            <w:r w:rsidRPr="00DE1ED0">
              <w:rPr>
                <w:rFonts w:ascii="Times New Roman" w:hAnsi="Times New Roman"/>
                <w:color w:val="000000"/>
                <w:sz w:val="24"/>
                <w:szCs w:val="24"/>
              </w:rPr>
              <w:t xml:space="preserve">, </w:t>
            </w:r>
            <w:hyperlink r:id="rId11" w:history="1">
              <w:r w:rsidRPr="00DE1ED0">
                <w:rPr>
                  <w:rStyle w:val="afffffffb"/>
                  <w:rFonts w:ascii="Times New Roman" w:hAnsi="Times New Roman"/>
                  <w:color w:val="000000"/>
                  <w:sz w:val="24"/>
                  <w:szCs w:val="24"/>
                  <w:u w:val="none"/>
                </w:rPr>
                <w:t>СП 59.13330.2016</w:t>
              </w:r>
            </w:hyperlink>
            <w:r w:rsidRPr="00DE1ED0">
              <w:rPr>
                <w:rFonts w:ascii="Times New Roman" w:hAnsi="Times New Roman"/>
                <w:color w:val="000000"/>
                <w:sz w:val="24"/>
                <w:szCs w:val="24"/>
              </w:rPr>
              <w:t xml:space="preserve">, </w:t>
            </w:r>
            <w:hyperlink r:id="rId12" w:history="1">
              <w:r w:rsidRPr="00DE1ED0">
                <w:rPr>
                  <w:rStyle w:val="afffffffb"/>
                  <w:rFonts w:ascii="Times New Roman" w:hAnsi="Times New Roman"/>
                  <w:color w:val="000000"/>
                  <w:sz w:val="24"/>
                  <w:szCs w:val="24"/>
                  <w:u w:val="none"/>
                </w:rPr>
                <w:t>СП 118.13330.2012</w:t>
              </w:r>
            </w:hyperlink>
            <w:r w:rsidRPr="00DE1ED0">
              <w:rPr>
                <w:rStyle w:val="afffffffb"/>
                <w:rFonts w:ascii="Times New Roman" w:hAnsi="Times New Roman"/>
                <w:color w:val="000000"/>
                <w:sz w:val="24"/>
                <w:szCs w:val="24"/>
                <w:u w:val="none"/>
              </w:rPr>
              <w:t>*</w:t>
            </w:r>
          </w:p>
        </w:tc>
      </w:tr>
    </w:tbl>
    <w:p w14:paraId="492EB350" w14:textId="77777777" w:rsidR="009C19F5" w:rsidRPr="00FF5D19" w:rsidRDefault="009C19F5" w:rsidP="009C19F5">
      <w:pPr>
        <w:spacing w:after="0" w:line="240" w:lineRule="auto"/>
        <w:jc w:val="both"/>
        <w:rPr>
          <w:rFonts w:ascii="Times New Roman" w:hAnsi="Times New Roman"/>
          <w:i/>
          <w:sz w:val="16"/>
          <w:szCs w:val="16"/>
        </w:rPr>
      </w:pPr>
    </w:p>
    <w:p w14:paraId="5A340D2E" w14:textId="06C1E3BD" w:rsidR="001841AC" w:rsidRDefault="00DE1ED0" w:rsidP="00DE1ED0">
      <w:pPr>
        <w:spacing w:after="0" w:line="240" w:lineRule="auto"/>
        <w:ind w:firstLine="567"/>
        <w:jc w:val="both"/>
        <w:rPr>
          <w:rFonts w:ascii="Times New Roman" w:hAnsi="Times New Roman"/>
          <w:sz w:val="24"/>
          <w:szCs w:val="24"/>
        </w:rPr>
      </w:pPr>
      <w:r>
        <w:rPr>
          <w:rFonts w:ascii="Times New Roman" w:hAnsi="Times New Roman"/>
          <w:sz w:val="24"/>
          <w:szCs w:val="24"/>
        </w:rPr>
        <w:t>3.</w:t>
      </w:r>
      <w:r w:rsidR="0000383A">
        <w:rPr>
          <w:rFonts w:ascii="Times New Roman" w:hAnsi="Times New Roman"/>
          <w:sz w:val="24"/>
          <w:szCs w:val="24"/>
        </w:rPr>
        <w:t>3</w:t>
      </w:r>
      <w:r>
        <w:rPr>
          <w:rFonts w:ascii="Times New Roman" w:hAnsi="Times New Roman"/>
          <w:sz w:val="24"/>
          <w:szCs w:val="24"/>
        </w:rPr>
        <w:t>. Соответствие установленных расчетных показателей требованиям РНГП для объектов в области образования представлено в табл.1.5.</w:t>
      </w:r>
    </w:p>
    <w:p w14:paraId="7FB11033" w14:textId="46C7819E" w:rsidR="00DE1ED0" w:rsidRPr="00B5059F" w:rsidRDefault="00DE1ED0" w:rsidP="00DE1ED0">
      <w:pPr>
        <w:spacing w:after="0" w:line="240" w:lineRule="auto"/>
        <w:jc w:val="both"/>
        <w:rPr>
          <w:rFonts w:ascii="Times New Roman" w:hAnsi="Times New Roman"/>
          <w:sz w:val="16"/>
          <w:szCs w:val="16"/>
        </w:rPr>
      </w:pPr>
    </w:p>
    <w:p w14:paraId="6EC4656F" w14:textId="18F3EBC0" w:rsidR="00DE1ED0" w:rsidRDefault="00DE1ED0" w:rsidP="00DE1ED0">
      <w:pPr>
        <w:spacing w:after="0" w:line="240" w:lineRule="auto"/>
        <w:jc w:val="both"/>
        <w:rPr>
          <w:rFonts w:ascii="Times New Roman" w:hAnsi="Times New Roman"/>
          <w:i/>
          <w:iCs/>
          <w:sz w:val="24"/>
          <w:szCs w:val="24"/>
        </w:rPr>
      </w:pPr>
      <w:bookmarkStart w:id="0" w:name="_Hlk64729739"/>
      <w:r w:rsidRPr="00DE1ED0">
        <w:rPr>
          <w:rFonts w:ascii="Times New Roman" w:hAnsi="Times New Roman"/>
          <w:i/>
          <w:iCs/>
          <w:sz w:val="24"/>
          <w:szCs w:val="24"/>
        </w:rPr>
        <w:t>Таблица 1.5.</w:t>
      </w:r>
    </w:p>
    <w:p w14:paraId="60A7EEB4" w14:textId="77777777" w:rsidR="00DE1ED0" w:rsidRPr="00DE1ED0" w:rsidRDefault="00DE1ED0" w:rsidP="00DE1ED0">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957"/>
        <w:gridCol w:w="1851"/>
        <w:gridCol w:w="5763"/>
      </w:tblGrid>
      <w:tr w:rsidR="000A2862" w14:paraId="71EA48F8" w14:textId="77777777" w:rsidTr="000A2862">
        <w:tc>
          <w:tcPr>
            <w:tcW w:w="1957" w:type="dxa"/>
          </w:tcPr>
          <w:p w14:paraId="34ED12CF" w14:textId="226FEAD5" w:rsidR="00DE1ED0" w:rsidRPr="00DE1ED0" w:rsidRDefault="00DE1ED0" w:rsidP="00DE1ED0">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1851" w:type="dxa"/>
          </w:tcPr>
          <w:p w14:paraId="05F75034" w14:textId="7655D06D" w:rsidR="00DE1ED0" w:rsidRPr="00DE1ED0" w:rsidRDefault="00DE1ED0" w:rsidP="00DE1ED0">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5763" w:type="dxa"/>
          </w:tcPr>
          <w:p w14:paraId="7BCC912C" w14:textId="3FFD62B0" w:rsidR="00DE1ED0" w:rsidRPr="00DE1ED0" w:rsidRDefault="00DE1ED0" w:rsidP="00DE1ED0">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644B0A" w14:paraId="1F142904" w14:textId="77777777" w:rsidTr="000A2862">
        <w:tc>
          <w:tcPr>
            <w:tcW w:w="1957" w:type="dxa"/>
            <w:vMerge w:val="restart"/>
          </w:tcPr>
          <w:p w14:paraId="43FE3D9E" w14:textId="69634750" w:rsidR="00644B0A" w:rsidRDefault="00644B0A" w:rsidP="00644B0A">
            <w:pPr>
              <w:spacing w:after="0" w:line="240" w:lineRule="auto"/>
              <w:jc w:val="center"/>
              <w:rPr>
                <w:rFonts w:ascii="Times New Roman" w:hAnsi="Times New Roman"/>
                <w:sz w:val="24"/>
                <w:szCs w:val="24"/>
              </w:rPr>
            </w:pPr>
            <w:r>
              <w:rPr>
                <w:rFonts w:ascii="Times New Roman" w:hAnsi="Times New Roman"/>
                <w:sz w:val="24"/>
                <w:szCs w:val="24"/>
              </w:rPr>
              <w:t>Муниципальные дошкольные образовательные организации</w:t>
            </w:r>
          </w:p>
        </w:tc>
        <w:tc>
          <w:tcPr>
            <w:tcW w:w="1851" w:type="dxa"/>
          </w:tcPr>
          <w:p w14:paraId="0B8EA30E" w14:textId="70987DBF" w:rsidR="00644B0A" w:rsidRDefault="00644B0A" w:rsidP="00644B0A">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на 1 тыс. чел.</w:t>
            </w:r>
          </w:p>
        </w:tc>
        <w:tc>
          <w:tcPr>
            <w:tcW w:w="5763" w:type="dxa"/>
          </w:tcPr>
          <w:p w14:paraId="717AEEDD" w14:textId="46543FD3" w:rsidR="00644B0A" w:rsidRDefault="00644B0A" w:rsidP="00DE1ED0">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r w:rsidR="000A2862">
              <w:rPr>
                <w:rFonts w:ascii="Times New Roman" w:hAnsi="Times New Roman"/>
                <w:sz w:val="24"/>
                <w:szCs w:val="24"/>
              </w:rPr>
              <w:t xml:space="preserve">таблицей 1 </w:t>
            </w:r>
            <w:r>
              <w:rPr>
                <w:rFonts w:ascii="Times New Roman" w:hAnsi="Times New Roman"/>
                <w:sz w:val="24"/>
                <w:szCs w:val="24"/>
              </w:rPr>
              <w:t>Приложени</w:t>
            </w:r>
            <w:r w:rsidR="000A2862">
              <w:rPr>
                <w:rFonts w:ascii="Times New Roman" w:hAnsi="Times New Roman"/>
                <w:sz w:val="24"/>
                <w:szCs w:val="24"/>
              </w:rPr>
              <w:t>я</w:t>
            </w:r>
            <w:r>
              <w:rPr>
                <w:rFonts w:ascii="Times New Roman" w:hAnsi="Times New Roman"/>
                <w:sz w:val="24"/>
                <w:szCs w:val="24"/>
              </w:rPr>
              <w:t xml:space="preserve"> №4 к РНГП, Ханкайский муниципальный округ по дифференциации поселений групп муниципальных районов для расчета потребности в муниципальных дошкольных образовательных организациях, относятся к группе </w:t>
            </w:r>
            <w:r w:rsidR="00817FB9">
              <w:rPr>
                <w:rFonts w:ascii="Times New Roman" w:hAnsi="Times New Roman"/>
                <w:sz w:val="24"/>
                <w:szCs w:val="24"/>
              </w:rPr>
              <w:t>Б</w:t>
            </w:r>
            <w:r>
              <w:rPr>
                <w:rFonts w:ascii="Times New Roman" w:hAnsi="Times New Roman"/>
                <w:sz w:val="24"/>
                <w:szCs w:val="24"/>
              </w:rPr>
              <w:t xml:space="preserve">. </w:t>
            </w:r>
          </w:p>
          <w:p w14:paraId="7A11FC97" w14:textId="2FA95490" w:rsidR="00644B0A" w:rsidRDefault="00644B0A" w:rsidP="00DE1ED0">
            <w:pPr>
              <w:spacing w:after="0" w:line="240" w:lineRule="auto"/>
              <w:jc w:val="both"/>
              <w:rPr>
                <w:rFonts w:ascii="Times New Roman" w:hAnsi="Times New Roman"/>
                <w:sz w:val="24"/>
                <w:szCs w:val="24"/>
              </w:rPr>
            </w:pPr>
            <w:r>
              <w:rPr>
                <w:rFonts w:ascii="Times New Roman" w:hAnsi="Times New Roman"/>
                <w:sz w:val="24"/>
                <w:szCs w:val="24"/>
              </w:rPr>
              <w:t>Значение показателя установлено на уровне предельного значения, определенного в соответствии с таблицей 28 подраздела 3.2 раздела 3 основной части РНГП.</w:t>
            </w:r>
          </w:p>
        </w:tc>
      </w:tr>
      <w:tr w:rsidR="00644B0A" w14:paraId="4CAD0338" w14:textId="77777777" w:rsidTr="000A2862">
        <w:tc>
          <w:tcPr>
            <w:tcW w:w="1957" w:type="dxa"/>
            <w:vMerge/>
          </w:tcPr>
          <w:p w14:paraId="6376312E" w14:textId="77777777" w:rsidR="00644B0A" w:rsidRDefault="00644B0A" w:rsidP="00DE1ED0">
            <w:pPr>
              <w:spacing w:after="0" w:line="240" w:lineRule="auto"/>
              <w:jc w:val="both"/>
              <w:rPr>
                <w:rFonts w:ascii="Times New Roman" w:hAnsi="Times New Roman"/>
                <w:sz w:val="24"/>
                <w:szCs w:val="24"/>
              </w:rPr>
            </w:pPr>
          </w:p>
        </w:tc>
        <w:tc>
          <w:tcPr>
            <w:tcW w:w="1851" w:type="dxa"/>
          </w:tcPr>
          <w:p w14:paraId="48498A6D" w14:textId="72965499" w:rsidR="00644B0A" w:rsidRDefault="00644B0A" w:rsidP="00644B0A">
            <w:pPr>
              <w:spacing w:after="0" w:line="240" w:lineRule="auto"/>
              <w:jc w:val="center"/>
              <w:rPr>
                <w:rFonts w:ascii="Times New Roman" w:hAnsi="Times New Roman"/>
                <w:sz w:val="24"/>
                <w:szCs w:val="24"/>
              </w:rPr>
            </w:pPr>
            <w:r>
              <w:rPr>
                <w:rFonts w:ascii="Times New Roman" w:hAnsi="Times New Roman"/>
                <w:sz w:val="24"/>
                <w:szCs w:val="24"/>
              </w:rPr>
              <w:t xml:space="preserve">Размер </w:t>
            </w:r>
            <w:r>
              <w:rPr>
                <w:rFonts w:ascii="Times New Roman" w:hAnsi="Times New Roman"/>
                <w:sz w:val="24"/>
                <w:szCs w:val="24"/>
              </w:rPr>
              <w:lastRenderedPageBreak/>
              <w:t>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5763" w:type="dxa"/>
          </w:tcPr>
          <w:p w14:paraId="485053D6" w14:textId="04F3CC1F" w:rsidR="00644B0A" w:rsidRDefault="00644B0A" w:rsidP="00DE1ED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Значение показателя принято в соответствии с </w:t>
            </w:r>
            <w:r>
              <w:rPr>
                <w:rFonts w:ascii="Times New Roman" w:hAnsi="Times New Roman"/>
                <w:sz w:val="24"/>
                <w:szCs w:val="24"/>
              </w:rPr>
              <w:lastRenderedPageBreak/>
              <w:t>приложением «Д» СП 42.13330.2016, с учетом предельных значений, установленных таблицей 28 подраздела 3.2 раздела 3 основной части РНГП.</w:t>
            </w:r>
          </w:p>
        </w:tc>
      </w:tr>
      <w:tr w:rsidR="00644B0A" w14:paraId="226DF6B3" w14:textId="77777777" w:rsidTr="000A2862">
        <w:tc>
          <w:tcPr>
            <w:tcW w:w="1957" w:type="dxa"/>
            <w:vMerge/>
          </w:tcPr>
          <w:p w14:paraId="24616A51" w14:textId="77777777" w:rsidR="00644B0A" w:rsidRDefault="00644B0A" w:rsidP="00DE1ED0">
            <w:pPr>
              <w:spacing w:after="0" w:line="240" w:lineRule="auto"/>
              <w:jc w:val="both"/>
              <w:rPr>
                <w:rFonts w:ascii="Times New Roman" w:hAnsi="Times New Roman"/>
                <w:sz w:val="24"/>
                <w:szCs w:val="24"/>
              </w:rPr>
            </w:pPr>
          </w:p>
        </w:tc>
        <w:tc>
          <w:tcPr>
            <w:tcW w:w="1851" w:type="dxa"/>
          </w:tcPr>
          <w:p w14:paraId="48385947" w14:textId="58C3F1DF" w:rsidR="00644B0A" w:rsidRDefault="00644B0A" w:rsidP="00644B0A">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 в одну сторону</w:t>
            </w:r>
          </w:p>
        </w:tc>
        <w:tc>
          <w:tcPr>
            <w:tcW w:w="5763" w:type="dxa"/>
          </w:tcPr>
          <w:p w14:paraId="34C5C6F2" w14:textId="7DBEF60E" w:rsidR="00644B0A" w:rsidRDefault="00644B0A" w:rsidP="00DE1ED0">
            <w:pPr>
              <w:spacing w:after="0" w:line="240" w:lineRule="auto"/>
              <w:jc w:val="both"/>
              <w:rPr>
                <w:rFonts w:ascii="Times New Roman" w:hAnsi="Times New Roman"/>
                <w:sz w:val="24"/>
                <w:szCs w:val="24"/>
              </w:rPr>
            </w:pPr>
            <w:r>
              <w:rPr>
                <w:rFonts w:ascii="Times New Roman" w:hAnsi="Times New Roman"/>
                <w:sz w:val="24"/>
                <w:szCs w:val="24"/>
              </w:rPr>
              <w:t>Значение показателя</w:t>
            </w:r>
            <w:r w:rsidR="000A2862">
              <w:rPr>
                <w:rFonts w:ascii="Times New Roman" w:hAnsi="Times New Roman"/>
                <w:sz w:val="24"/>
                <w:szCs w:val="24"/>
              </w:rPr>
              <w:t xml:space="preserve"> принято на уровне предельных значений, установленных таблицей 28 п.3.2.2 основной части РНГП, при средней скорости передвижения 3,5 км/час, соответствующей возрастной категории до 7 лет.</w:t>
            </w:r>
          </w:p>
        </w:tc>
      </w:tr>
      <w:tr w:rsidR="00644B0A" w14:paraId="2CFA2794" w14:textId="77777777" w:rsidTr="000A2862">
        <w:tc>
          <w:tcPr>
            <w:tcW w:w="1957" w:type="dxa"/>
            <w:vMerge/>
          </w:tcPr>
          <w:p w14:paraId="6F9E0120" w14:textId="77777777" w:rsidR="00644B0A" w:rsidRDefault="00644B0A" w:rsidP="00DE1ED0">
            <w:pPr>
              <w:spacing w:after="0" w:line="240" w:lineRule="auto"/>
              <w:jc w:val="both"/>
              <w:rPr>
                <w:rFonts w:ascii="Times New Roman" w:hAnsi="Times New Roman"/>
                <w:sz w:val="24"/>
                <w:szCs w:val="24"/>
              </w:rPr>
            </w:pPr>
          </w:p>
        </w:tc>
        <w:tc>
          <w:tcPr>
            <w:tcW w:w="1851" w:type="dxa"/>
          </w:tcPr>
          <w:p w14:paraId="1B9E0923" w14:textId="7C94EA84" w:rsidR="00644B0A" w:rsidRDefault="00644B0A" w:rsidP="00644B0A">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5763" w:type="dxa"/>
          </w:tcPr>
          <w:p w14:paraId="18D13565" w14:textId="3D065FA5" w:rsidR="00644B0A" w:rsidRDefault="000A2862" w:rsidP="00DE1ED0">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28 п.3.2.2 основной части РНГП.</w:t>
            </w:r>
          </w:p>
        </w:tc>
      </w:tr>
      <w:tr w:rsidR="000A2862" w14:paraId="264BC39D" w14:textId="77777777" w:rsidTr="000A2862">
        <w:tc>
          <w:tcPr>
            <w:tcW w:w="1957" w:type="dxa"/>
            <w:vMerge w:val="restart"/>
          </w:tcPr>
          <w:p w14:paraId="1D4078BB" w14:textId="77777777" w:rsidR="000A2862" w:rsidRDefault="000A2862" w:rsidP="000A2862">
            <w:pPr>
              <w:spacing w:after="0" w:line="240" w:lineRule="auto"/>
              <w:jc w:val="center"/>
              <w:rPr>
                <w:rFonts w:ascii="Times New Roman" w:hAnsi="Times New Roman"/>
                <w:sz w:val="24"/>
                <w:szCs w:val="24"/>
              </w:rPr>
            </w:pPr>
            <w:r>
              <w:rPr>
                <w:rFonts w:ascii="Times New Roman" w:hAnsi="Times New Roman"/>
                <w:sz w:val="24"/>
                <w:szCs w:val="24"/>
              </w:rPr>
              <w:t>Муниципальные</w:t>
            </w:r>
          </w:p>
          <w:p w14:paraId="13CD21F9" w14:textId="12275C85" w:rsidR="000A2862" w:rsidRDefault="000A2862" w:rsidP="000A2862">
            <w:pPr>
              <w:spacing w:after="0" w:line="240" w:lineRule="auto"/>
              <w:jc w:val="center"/>
              <w:rPr>
                <w:rFonts w:ascii="Times New Roman" w:hAnsi="Times New Roman"/>
                <w:sz w:val="24"/>
                <w:szCs w:val="24"/>
              </w:rPr>
            </w:pPr>
            <w:r>
              <w:rPr>
                <w:rFonts w:ascii="Times New Roman" w:hAnsi="Times New Roman"/>
                <w:sz w:val="24"/>
                <w:szCs w:val="24"/>
              </w:rPr>
              <w:t>общеобразова-тельные организации</w:t>
            </w:r>
          </w:p>
        </w:tc>
        <w:tc>
          <w:tcPr>
            <w:tcW w:w="1851" w:type="dxa"/>
          </w:tcPr>
          <w:p w14:paraId="3F9D12B1" w14:textId="1D2529B8" w:rsidR="000A2862" w:rsidRDefault="000A2862" w:rsidP="000A2862">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на 1 тыс. чел.</w:t>
            </w:r>
          </w:p>
        </w:tc>
        <w:tc>
          <w:tcPr>
            <w:tcW w:w="5763" w:type="dxa"/>
          </w:tcPr>
          <w:p w14:paraId="408F643D" w14:textId="0C4CFEEB" w:rsidR="000A2862" w:rsidRDefault="000A2862" w:rsidP="000A2862">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таблицей 2 Приложения №4 к РНГП, - Ханкайский муниципальный округ по дифференциации поселений групп муниципальных районов для расчета потребности в муниципальных общеобразовательных организациях, относится к группе </w:t>
            </w:r>
            <w:r w:rsidR="00817FB9">
              <w:rPr>
                <w:rFonts w:ascii="Times New Roman" w:hAnsi="Times New Roman"/>
                <w:sz w:val="24"/>
                <w:szCs w:val="24"/>
              </w:rPr>
              <w:t>Б.</w:t>
            </w:r>
            <w:r>
              <w:rPr>
                <w:rFonts w:ascii="Times New Roman" w:hAnsi="Times New Roman"/>
                <w:sz w:val="24"/>
                <w:szCs w:val="24"/>
              </w:rPr>
              <w:t xml:space="preserve"> </w:t>
            </w:r>
          </w:p>
          <w:p w14:paraId="07E2E3D9" w14:textId="0E1DD7B5" w:rsidR="000A2862" w:rsidRDefault="00A25B51" w:rsidP="000A2862">
            <w:pPr>
              <w:spacing w:after="0" w:line="240" w:lineRule="auto"/>
              <w:jc w:val="both"/>
              <w:rPr>
                <w:rFonts w:ascii="Times New Roman" w:hAnsi="Times New Roman"/>
                <w:sz w:val="24"/>
                <w:szCs w:val="24"/>
              </w:rPr>
            </w:pPr>
            <w:r>
              <w:rPr>
                <w:rFonts w:ascii="Times New Roman" w:hAnsi="Times New Roman"/>
                <w:sz w:val="24"/>
                <w:szCs w:val="24"/>
              </w:rPr>
              <w:t>Значение показателя установлено на уровне предельного значения, определенного в соответствии с таблицей 28 подраздела 3.2.2 основной части РНГП.</w:t>
            </w:r>
          </w:p>
        </w:tc>
      </w:tr>
      <w:tr w:rsidR="000A2862" w14:paraId="554B3431" w14:textId="77777777" w:rsidTr="000A2862">
        <w:tc>
          <w:tcPr>
            <w:tcW w:w="1957" w:type="dxa"/>
            <w:vMerge/>
          </w:tcPr>
          <w:p w14:paraId="439C3853" w14:textId="77777777" w:rsidR="000A2862" w:rsidRDefault="000A2862" w:rsidP="000A2862">
            <w:pPr>
              <w:spacing w:after="0" w:line="240" w:lineRule="auto"/>
              <w:jc w:val="both"/>
              <w:rPr>
                <w:rFonts w:ascii="Times New Roman" w:hAnsi="Times New Roman"/>
                <w:sz w:val="24"/>
                <w:szCs w:val="24"/>
              </w:rPr>
            </w:pPr>
          </w:p>
        </w:tc>
        <w:tc>
          <w:tcPr>
            <w:tcW w:w="1851" w:type="dxa"/>
          </w:tcPr>
          <w:p w14:paraId="5B299D45" w14:textId="35BE288C" w:rsidR="000A2862" w:rsidRDefault="000A2862" w:rsidP="000A2862">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5763" w:type="dxa"/>
          </w:tcPr>
          <w:p w14:paraId="66834717" w14:textId="43150206" w:rsidR="000A2862" w:rsidRDefault="00A25B51" w:rsidP="000A2862">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в соответствии с приложением «Д» СП 42.13330.2016, с учетом предельных значений, установленных таблицей 28 подраздела 3.2.2 основной части РНГП.</w:t>
            </w:r>
          </w:p>
        </w:tc>
      </w:tr>
      <w:tr w:rsidR="00A25B51" w14:paraId="2D5CF052" w14:textId="77777777" w:rsidTr="000A2862">
        <w:tc>
          <w:tcPr>
            <w:tcW w:w="1957" w:type="dxa"/>
            <w:vMerge/>
          </w:tcPr>
          <w:p w14:paraId="411E18C9" w14:textId="77777777" w:rsidR="00A25B51" w:rsidRDefault="00A25B51" w:rsidP="00A25B51">
            <w:pPr>
              <w:spacing w:after="0" w:line="240" w:lineRule="auto"/>
              <w:jc w:val="both"/>
              <w:rPr>
                <w:rFonts w:ascii="Times New Roman" w:hAnsi="Times New Roman"/>
                <w:sz w:val="24"/>
                <w:szCs w:val="24"/>
              </w:rPr>
            </w:pPr>
          </w:p>
        </w:tc>
        <w:tc>
          <w:tcPr>
            <w:tcW w:w="1851" w:type="dxa"/>
          </w:tcPr>
          <w:p w14:paraId="3AA9C0D2" w14:textId="5B265F3F"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 в одну сторону</w:t>
            </w:r>
          </w:p>
        </w:tc>
        <w:tc>
          <w:tcPr>
            <w:tcW w:w="5763" w:type="dxa"/>
          </w:tcPr>
          <w:p w14:paraId="1D56FE0D" w14:textId="464EBE1C" w:rsidR="00A25B51" w:rsidRDefault="00A25B51" w:rsidP="00A25B51">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28 п.3.2.2 основной части РНГП, при средней скорости передвижения 4,5 км/час, соответствующей возрастной категории от 5 до 18 лет.</w:t>
            </w:r>
          </w:p>
        </w:tc>
      </w:tr>
      <w:tr w:rsidR="00A25B51" w14:paraId="51323DB1" w14:textId="77777777" w:rsidTr="000A2862">
        <w:tc>
          <w:tcPr>
            <w:tcW w:w="1957" w:type="dxa"/>
            <w:vMerge/>
          </w:tcPr>
          <w:p w14:paraId="0196CADF" w14:textId="77777777" w:rsidR="00A25B51" w:rsidRDefault="00A25B51" w:rsidP="00A25B51">
            <w:pPr>
              <w:spacing w:after="0" w:line="240" w:lineRule="auto"/>
              <w:jc w:val="both"/>
              <w:rPr>
                <w:rFonts w:ascii="Times New Roman" w:hAnsi="Times New Roman"/>
                <w:sz w:val="24"/>
                <w:szCs w:val="24"/>
              </w:rPr>
            </w:pPr>
          </w:p>
        </w:tc>
        <w:tc>
          <w:tcPr>
            <w:tcW w:w="1851" w:type="dxa"/>
          </w:tcPr>
          <w:p w14:paraId="10F1831D" w14:textId="6A20CC4D"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5763" w:type="dxa"/>
          </w:tcPr>
          <w:p w14:paraId="1C3FA88F" w14:textId="04422334" w:rsidR="00A25B51" w:rsidRDefault="00A25B51" w:rsidP="00A25B51">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28 п.3.2.2 основной части РНГП.</w:t>
            </w:r>
          </w:p>
        </w:tc>
      </w:tr>
      <w:tr w:rsidR="00A25B51" w14:paraId="6D29C1F1" w14:textId="77777777" w:rsidTr="000A2862">
        <w:tc>
          <w:tcPr>
            <w:tcW w:w="1957" w:type="dxa"/>
            <w:vMerge w:val="restart"/>
          </w:tcPr>
          <w:p w14:paraId="0F75994A" w14:textId="61779895"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Муниципальные организации дополнительно-го образования</w:t>
            </w:r>
          </w:p>
        </w:tc>
        <w:tc>
          <w:tcPr>
            <w:tcW w:w="1851" w:type="dxa"/>
          </w:tcPr>
          <w:p w14:paraId="2D866FEB" w14:textId="30913294"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на 1 тыс. чел.</w:t>
            </w:r>
          </w:p>
        </w:tc>
        <w:tc>
          <w:tcPr>
            <w:tcW w:w="5763" w:type="dxa"/>
          </w:tcPr>
          <w:p w14:paraId="02846B29" w14:textId="55ABEDBF" w:rsidR="00A25B51" w:rsidRDefault="00A25B51" w:rsidP="00A25B51">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таблицей 3 Приложения №4 к основной части РНГП, - Ханкайский муниципальный округ по дифференциации поселений групп по дифференциации поселений групп муниципальных районов для расчета потребности в муниципальных организациях дополнительного образования, относятся к группе </w:t>
            </w:r>
            <w:r w:rsidR="00817FB9">
              <w:rPr>
                <w:rFonts w:ascii="Times New Roman" w:hAnsi="Times New Roman"/>
                <w:sz w:val="24"/>
                <w:szCs w:val="24"/>
              </w:rPr>
              <w:t>Б.</w:t>
            </w:r>
            <w:r>
              <w:rPr>
                <w:rFonts w:ascii="Times New Roman" w:hAnsi="Times New Roman"/>
                <w:sz w:val="24"/>
                <w:szCs w:val="24"/>
              </w:rPr>
              <w:t xml:space="preserve"> </w:t>
            </w:r>
          </w:p>
          <w:p w14:paraId="19806184" w14:textId="44084289" w:rsidR="00A25B51" w:rsidRDefault="00A25B51" w:rsidP="00A25B51">
            <w:pPr>
              <w:spacing w:after="0" w:line="240" w:lineRule="auto"/>
              <w:jc w:val="both"/>
              <w:rPr>
                <w:rFonts w:ascii="Times New Roman" w:hAnsi="Times New Roman"/>
                <w:sz w:val="24"/>
                <w:szCs w:val="24"/>
              </w:rPr>
            </w:pPr>
            <w:r>
              <w:rPr>
                <w:rFonts w:ascii="Times New Roman" w:hAnsi="Times New Roman"/>
                <w:sz w:val="24"/>
                <w:szCs w:val="24"/>
              </w:rPr>
              <w:t>Значения показателя установлено на уровне предельного значения, определенного в соответствии с таблицей 28 п.3.2.2 основной части РНГП, с учетом нормативов дополнительной потребности в объектах местного значения муниципального округа</w:t>
            </w:r>
            <w:r w:rsidR="00614CE9">
              <w:rPr>
                <w:rFonts w:ascii="Times New Roman" w:hAnsi="Times New Roman"/>
                <w:sz w:val="24"/>
                <w:szCs w:val="24"/>
              </w:rPr>
              <w:t xml:space="preserve"> (таблица 1 Приложения №1 к РНГП).</w:t>
            </w:r>
          </w:p>
        </w:tc>
      </w:tr>
      <w:tr w:rsidR="00A25B51" w14:paraId="556C4420" w14:textId="77777777" w:rsidTr="000A2862">
        <w:tc>
          <w:tcPr>
            <w:tcW w:w="1957" w:type="dxa"/>
            <w:vMerge/>
          </w:tcPr>
          <w:p w14:paraId="76023535" w14:textId="77777777" w:rsidR="00A25B51" w:rsidRDefault="00A25B51" w:rsidP="00A25B51">
            <w:pPr>
              <w:spacing w:after="0" w:line="240" w:lineRule="auto"/>
              <w:jc w:val="both"/>
              <w:rPr>
                <w:rFonts w:ascii="Times New Roman" w:hAnsi="Times New Roman"/>
                <w:sz w:val="24"/>
                <w:szCs w:val="24"/>
              </w:rPr>
            </w:pPr>
          </w:p>
        </w:tc>
        <w:tc>
          <w:tcPr>
            <w:tcW w:w="1851" w:type="dxa"/>
          </w:tcPr>
          <w:p w14:paraId="4DC0196E" w14:textId="29E8E17E"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 xml:space="preserve">Размер земельного </w:t>
            </w:r>
            <w:r>
              <w:rPr>
                <w:rFonts w:ascii="Times New Roman" w:hAnsi="Times New Roman"/>
                <w:sz w:val="24"/>
                <w:szCs w:val="24"/>
              </w:rPr>
              <w:lastRenderedPageBreak/>
              <w:t>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5763" w:type="dxa"/>
          </w:tcPr>
          <w:p w14:paraId="5D9C6F72" w14:textId="1D7C3134" w:rsidR="00A25B51" w:rsidRDefault="00614CE9" w:rsidP="00A25B5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Значение показателя установлено на уровне предельного значения, определенного в соответствии </w:t>
            </w:r>
            <w:r>
              <w:rPr>
                <w:rFonts w:ascii="Times New Roman" w:hAnsi="Times New Roman"/>
                <w:sz w:val="24"/>
                <w:szCs w:val="24"/>
              </w:rPr>
              <w:lastRenderedPageBreak/>
              <w:t>с таблицей 28 п.3.2.2 основной части РНГП.</w:t>
            </w:r>
          </w:p>
        </w:tc>
      </w:tr>
      <w:tr w:rsidR="00A25B51" w14:paraId="12B394FE" w14:textId="77777777" w:rsidTr="000A2862">
        <w:tc>
          <w:tcPr>
            <w:tcW w:w="1957" w:type="dxa"/>
            <w:vMerge/>
          </w:tcPr>
          <w:p w14:paraId="357E660E" w14:textId="77777777" w:rsidR="00A25B51" w:rsidRDefault="00A25B51" w:rsidP="00A25B51">
            <w:pPr>
              <w:spacing w:after="0" w:line="240" w:lineRule="auto"/>
              <w:jc w:val="both"/>
              <w:rPr>
                <w:rFonts w:ascii="Times New Roman" w:hAnsi="Times New Roman"/>
                <w:sz w:val="24"/>
                <w:szCs w:val="24"/>
              </w:rPr>
            </w:pPr>
          </w:p>
        </w:tc>
        <w:tc>
          <w:tcPr>
            <w:tcW w:w="1851" w:type="dxa"/>
          </w:tcPr>
          <w:p w14:paraId="4D1DE62D" w14:textId="4C927051"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 в одну сторону</w:t>
            </w:r>
          </w:p>
        </w:tc>
        <w:tc>
          <w:tcPr>
            <w:tcW w:w="5763" w:type="dxa"/>
          </w:tcPr>
          <w:p w14:paraId="0F1423F1" w14:textId="38826860" w:rsidR="00A25B51" w:rsidRDefault="00614CE9" w:rsidP="00A25B51">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28 п.3.2.2 основной части РНГП при средней скорости передвижения 4,5 км/час, соответствующей возрастной категории от 5 до 18 лет.</w:t>
            </w:r>
          </w:p>
        </w:tc>
      </w:tr>
      <w:tr w:rsidR="00A25B51" w14:paraId="47B2B840" w14:textId="77777777" w:rsidTr="000A2862">
        <w:tc>
          <w:tcPr>
            <w:tcW w:w="1957" w:type="dxa"/>
            <w:vMerge/>
          </w:tcPr>
          <w:p w14:paraId="0E678FD8" w14:textId="77777777" w:rsidR="00A25B51" w:rsidRDefault="00A25B51" w:rsidP="00A25B51">
            <w:pPr>
              <w:spacing w:after="0" w:line="240" w:lineRule="auto"/>
              <w:jc w:val="both"/>
              <w:rPr>
                <w:rFonts w:ascii="Times New Roman" w:hAnsi="Times New Roman"/>
                <w:sz w:val="24"/>
                <w:szCs w:val="24"/>
              </w:rPr>
            </w:pPr>
          </w:p>
        </w:tc>
        <w:tc>
          <w:tcPr>
            <w:tcW w:w="1851" w:type="dxa"/>
          </w:tcPr>
          <w:p w14:paraId="36061475" w14:textId="28EBA540" w:rsidR="00A25B51" w:rsidRDefault="00A25B51" w:rsidP="00A25B51">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5763" w:type="dxa"/>
          </w:tcPr>
          <w:p w14:paraId="224B8ED1" w14:textId="05E5DA10" w:rsidR="00A25B51" w:rsidRDefault="00614CE9" w:rsidP="00A25B51">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28 п.3.2.2 основной части РНГП.</w:t>
            </w:r>
          </w:p>
        </w:tc>
      </w:tr>
      <w:tr w:rsidR="00614CE9" w14:paraId="2677F031" w14:textId="77777777" w:rsidTr="000A2862">
        <w:tc>
          <w:tcPr>
            <w:tcW w:w="1957" w:type="dxa"/>
            <w:vMerge w:val="restart"/>
          </w:tcPr>
          <w:p w14:paraId="311FF013" w14:textId="6551E39E" w:rsidR="00614CE9" w:rsidRDefault="00614CE9" w:rsidP="00614CE9">
            <w:pPr>
              <w:spacing w:after="0" w:line="240" w:lineRule="auto"/>
              <w:jc w:val="center"/>
              <w:rPr>
                <w:rFonts w:ascii="Times New Roman" w:hAnsi="Times New Roman"/>
                <w:sz w:val="24"/>
                <w:szCs w:val="24"/>
              </w:rPr>
            </w:pPr>
            <w:r>
              <w:rPr>
                <w:rFonts w:ascii="Times New Roman" w:hAnsi="Times New Roman"/>
                <w:sz w:val="24"/>
                <w:szCs w:val="24"/>
              </w:rPr>
              <w:t>Организации отдыха детей и их оздоровления</w:t>
            </w:r>
          </w:p>
        </w:tc>
        <w:tc>
          <w:tcPr>
            <w:tcW w:w="1851" w:type="dxa"/>
          </w:tcPr>
          <w:p w14:paraId="3149DA6D" w14:textId="7216369A" w:rsidR="00614CE9" w:rsidRDefault="00614CE9" w:rsidP="00614CE9">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на 1 тыс. чел.</w:t>
            </w:r>
          </w:p>
        </w:tc>
        <w:tc>
          <w:tcPr>
            <w:tcW w:w="5763" w:type="dxa"/>
          </w:tcPr>
          <w:p w14:paraId="794D530C" w14:textId="609650BD" w:rsidR="00614CE9" w:rsidRDefault="00614CE9" w:rsidP="00614CE9">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28 п.3.2.2 основной части РНГП.</w:t>
            </w:r>
          </w:p>
        </w:tc>
      </w:tr>
      <w:tr w:rsidR="00614CE9" w14:paraId="6193DC0F" w14:textId="77777777" w:rsidTr="000A2862">
        <w:tc>
          <w:tcPr>
            <w:tcW w:w="1957" w:type="dxa"/>
            <w:vMerge/>
          </w:tcPr>
          <w:p w14:paraId="624652F4" w14:textId="77777777" w:rsidR="00614CE9" w:rsidRDefault="00614CE9" w:rsidP="00614CE9">
            <w:pPr>
              <w:spacing w:after="0" w:line="240" w:lineRule="auto"/>
              <w:jc w:val="both"/>
              <w:rPr>
                <w:rFonts w:ascii="Times New Roman" w:hAnsi="Times New Roman"/>
                <w:sz w:val="24"/>
                <w:szCs w:val="24"/>
              </w:rPr>
            </w:pPr>
          </w:p>
        </w:tc>
        <w:tc>
          <w:tcPr>
            <w:tcW w:w="1851" w:type="dxa"/>
          </w:tcPr>
          <w:p w14:paraId="3EE93B99" w14:textId="661F7517" w:rsidR="00614CE9" w:rsidRDefault="00614CE9" w:rsidP="00614CE9">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5763" w:type="dxa"/>
          </w:tcPr>
          <w:p w14:paraId="14A03813" w14:textId="13416E76" w:rsidR="00614CE9" w:rsidRDefault="00614CE9" w:rsidP="00614CE9">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в соответствии с Приложением «Д» СП 42.13330.2016 (минимальное значение интервала показателей), с учетом предельных значений, установленных таблицей 28 п.3.2.2 основной части РНГП.</w:t>
            </w:r>
          </w:p>
        </w:tc>
      </w:tr>
      <w:bookmarkEnd w:id="0"/>
    </w:tbl>
    <w:p w14:paraId="33D05976" w14:textId="77777777" w:rsidR="00614CE9" w:rsidRDefault="00614CE9" w:rsidP="00614CE9">
      <w:pPr>
        <w:spacing w:after="0" w:line="240" w:lineRule="auto"/>
        <w:ind w:firstLine="567"/>
        <w:jc w:val="both"/>
        <w:rPr>
          <w:rFonts w:ascii="Times New Roman" w:hAnsi="Times New Roman"/>
          <w:sz w:val="24"/>
          <w:szCs w:val="24"/>
        </w:rPr>
      </w:pPr>
    </w:p>
    <w:p w14:paraId="5B04D22B" w14:textId="27AA8388" w:rsidR="00614CE9" w:rsidRDefault="00614CE9" w:rsidP="00614CE9">
      <w:pPr>
        <w:spacing w:after="0" w:line="240" w:lineRule="auto"/>
        <w:ind w:firstLine="567"/>
        <w:jc w:val="both"/>
        <w:rPr>
          <w:rFonts w:ascii="Times New Roman" w:hAnsi="Times New Roman"/>
          <w:sz w:val="24"/>
          <w:szCs w:val="24"/>
        </w:rPr>
      </w:pPr>
    </w:p>
    <w:p w14:paraId="6B5CB61A" w14:textId="19C598D5" w:rsidR="00C46EA3" w:rsidRPr="001841AC" w:rsidRDefault="00C46EA3" w:rsidP="00C46EA3">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4</w:t>
      </w:r>
      <w:r w:rsidRPr="001841AC">
        <w:rPr>
          <w:rFonts w:ascii="Times New Roman" w:hAnsi="Times New Roman"/>
          <w:b/>
          <w:bCs/>
          <w:sz w:val="28"/>
          <w:szCs w:val="28"/>
        </w:rPr>
        <w:t xml:space="preserve">. Объекты в области </w:t>
      </w:r>
      <w:r>
        <w:rPr>
          <w:rFonts w:ascii="Times New Roman" w:hAnsi="Times New Roman"/>
          <w:b/>
          <w:bCs/>
          <w:sz w:val="28"/>
          <w:szCs w:val="28"/>
        </w:rPr>
        <w:t>здравоохранения</w:t>
      </w:r>
    </w:p>
    <w:p w14:paraId="5EC2F58F" w14:textId="77777777" w:rsidR="00C46EA3" w:rsidRPr="00B5059F" w:rsidRDefault="00C46EA3" w:rsidP="00C46EA3">
      <w:pPr>
        <w:spacing w:after="0" w:line="240" w:lineRule="auto"/>
        <w:jc w:val="both"/>
        <w:rPr>
          <w:rFonts w:ascii="Times New Roman" w:hAnsi="Times New Roman"/>
          <w:sz w:val="16"/>
          <w:szCs w:val="16"/>
        </w:rPr>
      </w:pPr>
    </w:p>
    <w:p w14:paraId="7853615D" w14:textId="13DB7ABC" w:rsidR="00C46EA3" w:rsidRPr="00FF5D19" w:rsidRDefault="00635796" w:rsidP="00C46EA3">
      <w:pPr>
        <w:spacing w:after="0" w:line="240" w:lineRule="auto"/>
        <w:ind w:firstLine="567"/>
        <w:jc w:val="both"/>
        <w:rPr>
          <w:rFonts w:ascii="Times New Roman" w:hAnsi="Times New Roman"/>
          <w:sz w:val="24"/>
          <w:szCs w:val="24"/>
        </w:rPr>
      </w:pPr>
      <w:r>
        <w:rPr>
          <w:rFonts w:ascii="Times New Roman" w:hAnsi="Times New Roman"/>
          <w:sz w:val="24"/>
          <w:szCs w:val="24"/>
        </w:rPr>
        <w:t>4</w:t>
      </w:r>
      <w:r w:rsidR="00C46EA3" w:rsidRPr="00FF5D19">
        <w:rPr>
          <w:rFonts w:ascii="Times New Roman" w:hAnsi="Times New Roman"/>
          <w:sz w:val="24"/>
          <w:szCs w:val="24"/>
        </w:rPr>
        <w:t>.1.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здравоохранения</w:t>
      </w:r>
      <w:r w:rsidR="00C46EA3">
        <w:rPr>
          <w:rFonts w:ascii="Times New Roman" w:hAnsi="Times New Roman"/>
          <w:sz w:val="24"/>
          <w:szCs w:val="24"/>
        </w:rPr>
        <w:t>, расположенных на территории Ханкайского муниципального округа</w:t>
      </w:r>
      <w:r w:rsidR="00C46EA3" w:rsidRPr="00FF5D19">
        <w:rPr>
          <w:rFonts w:ascii="Times New Roman" w:hAnsi="Times New Roman"/>
          <w:sz w:val="24"/>
          <w:szCs w:val="24"/>
        </w:rPr>
        <w:t xml:space="preserve"> приведено в табл. </w:t>
      </w:r>
      <w:r w:rsidR="00C46EA3">
        <w:rPr>
          <w:rFonts w:ascii="Times New Roman" w:hAnsi="Times New Roman"/>
          <w:sz w:val="24"/>
          <w:szCs w:val="24"/>
        </w:rPr>
        <w:t>1</w:t>
      </w:r>
      <w:r w:rsidR="00C46EA3" w:rsidRPr="00FF5D19">
        <w:rPr>
          <w:rFonts w:ascii="Times New Roman" w:hAnsi="Times New Roman"/>
          <w:sz w:val="24"/>
          <w:szCs w:val="24"/>
        </w:rPr>
        <w:t>.</w:t>
      </w:r>
      <w:r>
        <w:rPr>
          <w:rFonts w:ascii="Times New Roman" w:hAnsi="Times New Roman"/>
          <w:sz w:val="24"/>
          <w:szCs w:val="24"/>
        </w:rPr>
        <w:t>6</w:t>
      </w:r>
      <w:r w:rsidR="00C46EA3" w:rsidRPr="00FF5D19">
        <w:rPr>
          <w:rFonts w:ascii="Times New Roman" w:hAnsi="Times New Roman"/>
          <w:sz w:val="24"/>
          <w:szCs w:val="24"/>
        </w:rPr>
        <w:t>.</w:t>
      </w:r>
    </w:p>
    <w:p w14:paraId="31CB14A3" w14:textId="77777777" w:rsidR="00C46EA3" w:rsidRPr="00FF5D19" w:rsidRDefault="00C46EA3" w:rsidP="00C46EA3">
      <w:pPr>
        <w:spacing w:after="0" w:line="240" w:lineRule="auto"/>
        <w:jc w:val="both"/>
        <w:rPr>
          <w:rFonts w:ascii="Times New Roman" w:hAnsi="Times New Roman"/>
          <w:i/>
          <w:sz w:val="16"/>
          <w:szCs w:val="16"/>
        </w:rPr>
      </w:pPr>
    </w:p>
    <w:p w14:paraId="56E381C3" w14:textId="33F1E307" w:rsidR="00C46EA3" w:rsidRPr="00FF5D19" w:rsidRDefault="00C46EA3" w:rsidP="00C46EA3">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635796">
        <w:rPr>
          <w:rFonts w:ascii="Times New Roman" w:hAnsi="Times New Roman"/>
          <w:i/>
          <w:sz w:val="24"/>
          <w:szCs w:val="24"/>
        </w:rPr>
        <w:t>6</w:t>
      </w:r>
      <w:r w:rsidRPr="00FF5D19">
        <w:rPr>
          <w:rFonts w:ascii="Times New Roman" w:hAnsi="Times New Roman"/>
          <w:i/>
          <w:sz w:val="24"/>
          <w:szCs w:val="24"/>
        </w:rPr>
        <w:t xml:space="preserve">. </w:t>
      </w:r>
    </w:p>
    <w:p w14:paraId="70F5F9CB" w14:textId="77777777" w:rsidR="00C46EA3" w:rsidRPr="00FF5D19" w:rsidRDefault="00C46EA3" w:rsidP="00C46EA3">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7609"/>
      </w:tblGrid>
      <w:tr w:rsidR="00C46EA3" w:rsidRPr="00FF5D19" w14:paraId="1FE6053F" w14:textId="77777777" w:rsidTr="001A545B">
        <w:tc>
          <w:tcPr>
            <w:tcW w:w="1809" w:type="dxa"/>
            <w:shd w:val="clear" w:color="auto" w:fill="auto"/>
          </w:tcPr>
          <w:p w14:paraId="277CC66D" w14:textId="77777777" w:rsidR="00C46EA3" w:rsidRPr="005E2B56" w:rsidRDefault="00C46EA3" w:rsidP="001A545B">
            <w:pPr>
              <w:spacing w:after="0" w:line="240" w:lineRule="auto"/>
              <w:jc w:val="center"/>
              <w:rPr>
                <w:rFonts w:ascii="Times New Roman" w:hAnsi="Times New Roman"/>
                <w:b/>
                <w:bCs/>
                <w:sz w:val="24"/>
                <w:szCs w:val="24"/>
              </w:rPr>
            </w:pPr>
            <w:r w:rsidRPr="005E2B56">
              <w:rPr>
                <w:rFonts w:ascii="Times New Roman" w:hAnsi="Times New Roman"/>
                <w:b/>
                <w:bCs/>
                <w:sz w:val="24"/>
                <w:szCs w:val="24"/>
              </w:rPr>
              <w:t>Наименование нормируемого показателя</w:t>
            </w:r>
          </w:p>
        </w:tc>
        <w:tc>
          <w:tcPr>
            <w:tcW w:w="7762" w:type="dxa"/>
            <w:shd w:val="clear" w:color="auto" w:fill="auto"/>
          </w:tcPr>
          <w:p w14:paraId="78D509CD" w14:textId="77777777" w:rsidR="00C46EA3" w:rsidRPr="005E2B56" w:rsidRDefault="00C46EA3" w:rsidP="001A545B">
            <w:pPr>
              <w:spacing w:after="0" w:line="240" w:lineRule="auto"/>
              <w:jc w:val="center"/>
              <w:rPr>
                <w:rFonts w:ascii="Times New Roman" w:hAnsi="Times New Roman"/>
                <w:b/>
                <w:bCs/>
                <w:sz w:val="24"/>
                <w:szCs w:val="24"/>
              </w:rPr>
            </w:pPr>
            <w:r w:rsidRPr="005E2B56">
              <w:rPr>
                <w:rFonts w:ascii="Times New Roman" w:hAnsi="Times New Roman"/>
                <w:b/>
                <w:bCs/>
                <w:sz w:val="24"/>
                <w:szCs w:val="24"/>
              </w:rPr>
              <w:t>Федеральные нормативные правовые и нормативно-технические документы</w:t>
            </w:r>
          </w:p>
        </w:tc>
      </w:tr>
      <w:tr w:rsidR="00C46EA3" w:rsidRPr="00FF5D19" w14:paraId="228CFC76" w14:textId="77777777" w:rsidTr="001A545B">
        <w:tc>
          <w:tcPr>
            <w:tcW w:w="1809" w:type="dxa"/>
            <w:shd w:val="clear" w:color="auto" w:fill="auto"/>
          </w:tcPr>
          <w:p w14:paraId="5663FA75" w14:textId="77777777" w:rsidR="00C46EA3" w:rsidRPr="005E2B56" w:rsidRDefault="00C46EA3" w:rsidP="001A545B">
            <w:pPr>
              <w:spacing w:after="0" w:line="240" w:lineRule="auto"/>
              <w:jc w:val="center"/>
              <w:rPr>
                <w:rFonts w:ascii="Times New Roman" w:hAnsi="Times New Roman"/>
                <w:sz w:val="24"/>
                <w:szCs w:val="24"/>
              </w:rPr>
            </w:pPr>
            <w:r w:rsidRPr="005E2B56">
              <w:rPr>
                <w:rFonts w:ascii="Times New Roman" w:hAnsi="Times New Roman"/>
                <w:sz w:val="24"/>
                <w:szCs w:val="24"/>
              </w:rPr>
              <w:t>Объекты здравоохранения</w:t>
            </w:r>
          </w:p>
        </w:tc>
        <w:tc>
          <w:tcPr>
            <w:tcW w:w="7762" w:type="dxa"/>
            <w:shd w:val="clear" w:color="auto" w:fill="auto"/>
          </w:tcPr>
          <w:p w14:paraId="548C39A9" w14:textId="77777777" w:rsidR="00C46EA3" w:rsidRPr="005E2B56" w:rsidRDefault="00C46EA3" w:rsidP="001A545B">
            <w:pPr>
              <w:pStyle w:val="s32"/>
              <w:shd w:val="clear" w:color="auto" w:fill="FFFFFF"/>
              <w:tabs>
                <w:tab w:val="left" w:pos="0"/>
                <w:tab w:val="left" w:pos="851"/>
              </w:tabs>
              <w:spacing w:before="0" w:beforeAutospacing="0" w:after="0" w:afterAutospacing="0"/>
              <w:jc w:val="both"/>
            </w:pPr>
            <w:r w:rsidRPr="005E2B56">
              <w:rPr>
                <w:bCs/>
              </w:rPr>
              <w:t>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Приказ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w:t>
            </w:r>
            <w:r w:rsidRPr="005E2B56">
              <w:t xml:space="preserve">, Приказ Минздравсоцразвития России от 17.05.2012  № 555н «Об утверждении номенклатуры коечного фонда по профилям медицинской помощи», </w:t>
            </w:r>
            <w:r w:rsidRPr="005E2B56">
              <w:rPr>
                <w:rFonts w:eastAsia="BatangChe"/>
              </w:rPr>
              <w:t xml:space="preserve">СП 42.13330.2016, СП 158.13330.2014, </w:t>
            </w:r>
            <w:r w:rsidRPr="005E2B56">
              <w:t>СанПиН 2.1.3.2630-10</w:t>
            </w:r>
          </w:p>
        </w:tc>
      </w:tr>
    </w:tbl>
    <w:p w14:paraId="0FCBB849" w14:textId="7EED6B21" w:rsidR="0084716E" w:rsidRDefault="0084716E" w:rsidP="0084716E">
      <w:pPr>
        <w:spacing w:after="0" w:line="240" w:lineRule="auto"/>
        <w:jc w:val="both"/>
        <w:rPr>
          <w:rFonts w:ascii="Times New Roman" w:hAnsi="Times New Roman"/>
          <w:b/>
          <w:bCs/>
          <w:sz w:val="24"/>
          <w:szCs w:val="24"/>
        </w:rPr>
      </w:pPr>
    </w:p>
    <w:p w14:paraId="7533BA2F" w14:textId="77777777" w:rsidR="0084716E" w:rsidRPr="0084716E" w:rsidRDefault="0084716E" w:rsidP="0084716E">
      <w:pPr>
        <w:spacing w:after="0" w:line="240" w:lineRule="auto"/>
        <w:jc w:val="both"/>
        <w:rPr>
          <w:rFonts w:ascii="Times New Roman" w:hAnsi="Times New Roman"/>
          <w:b/>
          <w:bCs/>
          <w:sz w:val="24"/>
          <w:szCs w:val="24"/>
        </w:rPr>
      </w:pPr>
    </w:p>
    <w:p w14:paraId="62FF99D7" w14:textId="5FDBD6C9" w:rsidR="00614CE9" w:rsidRPr="001841AC" w:rsidRDefault="00635796" w:rsidP="00614CE9">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5</w:t>
      </w:r>
      <w:r w:rsidR="00614CE9" w:rsidRPr="001841AC">
        <w:rPr>
          <w:rFonts w:ascii="Times New Roman" w:hAnsi="Times New Roman"/>
          <w:b/>
          <w:bCs/>
          <w:sz w:val="28"/>
          <w:szCs w:val="28"/>
        </w:rPr>
        <w:t xml:space="preserve">. Объекты местного значения в области </w:t>
      </w:r>
      <w:r w:rsidR="00614CE9">
        <w:rPr>
          <w:rFonts w:ascii="Times New Roman" w:hAnsi="Times New Roman"/>
          <w:b/>
          <w:bCs/>
          <w:sz w:val="28"/>
          <w:szCs w:val="28"/>
        </w:rPr>
        <w:t>физической культуры и массового спорта</w:t>
      </w:r>
    </w:p>
    <w:p w14:paraId="02BDC9F1" w14:textId="77777777" w:rsidR="00614CE9" w:rsidRPr="00B5059F" w:rsidRDefault="00614CE9" w:rsidP="00614CE9">
      <w:pPr>
        <w:spacing w:after="0" w:line="240" w:lineRule="auto"/>
        <w:jc w:val="both"/>
        <w:rPr>
          <w:rFonts w:ascii="Times New Roman" w:hAnsi="Times New Roman"/>
          <w:sz w:val="16"/>
          <w:szCs w:val="16"/>
        </w:rPr>
      </w:pPr>
    </w:p>
    <w:p w14:paraId="34275A40" w14:textId="7343BB52" w:rsidR="0000383A" w:rsidRDefault="0000383A" w:rsidP="00F52087">
      <w:pPr>
        <w:spacing w:after="0" w:line="240" w:lineRule="auto"/>
        <w:ind w:firstLine="567"/>
        <w:jc w:val="both"/>
        <w:rPr>
          <w:rFonts w:ascii="Times New Roman" w:hAnsi="Times New Roman"/>
          <w:sz w:val="24"/>
          <w:szCs w:val="24"/>
        </w:rPr>
      </w:pPr>
      <w:r>
        <w:rPr>
          <w:rFonts w:ascii="Times New Roman" w:hAnsi="Times New Roman"/>
          <w:sz w:val="24"/>
          <w:szCs w:val="24"/>
        </w:rPr>
        <w:t xml:space="preserve">5.1. Расчетные показатели для объектов местного значения в области физической культуры и массового спорта установлены в соответствии с условиями текущей обеспеченности муниципального округа, с учетом Методических рекомендаций о применении нормативов и норм при определении потребности субъектов Российской </w:t>
      </w:r>
      <w:r>
        <w:rPr>
          <w:rFonts w:ascii="Times New Roman" w:hAnsi="Times New Roman"/>
          <w:sz w:val="24"/>
          <w:szCs w:val="24"/>
        </w:rPr>
        <w:lastRenderedPageBreak/>
        <w:t>Федерации в объектах физической культуры и спорта, утвержденных приказом Министерства спорта Российской Федерации от 21 марта 2018 №244.</w:t>
      </w:r>
    </w:p>
    <w:p w14:paraId="5B523A8D" w14:textId="39F6BFB6" w:rsidR="00F52087" w:rsidRPr="00FF5D19" w:rsidRDefault="00635796" w:rsidP="00F52087">
      <w:pPr>
        <w:spacing w:after="0" w:line="240" w:lineRule="auto"/>
        <w:ind w:firstLine="567"/>
        <w:jc w:val="both"/>
        <w:rPr>
          <w:rFonts w:ascii="Times New Roman" w:hAnsi="Times New Roman"/>
          <w:sz w:val="24"/>
          <w:szCs w:val="24"/>
        </w:rPr>
      </w:pPr>
      <w:r>
        <w:rPr>
          <w:rFonts w:ascii="Times New Roman" w:hAnsi="Times New Roman"/>
          <w:sz w:val="24"/>
          <w:szCs w:val="24"/>
        </w:rPr>
        <w:t>5</w:t>
      </w:r>
      <w:r w:rsidR="00F52087" w:rsidRPr="00FF5D19">
        <w:rPr>
          <w:rFonts w:ascii="Times New Roman" w:hAnsi="Times New Roman"/>
          <w:sz w:val="24"/>
          <w:szCs w:val="24"/>
        </w:rPr>
        <w:t>.</w:t>
      </w:r>
      <w:r w:rsidR="0000383A">
        <w:rPr>
          <w:rFonts w:ascii="Times New Roman" w:hAnsi="Times New Roman"/>
          <w:sz w:val="24"/>
          <w:szCs w:val="24"/>
        </w:rPr>
        <w:t>2</w:t>
      </w:r>
      <w:r w:rsidR="00F52087"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физической культуры и спорта приведено в табл. </w:t>
      </w:r>
      <w:r w:rsidR="00F52087">
        <w:rPr>
          <w:rFonts w:ascii="Times New Roman" w:hAnsi="Times New Roman"/>
          <w:sz w:val="24"/>
          <w:szCs w:val="24"/>
        </w:rPr>
        <w:t>1</w:t>
      </w:r>
      <w:r w:rsidR="00F52087" w:rsidRPr="00FF5D19">
        <w:rPr>
          <w:rFonts w:ascii="Times New Roman" w:hAnsi="Times New Roman"/>
          <w:sz w:val="24"/>
          <w:szCs w:val="24"/>
        </w:rPr>
        <w:t>.</w:t>
      </w:r>
      <w:r>
        <w:rPr>
          <w:rFonts w:ascii="Times New Roman" w:hAnsi="Times New Roman"/>
          <w:sz w:val="24"/>
          <w:szCs w:val="24"/>
        </w:rPr>
        <w:t>7</w:t>
      </w:r>
      <w:r w:rsidR="00F52087" w:rsidRPr="00FF5D19">
        <w:rPr>
          <w:rFonts w:ascii="Times New Roman" w:hAnsi="Times New Roman"/>
          <w:sz w:val="24"/>
          <w:szCs w:val="24"/>
        </w:rPr>
        <w:t>.</w:t>
      </w:r>
    </w:p>
    <w:p w14:paraId="7C9D22A3" w14:textId="77777777" w:rsidR="00F52087" w:rsidRPr="0084716E" w:rsidRDefault="00F52087" w:rsidP="00F52087">
      <w:pPr>
        <w:spacing w:after="0" w:line="240" w:lineRule="auto"/>
        <w:jc w:val="both"/>
        <w:rPr>
          <w:rFonts w:ascii="Times New Roman" w:hAnsi="Times New Roman"/>
          <w:i/>
          <w:sz w:val="16"/>
          <w:szCs w:val="16"/>
        </w:rPr>
      </w:pPr>
    </w:p>
    <w:p w14:paraId="3346CB3D" w14:textId="3E9B0A0D" w:rsidR="00F52087" w:rsidRPr="00FF5D19" w:rsidRDefault="00F52087" w:rsidP="00F52087">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635796">
        <w:rPr>
          <w:rFonts w:ascii="Times New Roman" w:hAnsi="Times New Roman"/>
          <w:i/>
          <w:sz w:val="24"/>
          <w:szCs w:val="24"/>
        </w:rPr>
        <w:t>7</w:t>
      </w:r>
      <w:r w:rsidRPr="00FF5D19">
        <w:rPr>
          <w:rFonts w:ascii="Times New Roman" w:hAnsi="Times New Roman"/>
          <w:i/>
          <w:sz w:val="24"/>
          <w:szCs w:val="24"/>
        </w:rPr>
        <w:t xml:space="preserve">. </w:t>
      </w:r>
    </w:p>
    <w:p w14:paraId="3DEFBF19" w14:textId="77777777" w:rsidR="00F52087" w:rsidRPr="00FF5D19" w:rsidRDefault="00F52087" w:rsidP="00F52087">
      <w:pPr>
        <w:spacing w:after="0" w:line="240" w:lineRule="auto"/>
        <w:jc w:val="both"/>
        <w:rPr>
          <w:rFonts w:ascii="Times New Roman" w:hAnsi="Times New Roman"/>
          <w:sz w:val="8"/>
          <w:szCs w:val="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F52087" w:rsidRPr="00FF5D19" w14:paraId="7ADCB246" w14:textId="77777777" w:rsidTr="00316114">
        <w:tc>
          <w:tcPr>
            <w:tcW w:w="2518" w:type="dxa"/>
            <w:shd w:val="clear" w:color="auto" w:fill="auto"/>
          </w:tcPr>
          <w:p w14:paraId="3182F70D" w14:textId="77777777" w:rsidR="00F52087" w:rsidRPr="005E2B56" w:rsidRDefault="00F52087" w:rsidP="00316114">
            <w:pPr>
              <w:spacing w:after="0" w:line="240" w:lineRule="auto"/>
              <w:jc w:val="center"/>
              <w:rPr>
                <w:rFonts w:ascii="Times New Roman" w:hAnsi="Times New Roman"/>
                <w:b/>
                <w:bCs/>
                <w:sz w:val="24"/>
                <w:szCs w:val="24"/>
              </w:rPr>
            </w:pPr>
            <w:r w:rsidRPr="005E2B56">
              <w:rPr>
                <w:rFonts w:ascii="Times New Roman" w:hAnsi="Times New Roman"/>
                <w:b/>
                <w:bCs/>
                <w:sz w:val="24"/>
                <w:szCs w:val="24"/>
              </w:rPr>
              <w:t>Наименование нормируемого показателя</w:t>
            </w:r>
          </w:p>
        </w:tc>
        <w:tc>
          <w:tcPr>
            <w:tcW w:w="7088" w:type="dxa"/>
            <w:shd w:val="clear" w:color="auto" w:fill="auto"/>
          </w:tcPr>
          <w:p w14:paraId="084C86D1" w14:textId="77777777" w:rsidR="00F52087" w:rsidRPr="005E2B56" w:rsidRDefault="00F52087" w:rsidP="00316114">
            <w:pPr>
              <w:spacing w:after="0" w:line="240" w:lineRule="auto"/>
              <w:jc w:val="center"/>
              <w:rPr>
                <w:rFonts w:ascii="Times New Roman" w:hAnsi="Times New Roman"/>
                <w:b/>
                <w:bCs/>
                <w:sz w:val="24"/>
                <w:szCs w:val="24"/>
              </w:rPr>
            </w:pPr>
            <w:r w:rsidRPr="005E2B56">
              <w:rPr>
                <w:rFonts w:ascii="Times New Roman" w:hAnsi="Times New Roman"/>
                <w:b/>
                <w:bCs/>
                <w:sz w:val="24"/>
                <w:szCs w:val="24"/>
              </w:rPr>
              <w:t>Федеральные нормативные правовые и нормативно-технические документы</w:t>
            </w:r>
          </w:p>
        </w:tc>
      </w:tr>
      <w:tr w:rsidR="00F52087" w:rsidRPr="00FF5D19" w14:paraId="29146185" w14:textId="77777777" w:rsidTr="00316114">
        <w:tc>
          <w:tcPr>
            <w:tcW w:w="2518" w:type="dxa"/>
            <w:shd w:val="clear" w:color="auto" w:fill="auto"/>
          </w:tcPr>
          <w:p w14:paraId="7FB02A07" w14:textId="77777777" w:rsidR="00F52087" w:rsidRPr="005E2B56" w:rsidRDefault="00F52087" w:rsidP="00316114">
            <w:pPr>
              <w:spacing w:after="0" w:line="240" w:lineRule="auto"/>
              <w:jc w:val="center"/>
              <w:rPr>
                <w:rFonts w:ascii="Times New Roman" w:hAnsi="Times New Roman"/>
                <w:sz w:val="24"/>
                <w:szCs w:val="24"/>
              </w:rPr>
            </w:pPr>
            <w:r w:rsidRPr="005E2B56">
              <w:rPr>
                <w:rFonts w:ascii="Times New Roman" w:hAnsi="Times New Roman"/>
                <w:sz w:val="24"/>
                <w:szCs w:val="24"/>
              </w:rPr>
              <w:t>Объекты в области физической культуры и массового спорта</w:t>
            </w:r>
          </w:p>
        </w:tc>
        <w:tc>
          <w:tcPr>
            <w:tcW w:w="7088" w:type="dxa"/>
            <w:shd w:val="clear" w:color="auto" w:fill="auto"/>
          </w:tcPr>
          <w:p w14:paraId="24493F76" w14:textId="58A6A678" w:rsidR="00F52087" w:rsidRPr="005E2B56" w:rsidRDefault="00F52087" w:rsidP="00316114">
            <w:pPr>
              <w:pStyle w:val="a9"/>
              <w:tabs>
                <w:tab w:val="left" w:pos="567"/>
              </w:tabs>
              <w:suppressAutoHyphens/>
              <w:spacing w:after="0" w:line="240" w:lineRule="auto"/>
              <w:ind w:left="0"/>
              <w:contextualSpacing w:val="0"/>
              <w:jc w:val="both"/>
              <w:rPr>
                <w:sz w:val="24"/>
                <w:szCs w:val="24"/>
              </w:rPr>
            </w:pPr>
            <w:r w:rsidRPr="0084716E">
              <w:rPr>
                <w:rFonts w:ascii="Times New Roman" w:hAnsi="Times New Roman"/>
                <w:color w:val="000000"/>
                <w:sz w:val="24"/>
                <w:szCs w:val="24"/>
              </w:rPr>
              <w:t>Закон Приморского края от</w:t>
            </w:r>
            <w:r w:rsidR="007071C6" w:rsidRPr="0084716E">
              <w:rPr>
                <w:rFonts w:ascii="Times New Roman" w:hAnsi="Times New Roman"/>
                <w:color w:val="000000"/>
                <w:sz w:val="24"/>
                <w:szCs w:val="24"/>
              </w:rPr>
              <w:t xml:space="preserve"> 10.04.2009</w:t>
            </w:r>
            <w:r w:rsidRPr="0084716E">
              <w:rPr>
                <w:rFonts w:ascii="Times New Roman" w:hAnsi="Times New Roman"/>
                <w:color w:val="000000"/>
                <w:sz w:val="24"/>
                <w:szCs w:val="24"/>
              </w:rPr>
              <w:t xml:space="preserve"> №</w:t>
            </w:r>
            <w:r w:rsidR="007071C6" w:rsidRPr="0084716E">
              <w:rPr>
                <w:rFonts w:ascii="Times New Roman" w:hAnsi="Times New Roman"/>
                <w:color w:val="000000"/>
                <w:sz w:val="24"/>
                <w:szCs w:val="24"/>
              </w:rPr>
              <w:t xml:space="preserve"> 399-КЗ</w:t>
            </w:r>
            <w:r w:rsidRPr="0084716E">
              <w:rPr>
                <w:rFonts w:ascii="Times New Roman" w:hAnsi="Times New Roman"/>
                <w:color w:val="000000"/>
                <w:sz w:val="24"/>
                <w:szCs w:val="24"/>
              </w:rPr>
              <w:t xml:space="preserve"> «О физической культуре и спорте в Приморском крае»,</w:t>
            </w:r>
            <w:r w:rsidRPr="005E2B56">
              <w:rPr>
                <w:rFonts w:ascii="Times New Roman" w:hAnsi="Times New Roman"/>
                <w:sz w:val="24"/>
                <w:szCs w:val="24"/>
              </w:rPr>
              <w:t xml:space="preserve"> СП 42.13330.2016, </w:t>
            </w:r>
            <w:r w:rsidRPr="005E2B56">
              <w:rPr>
                <w:rFonts w:ascii="Times New Roman" w:hAnsi="Times New Roman"/>
                <w:spacing w:val="-2"/>
                <w:sz w:val="24"/>
                <w:szCs w:val="24"/>
              </w:rPr>
              <w:t>СП 59.13330.2016, СП 138.13330.2012, СП 35-103-2001</w:t>
            </w:r>
          </w:p>
        </w:tc>
      </w:tr>
    </w:tbl>
    <w:p w14:paraId="0DEDE204" w14:textId="77777777" w:rsidR="00F52087" w:rsidRPr="00FF5D19" w:rsidRDefault="00F52087" w:rsidP="00F52087">
      <w:pPr>
        <w:spacing w:after="0" w:line="240" w:lineRule="auto"/>
        <w:jc w:val="both"/>
        <w:rPr>
          <w:rFonts w:ascii="Times New Roman" w:hAnsi="Times New Roman"/>
          <w:i/>
          <w:sz w:val="16"/>
          <w:szCs w:val="16"/>
        </w:rPr>
      </w:pPr>
    </w:p>
    <w:p w14:paraId="18019BB0" w14:textId="3D222506" w:rsidR="00F52087" w:rsidRDefault="00635796" w:rsidP="00F52087">
      <w:pPr>
        <w:spacing w:after="0" w:line="240" w:lineRule="auto"/>
        <w:ind w:firstLine="567"/>
        <w:jc w:val="both"/>
        <w:rPr>
          <w:rFonts w:ascii="Times New Roman" w:hAnsi="Times New Roman"/>
          <w:sz w:val="24"/>
          <w:szCs w:val="24"/>
        </w:rPr>
      </w:pPr>
      <w:r>
        <w:rPr>
          <w:rFonts w:ascii="Times New Roman" w:hAnsi="Times New Roman"/>
          <w:sz w:val="24"/>
          <w:szCs w:val="24"/>
        </w:rPr>
        <w:t>5</w:t>
      </w:r>
      <w:r w:rsidR="00F52087">
        <w:rPr>
          <w:rFonts w:ascii="Times New Roman" w:hAnsi="Times New Roman"/>
          <w:sz w:val="24"/>
          <w:szCs w:val="24"/>
        </w:rPr>
        <w:t>.</w:t>
      </w:r>
      <w:r w:rsidR="00AA6F39">
        <w:rPr>
          <w:rFonts w:ascii="Times New Roman" w:hAnsi="Times New Roman"/>
          <w:sz w:val="24"/>
          <w:szCs w:val="24"/>
        </w:rPr>
        <w:t>3</w:t>
      </w:r>
      <w:r w:rsidR="00F52087">
        <w:rPr>
          <w:rFonts w:ascii="Times New Roman" w:hAnsi="Times New Roman"/>
          <w:sz w:val="24"/>
          <w:szCs w:val="24"/>
        </w:rPr>
        <w:t>. Соответствие установленных расчетных показателей требованиям РНГП для объектов в области физической культуры и массового спорта представлено в табл.1.</w:t>
      </w:r>
      <w:r>
        <w:rPr>
          <w:rFonts w:ascii="Times New Roman" w:hAnsi="Times New Roman"/>
          <w:sz w:val="24"/>
          <w:szCs w:val="24"/>
        </w:rPr>
        <w:t>8</w:t>
      </w:r>
      <w:r w:rsidR="00F52087">
        <w:rPr>
          <w:rFonts w:ascii="Times New Roman" w:hAnsi="Times New Roman"/>
          <w:sz w:val="24"/>
          <w:szCs w:val="24"/>
        </w:rPr>
        <w:t>.</w:t>
      </w:r>
    </w:p>
    <w:p w14:paraId="10BE711A" w14:textId="77777777" w:rsidR="00F52087" w:rsidRPr="00F52087" w:rsidRDefault="00F52087" w:rsidP="00F52087">
      <w:pPr>
        <w:spacing w:after="0" w:line="240" w:lineRule="auto"/>
        <w:jc w:val="both"/>
        <w:rPr>
          <w:rFonts w:ascii="Times New Roman" w:hAnsi="Times New Roman"/>
          <w:sz w:val="16"/>
          <w:szCs w:val="16"/>
        </w:rPr>
      </w:pPr>
    </w:p>
    <w:p w14:paraId="7505B4D4" w14:textId="588A5B89" w:rsidR="00F52087" w:rsidRDefault="00F52087" w:rsidP="00F52087">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sidR="00635796">
        <w:rPr>
          <w:rFonts w:ascii="Times New Roman" w:hAnsi="Times New Roman"/>
          <w:i/>
          <w:iCs/>
          <w:sz w:val="24"/>
          <w:szCs w:val="24"/>
        </w:rPr>
        <w:t>8</w:t>
      </w:r>
      <w:r w:rsidRPr="00DE1ED0">
        <w:rPr>
          <w:rFonts w:ascii="Times New Roman" w:hAnsi="Times New Roman"/>
          <w:i/>
          <w:iCs/>
          <w:sz w:val="24"/>
          <w:szCs w:val="24"/>
        </w:rPr>
        <w:t>.</w:t>
      </w:r>
    </w:p>
    <w:p w14:paraId="76F726AB" w14:textId="77777777" w:rsidR="00F52087" w:rsidRPr="00DE1ED0" w:rsidRDefault="00F52087" w:rsidP="00F52087">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822"/>
        <w:gridCol w:w="1972"/>
        <w:gridCol w:w="5777"/>
      </w:tblGrid>
      <w:tr w:rsidR="00F52087" w14:paraId="44E8B3F8" w14:textId="77777777" w:rsidTr="00F52087">
        <w:tc>
          <w:tcPr>
            <w:tcW w:w="1822" w:type="dxa"/>
          </w:tcPr>
          <w:p w14:paraId="02935F7E" w14:textId="77777777" w:rsidR="00F52087" w:rsidRPr="00DE1ED0" w:rsidRDefault="00F52087"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1972" w:type="dxa"/>
          </w:tcPr>
          <w:p w14:paraId="6AC31181" w14:textId="77777777" w:rsidR="00F52087" w:rsidRPr="00DE1ED0" w:rsidRDefault="00F52087"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5777" w:type="dxa"/>
          </w:tcPr>
          <w:p w14:paraId="58836C90" w14:textId="77777777" w:rsidR="00F52087" w:rsidRPr="00DE1ED0" w:rsidRDefault="00F52087" w:rsidP="00316114">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F52087" w14:paraId="1F8C5BDB" w14:textId="77777777" w:rsidTr="00F52087">
        <w:tc>
          <w:tcPr>
            <w:tcW w:w="1822" w:type="dxa"/>
            <w:vMerge w:val="restart"/>
          </w:tcPr>
          <w:p w14:paraId="2E4CFAE6" w14:textId="0263940F" w:rsidR="00F52087" w:rsidRDefault="00F52087" w:rsidP="00316114">
            <w:pPr>
              <w:spacing w:after="0" w:line="240" w:lineRule="auto"/>
              <w:jc w:val="center"/>
              <w:rPr>
                <w:rFonts w:ascii="Times New Roman" w:hAnsi="Times New Roman"/>
                <w:sz w:val="24"/>
                <w:szCs w:val="24"/>
              </w:rPr>
            </w:pPr>
            <w:r>
              <w:rPr>
                <w:rFonts w:ascii="Times New Roman" w:hAnsi="Times New Roman"/>
                <w:sz w:val="24"/>
                <w:szCs w:val="24"/>
              </w:rPr>
              <w:t>Физкультурно-спортивные залы</w:t>
            </w:r>
          </w:p>
        </w:tc>
        <w:tc>
          <w:tcPr>
            <w:tcW w:w="1972" w:type="dxa"/>
          </w:tcPr>
          <w:p w14:paraId="5A42202C" w14:textId="5C7A9E2D" w:rsidR="00F52087" w:rsidRDefault="00F52087" w:rsidP="00316114">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F52087">
              <w:rPr>
                <w:rFonts w:ascii="Times New Roman" w:hAnsi="Times New Roman"/>
                <w:sz w:val="24"/>
                <w:szCs w:val="24"/>
                <w:vertAlign w:val="superscript"/>
              </w:rPr>
              <w:t>2</w:t>
            </w:r>
            <w:r>
              <w:rPr>
                <w:rFonts w:ascii="Times New Roman" w:hAnsi="Times New Roman"/>
                <w:sz w:val="24"/>
                <w:szCs w:val="24"/>
              </w:rPr>
              <w:t xml:space="preserve"> площади пола на 1 тыс.</w:t>
            </w:r>
            <w:r w:rsidR="0084716E">
              <w:rPr>
                <w:rFonts w:ascii="Times New Roman" w:hAnsi="Times New Roman"/>
                <w:sz w:val="24"/>
                <w:szCs w:val="24"/>
              </w:rPr>
              <w:t xml:space="preserve"> </w:t>
            </w:r>
            <w:r>
              <w:rPr>
                <w:rFonts w:ascii="Times New Roman" w:hAnsi="Times New Roman"/>
                <w:sz w:val="24"/>
                <w:szCs w:val="24"/>
              </w:rPr>
              <w:t>чел.</w:t>
            </w:r>
          </w:p>
        </w:tc>
        <w:tc>
          <w:tcPr>
            <w:tcW w:w="5777" w:type="dxa"/>
          </w:tcPr>
          <w:p w14:paraId="636B1EE0" w14:textId="2E4A47B8" w:rsidR="00F52087" w:rsidRDefault="00F52087" w:rsidP="00316114">
            <w:pPr>
              <w:spacing w:after="0" w:line="240" w:lineRule="auto"/>
              <w:jc w:val="both"/>
              <w:rPr>
                <w:rFonts w:ascii="Times New Roman" w:hAnsi="Times New Roman"/>
                <w:sz w:val="24"/>
                <w:szCs w:val="24"/>
              </w:rPr>
            </w:pPr>
            <w:r>
              <w:rPr>
                <w:rFonts w:ascii="Times New Roman" w:hAnsi="Times New Roman"/>
                <w:sz w:val="24"/>
                <w:szCs w:val="24"/>
              </w:rPr>
              <w:t>Значение показателя установлено на уровне предельного значения, определенного в соответствии с таблицей 29 п.3.2.3 основной части РНПГ</w:t>
            </w:r>
            <w:r w:rsidRPr="0084716E">
              <w:rPr>
                <w:rFonts w:ascii="Times New Roman" w:hAnsi="Times New Roman"/>
                <w:sz w:val="24"/>
                <w:szCs w:val="24"/>
              </w:rPr>
              <w:t>, (180 м</w:t>
            </w:r>
            <w:r w:rsidRPr="0084716E">
              <w:rPr>
                <w:rFonts w:ascii="Times New Roman" w:hAnsi="Times New Roman"/>
                <w:sz w:val="24"/>
                <w:szCs w:val="24"/>
                <w:vertAlign w:val="superscript"/>
              </w:rPr>
              <w:t>2</w:t>
            </w:r>
            <w:r w:rsidRPr="0084716E">
              <w:rPr>
                <w:rFonts w:ascii="Times New Roman" w:hAnsi="Times New Roman"/>
                <w:sz w:val="24"/>
                <w:szCs w:val="24"/>
              </w:rPr>
              <w:t>).</w:t>
            </w:r>
          </w:p>
        </w:tc>
      </w:tr>
      <w:tr w:rsidR="00F52087" w14:paraId="2C029ADE" w14:textId="77777777" w:rsidTr="00F52087">
        <w:tc>
          <w:tcPr>
            <w:tcW w:w="1822" w:type="dxa"/>
            <w:vMerge/>
          </w:tcPr>
          <w:p w14:paraId="6796A180" w14:textId="77777777" w:rsidR="00F52087" w:rsidRDefault="00F52087" w:rsidP="00316114">
            <w:pPr>
              <w:spacing w:after="0" w:line="240" w:lineRule="auto"/>
              <w:jc w:val="both"/>
              <w:rPr>
                <w:rFonts w:ascii="Times New Roman" w:hAnsi="Times New Roman"/>
                <w:sz w:val="24"/>
                <w:szCs w:val="24"/>
              </w:rPr>
            </w:pPr>
          </w:p>
        </w:tc>
        <w:tc>
          <w:tcPr>
            <w:tcW w:w="1972" w:type="dxa"/>
          </w:tcPr>
          <w:p w14:paraId="18BE98C0" w14:textId="1E1623F3" w:rsidR="00F52087" w:rsidRDefault="00F52087" w:rsidP="00316114">
            <w:pPr>
              <w:spacing w:after="0" w:line="240" w:lineRule="auto"/>
              <w:jc w:val="center"/>
              <w:rPr>
                <w:rFonts w:ascii="Times New Roman" w:hAnsi="Times New Roman"/>
                <w:sz w:val="24"/>
                <w:szCs w:val="24"/>
              </w:rPr>
            </w:pPr>
            <w:r>
              <w:rPr>
                <w:rFonts w:ascii="Times New Roman" w:hAnsi="Times New Roman"/>
                <w:sz w:val="24"/>
                <w:szCs w:val="24"/>
              </w:rPr>
              <w:t xml:space="preserve">Транспортная доступность, </w:t>
            </w:r>
            <w:r w:rsidR="00085EB1">
              <w:rPr>
                <w:rFonts w:ascii="Times New Roman" w:hAnsi="Times New Roman"/>
                <w:sz w:val="24"/>
                <w:szCs w:val="24"/>
              </w:rPr>
              <w:t>часов до адми-нистративного центра</w:t>
            </w:r>
          </w:p>
        </w:tc>
        <w:tc>
          <w:tcPr>
            <w:tcW w:w="5777" w:type="dxa"/>
          </w:tcPr>
          <w:p w14:paraId="62F6AAC8" w14:textId="3FE92345" w:rsidR="00F52087" w:rsidRDefault="00F52087" w:rsidP="00316114">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29 п.3.2.3 основной части РНГП.</w:t>
            </w:r>
          </w:p>
        </w:tc>
      </w:tr>
      <w:tr w:rsidR="00F52087" w14:paraId="4F32262F" w14:textId="77777777" w:rsidTr="00085EB1">
        <w:tc>
          <w:tcPr>
            <w:tcW w:w="1822" w:type="dxa"/>
            <w:vMerge w:val="restart"/>
            <w:shd w:val="clear" w:color="auto" w:fill="auto"/>
          </w:tcPr>
          <w:p w14:paraId="2E9F104C" w14:textId="6E90D3B7" w:rsidR="00F52087" w:rsidRDefault="00E7759A" w:rsidP="00316114">
            <w:pPr>
              <w:spacing w:after="0" w:line="240" w:lineRule="auto"/>
              <w:jc w:val="center"/>
              <w:rPr>
                <w:rFonts w:ascii="Times New Roman" w:hAnsi="Times New Roman"/>
                <w:sz w:val="24"/>
                <w:szCs w:val="24"/>
              </w:rPr>
            </w:pPr>
            <w:r>
              <w:rPr>
                <w:rFonts w:ascii="Times New Roman" w:hAnsi="Times New Roman"/>
                <w:sz w:val="24"/>
                <w:szCs w:val="24"/>
              </w:rPr>
              <w:t>Плавательные бассейны</w:t>
            </w:r>
          </w:p>
        </w:tc>
        <w:tc>
          <w:tcPr>
            <w:tcW w:w="1972" w:type="dxa"/>
            <w:shd w:val="clear" w:color="auto" w:fill="auto"/>
          </w:tcPr>
          <w:p w14:paraId="2740FB78" w14:textId="228ABE52"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316114">
              <w:rPr>
                <w:rFonts w:ascii="Times New Roman" w:hAnsi="Times New Roman"/>
                <w:sz w:val="24"/>
                <w:szCs w:val="24"/>
                <w:vertAlign w:val="superscript"/>
              </w:rPr>
              <w:t>2</w:t>
            </w:r>
            <w:r>
              <w:rPr>
                <w:rFonts w:ascii="Times New Roman" w:hAnsi="Times New Roman"/>
                <w:sz w:val="24"/>
                <w:szCs w:val="24"/>
              </w:rPr>
              <w:t xml:space="preserve"> зеркала</w:t>
            </w:r>
            <w:r w:rsidR="00085EB1">
              <w:rPr>
                <w:rFonts w:ascii="Times New Roman" w:hAnsi="Times New Roman"/>
                <w:sz w:val="24"/>
                <w:szCs w:val="24"/>
              </w:rPr>
              <w:t xml:space="preserve"> воды</w:t>
            </w:r>
            <w:r>
              <w:rPr>
                <w:rFonts w:ascii="Times New Roman" w:hAnsi="Times New Roman"/>
                <w:sz w:val="24"/>
                <w:szCs w:val="24"/>
              </w:rPr>
              <w:t xml:space="preserve"> на 1 тыс. чел</w:t>
            </w:r>
            <w:r w:rsidR="00085EB1">
              <w:rPr>
                <w:rFonts w:ascii="Times New Roman" w:hAnsi="Times New Roman"/>
                <w:sz w:val="24"/>
                <w:szCs w:val="24"/>
              </w:rPr>
              <w:t>.</w:t>
            </w:r>
          </w:p>
        </w:tc>
        <w:tc>
          <w:tcPr>
            <w:tcW w:w="5777" w:type="dxa"/>
            <w:shd w:val="clear" w:color="auto" w:fill="auto"/>
          </w:tcPr>
          <w:p w14:paraId="149FBD69" w14:textId="0C31AB4B" w:rsidR="00F52087" w:rsidRDefault="00316114" w:rsidP="00316114">
            <w:pPr>
              <w:spacing w:after="0" w:line="240" w:lineRule="auto"/>
              <w:jc w:val="both"/>
              <w:rPr>
                <w:rFonts w:ascii="Times New Roman" w:hAnsi="Times New Roman"/>
                <w:sz w:val="24"/>
                <w:szCs w:val="24"/>
              </w:rPr>
            </w:pPr>
            <w:r>
              <w:rPr>
                <w:rFonts w:ascii="Times New Roman" w:hAnsi="Times New Roman"/>
                <w:sz w:val="24"/>
                <w:szCs w:val="24"/>
              </w:rPr>
              <w:t>Согласно таблице 29 п.3.2.3 основной части РНПГ, предельное значение показателя установлено на уровне 12 м</w:t>
            </w:r>
            <w:r w:rsidRPr="00085EB1">
              <w:rPr>
                <w:rFonts w:ascii="Times New Roman" w:hAnsi="Times New Roman"/>
                <w:sz w:val="24"/>
                <w:szCs w:val="24"/>
                <w:vertAlign w:val="superscript"/>
              </w:rPr>
              <w:t>2</w:t>
            </w:r>
            <w:r>
              <w:rPr>
                <w:rFonts w:ascii="Times New Roman" w:hAnsi="Times New Roman"/>
                <w:sz w:val="24"/>
                <w:szCs w:val="24"/>
              </w:rPr>
              <w:t xml:space="preserve"> зеркала воды на 1 тыс. человек (таблица 1 Приложения №1 к РНГП).</w:t>
            </w:r>
          </w:p>
        </w:tc>
      </w:tr>
      <w:tr w:rsidR="00F52087" w14:paraId="41C40F01" w14:textId="77777777" w:rsidTr="00085EB1">
        <w:tc>
          <w:tcPr>
            <w:tcW w:w="1822" w:type="dxa"/>
            <w:vMerge/>
            <w:shd w:val="clear" w:color="auto" w:fill="auto"/>
          </w:tcPr>
          <w:p w14:paraId="1716E84C" w14:textId="77777777" w:rsidR="00F52087" w:rsidRDefault="00F52087" w:rsidP="00316114">
            <w:pPr>
              <w:spacing w:after="0" w:line="240" w:lineRule="auto"/>
              <w:jc w:val="both"/>
              <w:rPr>
                <w:rFonts w:ascii="Times New Roman" w:hAnsi="Times New Roman"/>
                <w:sz w:val="24"/>
                <w:szCs w:val="24"/>
              </w:rPr>
            </w:pPr>
          </w:p>
        </w:tc>
        <w:tc>
          <w:tcPr>
            <w:tcW w:w="1972" w:type="dxa"/>
            <w:shd w:val="clear" w:color="auto" w:fill="auto"/>
          </w:tcPr>
          <w:p w14:paraId="64DA751D" w14:textId="7140A59C" w:rsidR="00F52087" w:rsidRDefault="00085EB1" w:rsidP="00316114">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5777" w:type="dxa"/>
            <w:shd w:val="clear" w:color="auto" w:fill="auto"/>
          </w:tcPr>
          <w:p w14:paraId="2BCBBAA5" w14:textId="05C8F703" w:rsidR="00F52087" w:rsidRDefault="00316114" w:rsidP="00316114">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29 п.3.2.3 основной части РНГП.</w:t>
            </w:r>
          </w:p>
        </w:tc>
      </w:tr>
      <w:tr w:rsidR="00F52087" w14:paraId="48325BAD" w14:textId="77777777" w:rsidTr="00F52087">
        <w:tc>
          <w:tcPr>
            <w:tcW w:w="1822" w:type="dxa"/>
            <w:vMerge w:val="restart"/>
          </w:tcPr>
          <w:p w14:paraId="198062A5" w14:textId="1A02D1B8"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Плоскостные спортивные сооружения</w:t>
            </w:r>
          </w:p>
        </w:tc>
        <w:tc>
          <w:tcPr>
            <w:tcW w:w="1972" w:type="dxa"/>
          </w:tcPr>
          <w:p w14:paraId="6D552024" w14:textId="45884589"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316114">
              <w:rPr>
                <w:rFonts w:ascii="Times New Roman" w:hAnsi="Times New Roman"/>
                <w:sz w:val="24"/>
                <w:szCs w:val="24"/>
                <w:vertAlign w:val="superscript"/>
              </w:rPr>
              <w:t>2</w:t>
            </w:r>
            <w:r>
              <w:rPr>
                <w:rFonts w:ascii="Times New Roman" w:hAnsi="Times New Roman"/>
                <w:sz w:val="24"/>
                <w:szCs w:val="24"/>
              </w:rPr>
              <w:t xml:space="preserve"> на 1 тыс. чел</w:t>
            </w:r>
            <w:r w:rsidR="00085EB1">
              <w:rPr>
                <w:rFonts w:ascii="Times New Roman" w:hAnsi="Times New Roman"/>
                <w:sz w:val="24"/>
                <w:szCs w:val="24"/>
              </w:rPr>
              <w:t>.</w:t>
            </w:r>
          </w:p>
        </w:tc>
        <w:tc>
          <w:tcPr>
            <w:tcW w:w="5777" w:type="dxa"/>
          </w:tcPr>
          <w:p w14:paraId="3AAADECE" w14:textId="19A6CA94" w:rsidR="00F52087" w:rsidRDefault="00316114" w:rsidP="00316114">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29 п.3.2.3 основной части РНГП.</w:t>
            </w:r>
          </w:p>
        </w:tc>
      </w:tr>
      <w:tr w:rsidR="00F52087" w14:paraId="643B5F4F" w14:textId="77777777" w:rsidTr="00F52087">
        <w:tc>
          <w:tcPr>
            <w:tcW w:w="1822" w:type="dxa"/>
            <w:vMerge/>
          </w:tcPr>
          <w:p w14:paraId="282032E9" w14:textId="77777777" w:rsidR="00F52087" w:rsidRDefault="00F52087" w:rsidP="00316114">
            <w:pPr>
              <w:spacing w:after="0" w:line="240" w:lineRule="auto"/>
              <w:jc w:val="both"/>
              <w:rPr>
                <w:rFonts w:ascii="Times New Roman" w:hAnsi="Times New Roman"/>
                <w:sz w:val="24"/>
                <w:szCs w:val="24"/>
              </w:rPr>
            </w:pPr>
          </w:p>
        </w:tc>
        <w:tc>
          <w:tcPr>
            <w:tcW w:w="1972" w:type="dxa"/>
          </w:tcPr>
          <w:p w14:paraId="764DD0F5" w14:textId="65DC75D1"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 xml:space="preserve">Размер земельного </w:t>
            </w:r>
            <w:r>
              <w:rPr>
                <w:rFonts w:ascii="Times New Roman" w:hAnsi="Times New Roman"/>
                <w:sz w:val="24"/>
                <w:szCs w:val="24"/>
              </w:rPr>
              <w:lastRenderedPageBreak/>
              <w:t>участка, га</w:t>
            </w:r>
          </w:p>
        </w:tc>
        <w:tc>
          <w:tcPr>
            <w:tcW w:w="5777" w:type="dxa"/>
          </w:tcPr>
          <w:p w14:paraId="22564FAD" w14:textId="286346A5" w:rsidR="00F52087" w:rsidRDefault="00316114" w:rsidP="003161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Значение показателя принято в соответствии с минимальными требованиями СП 31-115-2006. </w:t>
            </w:r>
            <w:r>
              <w:rPr>
                <w:rFonts w:ascii="Times New Roman" w:hAnsi="Times New Roman"/>
                <w:sz w:val="24"/>
                <w:szCs w:val="24"/>
              </w:rPr>
              <w:lastRenderedPageBreak/>
              <w:t>Открытые плоскостные физкультурно-спортивные сооружения, на уровне предельных значений, установленных таблицей 29 п.3.2.3 основной части РНГП.</w:t>
            </w:r>
          </w:p>
        </w:tc>
      </w:tr>
      <w:tr w:rsidR="00F52087" w14:paraId="53B0557F" w14:textId="77777777" w:rsidTr="00F52087">
        <w:tc>
          <w:tcPr>
            <w:tcW w:w="1822" w:type="dxa"/>
            <w:vMerge/>
          </w:tcPr>
          <w:p w14:paraId="54C45422" w14:textId="77777777" w:rsidR="00F52087" w:rsidRDefault="00F52087" w:rsidP="00316114">
            <w:pPr>
              <w:spacing w:after="0" w:line="240" w:lineRule="auto"/>
              <w:jc w:val="both"/>
              <w:rPr>
                <w:rFonts w:ascii="Times New Roman" w:hAnsi="Times New Roman"/>
                <w:sz w:val="24"/>
                <w:szCs w:val="24"/>
              </w:rPr>
            </w:pPr>
          </w:p>
        </w:tc>
        <w:tc>
          <w:tcPr>
            <w:tcW w:w="1972" w:type="dxa"/>
          </w:tcPr>
          <w:p w14:paraId="0ADC6E8D" w14:textId="5F1B2B23"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 xml:space="preserve">Транспортная доступность, </w:t>
            </w:r>
            <w:r w:rsidR="00085EB1">
              <w:rPr>
                <w:rFonts w:ascii="Times New Roman" w:hAnsi="Times New Roman"/>
                <w:sz w:val="24"/>
                <w:szCs w:val="24"/>
              </w:rPr>
              <w:t>часов до адми-нистративного центра</w:t>
            </w:r>
          </w:p>
        </w:tc>
        <w:tc>
          <w:tcPr>
            <w:tcW w:w="5777" w:type="dxa"/>
          </w:tcPr>
          <w:p w14:paraId="4589D4AA" w14:textId="14106325" w:rsidR="00F52087" w:rsidRDefault="00316114" w:rsidP="00316114">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29 п.3.2.3 основной части РНГП.</w:t>
            </w:r>
          </w:p>
        </w:tc>
      </w:tr>
      <w:tr w:rsidR="00F52087" w14:paraId="4492D347" w14:textId="77777777" w:rsidTr="00085EB1">
        <w:tc>
          <w:tcPr>
            <w:tcW w:w="1822" w:type="dxa"/>
            <w:vMerge w:val="restart"/>
            <w:shd w:val="clear" w:color="auto" w:fill="auto"/>
          </w:tcPr>
          <w:p w14:paraId="2ECCDDE0" w14:textId="77630A35"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Сооружения для стрелковых видов спорта</w:t>
            </w:r>
          </w:p>
        </w:tc>
        <w:tc>
          <w:tcPr>
            <w:tcW w:w="1972" w:type="dxa"/>
            <w:shd w:val="clear" w:color="auto" w:fill="auto"/>
          </w:tcPr>
          <w:p w14:paraId="0468B411" w14:textId="517F7392" w:rsidR="00F52087" w:rsidRDefault="00316114" w:rsidP="00316114">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w:t>
            </w:r>
            <w:r w:rsidR="00C46EA3">
              <w:rPr>
                <w:rFonts w:ascii="Times New Roman" w:hAnsi="Times New Roman"/>
                <w:sz w:val="24"/>
                <w:szCs w:val="24"/>
              </w:rPr>
              <w:t>, объект на муниципальный округ</w:t>
            </w:r>
          </w:p>
        </w:tc>
        <w:tc>
          <w:tcPr>
            <w:tcW w:w="5777" w:type="dxa"/>
            <w:shd w:val="clear" w:color="auto" w:fill="auto"/>
          </w:tcPr>
          <w:p w14:paraId="3FD0B3E9" w14:textId="6B8930CD" w:rsidR="00F52087" w:rsidRDefault="00C46EA3" w:rsidP="00316114">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29 п.3.2.3 основной части РНГП.</w:t>
            </w:r>
          </w:p>
        </w:tc>
      </w:tr>
      <w:tr w:rsidR="00F52087" w14:paraId="2AE2D14F" w14:textId="77777777" w:rsidTr="00085EB1">
        <w:tc>
          <w:tcPr>
            <w:tcW w:w="1822" w:type="dxa"/>
            <w:vMerge/>
            <w:shd w:val="clear" w:color="auto" w:fill="auto"/>
          </w:tcPr>
          <w:p w14:paraId="4FC01845" w14:textId="77777777" w:rsidR="00F52087" w:rsidRDefault="00F52087" w:rsidP="00316114">
            <w:pPr>
              <w:spacing w:after="0" w:line="240" w:lineRule="auto"/>
              <w:jc w:val="both"/>
              <w:rPr>
                <w:rFonts w:ascii="Times New Roman" w:hAnsi="Times New Roman"/>
                <w:sz w:val="24"/>
                <w:szCs w:val="24"/>
              </w:rPr>
            </w:pPr>
          </w:p>
        </w:tc>
        <w:tc>
          <w:tcPr>
            <w:tcW w:w="1972" w:type="dxa"/>
            <w:shd w:val="clear" w:color="auto" w:fill="auto"/>
          </w:tcPr>
          <w:p w14:paraId="176FE1DD" w14:textId="442A7169" w:rsidR="00F52087" w:rsidRDefault="00C46EA3" w:rsidP="00316114">
            <w:pPr>
              <w:spacing w:after="0" w:line="240" w:lineRule="auto"/>
              <w:jc w:val="center"/>
              <w:rPr>
                <w:rFonts w:ascii="Times New Roman" w:hAnsi="Times New Roman"/>
                <w:sz w:val="24"/>
                <w:szCs w:val="24"/>
              </w:rPr>
            </w:pPr>
            <w:r>
              <w:rPr>
                <w:rFonts w:ascii="Times New Roman" w:hAnsi="Times New Roman"/>
                <w:sz w:val="24"/>
                <w:szCs w:val="24"/>
              </w:rPr>
              <w:t xml:space="preserve">Транспортная доступность, </w:t>
            </w:r>
            <w:r w:rsidR="00085EB1">
              <w:rPr>
                <w:rFonts w:ascii="Times New Roman" w:hAnsi="Times New Roman"/>
                <w:sz w:val="24"/>
                <w:szCs w:val="24"/>
              </w:rPr>
              <w:t>часов до административ-ного центра</w:t>
            </w:r>
          </w:p>
        </w:tc>
        <w:tc>
          <w:tcPr>
            <w:tcW w:w="5777" w:type="dxa"/>
            <w:shd w:val="clear" w:color="auto" w:fill="auto"/>
          </w:tcPr>
          <w:p w14:paraId="3A38AA1C" w14:textId="58F59F83" w:rsidR="00F52087" w:rsidRDefault="00C46EA3" w:rsidP="00316114">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29 п.3.2.3 основной части РНПГ.</w:t>
            </w:r>
          </w:p>
        </w:tc>
      </w:tr>
      <w:tr w:rsidR="00C46EA3" w14:paraId="2E0DBCA7" w14:textId="77777777" w:rsidTr="00F52087">
        <w:tc>
          <w:tcPr>
            <w:tcW w:w="1822" w:type="dxa"/>
            <w:vMerge w:val="restart"/>
          </w:tcPr>
          <w:p w14:paraId="3E4D861A" w14:textId="5D9CB7F2" w:rsidR="00C46EA3" w:rsidRDefault="00C46EA3" w:rsidP="00C46EA3">
            <w:pPr>
              <w:spacing w:after="0" w:line="240" w:lineRule="auto"/>
              <w:jc w:val="center"/>
              <w:rPr>
                <w:rFonts w:ascii="Times New Roman" w:hAnsi="Times New Roman"/>
                <w:sz w:val="24"/>
                <w:szCs w:val="24"/>
              </w:rPr>
            </w:pPr>
            <w:r>
              <w:rPr>
                <w:rFonts w:ascii="Times New Roman" w:hAnsi="Times New Roman"/>
                <w:sz w:val="24"/>
                <w:szCs w:val="24"/>
              </w:rPr>
              <w:t>Лыжные базы</w:t>
            </w:r>
          </w:p>
        </w:tc>
        <w:tc>
          <w:tcPr>
            <w:tcW w:w="1972" w:type="dxa"/>
          </w:tcPr>
          <w:p w14:paraId="3F1E7C0C" w14:textId="36549BE2" w:rsidR="00C46EA3" w:rsidRDefault="00C46EA3" w:rsidP="00C46EA3">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округ</w:t>
            </w:r>
          </w:p>
        </w:tc>
        <w:tc>
          <w:tcPr>
            <w:tcW w:w="5777" w:type="dxa"/>
          </w:tcPr>
          <w:p w14:paraId="0F89A1B8" w14:textId="3A9F29DC" w:rsidR="00C46EA3" w:rsidRDefault="00C46EA3" w:rsidP="00C46EA3">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29 п.3.2.3 основной части РНГП.</w:t>
            </w:r>
          </w:p>
        </w:tc>
      </w:tr>
      <w:tr w:rsidR="00C46EA3" w14:paraId="387BE2CE" w14:textId="77777777" w:rsidTr="00F52087">
        <w:tc>
          <w:tcPr>
            <w:tcW w:w="1822" w:type="dxa"/>
            <w:vMerge/>
          </w:tcPr>
          <w:p w14:paraId="600B1DF8" w14:textId="77777777" w:rsidR="00C46EA3" w:rsidRDefault="00C46EA3" w:rsidP="00C46EA3">
            <w:pPr>
              <w:spacing w:after="0" w:line="240" w:lineRule="auto"/>
              <w:jc w:val="both"/>
              <w:rPr>
                <w:rFonts w:ascii="Times New Roman" w:hAnsi="Times New Roman"/>
                <w:sz w:val="24"/>
                <w:szCs w:val="24"/>
              </w:rPr>
            </w:pPr>
          </w:p>
        </w:tc>
        <w:tc>
          <w:tcPr>
            <w:tcW w:w="1972" w:type="dxa"/>
          </w:tcPr>
          <w:p w14:paraId="2589A1FD" w14:textId="6F420A3B" w:rsidR="00C46EA3" w:rsidRDefault="00C46EA3" w:rsidP="00C46EA3">
            <w:pPr>
              <w:spacing w:after="0" w:line="240" w:lineRule="auto"/>
              <w:jc w:val="center"/>
              <w:rPr>
                <w:rFonts w:ascii="Times New Roman" w:hAnsi="Times New Roman"/>
                <w:sz w:val="24"/>
                <w:szCs w:val="24"/>
              </w:rPr>
            </w:pPr>
            <w:r>
              <w:rPr>
                <w:rFonts w:ascii="Times New Roman" w:hAnsi="Times New Roman"/>
                <w:sz w:val="24"/>
                <w:szCs w:val="24"/>
              </w:rPr>
              <w:t xml:space="preserve">Транспортная доступность, </w:t>
            </w:r>
            <w:r w:rsidR="00085EB1">
              <w:rPr>
                <w:rFonts w:ascii="Times New Roman" w:hAnsi="Times New Roman"/>
                <w:sz w:val="24"/>
                <w:szCs w:val="24"/>
              </w:rPr>
              <w:t xml:space="preserve"> часов до адми-нистративного центра</w:t>
            </w:r>
          </w:p>
        </w:tc>
        <w:tc>
          <w:tcPr>
            <w:tcW w:w="5777" w:type="dxa"/>
          </w:tcPr>
          <w:p w14:paraId="2C183A28" w14:textId="0715ABE6" w:rsidR="00C46EA3" w:rsidRDefault="00C46EA3" w:rsidP="00C46EA3">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29 п.3.2.3 основной части РНПГ.</w:t>
            </w:r>
          </w:p>
        </w:tc>
      </w:tr>
    </w:tbl>
    <w:p w14:paraId="0F141461" w14:textId="72D93787" w:rsidR="00C46EA3" w:rsidRDefault="00C46EA3" w:rsidP="00C46EA3">
      <w:pPr>
        <w:spacing w:after="0" w:line="240" w:lineRule="auto"/>
        <w:ind w:firstLine="567"/>
        <w:jc w:val="both"/>
        <w:rPr>
          <w:rFonts w:ascii="Times New Roman" w:hAnsi="Times New Roman"/>
          <w:sz w:val="24"/>
          <w:szCs w:val="24"/>
        </w:rPr>
      </w:pPr>
    </w:p>
    <w:p w14:paraId="21C52357" w14:textId="22E97D39" w:rsidR="00C46EA3" w:rsidRDefault="00C46EA3" w:rsidP="00C46EA3">
      <w:pPr>
        <w:spacing w:after="0" w:line="240" w:lineRule="auto"/>
        <w:ind w:firstLine="567"/>
        <w:jc w:val="both"/>
        <w:rPr>
          <w:rFonts w:ascii="Times New Roman" w:hAnsi="Times New Roman"/>
          <w:sz w:val="24"/>
          <w:szCs w:val="24"/>
        </w:rPr>
      </w:pPr>
    </w:p>
    <w:p w14:paraId="105E88F6" w14:textId="19E63E60" w:rsidR="00C46EA3" w:rsidRPr="001841AC" w:rsidRDefault="00C46EA3" w:rsidP="00C46EA3">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6</w:t>
      </w:r>
      <w:r w:rsidRPr="001841AC">
        <w:rPr>
          <w:rFonts w:ascii="Times New Roman" w:hAnsi="Times New Roman"/>
          <w:b/>
          <w:bCs/>
          <w:sz w:val="28"/>
          <w:szCs w:val="28"/>
        </w:rPr>
        <w:t xml:space="preserve">. Объекты местного значения в </w:t>
      </w:r>
      <w:r>
        <w:rPr>
          <w:rFonts w:ascii="Times New Roman" w:hAnsi="Times New Roman"/>
          <w:b/>
          <w:bCs/>
          <w:sz w:val="28"/>
          <w:szCs w:val="28"/>
        </w:rPr>
        <w:t>сфере культуры</w:t>
      </w:r>
      <w:r w:rsidR="00635796">
        <w:rPr>
          <w:rFonts w:ascii="Times New Roman" w:hAnsi="Times New Roman"/>
          <w:b/>
          <w:bCs/>
          <w:sz w:val="28"/>
          <w:szCs w:val="28"/>
        </w:rPr>
        <w:t>, искусства</w:t>
      </w:r>
    </w:p>
    <w:p w14:paraId="15B8EFEE" w14:textId="77777777" w:rsidR="00C46EA3" w:rsidRPr="00B5059F" w:rsidRDefault="00C46EA3" w:rsidP="00C46EA3">
      <w:pPr>
        <w:spacing w:after="0" w:line="240" w:lineRule="auto"/>
        <w:jc w:val="both"/>
        <w:rPr>
          <w:rFonts w:ascii="Times New Roman" w:hAnsi="Times New Roman"/>
          <w:sz w:val="16"/>
          <w:szCs w:val="16"/>
        </w:rPr>
      </w:pPr>
    </w:p>
    <w:p w14:paraId="48BF3932" w14:textId="2C1D14A0" w:rsidR="00AA6F39" w:rsidRDefault="00AA6F39" w:rsidP="00F52087">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Расчетные показатели для объектов местного значения в области культуры и искусства установлены в соответствии с условиями текущей обеспеченности такими объектами населения Ханкайского муниципального округа, с учетом историко-культурного потенциала муниципального округа,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Pr>
          <w:rFonts w:ascii="Times New Roman" w:hAnsi="Times New Roman"/>
          <w:sz w:val="24"/>
          <w:szCs w:val="24"/>
        </w:rPr>
        <w:lastRenderedPageBreak/>
        <w:t>утвержденных распоряжением Министерства культуры Российской Федерации от 02.08.2017 № Р-965.</w:t>
      </w:r>
    </w:p>
    <w:p w14:paraId="4596704B" w14:textId="755AB1F4" w:rsidR="00F52087" w:rsidRPr="00FF5D19" w:rsidRDefault="00635796" w:rsidP="00F52087">
      <w:pPr>
        <w:spacing w:after="0" w:line="240" w:lineRule="auto"/>
        <w:ind w:firstLine="567"/>
        <w:jc w:val="both"/>
        <w:rPr>
          <w:rFonts w:ascii="Times New Roman" w:hAnsi="Times New Roman"/>
          <w:sz w:val="24"/>
          <w:szCs w:val="24"/>
        </w:rPr>
      </w:pPr>
      <w:r>
        <w:rPr>
          <w:rFonts w:ascii="Times New Roman" w:hAnsi="Times New Roman"/>
          <w:sz w:val="24"/>
          <w:szCs w:val="24"/>
        </w:rPr>
        <w:t>6</w:t>
      </w:r>
      <w:r w:rsidR="00F52087" w:rsidRPr="00FF5D19">
        <w:rPr>
          <w:rFonts w:ascii="Times New Roman" w:hAnsi="Times New Roman"/>
          <w:sz w:val="24"/>
          <w:szCs w:val="24"/>
        </w:rPr>
        <w:t>.</w:t>
      </w:r>
      <w:r w:rsidR="00AA6F39">
        <w:rPr>
          <w:rFonts w:ascii="Times New Roman" w:hAnsi="Times New Roman"/>
          <w:sz w:val="24"/>
          <w:szCs w:val="24"/>
        </w:rPr>
        <w:t>2</w:t>
      </w:r>
      <w:r w:rsidR="00F52087"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культуры и </w:t>
      </w:r>
      <w:r w:rsidR="00584D3C">
        <w:rPr>
          <w:rFonts w:ascii="Times New Roman" w:hAnsi="Times New Roman"/>
          <w:sz w:val="24"/>
          <w:szCs w:val="24"/>
        </w:rPr>
        <w:t xml:space="preserve">искусства </w:t>
      </w:r>
      <w:r w:rsidR="00F52087" w:rsidRPr="00FF5D19">
        <w:rPr>
          <w:rFonts w:ascii="Times New Roman" w:hAnsi="Times New Roman"/>
          <w:sz w:val="24"/>
          <w:szCs w:val="24"/>
        </w:rPr>
        <w:t xml:space="preserve">приведено в табл. </w:t>
      </w:r>
      <w:r w:rsidR="00F52087">
        <w:rPr>
          <w:rFonts w:ascii="Times New Roman" w:hAnsi="Times New Roman"/>
          <w:sz w:val="24"/>
          <w:szCs w:val="24"/>
        </w:rPr>
        <w:t>1</w:t>
      </w:r>
      <w:r w:rsidR="00F52087" w:rsidRPr="00FF5D19">
        <w:rPr>
          <w:rFonts w:ascii="Times New Roman" w:hAnsi="Times New Roman"/>
          <w:sz w:val="24"/>
          <w:szCs w:val="24"/>
        </w:rPr>
        <w:t>.</w:t>
      </w:r>
      <w:r>
        <w:rPr>
          <w:rFonts w:ascii="Times New Roman" w:hAnsi="Times New Roman"/>
          <w:sz w:val="24"/>
          <w:szCs w:val="24"/>
        </w:rPr>
        <w:t>9</w:t>
      </w:r>
      <w:r w:rsidR="00F52087" w:rsidRPr="00FF5D19">
        <w:rPr>
          <w:rFonts w:ascii="Times New Roman" w:hAnsi="Times New Roman"/>
          <w:sz w:val="24"/>
          <w:szCs w:val="24"/>
        </w:rPr>
        <w:t>.</w:t>
      </w:r>
    </w:p>
    <w:p w14:paraId="375ECB95" w14:textId="77777777" w:rsidR="00F52087" w:rsidRPr="0084716E" w:rsidRDefault="00F52087" w:rsidP="00F52087">
      <w:pPr>
        <w:spacing w:after="0" w:line="240" w:lineRule="auto"/>
        <w:jc w:val="both"/>
        <w:rPr>
          <w:rFonts w:ascii="Times New Roman" w:hAnsi="Times New Roman"/>
          <w:i/>
          <w:sz w:val="16"/>
          <w:szCs w:val="16"/>
        </w:rPr>
      </w:pPr>
    </w:p>
    <w:p w14:paraId="4AB4E0E7" w14:textId="2B58D56F" w:rsidR="00F52087" w:rsidRPr="00FF5D19" w:rsidRDefault="00F52087" w:rsidP="00F52087">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 xml:space="preserve">.9. </w:t>
      </w:r>
    </w:p>
    <w:p w14:paraId="1824EC97" w14:textId="77777777" w:rsidR="00F52087" w:rsidRPr="00FF5D19" w:rsidRDefault="00F52087" w:rsidP="00F52087">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7749"/>
      </w:tblGrid>
      <w:tr w:rsidR="00F52087" w:rsidRPr="00FF5D19" w14:paraId="193A1AC3" w14:textId="77777777" w:rsidTr="00316114">
        <w:tc>
          <w:tcPr>
            <w:tcW w:w="1809" w:type="dxa"/>
            <w:shd w:val="clear" w:color="auto" w:fill="auto"/>
          </w:tcPr>
          <w:p w14:paraId="5B951B32" w14:textId="77777777" w:rsidR="00F52087" w:rsidRPr="00FF2AF3" w:rsidRDefault="00F52087" w:rsidP="00316114">
            <w:pPr>
              <w:spacing w:after="0" w:line="240" w:lineRule="auto"/>
              <w:jc w:val="center"/>
              <w:rPr>
                <w:rFonts w:ascii="Times New Roman" w:hAnsi="Times New Roman"/>
                <w:b/>
                <w:bCs/>
                <w:sz w:val="24"/>
                <w:szCs w:val="24"/>
              </w:rPr>
            </w:pPr>
            <w:r w:rsidRPr="00FF2AF3">
              <w:rPr>
                <w:rFonts w:ascii="Times New Roman" w:hAnsi="Times New Roman"/>
                <w:b/>
                <w:bCs/>
                <w:sz w:val="24"/>
                <w:szCs w:val="24"/>
              </w:rPr>
              <w:t>Наименование нормируемого показателя</w:t>
            </w:r>
          </w:p>
        </w:tc>
        <w:tc>
          <w:tcPr>
            <w:tcW w:w="7762" w:type="dxa"/>
            <w:shd w:val="clear" w:color="auto" w:fill="auto"/>
          </w:tcPr>
          <w:p w14:paraId="02412BCD" w14:textId="77777777" w:rsidR="00F52087" w:rsidRPr="00FF2AF3" w:rsidRDefault="00F52087" w:rsidP="00316114">
            <w:pPr>
              <w:spacing w:after="0" w:line="240" w:lineRule="auto"/>
              <w:jc w:val="center"/>
              <w:rPr>
                <w:rFonts w:ascii="Times New Roman" w:hAnsi="Times New Roman"/>
                <w:b/>
                <w:bCs/>
                <w:sz w:val="24"/>
                <w:szCs w:val="24"/>
              </w:rPr>
            </w:pPr>
            <w:r w:rsidRPr="00FF2AF3">
              <w:rPr>
                <w:rFonts w:ascii="Times New Roman" w:hAnsi="Times New Roman"/>
                <w:b/>
                <w:bCs/>
                <w:sz w:val="24"/>
                <w:szCs w:val="24"/>
              </w:rPr>
              <w:t>Федеральные нормативные правовые и нормативно-технические документы</w:t>
            </w:r>
          </w:p>
        </w:tc>
      </w:tr>
      <w:tr w:rsidR="00F52087" w:rsidRPr="00FF5D19" w14:paraId="68018360" w14:textId="77777777" w:rsidTr="00316114">
        <w:tc>
          <w:tcPr>
            <w:tcW w:w="1809" w:type="dxa"/>
            <w:shd w:val="clear" w:color="auto" w:fill="auto"/>
          </w:tcPr>
          <w:p w14:paraId="652162A9" w14:textId="77777777" w:rsidR="00F52087" w:rsidRPr="00FF2AF3" w:rsidRDefault="00F52087" w:rsidP="00316114">
            <w:pPr>
              <w:spacing w:after="0" w:line="240" w:lineRule="auto"/>
              <w:jc w:val="center"/>
              <w:rPr>
                <w:rFonts w:ascii="Times New Roman" w:hAnsi="Times New Roman"/>
                <w:sz w:val="24"/>
                <w:szCs w:val="24"/>
              </w:rPr>
            </w:pPr>
            <w:r w:rsidRPr="00FF2AF3">
              <w:rPr>
                <w:rFonts w:ascii="Times New Roman" w:hAnsi="Times New Roman"/>
                <w:sz w:val="24"/>
                <w:szCs w:val="24"/>
              </w:rPr>
              <w:t>Объекты культуры и искусства</w:t>
            </w:r>
          </w:p>
        </w:tc>
        <w:tc>
          <w:tcPr>
            <w:tcW w:w="7762" w:type="dxa"/>
            <w:shd w:val="clear" w:color="auto" w:fill="auto"/>
          </w:tcPr>
          <w:p w14:paraId="527EDD6D" w14:textId="13D08200" w:rsidR="00F52087" w:rsidRPr="00FF2AF3" w:rsidRDefault="00F52087" w:rsidP="00242DFA">
            <w:pPr>
              <w:pStyle w:val="a9"/>
              <w:tabs>
                <w:tab w:val="left" w:pos="567"/>
              </w:tabs>
              <w:suppressAutoHyphens/>
              <w:spacing w:after="0" w:line="240" w:lineRule="auto"/>
              <w:ind w:left="0"/>
              <w:contextualSpacing w:val="0"/>
              <w:jc w:val="both"/>
              <w:rPr>
                <w:sz w:val="24"/>
                <w:szCs w:val="24"/>
              </w:rPr>
            </w:pPr>
            <w:r w:rsidRPr="00FF2AF3">
              <w:rPr>
                <w:rFonts w:ascii="Times New Roman" w:hAnsi="Times New Roman"/>
                <w:sz w:val="24"/>
                <w:szCs w:val="24"/>
              </w:rPr>
              <w:t xml:space="preserve">Распоряжение Минкультуры России от 02.08.2017 № Р-965, Федеральный закон от 26.05.1996 № 54-ФЗ «О Музейном фонде Российской Федерации и музеях </w:t>
            </w:r>
            <w:r w:rsidRPr="00FF2AF3">
              <w:rPr>
                <w:rFonts w:ascii="Times New Roman" w:hAnsi="Times New Roman"/>
                <w:color w:val="000000"/>
                <w:sz w:val="24"/>
                <w:szCs w:val="24"/>
              </w:rPr>
              <w:t>в Российской Федерации», Основы законодательства Российской Федерации о культуре, утвержденные ВС РФ 09.10.1992 № 3612-</w:t>
            </w:r>
            <w:r w:rsidR="00242DFA">
              <w:rPr>
                <w:rFonts w:ascii="Times New Roman" w:hAnsi="Times New Roman"/>
                <w:color w:val="000000"/>
                <w:sz w:val="24"/>
                <w:szCs w:val="24"/>
              </w:rPr>
              <w:t>1</w:t>
            </w:r>
            <w:r w:rsidRPr="00FF2AF3">
              <w:rPr>
                <w:rFonts w:ascii="Times New Roman" w:hAnsi="Times New Roman"/>
                <w:color w:val="000000"/>
                <w:sz w:val="24"/>
                <w:szCs w:val="24"/>
              </w:rPr>
              <w:t xml:space="preserve">, </w:t>
            </w:r>
            <w:r w:rsidRPr="00FF2AF3">
              <w:rPr>
                <w:rFonts w:ascii="Times New Roman" w:hAnsi="Times New Roman"/>
                <w:sz w:val="24"/>
                <w:szCs w:val="24"/>
              </w:rPr>
              <w:t>СП 42.13330.2016</w:t>
            </w:r>
            <w:r w:rsidR="00242DFA">
              <w:rPr>
                <w:rFonts w:ascii="Times New Roman" w:hAnsi="Times New Roman"/>
                <w:sz w:val="24"/>
                <w:szCs w:val="24"/>
              </w:rPr>
              <w:t>.</w:t>
            </w:r>
          </w:p>
        </w:tc>
      </w:tr>
    </w:tbl>
    <w:p w14:paraId="1D19DF7B" w14:textId="77777777" w:rsidR="00F52087" w:rsidRPr="00FF5D19" w:rsidRDefault="00F52087" w:rsidP="00F52087">
      <w:pPr>
        <w:spacing w:after="0" w:line="240" w:lineRule="auto"/>
        <w:jc w:val="both"/>
        <w:rPr>
          <w:rFonts w:ascii="Times New Roman" w:hAnsi="Times New Roman"/>
          <w:i/>
          <w:sz w:val="16"/>
          <w:szCs w:val="16"/>
        </w:rPr>
      </w:pPr>
    </w:p>
    <w:p w14:paraId="049F30DA" w14:textId="7B4EA8CE" w:rsidR="00F52087" w:rsidRPr="00FF5D19" w:rsidRDefault="00635796" w:rsidP="00F52087">
      <w:pPr>
        <w:spacing w:after="0" w:line="240" w:lineRule="auto"/>
        <w:ind w:firstLine="567"/>
        <w:jc w:val="both"/>
        <w:rPr>
          <w:rFonts w:ascii="Times New Roman" w:hAnsi="Times New Roman"/>
          <w:sz w:val="24"/>
          <w:szCs w:val="24"/>
        </w:rPr>
      </w:pPr>
      <w:r>
        <w:rPr>
          <w:rFonts w:ascii="Times New Roman" w:hAnsi="Times New Roman"/>
          <w:sz w:val="24"/>
          <w:szCs w:val="24"/>
        </w:rPr>
        <w:t>6</w:t>
      </w:r>
      <w:r w:rsidR="00F52087" w:rsidRPr="00FF5D19">
        <w:rPr>
          <w:rFonts w:ascii="Times New Roman" w:hAnsi="Times New Roman"/>
          <w:sz w:val="24"/>
          <w:szCs w:val="24"/>
        </w:rPr>
        <w:t>.</w:t>
      </w:r>
      <w:r w:rsidR="00AA6F39">
        <w:rPr>
          <w:rFonts w:ascii="Times New Roman" w:hAnsi="Times New Roman"/>
          <w:sz w:val="24"/>
          <w:szCs w:val="24"/>
        </w:rPr>
        <w:t>3</w:t>
      </w:r>
      <w:r w:rsidR="00F52087"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библиотечного обслуживания приведено в табл. </w:t>
      </w:r>
      <w:r w:rsidR="00F52087">
        <w:rPr>
          <w:rFonts w:ascii="Times New Roman" w:hAnsi="Times New Roman"/>
          <w:sz w:val="24"/>
          <w:szCs w:val="24"/>
        </w:rPr>
        <w:t>1</w:t>
      </w:r>
      <w:r w:rsidR="00F52087" w:rsidRPr="00FF5D19">
        <w:rPr>
          <w:rFonts w:ascii="Times New Roman" w:hAnsi="Times New Roman"/>
          <w:sz w:val="24"/>
          <w:szCs w:val="24"/>
        </w:rPr>
        <w:t>.</w:t>
      </w:r>
      <w:r>
        <w:rPr>
          <w:rFonts w:ascii="Times New Roman" w:hAnsi="Times New Roman"/>
          <w:sz w:val="24"/>
          <w:szCs w:val="24"/>
        </w:rPr>
        <w:t>1</w:t>
      </w:r>
      <w:r w:rsidR="00F52087" w:rsidRPr="00FF5D19">
        <w:rPr>
          <w:rFonts w:ascii="Times New Roman" w:hAnsi="Times New Roman"/>
          <w:sz w:val="24"/>
          <w:szCs w:val="24"/>
        </w:rPr>
        <w:t>0.</w:t>
      </w:r>
    </w:p>
    <w:p w14:paraId="6A21D364" w14:textId="77777777" w:rsidR="00F52087" w:rsidRPr="00FF5D19" w:rsidRDefault="00F52087" w:rsidP="00F52087">
      <w:pPr>
        <w:spacing w:after="0" w:line="240" w:lineRule="auto"/>
        <w:jc w:val="both"/>
        <w:rPr>
          <w:rFonts w:ascii="Times New Roman" w:hAnsi="Times New Roman"/>
          <w:i/>
          <w:sz w:val="8"/>
          <w:szCs w:val="8"/>
        </w:rPr>
      </w:pPr>
    </w:p>
    <w:p w14:paraId="2EB78603" w14:textId="58FC30FD" w:rsidR="00F52087" w:rsidRPr="00FF5D19" w:rsidRDefault="00F52087" w:rsidP="00F52087">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635796">
        <w:rPr>
          <w:rFonts w:ascii="Times New Roman" w:hAnsi="Times New Roman"/>
          <w:i/>
          <w:sz w:val="24"/>
          <w:szCs w:val="24"/>
        </w:rPr>
        <w:t>1</w:t>
      </w:r>
      <w:r w:rsidRPr="00FF5D19">
        <w:rPr>
          <w:rFonts w:ascii="Times New Roman" w:hAnsi="Times New Roman"/>
          <w:i/>
          <w:sz w:val="24"/>
          <w:szCs w:val="24"/>
        </w:rPr>
        <w:t xml:space="preserve">0. </w:t>
      </w:r>
    </w:p>
    <w:p w14:paraId="519CDD08" w14:textId="77777777" w:rsidR="00F52087" w:rsidRPr="00FF5D19" w:rsidRDefault="00F52087" w:rsidP="00F52087">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7749"/>
      </w:tblGrid>
      <w:tr w:rsidR="00F52087" w:rsidRPr="00FF5D19" w14:paraId="68811158" w14:textId="77777777" w:rsidTr="00316114">
        <w:tc>
          <w:tcPr>
            <w:tcW w:w="1809" w:type="dxa"/>
            <w:shd w:val="clear" w:color="auto" w:fill="auto"/>
          </w:tcPr>
          <w:p w14:paraId="09D861BD" w14:textId="77777777" w:rsidR="00F52087" w:rsidRPr="00FF2AF3" w:rsidRDefault="00F52087" w:rsidP="00316114">
            <w:pPr>
              <w:spacing w:after="0" w:line="240" w:lineRule="auto"/>
              <w:jc w:val="center"/>
              <w:rPr>
                <w:rFonts w:ascii="Times New Roman" w:hAnsi="Times New Roman"/>
                <w:b/>
                <w:bCs/>
                <w:sz w:val="24"/>
                <w:szCs w:val="24"/>
              </w:rPr>
            </w:pPr>
            <w:r w:rsidRPr="00FF2AF3">
              <w:rPr>
                <w:rFonts w:ascii="Times New Roman" w:hAnsi="Times New Roman"/>
                <w:b/>
                <w:bCs/>
                <w:sz w:val="24"/>
                <w:szCs w:val="24"/>
              </w:rPr>
              <w:t>Наименование нормируемого показателя</w:t>
            </w:r>
          </w:p>
        </w:tc>
        <w:tc>
          <w:tcPr>
            <w:tcW w:w="7762" w:type="dxa"/>
            <w:shd w:val="clear" w:color="auto" w:fill="auto"/>
          </w:tcPr>
          <w:p w14:paraId="4D2A3D5E" w14:textId="77777777" w:rsidR="00F52087" w:rsidRPr="00FF2AF3" w:rsidRDefault="00F52087" w:rsidP="00316114">
            <w:pPr>
              <w:spacing w:after="0" w:line="240" w:lineRule="auto"/>
              <w:jc w:val="center"/>
              <w:rPr>
                <w:rFonts w:ascii="Times New Roman" w:hAnsi="Times New Roman"/>
                <w:b/>
                <w:bCs/>
                <w:sz w:val="24"/>
                <w:szCs w:val="24"/>
              </w:rPr>
            </w:pPr>
            <w:r w:rsidRPr="00FF2AF3">
              <w:rPr>
                <w:rFonts w:ascii="Times New Roman" w:hAnsi="Times New Roman"/>
                <w:b/>
                <w:bCs/>
                <w:sz w:val="24"/>
                <w:szCs w:val="24"/>
              </w:rPr>
              <w:t>Федеральные нормативные правовые и нормативно-технические документы</w:t>
            </w:r>
          </w:p>
        </w:tc>
      </w:tr>
      <w:tr w:rsidR="00F52087" w:rsidRPr="00FF5D19" w14:paraId="4B713AC5" w14:textId="77777777" w:rsidTr="00316114">
        <w:tc>
          <w:tcPr>
            <w:tcW w:w="1809" w:type="dxa"/>
            <w:shd w:val="clear" w:color="auto" w:fill="auto"/>
          </w:tcPr>
          <w:p w14:paraId="3A8340C6" w14:textId="77777777" w:rsidR="00F52087" w:rsidRPr="00FF2AF3" w:rsidRDefault="00F52087" w:rsidP="00316114">
            <w:pPr>
              <w:spacing w:after="0" w:line="240" w:lineRule="auto"/>
              <w:jc w:val="center"/>
              <w:rPr>
                <w:rFonts w:ascii="Times New Roman" w:hAnsi="Times New Roman"/>
                <w:sz w:val="24"/>
                <w:szCs w:val="24"/>
              </w:rPr>
            </w:pPr>
            <w:r w:rsidRPr="00FF2AF3">
              <w:rPr>
                <w:rFonts w:ascii="Times New Roman" w:hAnsi="Times New Roman"/>
                <w:sz w:val="24"/>
                <w:szCs w:val="24"/>
              </w:rPr>
              <w:t>Объекты библиотечного обслуживания</w:t>
            </w:r>
          </w:p>
        </w:tc>
        <w:tc>
          <w:tcPr>
            <w:tcW w:w="7762" w:type="dxa"/>
            <w:shd w:val="clear" w:color="auto" w:fill="auto"/>
          </w:tcPr>
          <w:p w14:paraId="5858C3AB" w14:textId="77777777" w:rsidR="00F52087" w:rsidRPr="00FF2AF3" w:rsidRDefault="00F52087" w:rsidP="00316114">
            <w:pPr>
              <w:pStyle w:val="a9"/>
              <w:tabs>
                <w:tab w:val="left" w:pos="567"/>
              </w:tabs>
              <w:suppressAutoHyphens/>
              <w:spacing w:after="0" w:line="240" w:lineRule="auto"/>
              <w:ind w:left="0"/>
              <w:contextualSpacing w:val="0"/>
              <w:jc w:val="both"/>
              <w:rPr>
                <w:rFonts w:ascii="Times New Roman" w:hAnsi="Times New Roman"/>
                <w:color w:val="000000"/>
                <w:sz w:val="24"/>
                <w:szCs w:val="24"/>
              </w:rPr>
            </w:pPr>
            <w:r w:rsidRPr="00FF2AF3">
              <w:rPr>
                <w:rFonts w:ascii="Times New Roman" w:hAnsi="Times New Roman"/>
                <w:color w:val="000000"/>
                <w:sz w:val="24"/>
                <w:szCs w:val="24"/>
              </w:rPr>
              <w:t xml:space="preserve">Федеральный закон от 29.12.1994 № 78-ФЗ «О библиотечном деле», </w:t>
            </w:r>
          </w:p>
          <w:p w14:paraId="60576BDC" w14:textId="77777777" w:rsidR="00F52087" w:rsidRPr="00FF2AF3" w:rsidRDefault="00F52087" w:rsidP="00316114">
            <w:pPr>
              <w:pStyle w:val="a9"/>
              <w:tabs>
                <w:tab w:val="left" w:pos="567"/>
              </w:tabs>
              <w:suppressAutoHyphens/>
              <w:spacing w:after="0" w:line="240" w:lineRule="auto"/>
              <w:ind w:left="0"/>
              <w:contextualSpacing w:val="0"/>
              <w:jc w:val="both"/>
              <w:rPr>
                <w:rFonts w:ascii="Times New Roman" w:hAnsi="Times New Roman"/>
                <w:sz w:val="24"/>
                <w:szCs w:val="24"/>
              </w:rPr>
            </w:pPr>
            <w:r w:rsidRPr="00FF2AF3">
              <w:rPr>
                <w:rFonts w:ascii="Times New Roman" w:hAnsi="Times New Roman"/>
                <w:sz w:val="24"/>
                <w:szCs w:val="24"/>
              </w:rPr>
              <w:t>СП 42.13330.2016</w:t>
            </w:r>
          </w:p>
          <w:p w14:paraId="14D1B09D" w14:textId="77777777" w:rsidR="00F52087" w:rsidRPr="00FF2AF3" w:rsidRDefault="00F52087" w:rsidP="00316114">
            <w:pPr>
              <w:pStyle w:val="a9"/>
              <w:tabs>
                <w:tab w:val="left" w:pos="567"/>
              </w:tabs>
              <w:suppressAutoHyphens/>
              <w:spacing w:after="0" w:line="240" w:lineRule="auto"/>
              <w:ind w:left="0"/>
              <w:contextualSpacing w:val="0"/>
              <w:jc w:val="both"/>
              <w:rPr>
                <w:sz w:val="24"/>
                <w:szCs w:val="24"/>
              </w:rPr>
            </w:pPr>
          </w:p>
        </w:tc>
      </w:tr>
    </w:tbl>
    <w:p w14:paraId="51E87932" w14:textId="77777777" w:rsidR="00F52087" w:rsidRPr="00FF5D19" w:rsidRDefault="00F52087" w:rsidP="00F52087">
      <w:pPr>
        <w:spacing w:after="0" w:line="240" w:lineRule="auto"/>
        <w:jc w:val="both"/>
        <w:rPr>
          <w:rFonts w:ascii="Times New Roman" w:hAnsi="Times New Roman"/>
          <w:i/>
          <w:sz w:val="16"/>
          <w:szCs w:val="16"/>
        </w:rPr>
      </w:pPr>
    </w:p>
    <w:p w14:paraId="36EFFCED" w14:textId="362A703E" w:rsidR="00635796" w:rsidRDefault="00635796" w:rsidP="00635796">
      <w:pPr>
        <w:spacing w:after="0" w:line="240" w:lineRule="auto"/>
        <w:ind w:firstLine="567"/>
        <w:jc w:val="both"/>
        <w:rPr>
          <w:rFonts w:ascii="Times New Roman" w:hAnsi="Times New Roman"/>
          <w:sz w:val="24"/>
          <w:szCs w:val="24"/>
        </w:rPr>
      </w:pPr>
      <w:r>
        <w:rPr>
          <w:rFonts w:ascii="Times New Roman" w:hAnsi="Times New Roman"/>
          <w:sz w:val="24"/>
          <w:szCs w:val="24"/>
        </w:rPr>
        <w:t>6.</w:t>
      </w:r>
      <w:r w:rsidR="00AA6F39">
        <w:rPr>
          <w:rFonts w:ascii="Times New Roman" w:hAnsi="Times New Roman"/>
          <w:sz w:val="24"/>
          <w:szCs w:val="24"/>
        </w:rPr>
        <w:t>4</w:t>
      </w:r>
      <w:r>
        <w:rPr>
          <w:rFonts w:ascii="Times New Roman" w:hAnsi="Times New Roman"/>
          <w:sz w:val="24"/>
          <w:szCs w:val="24"/>
        </w:rPr>
        <w:t>. Соответствие установленных расчетных показателей требованиям РНГП для объектов местного значения в сфере культуры</w:t>
      </w:r>
      <w:r w:rsidR="0097399A">
        <w:rPr>
          <w:rFonts w:ascii="Times New Roman" w:hAnsi="Times New Roman"/>
          <w:sz w:val="24"/>
          <w:szCs w:val="24"/>
        </w:rPr>
        <w:t>,</w:t>
      </w:r>
      <w:r>
        <w:rPr>
          <w:rFonts w:ascii="Times New Roman" w:hAnsi="Times New Roman"/>
          <w:sz w:val="24"/>
          <w:szCs w:val="24"/>
        </w:rPr>
        <w:t xml:space="preserve"> искусства </w:t>
      </w:r>
      <w:r w:rsidR="00584D3C">
        <w:rPr>
          <w:rFonts w:ascii="Times New Roman" w:hAnsi="Times New Roman"/>
          <w:sz w:val="24"/>
          <w:szCs w:val="24"/>
        </w:rPr>
        <w:t xml:space="preserve">и досуга граждан </w:t>
      </w:r>
      <w:r>
        <w:rPr>
          <w:rFonts w:ascii="Times New Roman" w:hAnsi="Times New Roman"/>
          <w:sz w:val="24"/>
          <w:szCs w:val="24"/>
        </w:rPr>
        <w:t>представлено в табл.1.11.</w:t>
      </w:r>
    </w:p>
    <w:p w14:paraId="2FC6D376" w14:textId="77777777" w:rsidR="00635796" w:rsidRPr="00F52087" w:rsidRDefault="00635796" w:rsidP="00635796">
      <w:pPr>
        <w:spacing w:after="0" w:line="240" w:lineRule="auto"/>
        <w:jc w:val="both"/>
        <w:rPr>
          <w:rFonts w:ascii="Times New Roman" w:hAnsi="Times New Roman"/>
          <w:sz w:val="16"/>
          <w:szCs w:val="16"/>
        </w:rPr>
      </w:pPr>
    </w:p>
    <w:p w14:paraId="79AB2BA8" w14:textId="2D6C2A31" w:rsidR="00635796" w:rsidRDefault="00635796" w:rsidP="00635796">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11</w:t>
      </w:r>
      <w:r w:rsidRPr="00DE1ED0">
        <w:rPr>
          <w:rFonts w:ascii="Times New Roman" w:hAnsi="Times New Roman"/>
          <w:i/>
          <w:iCs/>
          <w:sz w:val="24"/>
          <w:szCs w:val="24"/>
        </w:rPr>
        <w:t>.</w:t>
      </w:r>
    </w:p>
    <w:p w14:paraId="36B6CB69" w14:textId="77777777" w:rsidR="00635796" w:rsidRPr="00DE1ED0" w:rsidRDefault="00635796" w:rsidP="00635796">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095"/>
        <w:gridCol w:w="1958"/>
        <w:gridCol w:w="5518"/>
      </w:tblGrid>
      <w:tr w:rsidR="00635796" w14:paraId="5453EE9F" w14:textId="77777777" w:rsidTr="00584D3C">
        <w:tc>
          <w:tcPr>
            <w:tcW w:w="2095" w:type="dxa"/>
          </w:tcPr>
          <w:p w14:paraId="1DA64CE5" w14:textId="77777777" w:rsidR="00635796" w:rsidRPr="00DE1ED0" w:rsidRDefault="00635796"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1958" w:type="dxa"/>
          </w:tcPr>
          <w:p w14:paraId="0FE0A730" w14:textId="77777777" w:rsidR="00635796" w:rsidRPr="00DE1ED0" w:rsidRDefault="00635796"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5518" w:type="dxa"/>
          </w:tcPr>
          <w:p w14:paraId="387AA68B" w14:textId="77777777" w:rsidR="00635796" w:rsidRPr="00DE1ED0" w:rsidRDefault="00635796"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2B4B35" w14:paraId="28797E94" w14:textId="77777777" w:rsidTr="00584D3C">
        <w:tc>
          <w:tcPr>
            <w:tcW w:w="2095" w:type="dxa"/>
            <w:vMerge w:val="restart"/>
          </w:tcPr>
          <w:p w14:paraId="442F419B" w14:textId="5553DB9B"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Муниципальные библиотеки</w:t>
            </w:r>
          </w:p>
        </w:tc>
        <w:tc>
          <w:tcPr>
            <w:tcW w:w="1958" w:type="dxa"/>
          </w:tcPr>
          <w:p w14:paraId="63F49D5D" w14:textId="3BA3CBC9"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Уровень обеспеченности, объект на муниципальный район (муници</w:t>
            </w:r>
            <w:r w:rsidR="00C61461">
              <w:rPr>
                <w:rFonts w:ascii="Times New Roman" w:hAnsi="Times New Roman"/>
                <w:sz w:val="24"/>
                <w:szCs w:val="24"/>
              </w:rPr>
              <w:t>-</w:t>
            </w:r>
            <w:r>
              <w:rPr>
                <w:rFonts w:ascii="Times New Roman" w:hAnsi="Times New Roman"/>
                <w:sz w:val="24"/>
                <w:szCs w:val="24"/>
              </w:rPr>
              <w:t>пальный округ)</w:t>
            </w:r>
          </w:p>
        </w:tc>
        <w:tc>
          <w:tcPr>
            <w:tcW w:w="5518" w:type="dxa"/>
          </w:tcPr>
          <w:p w14:paraId="3A45F29F" w14:textId="211E5E49" w:rsidR="002B4B35" w:rsidRPr="00DE1ED0" w:rsidRDefault="002B4B35" w:rsidP="002B4B35">
            <w:pPr>
              <w:spacing w:after="0" w:line="240" w:lineRule="auto"/>
              <w:jc w:val="both"/>
              <w:rPr>
                <w:rFonts w:ascii="Times New Roman" w:hAnsi="Times New Roman"/>
                <w:b/>
                <w:bCs/>
                <w:sz w:val="24"/>
                <w:szCs w:val="24"/>
              </w:rPr>
            </w:pPr>
            <w:r>
              <w:rPr>
                <w:rFonts w:ascii="Times New Roman" w:hAnsi="Times New Roman"/>
                <w:sz w:val="24"/>
                <w:szCs w:val="24"/>
              </w:rPr>
              <w:t xml:space="preserve">Установлен в соответствии в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02.08.2017 №Р-965 (далее – методические рекомендации Минкультуры России) (часть </w:t>
            </w:r>
            <w:r>
              <w:rPr>
                <w:rFonts w:ascii="Times New Roman" w:hAnsi="Times New Roman"/>
                <w:sz w:val="24"/>
                <w:szCs w:val="24"/>
                <w:lang w:val="en-US"/>
              </w:rPr>
              <w:t>II</w:t>
            </w:r>
            <w:r>
              <w:rPr>
                <w:rFonts w:ascii="Times New Roman" w:hAnsi="Times New Roman"/>
                <w:sz w:val="24"/>
                <w:szCs w:val="24"/>
              </w:rPr>
              <w:t>, таблица 1).</w:t>
            </w:r>
          </w:p>
        </w:tc>
      </w:tr>
      <w:tr w:rsidR="002B4B35" w14:paraId="2884F09D" w14:textId="77777777" w:rsidTr="00584D3C">
        <w:tc>
          <w:tcPr>
            <w:tcW w:w="2095" w:type="dxa"/>
            <w:vMerge/>
          </w:tcPr>
          <w:p w14:paraId="21FF0C2F" w14:textId="77777777" w:rsidR="002B4B35" w:rsidRPr="00DE1ED0" w:rsidRDefault="002B4B35" w:rsidP="002B4B35">
            <w:pPr>
              <w:spacing w:after="0" w:line="240" w:lineRule="auto"/>
              <w:jc w:val="center"/>
              <w:rPr>
                <w:rFonts w:ascii="Times New Roman" w:hAnsi="Times New Roman"/>
                <w:b/>
                <w:bCs/>
                <w:sz w:val="24"/>
                <w:szCs w:val="24"/>
              </w:rPr>
            </w:pPr>
          </w:p>
        </w:tc>
        <w:tc>
          <w:tcPr>
            <w:tcW w:w="1958" w:type="dxa"/>
          </w:tcPr>
          <w:p w14:paraId="50831BE6" w14:textId="2513DFE0"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Транспортная доступность, минут в одну сторону</w:t>
            </w:r>
          </w:p>
        </w:tc>
        <w:tc>
          <w:tcPr>
            <w:tcW w:w="5518" w:type="dxa"/>
          </w:tcPr>
          <w:p w14:paraId="50D22291" w14:textId="0680678D" w:rsidR="002B4B35" w:rsidRPr="00DE1ED0" w:rsidRDefault="002B4B35" w:rsidP="002B4B35">
            <w:pPr>
              <w:spacing w:after="0" w:line="240" w:lineRule="auto"/>
              <w:jc w:val="both"/>
              <w:rPr>
                <w:rFonts w:ascii="Times New Roman" w:hAnsi="Times New Roman"/>
                <w:b/>
                <w:bCs/>
                <w:sz w:val="24"/>
                <w:szCs w:val="24"/>
              </w:rPr>
            </w:pPr>
            <w:r>
              <w:rPr>
                <w:rFonts w:ascii="Times New Roman" w:hAnsi="Times New Roman"/>
                <w:sz w:val="24"/>
                <w:szCs w:val="24"/>
              </w:rPr>
              <w:t xml:space="preserve">Максимально допустимый уровень территории доступности объектов культуры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w:t>
            </w:r>
            <w:r>
              <w:rPr>
                <w:rFonts w:ascii="Times New Roman" w:hAnsi="Times New Roman"/>
                <w:sz w:val="24"/>
                <w:szCs w:val="24"/>
              </w:rPr>
              <w:lastRenderedPageBreak/>
              <w:t>установленных таблицей 30 п.3.2.4 основной части РНГП.</w:t>
            </w:r>
          </w:p>
        </w:tc>
      </w:tr>
      <w:tr w:rsidR="002B4B35" w14:paraId="4E296415" w14:textId="77777777" w:rsidTr="00584D3C">
        <w:tc>
          <w:tcPr>
            <w:tcW w:w="2095" w:type="dxa"/>
            <w:vMerge w:val="restart"/>
          </w:tcPr>
          <w:p w14:paraId="5CE9B2CB" w14:textId="17068030"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lastRenderedPageBreak/>
              <w:t xml:space="preserve">Дом культуры </w:t>
            </w:r>
          </w:p>
        </w:tc>
        <w:tc>
          <w:tcPr>
            <w:tcW w:w="1958" w:type="dxa"/>
          </w:tcPr>
          <w:p w14:paraId="0C7D0697" w14:textId="4AEE8652"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Уровень обеспеченности, объект на муниципальный район (муници</w:t>
            </w:r>
            <w:r w:rsidR="00C61461">
              <w:rPr>
                <w:rFonts w:ascii="Times New Roman" w:hAnsi="Times New Roman"/>
                <w:sz w:val="24"/>
                <w:szCs w:val="24"/>
              </w:rPr>
              <w:t>-</w:t>
            </w:r>
            <w:r>
              <w:rPr>
                <w:rFonts w:ascii="Times New Roman" w:hAnsi="Times New Roman"/>
                <w:sz w:val="24"/>
                <w:szCs w:val="24"/>
              </w:rPr>
              <w:t>пальный округ)</w:t>
            </w:r>
          </w:p>
        </w:tc>
        <w:tc>
          <w:tcPr>
            <w:tcW w:w="5518" w:type="dxa"/>
          </w:tcPr>
          <w:p w14:paraId="33729776" w14:textId="4896B741" w:rsidR="002B4B35" w:rsidRPr="00DE1ED0" w:rsidRDefault="002B4B35" w:rsidP="002B4B35">
            <w:pPr>
              <w:spacing w:after="0" w:line="240" w:lineRule="auto"/>
              <w:jc w:val="both"/>
              <w:rPr>
                <w:rFonts w:ascii="Times New Roman" w:hAnsi="Times New Roman"/>
                <w:b/>
                <w:bCs/>
                <w:sz w:val="24"/>
                <w:szCs w:val="24"/>
              </w:rPr>
            </w:pPr>
            <w:r>
              <w:rPr>
                <w:rFonts w:ascii="Times New Roman" w:hAnsi="Times New Roman"/>
                <w:sz w:val="24"/>
                <w:szCs w:val="24"/>
              </w:rPr>
              <w:t xml:space="preserve">Установлен в соответствии с методическими рекомендациями Минкультуры России (часть </w:t>
            </w:r>
            <w:r>
              <w:rPr>
                <w:rFonts w:ascii="Times New Roman" w:hAnsi="Times New Roman"/>
                <w:sz w:val="24"/>
                <w:szCs w:val="24"/>
                <w:lang w:val="en-US"/>
              </w:rPr>
              <w:t>VII</w:t>
            </w:r>
            <w:r>
              <w:rPr>
                <w:rFonts w:ascii="Times New Roman" w:hAnsi="Times New Roman"/>
                <w:sz w:val="24"/>
                <w:szCs w:val="24"/>
              </w:rPr>
              <w:t>, таблица 6)</w:t>
            </w:r>
          </w:p>
        </w:tc>
      </w:tr>
      <w:tr w:rsidR="002B4B35" w14:paraId="0180BD51" w14:textId="77777777" w:rsidTr="00584D3C">
        <w:tc>
          <w:tcPr>
            <w:tcW w:w="2095" w:type="dxa"/>
            <w:vMerge/>
          </w:tcPr>
          <w:p w14:paraId="24F147C8" w14:textId="77777777" w:rsidR="002B4B35" w:rsidRPr="00DE1ED0" w:rsidRDefault="002B4B35" w:rsidP="002B4B35">
            <w:pPr>
              <w:spacing w:after="0" w:line="240" w:lineRule="auto"/>
              <w:jc w:val="center"/>
              <w:rPr>
                <w:rFonts w:ascii="Times New Roman" w:hAnsi="Times New Roman"/>
                <w:b/>
                <w:bCs/>
                <w:sz w:val="24"/>
                <w:szCs w:val="24"/>
              </w:rPr>
            </w:pPr>
          </w:p>
        </w:tc>
        <w:tc>
          <w:tcPr>
            <w:tcW w:w="1958" w:type="dxa"/>
          </w:tcPr>
          <w:p w14:paraId="575B8870" w14:textId="59010E1B"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Транспортная доступность, минут в одну сторону</w:t>
            </w:r>
          </w:p>
        </w:tc>
        <w:tc>
          <w:tcPr>
            <w:tcW w:w="5518" w:type="dxa"/>
          </w:tcPr>
          <w:p w14:paraId="6D8E2726" w14:textId="18870551" w:rsidR="002B4B35" w:rsidRPr="00DE1ED0" w:rsidRDefault="002B4B35" w:rsidP="002B4B35">
            <w:pPr>
              <w:spacing w:after="0" w:line="240" w:lineRule="auto"/>
              <w:jc w:val="both"/>
              <w:rPr>
                <w:rFonts w:ascii="Times New Roman" w:hAnsi="Times New Roman"/>
                <w:b/>
                <w:bCs/>
                <w:sz w:val="24"/>
                <w:szCs w:val="24"/>
              </w:rPr>
            </w:pPr>
            <w:r>
              <w:rPr>
                <w:rFonts w:ascii="Times New Roman" w:hAnsi="Times New Roman"/>
                <w:sz w:val="24"/>
                <w:szCs w:val="24"/>
              </w:rPr>
              <w:t>Максимально допустимый уровень территории доступности объектов культуры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30 п.3.2.4 основной части РНГП.</w:t>
            </w:r>
          </w:p>
        </w:tc>
      </w:tr>
      <w:tr w:rsidR="002B4B35" w14:paraId="7FEFE98D" w14:textId="77777777" w:rsidTr="00584D3C">
        <w:tc>
          <w:tcPr>
            <w:tcW w:w="2095" w:type="dxa"/>
            <w:vMerge w:val="restart"/>
          </w:tcPr>
          <w:p w14:paraId="12A87A76" w14:textId="68971E48"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Музеи</w:t>
            </w:r>
          </w:p>
        </w:tc>
        <w:tc>
          <w:tcPr>
            <w:tcW w:w="1958" w:type="dxa"/>
          </w:tcPr>
          <w:p w14:paraId="646EC3B4" w14:textId="600F6DA7"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Уровень обеспеченности, объект на муниципальный район (муници</w:t>
            </w:r>
            <w:r w:rsidR="00C61461">
              <w:rPr>
                <w:rFonts w:ascii="Times New Roman" w:hAnsi="Times New Roman"/>
                <w:sz w:val="24"/>
                <w:szCs w:val="24"/>
              </w:rPr>
              <w:t>-</w:t>
            </w:r>
            <w:r>
              <w:rPr>
                <w:rFonts w:ascii="Times New Roman" w:hAnsi="Times New Roman"/>
                <w:sz w:val="24"/>
                <w:szCs w:val="24"/>
              </w:rPr>
              <w:t>пальный округ)</w:t>
            </w:r>
          </w:p>
        </w:tc>
        <w:tc>
          <w:tcPr>
            <w:tcW w:w="5518" w:type="dxa"/>
          </w:tcPr>
          <w:p w14:paraId="0856AB22" w14:textId="0A542472" w:rsidR="002B4B35" w:rsidRPr="00DE1ED0" w:rsidRDefault="002B4B35" w:rsidP="002B4B35">
            <w:pPr>
              <w:spacing w:after="0" w:line="240" w:lineRule="auto"/>
              <w:jc w:val="both"/>
              <w:rPr>
                <w:rFonts w:ascii="Times New Roman" w:hAnsi="Times New Roman"/>
                <w:b/>
                <w:bCs/>
                <w:sz w:val="24"/>
                <w:szCs w:val="24"/>
              </w:rPr>
            </w:pPr>
            <w:r>
              <w:rPr>
                <w:rFonts w:ascii="Times New Roman" w:hAnsi="Times New Roman"/>
                <w:sz w:val="24"/>
                <w:szCs w:val="24"/>
              </w:rPr>
              <w:t xml:space="preserve">Установлен в соответствии с методическими рекомендациями Минкультуры России (часть </w:t>
            </w:r>
            <w:r>
              <w:rPr>
                <w:rFonts w:ascii="Times New Roman" w:hAnsi="Times New Roman"/>
                <w:sz w:val="24"/>
                <w:szCs w:val="24"/>
                <w:lang w:val="en-US"/>
              </w:rPr>
              <w:t>III</w:t>
            </w:r>
            <w:r>
              <w:rPr>
                <w:rFonts w:ascii="Times New Roman" w:hAnsi="Times New Roman"/>
                <w:sz w:val="24"/>
                <w:szCs w:val="24"/>
              </w:rPr>
              <w:t>, таблица 2).</w:t>
            </w:r>
          </w:p>
        </w:tc>
      </w:tr>
      <w:tr w:rsidR="002B4B35" w14:paraId="3CC66E65" w14:textId="77777777" w:rsidTr="00584D3C">
        <w:tc>
          <w:tcPr>
            <w:tcW w:w="2095" w:type="dxa"/>
            <w:vMerge/>
          </w:tcPr>
          <w:p w14:paraId="31DFBAE3" w14:textId="77777777" w:rsidR="002B4B35" w:rsidRPr="00DE1ED0" w:rsidRDefault="002B4B35" w:rsidP="002B4B35">
            <w:pPr>
              <w:spacing w:after="0" w:line="240" w:lineRule="auto"/>
              <w:jc w:val="center"/>
              <w:rPr>
                <w:rFonts w:ascii="Times New Roman" w:hAnsi="Times New Roman"/>
                <w:b/>
                <w:bCs/>
                <w:sz w:val="24"/>
                <w:szCs w:val="24"/>
              </w:rPr>
            </w:pPr>
          </w:p>
        </w:tc>
        <w:tc>
          <w:tcPr>
            <w:tcW w:w="1958" w:type="dxa"/>
          </w:tcPr>
          <w:p w14:paraId="6F116942" w14:textId="4FCCD21B" w:rsidR="002B4B35" w:rsidRPr="00DE1ED0" w:rsidRDefault="002B4B35" w:rsidP="002B4B35">
            <w:pPr>
              <w:spacing w:after="0" w:line="240" w:lineRule="auto"/>
              <w:jc w:val="center"/>
              <w:rPr>
                <w:rFonts w:ascii="Times New Roman" w:hAnsi="Times New Roman"/>
                <w:b/>
                <w:bCs/>
                <w:sz w:val="24"/>
                <w:szCs w:val="24"/>
              </w:rPr>
            </w:pPr>
            <w:r>
              <w:rPr>
                <w:rFonts w:ascii="Times New Roman" w:hAnsi="Times New Roman"/>
                <w:sz w:val="24"/>
                <w:szCs w:val="24"/>
              </w:rPr>
              <w:t>Транспортная доступность, часов до адми</w:t>
            </w:r>
            <w:r w:rsidR="001135D2">
              <w:rPr>
                <w:rFonts w:ascii="Times New Roman" w:hAnsi="Times New Roman"/>
                <w:sz w:val="24"/>
                <w:szCs w:val="24"/>
              </w:rPr>
              <w:t>-</w:t>
            </w:r>
            <w:r>
              <w:rPr>
                <w:rFonts w:ascii="Times New Roman" w:hAnsi="Times New Roman"/>
                <w:sz w:val="24"/>
                <w:szCs w:val="24"/>
              </w:rPr>
              <w:t>нистративного центра</w:t>
            </w:r>
          </w:p>
        </w:tc>
        <w:tc>
          <w:tcPr>
            <w:tcW w:w="5518" w:type="dxa"/>
          </w:tcPr>
          <w:p w14:paraId="09FFFE2B" w14:textId="779425A7" w:rsidR="002B4B35" w:rsidRPr="00DE1ED0" w:rsidRDefault="002B4B35" w:rsidP="002B4B35">
            <w:pPr>
              <w:spacing w:after="0" w:line="240" w:lineRule="auto"/>
              <w:jc w:val="both"/>
              <w:rPr>
                <w:rFonts w:ascii="Times New Roman" w:hAnsi="Times New Roman"/>
                <w:b/>
                <w:bCs/>
                <w:sz w:val="24"/>
                <w:szCs w:val="24"/>
              </w:rPr>
            </w:pPr>
            <w:r>
              <w:rPr>
                <w:rFonts w:ascii="Times New Roman" w:hAnsi="Times New Roman"/>
                <w:sz w:val="24"/>
                <w:szCs w:val="24"/>
              </w:rPr>
              <w:t>Максимально допустимый уровень территории доступности объектов культуры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30 п.3.2.4 основной части РНГП.</w:t>
            </w:r>
          </w:p>
        </w:tc>
      </w:tr>
      <w:tr w:rsidR="002B4B35" w14:paraId="7EADD157" w14:textId="77777777" w:rsidTr="00584D3C">
        <w:tc>
          <w:tcPr>
            <w:tcW w:w="2095" w:type="dxa"/>
            <w:vMerge w:val="restart"/>
          </w:tcPr>
          <w:p w14:paraId="2385EA11" w14:textId="7F2A68B4" w:rsidR="002B4B35" w:rsidRPr="002B4B35" w:rsidRDefault="002B4B35" w:rsidP="002B4B35">
            <w:pPr>
              <w:spacing w:after="0" w:line="240" w:lineRule="auto"/>
              <w:jc w:val="center"/>
              <w:rPr>
                <w:rFonts w:ascii="Times New Roman" w:hAnsi="Times New Roman"/>
                <w:sz w:val="24"/>
                <w:szCs w:val="24"/>
              </w:rPr>
            </w:pPr>
            <w:r>
              <w:rPr>
                <w:rFonts w:ascii="Times New Roman" w:hAnsi="Times New Roman"/>
                <w:sz w:val="24"/>
                <w:szCs w:val="24"/>
              </w:rPr>
              <w:t>Выставочные залы, картинные галереи</w:t>
            </w:r>
          </w:p>
        </w:tc>
        <w:tc>
          <w:tcPr>
            <w:tcW w:w="1958" w:type="dxa"/>
          </w:tcPr>
          <w:p w14:paraId="63714BB1" w14:textId="1B2C6F29" w:rsidR="002B4B35" w:rsidRPr="002B4B35" w:rsidRDefault="002B4B35" w:rsidP="002B4B35">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w:t>
            </w:r>
            <w:r w:rsidR="00C61461">
              <w:rPr>
                <w:rFonts w:ascii="Times New Roman" w:hAnsi="Times New Roman"/>
                <w:sz w:val="24"/>
                <w:szCs w:val="24"/>
              </w:rPr>
              <w:t>-</w:t>
            </w:r>
            <w:r>
              <w:rPr>
                <w:rFonts w:ascii="Times New Roman" w:hAnsi="Times New Roman"/>
                <w:sz w:val="24"/>
                <w:szCs w:val="24"/>
              </w:rPr>
              <w:t>ципальный район (муници</w:t>
            </w:r>
            <w:r w:rsidR="00C61461">
              <w:rPr>
                <w:rFonts w:ascii="Times New Roman" w:hAnsi="Times New Roman"/>
                <w:sz w:val="24"/>
                <w:szCs w:val="24"/>
              </w:rPr>
              <w:t>-</w:t>
            </w:r>
            <w:r>
              <w:rPr>
                <w:rFonts w:ascii="Times New Roman" w:hAnsi="Times New Roman"/>
                <w:sz w:val="24"/>
                <w:szCs w:val="24"/>
              </w:rPr>
              <w:t>пальный округ)</w:t>
            </w:r>
          </w:p>
        </w:tc>
        <w:tc>
          <w:tcPr>
            <w:tcW w:w="5518" w:type="dxa"/>
          </w:tcPr>
          <w:p w14:paraId="0C71A403" w14:textId="3960BC2C" w:rsidR="002B4B35" w:rsidRPr="002B4B35" w:rsidRDefault="001D5126" w:rsidP="001135D2">
            <w:pPr>
              <w:spacing w:after="0" w:line="240" w:lineRule="auto"/>
              <w:jc w:val="both"/>
              <w:rPr>
                <w:rFonts w:ascii="Times New Roman" w:hAnsi="Times New Roman"/>
                <w:sz w:val="24"/>
                <w:szCs w:val="24"/>
              </w:rPr>
            </w:pPr>
            <w:r>
              <w:rPr>
                <w:rFonts w:ascii="Times New Roman" w:hAnsi="Times New Roman"/>
                <w:sz w:val="24"/>
                <w:szCs w:val="24"/>
              </w:rPr>
              <w:t>Установлен на уровне предельных значений, установленных таблицей 30 п.3.2.4 основной части РНГП.</w:t>
            </w:r>
          </w:p>
        </w:tc>
      </w:tr>
      <w:tr w:rsidR="002B4B35" w14:paraId="606969E7" w14:textId="77777777" w:rsidTr="00584D3C">
        <w:tc>
          <w:tcPr>
            <w:tcW w:w="2095" w:type="dxa"/>
            <w:vMerge/>
          </w:tcPr>
          <w:p w14:paraId="6D44F708" w14:textId="77777777" w:rsidR="002B4B35" w:rsidRPr="002B4B35" w:rsidRDefault="002B4B35" w:rsidP="002B4B35">
            <w:pPr>
              <w:spacing w:after="0" w:line="240" w:lineRule="auto"/>
              <w:jc w:val="center"/>
              <w:rPr>
                <w:rFonts w:ascii="Times New Roman" w:hAnsi="Times New Roman"/>
                <w:sz w:val="24"/>
                <w:szCs w:val="24"/>
              </w:rPr>
            </w:pPr>
          </w:p>
        </w:tc>
        <w:tc>
          <w:tcPr>
            <w:tcW w:w="1958" w:type="dxa"/>
          </w:tcPr>
          <w:p w14:paraId="09C5D4A3" w14:textId="2C8957F1" w:rsidR="002B4B35" w:rsidRPr="002B4B35" w:rsidRDefault="00C61461" w:rsidP="002B4B35">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га</w:t>
            </w:r>
          </w:p>
        </w:tc>
        <w:tc>
          <w:tcPr>
            <w:tcW w:w="5518" w:type="dxa"/>
          </w:tcPr>
          <w:p w14:paraId="057B25E5" w14:textId="1EFB09AC" w:rsidR="002B4B35" w:rsidRPr="002B4B35" w:rsidRDefault="001D5126" w:rsidP="001D5126">
            <w:pPr>
              <w:spacing w:after="0" w:line="240" w:lineRule="auto"/>
              <w:jc w:val="both"/>
              <w:rPr>
                <w:rFonts w:ascii="Times New Roman" w:hAnsi="Times New Roman"/>
                <w:sz w:val="24"/>
                <w:szCs w:val="24"/>
              </w:rPr>
            </w:pPr>
            <w:r>
              <w:rPr>
                <w:rFonts w:ascii="Times New Roman" w:hAnsi="Times New Roman"/>
                <w:sz w:val="24"/>
                <w:szCs w:val="24"/>
              </w:rPr>
              <w:t>Установлен на уровне предельных значений, установленных таблицей 30 п.3.2.4 основной части РНГП.</w:t>
            </w:r>
          </w:p>
        </w:tc>
      </w:tr>
      <w:tr w:rsidR="002B4B35" w14:paraId="6230FD3F" w14:textId="77777777" w:rsidTr="00584D3C">
        <w:tc>
          <w:tcPr>
            <w:tcW w:w="2095" w:type="dxa"/>
            <w:vMerge/>
          </w:tcPr>
          <w:p w14:paraId="133D40DB" w14:textId="77777777" w:rsidR="002B4B35" w:rsidRPr="002B4B35" w:rsidRDefault="002B4B35" w:rsidP="002B4B35">
            <w:pPr>
              <w:spacing w:after="0" w:line="240" w:lineRule="auto"/>
              <w:jc w:val="center"/>
              <w:rPr>
                <w:rFonts w:ascii="Times New Roman" w:hAnsi="Times New Roman"/>
                <w:sz w:val="24"/>
                <w:szCs w:val="24"/>
              </w:rPr>
            </w:pPr>
          </w:p>
        </w:tc>
        <w:tc>
          <w:tcPr>
            <w:tcW w:w="1958" w:type="dxa"/>
          </w:tcPr>
          <w:p w14:paraId="2FEDBA8C" w14:textId="412E4A9D" w:rsidR="002B4B35" w:rsidRPr="002B4B35" w:rsidRDefault="001135D2" w:rsidP="002B4B35">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5518" w:type="dxa"/>
          </w:tcPr>
          <w:p w14:paraId="4E1A4E0C" w14:textId="548674B1" w:rsidR="002B4B35" w:rsidRPr="002B4B35" w:rsidRDefault="001D5126" w:rsidP="001D5126">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культуры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30 п.3.2.4 основной части РНГП.</w:t>
            </w:r>
          </w:p>
        </w:tc>
      </w:tr>
      <w:tr w:rsidR="002B4B35" w14:paraId="03FABE4C" w14:textId="77777777" w:rsidTr="00584D3C">
        <w:tc>
          <w:tcPr>
            <w:tcW w:w="2095" w:type="dxa"/>
            <w:vMerge w:val="restart"/>
          </w:tcPr>
          <w:p w14:paraId="00F60E12" w14:textId="281DD4CA" w:rsidR="002B4B35" w:rsidRPr="002B4B35" w:rsidRDefault="002B4B35" w:rsidP="002B4B35">
            <w:pPr>
              <w:spacing w:after="0" w:line="240" w:lineRule="auto"/>
              <w:jc w:val="center"/>
              <w:rPr>
                <w:rFonts w:ascii="Times New Roman" w:hAnsi="Times New Roman"/>
                <w:sz w:val="24"/>
                <w:szCs w:val="24"/>
              </w:rPr>
            </w:pPr>
            <w:r w:rsidRPr="002B4B35">
              <w:rPr>
                <w:rFonts w:ascii="Times New Roman" w:hAnsi="Times New Roman"/>
                <w:sz w:val="24"/>
                <w:szCs w:val="24"/>
              </w:rPr>
              <w:lastRenderedPageBreak/>
              <w:t>К</w:t>
            </w:r>
            <w:r>
              <w:rPr>
                <w:rFonts w:ascii="Times New Roman" w:hAnsi="Times New Roman"/>
                <w:sz w:val="24"/>
                <w:szCs w:val="24"/>
              </w:rPr>
              <w:t>инотеатры</w:t>
            </w:r>
          </w:p>
        </w:tc>
        <w:tc>
          <w:tcPr>
            <w:tcW w:w="1958" w:type="dxa"/>
          </w:tcPr>
          <w:p w14:paraId="7A866DDA" w14:textId="14C18B73" w:rsidR="002B4B35" w:rsidRPr="002B4B35" w:rsidRDefault="001135D2" w:rsidP="002B4B35">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w:t>
            </w:r>
            <w:r w:rsidR="00C61461">
              <w:rPr>
                <w:rFonts w:ascii="Times New Roman" w:hAnsi="Times New Roman"/>
                <w:sz w:val="24"/>
                <w:szCs w:val="24"/>
              </w:rPr>
              <w:t>-</w:t>
            </w:r>
            <w:r>
              <w:rPr>
                <w:rFonts w:ascii="Times New Roman" w:hAnsi="Times New Roman"/>
                <w:sz w:val="24"/>
                <w:szCs w:val="24"/>
              </w:rPr>
              <w:t>ципальный район (муници</w:t>
            </w:r>
            <w:r w:rsidR="00C61461">
              <w:rPr>
                <w:rFonts w:ascii="Times New Roman" w:hAnsi="Times New Roman"/>
                <w:sz w:val="24"/>
                <w:szCs w:val="24"/>
              </w:rPr>
              <w:t>-</w:t>
            </w:r>
            <w:r>
              <w:rPr>
                <w:rFonts w:ascii="Times New Roman" w:hAnsi="Times New Roman"/>
                <w:sz w:val="24"/>
                <w:szCs w:val="24"/>
              </w:rPr>
              <w:t>пальный округ)</w:t>
            </w:r>
          </w:p>
        </w:tc>
        <w:tc>
          <w:tcPr>
            <w:tcW w:w="5518" w:type="dxa"/>
          </w:tcPr>
          <w:p w14:paraId="12312F92" w14:textId="7E028147" w:rsidR="002B4B35" w:rsidRPr="001D5126" w:rsidRDefault="001D5126" w:rsidP="001D5126">
            <w:pPr>
              <w:spacing w:after="0" w:line="240" w:lineRule="auto"/>
              <w:jc w:val="both"/>
              <w:rPr>
                <w:rFonts w:ascii="Times New Roman" w:hAnsi="Times New Roman"/>
                <w:sz w:val="24"/>
                <w:szCs w:val="24"/>
              </w:rPr>
            </w:pPr>
            <w:r>
              <w:rPr>
                <w:rFonts w:ascii="Times New Roman" w:hAnsi="Times New Roman"/>
                <w:sz w:val="24"/>
                <w:szCs w:val="24"/>
              </w:rPr>
              <w:t xml:space="preserve">Установлен в соответствии с методическими рекомендациями Минкультуры России, часть </w:t>
            </w:r>
            <w:r>
              <w:rPr>
                <w:rFonts w:ascii="Times New Roman" w:hAnsi="Times New Roman"/>
                <w:sz w:val="24"/>
                <w:szCs w:val="24"/>
                <w:lang w:val="en-US"/>
              </w:rPr>
              <w:t>XI</w:t>
            </w:r>
            <w:r>
              <w:rPr>
                <w:rFonts w:ascii="Times New Roman" w:hAnsi="Times New Roman"/>
                <w:sz w:val="24"/>
                <w:szCs w:val="24"/>
              </w:rPr>
              <w:t>, таблица 9.</w:t>
            </w:r>
          </w:p>
        </w:tc>
      </w:tr>
      <w:tr w:rsidR="002B4B35" w14:paraId="2ADCEDA4" w14:textId="77777777" w:rsidTr="00584D3C">
        <w:tc>
          <w:tcPr>
            <w:tcW w:w="2095" w:type="dxa"/>
            <w:vMerge/>
          </w:tcPr>
          <w:p w14:paraId="45631D4F" w14:textId="77777777" w:rsidR="002B4B35" w:rsidRPr="002B4B35" w:rsidRDefault="002B4B35" w:rsidP="002B4B35">
            <w:pPr>
              <w:spacing w:after="0" w:line="240" w:lineRule="auto"/>
              <w:jc w:val="center"/>
              <w:rPr>
                <w:rFonts w:ascii="Times New Roman" w:hAnsi="Times New Roman"/>
                <w:sz w:val="24"/>
                <w:szCs w:val="24"/>
              </w:rPr>
            </w:pPr>
          </w:p>
        </w:tc>
        <w:tc>
          <w:tcPr>
            <w:tcW w:w="1958" w:type="dxa"/>
          </w:tcPr>
          <w:p w14:paraId="06684648" w14:textId="27F12D99" w:rsidR="002B4B35" w:rsidRPr="002B4B35" w:rsidRDefault="001135D2" w:rsidP="002B4B35">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5518" w:type="dxa"/>
          </w:tcPr>
          <w:p w14:paraId="695CDED1" w14:textId="45404BD8" w:rsidR="002B4B35" w:rsidRPr="002B4B35" w:rsidRDefault="001D5126" w:rsidP="001D5126">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культуры местного значения установлен исходя из частоты пользования жителями соответствующими объектами, а также радиуса их наполняемости с учетом экономической эффективности размещения объектов, на уровне предельных значений, установленных таблицей 30 п.3.2.4 основной части РНГП.</w:t>
            </w:r>
          </w:p>
        </w:tc>
      </w:tr>
    </w:tbl>
    <w:p w14:paraId="18147B21" w14:textId="6F43AAF6" w:rsidR="00635796" w:rsidRDefault="00635796" w:rsidP="00F52087">
      <w:pPr>
        <w:spacing w:after="0" w:line="240" w:lineRule="auto"/>
        <w:ind w:firstLine="567"/>
        <w:jc w:val="both"/>
        <w:rPr>
          <w:rFonts w:ascii="Times New Roman" w:hAnsi="Times New Roman"/>
          <w:sz w:val="24"/>
          <w:szCs w:val="24"/>
        </w:rPr>
      </w:pPr>
      <w:bookmarkStart w:id="1" w:name="_Hlk64792419"/>
    </w:p>
    <w:p w14:paraId="7F63DDC8" w14:textId="77777777" w:rsidR="002B0F7D" w:rsidRDefault="002B0F7D" w:rsidP="002B0F7D">
      <w:pPr>
        <w:spacing w:after="0" w:line="240" w:lineRule="auto"/>
        <w:ind w:firstLine="567"/>
        <w:jc w:val="both"/>
        <w:rPr>
          <w:rFonts w:ascii="Times New Roman" w:hAnsi="Times New Roman"/>
          <w:sz w:val="24"/>
          <w:szCs w:val="24"/>
        </w:rPr>
      </w:pPr>
    </w:p>
    <w:p w14:paraId="35402D2E" w14:textId="1390A490" w:rsidR="002B0F7D" w:rsidRPr="001841AC" w:rsidRDefault="002B0F7D" w:rsidP="002B0F7D">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7</w:t>
      </w:r>
      <w:r w:rsidRPr="001841AC">
        <w:rPr>
          <w:rFonts w:ascii="Times New Roman" w:hAnsi="Times New Roman"/>
          <w:b/>
          <w:bCs/>
          <w:sz w:val="28"/>
          <w:szCs w:val="28"/>
        </w:rPr>
        <w:t xml:space="preserve">. Объекты местного значения в </w:t>
      </w:r>
      <w:r>
        <w:rPr>
          <w:rFonts w:ascii="Times New Roman" w:hAnsi="Times New Roman"/>
          <w:b/>
          <w:bCs/>
          <w:sz w:val="28"/>
          <w:szCs w:val="28"/>
        </w:rPr>
        <w:t>области молодежной политики</w:t>
      </w:r>
    </w:p>
    <w:p w14:paraId="7A120A5C" w14:textId="77777777" w:rsidR="002B0F7D" w:rsidRPr="00B5059F" w:rsidRDefault="002B0F7D" w:rsidP="002B0F7D">
      <w:pPr>
        <w:spacing w:after="0" w:line="240" w:lineRule="auto"/>
        <w:jc w:val="both"/>
        <w:rPr>
          <w:rFonts w:ascii="Times New Roman" w:hAnsi="Times New Roman"/>
          <w:sz w:val="16"/>
          <w:szCs w:val="16"/>
        </w:rPr>
      </w:pPr>
    </w:p>
    <w:p w14:paraId="6075CE41" w14:textId="1BD0BD29" w:rsidR="005E2B56" w:rsidRDefault="005E2B56" w:rsidP="002B0F7D">
      <w:pPr>
        <w:spacing w:after="0" w:line="240" w:lineRule="auto"/>
        <w:ind w:firstLine="567"/>
        <w:jc w:val="both"/>
        <w:rPr>
          <w:rFonts w:ascii="Times New Roman" w:hAnsi="Times New Roman"/>
          <w:sz w:val="24"/>
          <w:szCs w:val="24"/>
        </w:rPr>
      </w:pPr>
      <w:r>
        <w:rPr>
          <w:rFonts w:ascii="Times New Roman" w:hAnsi="Times New Roman"/>
          <w:sz w:val="24"/>
          <w:szCs w:val="24"/>
        </w:rPr>
        <w:t>7.1. Расчетные показатели для объектов местного значения в области молодежной политики</w:t>
      </w:r>
      <w:r w:rsidR="004E4E7C">
        <w:rPr>
          <w:rFonts w:ascii="Times New Roman" w:hAnsi="Times New Roman"/>
          <w:sz w:val="24"/>
          <w:szCs w:val="24"/>
        </w:rPr>
        <w:t xml:space="preserve"> определены в соответствии с условиями текущей обеспеченности такими объектами населения Ханкайского муниципального округа.</w:t>
      </w:r>
    </w:p>
    <w:p w14:paraId="4348BE21" w14:textId="066490FB" w:rsidR="002B0F7D" w:rsidRDefault="002B0F7D" w:rsidP="002B0F7D">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FF5D19">
        <w:rPr>
          <w:rFonts w:ascii="Times New Roman" w:hAnsi="Times New Roman"/>
          <w:sz w:val="24"/>
          <w:szCs w:val="24"/>
        </w:rPr>
        <w:t>.</w:t>
      </w:r>
      <w:r w:rsidR="005E2B56">
        <w:rPr>
          <w:rFonts w:ascii="Times New Roman" w:hAnsi="Times New Roman"/>
          <w:sz w:val="24"/>
          <w:szCs w:val="24"/>
        </w:rPr>
        <w:t>2</w:t>
      </w:r>
      <w:r w:rsidRPr="00FF5D19">
        <w:rPr>
          <w:rFonts w:ascii="Times New Roman" w:hAnsi="Times New Roman"/>
          <w:sz w:val="24"/>
          <w:szCs w:val="24"/>
        </w:rPr>
        <w:t xml:space="preserve">. </w:t>
      </w:r>
      <w:bookmarkEnd w:id="1"/>
      <w:r w:rsidRPr="00FF5D19">
        <w:rPr>
          <w:rFonts w:ascii="Times New Roman" w:hAnsi="Times New Roman"/>
          <w:sz w:val="24"/>
          <w:szCs w:val="24"/>
        </w:rPr>
        <w:t>Соответствие</w:t>
      </w:r>
      <w:r>
        <w:rPr>
          <w:rFonts w:ascii="Times New Roman" w:hAnsi="Times New Roman"/>
          <w:sz w:val="24"/>
          <w:szCs w:val="24"/>
        </w:rPr>
        <w:t xml:space="preserve"> установленных расчетных показателей требованиям </w:t>
      </w:r>
      <w:r w:rsidRPr="00FF5D19">
        <w:rPr>
          <w:rFonts w:ascii="Times New Roman" w:hAnsi="Times New Roman"/>
          <w:sz w:val="24"/>
          <w:szCs w:val="24"/>
        </w:rPr>
        <w:t>федеральных нормативных правовых и нормативно-технических документов</w:t>
      </w:r>
      <w:r>
        <w:rPr>
          <w:rFonts w:ascii="Times New Roman" w:hAnsi="Times New Roman"/>
          <w:sz w:val="24"/>
          <w:szCs w:val="24"/>
        </w:rPr>
        <w:t>,</w:t>
      </w:r>
      <w:r w:rsidRPr="00FF5D19">
        <w:rPr>
          <w:rFonts w:ascii="Times New Roman" w:hAnsi="Times New Roman"/>
          <w:sz w:val="24"/>
          <w:szCs w:val="24"/>
        </w:rPr>
        <w:t xml:space="preserve"> </w:t>
      </w:r>
      <w:r>
        <w:rPr>
          <w:rFonts w:ascii="Times New Roman" w:hAnsi="Times New Roman"/>
          <w:sz w:val="24"/>
          <w:szCs w:val="24"/>
        </w:rPr>
        <w:t>РНГП для объектов местного значения в области молодежной политики представлено в табл.1.12.</w:t>
      </w:r>
    </w:p>
    <w:p w14:paraId="58B2DC6E" w14:textId="77777777" w:rsidR="002B0F7D" w:rsidRPr="00F52087" w:rsidRDefault="002B0F7D" w:rsidP="002B0F7D">
      <w:pPr>
        <w:spacing w:after="0" w:line="240" w:lineRule="auto"/>
        <w:jc w:val="both"/>
        <w:rPr>
          <w:rFonts w:ascii="Times New Roman" w:hAnsi="Times New Roman"/>
          <w:sz w:val="16"/>
          <w:szCs w:val="16"/>
        </w:rPr>
      </w:pPr>
    </w:p>
    <w:p w14:paraId="60BF416C" w14:textId="01B9EBDD" w:rsidR="002B0F7D" w:rsidRDefault="002B0F7D" w:rsidP="002B0F7D">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12</w:t>
      </w:r>
      <w:r w:rsidRPr="00DE1ED0">
        <w:rPr>
          <w:rFonts w:ascii="Times New Roman" w:hAnsi="Times New Roman"/>
          <w:i/>
          <w:iCs/>
          <w:sz w:val="24"/>
          <w:szCs w:val="24"/>
        </w:rPr>
        <w:t>.</w:t>
      </w:r>
    </w:p>
    <w:p w14:paraId="243DC7CB" w14:textId="77777777" w:rsidR="002B0F7D" w:rsidRPr="00DE1ED0" w:rsidRDefault="002B0F7D" w:rsidP="002B0F7D">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943"/>
        <w:gridCol w:w="2268"/>
        <w:gridCol w:w="4360"/>
      </w:tblGrid>
      <w:tr w:rsidR="002B0F7D" w14:paraId="3F17FD34" w14:textId="77777777" w:rsidTr="005A31C3">
        <w:tc>
          <w:tcPr>
            <w:tcW w:w="2943" w:type="dxa"/>
          </w:tcPr>
          <w:p w14:paraId="71267E60" w14:textId="77777777" w:rsidR="002B0F7D" w:rsidRPr="00DE1ED0" w:rsidRDefault="002B0F7D"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2268" w:type="dxa"/>
          </w:tcPr>
          <w:p w14:paraId="6CCB1B96" w14:textId="77777777" w:rsidR="002B0F7D" w:rsidRPr="00DE1ED0" w:rsidRDefault="002B0F7D"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360" w:type="dxa"/>
          </w:tcPr>
          <w:p w14:paraId="46EE4D4A" w14:textId="77777777" w:rsidR="002B0F7D" w:rsidRPr="00DE1ED0" w:rsidRDefault="002B0F7D"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2B0F7D" w14:paraId="2FF33D35" w14:textId="77777777" w:rsidTr="005A31C3">
        <w:tc>
          <w:tcPr>
            <w:tcW w:w="2943" w:type="dxa"/>
            <w:vMerge w:val="restart"/>
          </w:tcPr>
          <w:p w14:paraId="32BD24F3" w14:textId="1C36CE37" w:rsidR="002B0F7D" w:rsidRDefault="002B0F7D" w:rsidP="001A545B">
            <w:pPr>
              <w:spacing w:after="0" w:line="240" w:lineRule="auto"/>
              <w:jc w:val="center"/>
              <w:rPr>
                <w:rFonts w:ascii="Times New Roman" w:hAnsi="Times New Roman"/>
                <w:sz w:val="24"/>
                <w:szCs w:val="24"/>
              </w:rPr>
            </w:pPr>
            <w:r>
              <w:rPr>
                <w:rFonts w:ascii="Times New Roman" w:hAnsi="Times New Roman"/>
                <w:sz w:val="24"/>
                <w:szCs w:val="24"/>
              </w:rPr>
              <w:t>Учреждения по работе с детьми и молодежью (дом молодежи, молодежный центр, молодежный клуб и иные учреждения</w:t>
            </w:r>
            <w:r w:rsidR="005A31C3">
              <w:rPr>
                <w:rFonts w:ascii="Times New Roman" w:hAnsi="Times New Roman"/>
                <w:sz w:val="24"/>
                <w:szCs w:val="24"/>
              </w:rPr>
              <w:t>, предоставляющие социальные услуги молодежи)</w:t>
            </w:r>
            <w:r>
              <w:rPr>
                <w:rFonts w:ascii="Times New Roman" w:hAnsi="Times New Roman"/>
                <w:sz w:val="24"/>
                <w:szCs w:val="24"/>
              </w:rPr>
              <w:t xml:space="preserve"> </w:t>
            </w:r>
          </w:p>
        </w:tc>
        <w:tc>
          <w:tcPr>
            <w:tcW w:w="2268" w:type="dxa"/>
          </w:tcPr>
          <w:p w14:paraId="1D3F5379" w14:textId="5AF26060" w:rsidR="002B0F7D" w:rsidRDefault="005A31C3" w:rsidP="001A545B">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w:t>
            </w:r>
          </w:p>
        </w:tc>
        <w:tc>
          <w:tcPr>
            <w:tcW w:w="4360" w:type="dxa"/>
          </w:tcPr>
          <w:p w14:paraId="21721097" w14:textId="0E56B750" w:rsidR="002B0F7D" w:rsidRDefault="005A31C3" w:rsidP="001A545B">
            <w:pPr>
              <w:spacing w:after="0" w:line="240" w:lineRule="auto"/>
              <w:jc w:val="both"/>
              <w:rPr>
                <w:rFonts w:ascii="Times New Roman" w:hAnsi="Times New Roman"/>
                <w:sz w:val="24"/>
                <w:szCs w:val="24"/>
              </w:rPr>
            </w:pPr>
            <w:r>
              <w:rPr>
                <w:rFonts w:ascii="Times New Roman" w:hAnsi="Times New Roman"/>
                <w:sz w:val="24"/>
                <w:szCs w:val="24"/>
              </w:rPr>
              <w:t>Значение показателя принято на уровне предельных значений, установленных таблицей 31 п.3.2.5 основной части РНГП, с учетом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утвержденных приказом Федерального агентства по делам молодежи от 13 мая 2016 г. №167.</w:t>
            </w:r>
          </w:p>
        </w:tc>
      </w:tr>
      <w:tr w:rsidR="002B0F7D" w14:paraId="5F2A7999" w14:textId="77777777" w:rsidTr="005A31C3">
        <w:tc>
          <w:tcPr>
            <w:tcW w:w="2943" w:type="dxa"/>
            <w:vMerge/>
          </w:tcPr>
          <w:p w14:paraId="217FF79E" w14:textId="77777777" w:rsidR="002B0F7D" w:rsidRDefault="002B0F7D" w:rsidP="001A545B">
            <w:pPr>
              <w:spacing w:after="0" w:line="240" w:lineRule="auto"/>
              <w:jc w:val="center"/>
              <w:rPr>
                <w:rFonts w:ascii="Times New Roman" w:hAnsi="Times New Roman"/>
                <w:sz w:val="24"/>
                <w:szCs w:val="24"/>
              </w:rPr>
            </w:pPr>
          </w:p>
        </w:tc>
        <w:tc>
          <w:tcPr>
            <w:tcW w:w="2268" w:type="dxa"/>
          </w:tcPr>
          <w:p w14:paraId="454B2850" w14:textId="1CFE1AF8" w:rsidR="002B0F7D" w:rsidRDefault="005A31C3" w:rsidP="001A545B">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4360" w:type="dxa"/>
          </w:tcPr>
          <w:p w14:paraId="6F565C94" w14:textId="41180386" w:rsidR="002B0F7D" w:rsidRDefault="005A31C3" w:rsidP="001A545B">
            <w:pPr>
              <w:spacing w:after="0" w:line="240" w:lineRule="auto"/>
              <w:jc w:val="both"/>
              <w:rPr>
                <w:rFonts w:ascii="Times New Roman" w:hAnsi="Times New Roman"/>
                <w:sz w:val="24"/>
                <w:szCs w:val="24"/>
              </w:rPr>
            </w:pPr>
            <w:r>
              <w:rPr>
                <w:rFonts w:ascii="Times New Roman" w:hAnsi="Times New Roman"/>
                <w:sz w:val="24"/>
                <w:szCs w:val="24"/>
              </w:rPr>
              <w:t>Максимально допустимый уровень территориальной доступности объектов физической культуры и массовой спорта местного значения установлен исходя из частоты пользования жителями соответствующими объекта</w:t>
            </w:r>
            <w:r w:rsidR="00242DFA">
              <w:rPr>
                <w:rFonts w:ascii="Times New Roman" w:hAnsi="Times New Roman"/>
                <w:sz w:val="24"/>
                <w:szCs w:val="24"/>
              </w:rPr>
              <w:t>-</w:t>
            </w:r>
            <w:r>
              <w:rPr>
                <w:rFonts w:ascii="Times New Roman" w:hAnsi="Times New Roman"/>
                <w:sz w:val="24"/>
                <w:szCs w:val="24"/>
              </w:rPr>
              <w:t xml:space="preserve">ми, а также радиуса их наполняемости с учетом экономической эффективности размещения объектов, на уровне предельных значений, установленных </w:t>
            </w:r>
            <w:r>
              <w:rPr>
                <w:rFonts w:ascii="Times New Roman" w:hAnsi="Times New Roman"/>
                <w:sz w:val="24"/>
                <w:szCs w:val="24"/>
              </w:rPr>
              <w:lastRenderedPageBreak/>
              <w:t xml:space="preserve">таблицей 31 п.3.2.5 основной части РНГП. </w:t>
            </w:r>
          </w:p>
        </w:tc>
      </w:tr>
    </w:tbl>
    <w:p w14:paraId="120280ED" w14:textId="36E62DE8" w:rsidR="002B0F7D" w:rsidRDefault="002B0F7D" w:rsidP="002B0F7D">
      <w:pPr>
        <w:spacing w:after="0" w:line="240" w:lineRule="auto"/>
        <w:ind w:firstLine="567"/>
        <w:jc w:val="both"/>
        <w:rPr>
          <w:rFonts w:ascii="Times New Roman" w:hAnsi="Times New Roman"/>
          <w:sz w:val="24"/>
          <w:szCs w:val="24"/>
        </w:rPr>
      </w:pPr>
    </w:p>
    <w:p w14:paraId="377BF998" w14:textId="77777777" w:rsidR="00CF0E1B" w:rsidRDefault="00CF0E1B" w:rsidP="002B0F7D">
      <w:pPr>
        <w:spacing w:after="0" w:line="240" w:lineRule="auto"/>
        <w:ind w:firstLine="567"/>
        <w:jc w:val="both"/>
        <w:rPr>
          <w:rFonts w:ascii="Times New Roman" w:hAnsi="Times New Roman"/>
          <w:sz w:val="24"/>
          <w:szCs w:val="24"/>
        </w:rPr>
      </w:pPr>
      <w:bookmarkStart w:id="2" w:name="_Hlk64793137"/>
    </w:p>
    <w:p w14:paraId="38AB34C9" w14:textId="77777777" w:rsidR="00CF0E1B" w:rsidRPr="00CF0E1B" w:rsidRDefault="00CF0E1B" w:rsidP="00CF0E1B">
      <w:pPr>
        <w:shd w:val="clear" w:color="auto" w:fill="F2F2F2" w:themeFill="background1" w:themeFillShade="F2"/>
        <w:spacing w:after="0" w:line="240" w:lineRule="auto"/>
        <w:jc w:val="both"/>
        <w:rPr>
          <w:rFonts w:ascii="Times New Roman" w:hAnsi="Times New Roman"/>
          <w:b/>
          <w:bCs/>
          <w:sz w:val="28"/>
          <w:szCs w:val="28"/>
        </w:rPr>
      </w:pPr>
      <w:r w:rsidRPr="00CF0E1B">
        <w:rPr>
          <w:rFonts w:ascii="Times New Roman" w:hAnsi="Times New Roman"/>
          <w:b/>
          <w:bCs/>
          <w:sz w:val="28"/>
          <w:szCs w:val="28"/>
        </w:rPr>
        <w:t>8. Объекты местного значения, обеспечивающие формирование архивных фондов</w:t>
      </w:r>
    </w:p>
    <w:p w14:paraId="5C83B608" w14:textId="7020E2D7" w:rsidR="00CF0E1B" w:rsidRPr="00B5059F" w:rsidRDefault="00CF0E1B" w:rsidP="00CF0E1B">
      <w:pPr>
        <w:spacing w:after="0" w:line="240" w:lineRule="auto"/>
        <w:jc w:val="both"/>
        <w:rPr>
          <w:rFonts w:ascii="Times New Roman" w:hAnsi="Times New Roman"/>
          <w:sz w:val="16"/>
          <w:szCs w:val="16"/>
        </w:rPr>
      </w:pPr>
      <w:r>
        <w:rPr>
          <w:rFonts w:ascii="Times New Roman" w:hAnsi="Times New Roman"/>
          <w:sz w:val="24"/>
          <w:szCs w:val="24"/>
        </w:rPr>
        <w:t xml:space="preserve"> </w:t>
      </w:r>
    </w:p>
    <w:bookmarkEnd w:id="2"/>
    <w:p w14:paraId="4728F3CE" w14:textId="09F059BA" w:rsidR="00CF0E1B" w:rsidRPr="00FF5D19" w:rsidRDefault="00CF0E1B" w:rsidP="00CF0E1B">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FF5D19">
        <w:rPr>
          <w:rFonts w:ascii="Times New Roman" w:hAnsi="Times New Roman"/>
          <w:sz w:val="24"/>
          <w:szCs w:val="24"/>
        </w:rPr>
        <w:t xml:space="preserve">.1. Соответствие установленных расчетных показателей требованиям федеральных нормативных правовых и нормативно-технических документов для объектов, обеспечивающих формирование архивных фондов приведено в табл. </w:t>
      </w:r>
      <w:r>
        <w:rPr>
          <w:rFonts w:ascii="Times New Roman" w:hAnsi="Times New Roman"/>
          <w:sz w:val="24"/>
          <w:szCs w:val="24"/>
        </w:rPr>
        <w:t>1</w:t>
      </w:r>
      <w:r w:rsidRPr="00FF5D19">
        <w:rPr>
          <w:rFonts w:ascii="Times New Roman" w:hAnsi="Times New Roman"/>
          <w:sz w:val="24"/>
          <w:szCs w:val="24"/>
        </w:rPr>
        <w:t>.</w:t>
      </w:r>
      <w:r>
        <w:rPr>
          <w:rFonts w:ascii="Times New Roman" w:hAnsi="Times New Roman"/>
          <w:sz w:val="24"/>
          <w:szCs w:val="24"/>
        </w:rPr>
        <w:t>13</w:t>
      </w:r>
      <w:r w:rsidRPr="00FF5D19">
        <w:rPr>
          <w:rFonts w:ascii="Times New Roman" w:hAnsi="Times New Roman"/>
          <w:sz w:val="24"/>
          <w:szCs w:val="24"/>
        </w:rPr>
        <w:t>.</w:t>
      </w:r>
    </w:p>
    <w:p w14:paraId="091E0BE4" w14:textId="77777777" w:rsidR="00CF0E1B" w:rsidRPr="00FF5D19" w:rsidRDefault="00CF0E1B" w:rsidP="00CF0E1B">
      <w:pPr>
        <w:spacing w:after="0" w:line="240" w:lineRule="auto"/>
        <w:jc w:val="both"/>
        <w:rPr>
          <w:rFonts w:ascii="Times New Roman" w:hAnsi="Times New Roman"/>
          <w:i/>
          <w:sz w:val="8"/>
          <w:szCs w:val="8"/>
        </w:rPr>
      </w:pPr>
    </w:p>
    <w:p w14:paraId="60BAEC70" w14:textId="77777777" w:rsidR="00CF0E1B" w:rsidRPr="00FF5D19" w:rsidRDefault="00CF0E1B" w:rsidP="00CF0E1B">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 xml:space="preserve">.21. </w:t>
      </w:r>
    </w:p>
    <w:p w14:paraId="7E0D70E1" w14:textId="77777777" w:rsidR="00CF0E1B" w:rsidRPr="00FF5D19" w:rsidRDefault="00CF0E1B" w:rsidP="00CF0E1B">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777"/>
      </w:tblGrid>
      <w:tr w:rsidR="00CF0E1B" w:rsidRPr="00FF5D19" w14:paraId="239A2DCA" w14:textId="77777777" w:rsidTr="009743E2">
        <w:tc>
          <w:tcPr>
            <w:tcW w:w="3794" w:type="dxa"/>
            <w:shd w:val="clear" w:color="auto" w:fill="auto"/>
          </w:tcPr>
          <w:p w14:paraId="64B07307" w14:textId="77777777" w:rsidR="00CF0E1B" w:rsidRPr="009743E2" w:rsidRDefault="00CF0E1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Наименование нормируемого показателя</w:t>
            </w:r>
          </w:p>
        </w:tc>
        <w:tc>
          <w:tcPr>
            <w:tcW w:w="5777" w:type="dxa"/>
            <w:shd w:val="clear" w:color="auto" w:fill="auto"/>
          </w:tcPr>
          <w:p w14:paraId="6039C728" w14:textId="77777777" w:rsidR="00CF0E1B" w:rsidRPr="009743E2" w:rsidRDefault="00CF0E1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Федеральные нормативные правовые и нормативно-технические документы</w:t>
            </w:r>
          </w:p>
        </w:tc>
      </w:tr>
      <w:tr w:rsidR="00CF0E1B" w:rsidRPr="00FF5D19" w14:paraId="521B588C" w14:textId="77777777" w:rsidTr="009743E2">
        <w:tc>
          <w:tcPr>
            <w:tcW w:w="3794" w:type="dxa"/>
            <w:shd w:val="clear" w:color="auto" w:fill="auto"/>
          </w:tcPr>
          <w:p w14:paraId="6CDB5334" w14:textId="77777777" w:rsidR="00CF0E1B" w:rsidRPr="009743E2" w:rsidRDefault="00CF0E1B" w:rsidP="001A545B">
            <w:pPr>
              <w:spacing w:after="0" w:line="240" w:lineRule="auto"/>
              <w:jc w:val="center"/>
              <w:rPr>
                <w:rFonts w:ascii="Times New Roman" w:hAnsi="Times New Roman"/>
                <w:sz w:val="24"/>
                <w:szCs w:val="24"/>
              </w:rPr>
            </w:pPr>
            <w:r w:rsidRPr="009743E2">
              <w:rPr>
                <w:rFonts w:ascii="Times New Roman" w:hAnsi="Times New Roman"/>
                <w:sz w:val="24"/>
                <w:szCs w:val="24"/>
              </w:rPr>
              <w:t>Объекты, обеспечивающие формирование архивных фондов</w:t>
            </w:r>
          </w:p>
        </w:tc>
        <w:tc>
          <w:tcPr>
            <w:tcW w:w="5777" w:type="dxa"/>
            <w:shd w:val="clear" w:color="auto" w:fill="auto"/>
          </w:tcPr>
          <w:p w14:paraId="3513F444" w14:textId="33D811A2" w:rsidR="00CF0E1B" w:rsidRPr="009743E2" w:rsidRDefault="00CF0E1B" w:rsidP="009743E2">
            <w:pPr>
              <w:pStyle w:val="Default"/>
              <w:jc w:val="center"/>
              <w:rPr>
                <w:szCs w:val="24"/>
              </w:rPr>
            </w:pPr>
            <w:r w:rsidRPr="009743E2">
              <w:rPr>
                <w:szCs w:val="24"/>
              </w:rPr>
              <w:t>СП 42.13330.2016, СП 118.13330.2012*</w:t>
            </w:r>
          </w:p>
          <w:p w14:paraId="598EB0A4" w14:textId="77777777" w:rsidR="00CF0E1B" w:rsidRPr="009743E2" w:rsidRDefault="00CF0E1B" w:rsidP="001A545B">
            <w:pPr>
              <w:pStyle w:val="Default"/>
              <w:jc w:val="center"/>
              <w:rPr>
                <w:szCs w:val="24"/>
              </w:rPr>
            </w:pPr>
          </w:p>
        </w:tc>
      </w:tr>
    </w:tbl>
    <w:p w14:paraId="7E20CBF2" w14:textId="77777777" w:rsidR="00CF0E1B" w:rsidRPr="00B5059F" w:rsidRDefault="00CF0E1B" w:rsidP="00CF0E1B">
      <w:pPr>
        <w:spacing w:after="0" w:line="240" w:lineRule="auto"/>
        <w:jc w:val="both"/>
        <w:rPr>
          <w:rFonts w:ascii="Times New Roman" w:hAnsi="Times New Roman"/>
          <w:i/>
          <w:sz w:val="24"/>
          <w:szCs w:val="24"/>
        </w:rPr>
      </w:pPr>
    </w:p>
    <w:p w14:paraId="26E330B2" w14:textId="15384BE1" w:rsidR="00CF0E1B" w:rsidRDefault="00CF0E1B" w:rsidP="00CF0E1B">
      <w:pPr>
        <w:spacing w:after="0" w:line="240" w:lineRule="auto"/>
        <w:jc w:val="both"/>
        <w:rPr>
          <w:rFonts w:ascii="Times New Roman" w:hAnsi="Times New Roman"/>
          <w:sz w:val="24"/>
          <w:szCs w:val="24"/>
        </w:rPr>
      </w:pPr>
    </w:p>
    <w:p w14:paraId="0F067365" w14:textId="611CE590" w:rsidR="00CF0E1B" w:rsidRPr="00CF0E1B" w:rsidRDefault="00CF0E1B" w:rsidP="00CF0E1B">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9</w:t>
      </w:r>
      <w:r w:rsidRPr="00CF0E1B">
        <w:rPr>
          <w:rFonts w:ascii="Times New Roman" w:hAnsi="Times New Roman"/>
          <w:b/>
          <w:bCs/>
          <w:sz w:val="28"/>
          <w:szCs w:val="28"/>
        </w:rPr>
        <w:t xml:space="preserve">. Объекты </w:t>
      </w:r>
      <w:r>
        <w:rPr>
          <w:rFonts w:ascii="Times New Roman" w:hAnsi="Times New Roman"/>
          <w:b/>
          <w:bCs/>
          <w:sz w:val="28"/>
          <w:szCs w:val="28"/>
        </w:rPr>
        <w:t>торговли</w:t>
      </w:r>
      <w:r w:rsidR="002769B0">
        <w:rPr>
          <w:rFonts w:ascii="Times New Roman" w:hAnsi="Times New Roman"/>
          <w:b/>
          <w:bCs/>
          <w:sz w:val="28"/>
          <w:szCs w:val="28"/>
        </w:rPr>
        <w:t>,</w:t>
      </w:r>
      <w:r>
        <w:rPr>
          <w:rFonts w:ascii="Times New Roman" w:hAnsi="Times New Roman"/>
          <w:b/>
          <w:bCs/>
          <w:sz w:val="28"/>
          <w:szCs w:val="28"/>
        </w:rPr>
        <w:t xml:space="preserve"> общественного питания</w:t>
      </w:r>
      <w:r w:rsidR="002769B0">
        <w:rPr>
          <w:rFonts w:ascii="Times New Roman" w:hAnsi="Times New Roman"/>
          <w:b/>
          <w:bCs/>
          <w:sz w:val="28"/>
          <w:szCs w:val="28"/>
        </w:rPr>
        <w:t xml:space="preserve"> и бытового обслуживания населения</w:t>
      </w:r>
    </w:p>
    <w:p w14:paraId="0585977A" w14:textId="77777777" w:rsidR="00CF0E1B" w:rsidRPr="00B5059F" w:rsidRDefault="00CF0E1B" w:rsidP="00CF0E1B">
      <w:pPr>
        <w:spacing w:after="0" w:line="240" w:lineRule="auto"/>
        <w:jc w:val="both"/>
        <w:rPr>
          <w:rFonts w:ascii="Times New Roman" w:hAnsi="Times New Roman"/>
          <w:sz w:val="16"/>
          <w:szCs w:val="16"/>
        </w:rPr>
      </w:pPr>
      <w:r>
        <w:rPr>
          <w:rFonts w:ascii="Times New Roman" w:hAnsi="Times New Roman"/>
          <w:sz w:val="24"/>
          <w:szCs w:val="24"/>
        </w:rPr>
        <w:t xml:space="preserve"> </w:t>
      </w:r>
    </w:p>
    <w:p w14:paraId="7110D61E" w14:textId="04324EB6" w:rsidR="00CF0E1B" w:rsidRPr="00FF5D19" w:rsidRDefault="00CF0E1B" w:rsidP="00CF0E1B">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FF5D19">
        <w:rPr>
          <w:rFonts w:ascii="Times New Roman" w:hAnsi="Times New Roman"/>
          <w:sz w:val="24"/>
          <w:szCs w:val="24"/>
        </w:rPr>
        <w:t>.1. Соответствие установленных расчетных показателей требованиям федеральных нормативных правовых и нормативно-технических документов для объектов</w:t>
      </w:r>
      <w:r>
        <w:rPr>
          <w:rFonts w:ascii="Times New Roman" w:hAnsi="Times New Roman"/>
          <w:sz w:val="24"/>
          <w:szCs w:val="24"/>
        </w:rPr>
        <w:t xml:space="preserve"> торговли и общественного питания</w:t>
      </w:r>
      <w:r w:rsidRPr="00FF5D19">
        <w:rPr>
          <w:rFonts w:ascii="Times New Roman" w:hAnsi="Times New Roman"/>
          <w:sz w:val="24"/>
          <w:szCs w:val="24"/>
        </w:rPr>
        <w:t xml:space="preserve"> приведено в табл. </w:t>
      </w:r>
      <w:r>
        <w:rPr>
          <w:rFonts w:ascii="Times New Roman" w:hAnsi="Times New Roman"/>
          <w:sz w:val="24"/>
          <w:szCs w:val="24"/>
        </w:rPr>
        <w:t>1</w:t>
      </w:r>
      <w:r w:rsidRPr="00FF5D19">
        <w:rPr>
          <w:rFonts w:ascii="Times New Roman" w:hAnsi="Times New Roman"/>
          <w:sz w:val="24"/>
          <w:szCs w:val="24"/>
        </w:rPr>
        <w:t>.</w:t>
      </w:r>
      <w:r>
        <w:rPr>
          <w:rFonts w:ascii="Times New Roman" w:hAnsi="Times New Roman"/>
          <w:sz w:val="24"/>
          <w:szCs w:val="24"/>
        </w:rPr>
        <w:t>14</w:t>
      </w:r>
      <w:r w:rsidRPr="00FF5D19">
        <w:rPr>
          <w:rFonts w:ascii="Times New Roman" w:hAnsi="Times New Roman"/>
          <w:sz w:val="24"/>
          <w:szCs w:val="24"/>
        </w:rPr>
        <w:t>.</w:t>
      </w:r>
    </w:p>
    <w:p w14:paraId="2DF342F2" w14:textId="77777777" w:rsidR="00CF0E1B" w:rsidRPr="00FF5D19" w:rsidRDefault="00CF0E1B" w:rsidP="00CF0E1B">
      <w:pPr>
        <w:spacing w:after="0" w:line="240" w:lineRule="auto"/>
        <w:jc w:val="both"/>
        <w:rPr>
          <w:rFonts w:ascii="Times New Roman" w:hAnsi="Times New Roman"/>
          <w:i/>
          <w:sz w:val="8"/>
          <w:szCs w:val="8"/>
        </w:rPr>
      </w:pPr>
    </w:p>
    <w:p w14:paraId="685C161A" w14:textId="0A2FBAD3" w:rsidR="00CF0E1B" w:rsidRPr="00FF5D19" w:rsidRDefault="00CF0E1B" w:rsidP="00CF0E1B">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.1</w:t>
      </w:r>
      <w:r>
        <w:rPr>
          <w:rFonts w:ascii="Times New Roman" w:hAnsi="Times New Roman"/>
          <w:i/>
          <w:sz w:val="24"/>
          <w:szCs w:val="24"/>
        </w:rPr>
        <w:t>4</w:t>
      </w:r>
      <w:r w:rsidRPr="00FF5D19">
        <w:rPr>
          <w:rFonts w:ascii="Times New Roman" w:hAnsi="Times New Roman"/>
          <w:i/>
          <w:sz w:val="24"/>
          <w:szCs w:val="24"/>
        </w:rPr>
        <w:t xml:space="preserve">. </w:t>
      </w:r>
    </w:p>
    <w:p w14:paraId="2FC8DBA2" w14:textId="77777777" w:rsidR="00CF0E1B" w:rsidRPr="00FF5D19" w:rsidRDefault="00CF0E1B" w:rsidP="00CF0E1B">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CF0E1B" w:rsidRPr="00FF5D19" w14:paraId="3FDFD826" w14:textId="77777777" w:rsidTr="001A545B">
        <w:tc>
          <w:tcPr>
            <w:tcW w:w="3510" w:type="dxa"/>
            <w:shd w:val="clear" w:color="auto" w:fill="auto"/>
          </w:tcPr>
          <w:p w14:paraId="479E96D0" w14:textId="77777777" w:rsidR="00CF0E1B" w:rsidRPr="009743E2" w:rsidRDefault="00CF0E1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Наименование нормируемого показателя</w:t>
            </w:r>
          </w:p>
        </w:tc>
        <w:tc>
          <w:tcPr>
            <w:tcW w:w="6061" w:type="dxa"/>
            <w:shd w:val="clear" w:color="auto" w:fill="auto"/>
          </w:tcPr>
          <w:p w14:paraId="2A0C95E9" w14:textId="77777777" w:rsidR="00CF0E1B" w:rsidRPr="009743E2" w:rsidRDefault="00CF0E1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Федеральные нормативные правовые и нормативно-технические документы</w:t>
            </w:r>
          </w:p>
        </w:tc>
      </w:tr>
      <w:tr w:rsidR="00CF0E1B" w:rsidRPr="00FF5D19" w14:paraId="4D1DCD40" w14:textId="77777777" w:rsidTr="001A545B">
        <w:tc>
          <w:tcPr>
            <w:tcW w:w="3510" w:type="dxa"/>
            <w:shd w:val="clear" w:color="auto" w:fill="auto"/>
          </w:tcPr>
          <w:p w14:paraId="0973EEBE" w14:textId="2B30C0BD" w:rsidR="00CF0E1B" w:rsidRPr="009743E2" w:rsidRDefault="00CF0E1B" w:rsidP="00CF0E1B">
            <w:pPr>
              <w:spacing w:after="0" w:line="240" w:lineRule="auto"/>
              <w:jc w:val="center"/>
              <w:rPr>
                <w:rFonts w:ascii="Times New Roman" w:hAnsi="Times New Roman"/>
                <w:sz w:val="24"/>
                <w:szCs w:val="24"/>
              </w:rPr>
            </w:pPr>
            <w:r w:rsidRPr="009743E2">
              <w:rPr>
                <w:rFonts w:ascii="Times New Roman" w:hAnsi="Times New Roman"/>
                <w:sz w:val="24"/>
                <w:szCs w:val="24"/>
              </w:rPr>
              <w:t>Объекты торговли и общественного питания</w:t>
            </w:r>
          </w:p>
        </w:tc>
        <w:tc>
          <w:tcPr>
            <w:tcW w:w="6061" w:type="dxa"/>
            <w:shd w:val="clear" w:color="auto" w:fill="auto"/>
          </w:tcPr>
          <w:p w14:paraId="2AF9D2EE" w14:textId="085ED799" w:rsidR="00CF0E1B" w:rsidRPr="009743E2" w:rsidRDefault="00CF0E1B" w:rsidP="00CF0E1B">
            <w:pPr>
              <w:pStyle w:val="Default"/>
              <w:jc w:val="center"/>
              <w:rPr>
                <w:szCs w:val="24"/>
              </w:rPr>
            </w:pPr>
            <w:r w:rsidRPr="009743E2">
              <w:rPr>
                <w:szCs w:val="24"/>
              </w:rPr>
              <w:t>СП 42.13330.2016, СанПиН 2.2.1/2.1.1.1200-03</w:t>
            </w:r>
          </w:p>
        </w:tc>
      </w:tr>
    </w:tbl>
    <w:p w14:paraId="2BC3BBC0" w14:textId="77777777" w:rsidR="00CF0E1B" w:rsidRDefault="00CF0E1B" w:rsidP="00CF0E1B">
      <w:pPr>
        <w:spacing w:after="0" w:line="240" w:lineRule="auto"/>
        <w:jc w:val="both"/>
        <w:rPr>
          <w:rFonts w:ascii="Times New Roman" w:hAnsi="Times New Roman"/>
          <w:sz w:val="24"/>
          <w:szCs w:val="24"/>
        </w:rPr>
      </w:pPr>
    </w:p>
    <w:p w14:paraId="2A77FC9C" w14:textId="77777777" w:rsidR="00CF0E1B" w:rsidRDefault="00CF0E1B" w:rsidP="00CF0E1B">
      <w:pPr>
        <w:spacing w:after="0" w:line="240" w:lineRule="auto"/>
        <w:jc w:val="both"/>
        <w:rPr>
          <w:rFonts w:ascii="Times New Roman" w:hAnsi="Times New Roman"/>
          <w:sz w:val="24"/>
          <w:szCs w:val="24"/>
        </w:rPr>
      </w:pPr>
    </w:p>
    <w:p w14:paraId="5822B5A7" w14:textId="10441A3E" w:rsidR="00CF0E1B" w:rsidRPr="00CF0E1B" w:rsidRDefault="00CF0E1B" w:rsidP="00CF0E1B">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10</w:t>
      </w:r>
      <w:r w:rsidRPr="00CF0E1B">
        <w:rPr>
          <w:rFonts w:ascii="Times New Roman" w:hAnsi="Times New Roman"/>
          <w:b/>
          <w:bCs/>
          <w:sz w:val="28"/>
          <w:szCs w:val="28"/>
        </w:rPr>
        <w:t>. Объекты</w:t>
      </w:r>
      <w:r>
        <w:rPr>
          <w:rFonts w:ascii="Times New Roman" w:hAnsi="Times New Roman"/>
          <w:b/>
          <w:bCs/>
          <w:sz w:val="28"/>
          <w:szCs w:val="28"/>
        </w:rPr>
        <w:t>, обеспечивающие осуществление деятельности органов местного самоуправления, охраны порядка</w:t>
      </w:r>
    </w:p>
    <w:p w14:paraId="469F9E5C" w14:textId="77777777" w:rsidR="00CF0E1B" w:rsidRPr="00B5059F" w:rsidRDefault="00CF0E1B" w:rsidP="00CF0E1B">
      <w:pPr>
        <w:spacing w:after="0" w:line="240" w:lineRule="auto"/>
        <w:jc w:val="both"/>
        <w:rPr>
          <w:rFonts w:ascii="Times New Roman" w:hAnsi="Times New Roman"/>
          <w:sz w:val="16"/>
          <w:szCs w:val="16"/>
        </w:rPr>
      </w:pPr>
      <w:r>
        <w:rPr>
          <w:rFonts w:ascii="Times New Roman" w:hAnsi="Times New Roman"/>
          <w:sz w:val="24"/>
          <w:szCs w:val="24"/>
        </w:rPr>
        <w:t xml:space="preserve"> </w:t>
      </w:r>
    </w:p>
    <w:p w14:paraId="3D56426F" w14:textId="0D31C5B3" w:rsidR="00CF0E1B" w:rsidRDefault="00CF0E1B" w:rsidP="00CF0E1B">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FF5D19">
        <w:rPr>
          <w:rFonts w:ascii="Times New Roman" w:hAnsi="Times New Roman"/>
          <w:sz w:val="24"/>
          <w:szCs w:val="24"/>
        </w:rPr>
        <w:t>.1</w:t>
      </w:r>
      <w:r>
        <w:rPr>
          <w:rFonts w:ascii="Times New Roman" w:hAnsi="Times New Roman"/>
          <w:sz w:val="24"/>
          <w:szCs w:val="24"/>
        </w:rPr>
        <w:t>0</w:t>
      </w:r>
      <w:r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обеспечивающих осуществление деятельности органов местного самоуправления, охраны порядка приведено в табл. </w:t>
      </w:r>
      <w:r>
        <w:rPr>
          <w:rFonts w:ascii="Times New Roman" w:hAnsi="Times New Roman"/>
          <w:sz w:val="24"/>
          <w:szCs w:val="24"/>
        </w:rPr>
        <w:t>1</w:t>
      </w:r>
      <w:r w:rsidRPr="00FF5D19">
        <w:rPr>
          <w:rFonts w:ascii="Times New Roman" w:hAnsi="Times New Roman"/>
          <w:sz w:val="24"/>
          <w:szCs w:val="24"/>
        </w:rPr>
        <w:t>.</w:t>
      </w:r>
      <w:r>
        <w:rPr>
          <w:rFonts w:ascii="Times New Roman" w:hAnsi="Times New Roman"/>
          <w:sz w:val="24"/>
          <w:szCs w:val="24"/>
        </w:rPr>
        <w:t>15</w:t>
      </w:r>
      <w:r w:rsidRPr="00FF5D19">
        <w:rPr>
          <w:rFonts w:ascii="Times New Roman" w:hAnsi="Times New Roman"/>
          <w:sz w:val="24"/>
          <w:szCs w:val="24"/>
        </w:rPr>
        <w:t>.</w:t>
      </w:r>
    </w:p>
    <w:p w14:paraId="0D013D75" w14:textId="77777777" w:rsidR="00CF0E1B" w:rsidRPr="00B5059F" w:rsidRDefault="00CF0E1B" w:rsidP="00CF0E1B">
      <w:pPr>
        <w:spacing w:after="0" w:line="240" w:lineRule="auto"/>
        <w:jc w:val="both"/>
        <w:rPr>
          <w:rFonts w:ascii="Times New Roman" w:hAnsi="Times New Roman"/>
          <w:i/>
          <w:sz w:val="16"/>
          <w:szCs w:val="16"/>
        </w:rPr>
      </w:pPr>
    </w:p>
    <w:p w14:paraId="313F6D19" w14:textId="6C036C1D" w:rsidR="00CF0E1B" w:rsidRPr="00FF5D19" w:rsidRDefault="00CF0E1B" w:rsidP="00CF0E1B">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Pr>
          <w:rFonts w:ascii="Times New Roman" w:hAnsi="Times New Roman"/>
          <w:i/>
          <w:sz w:val="24"/>
          <w:szCs w:val="24"/>
        </w:rPr>
        <w:t>15</w:t>
      </w:r>
      <w:r w:rsidRPr="00FF5D19">
        <w:rPr>
          <w:rFonts w:ascii="Times New Roman" w:hAnsi="Times New Roman"/>
          <w:i/>
          <w:sz w:val="24"/>
          <w:szCs w:val="24"/>
        </w:rPr>
        <w:t xml:space="preserve">. </w:t>
      </w:r>
    </w:p>
    <w:p w14:paraId="69492A93" w14:textId="77777777" w:rsidR="00CF0E1B" w:rsidRPr="00FF5D19" w:rsidRDefault="00CF0E1B" w:rsidP="00CF0E1B">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CF0E1B" w:rsidRPr="00FF5D19" w14:paraId="05E8E158" w14:textId="77777777" w:rsidTr="001A545B">
        <w:tc>
          <w:tcPr>
            <w:tcW w:w="3510" w:type="dxa"/>
            <w:shd w:val="clear" w:color="auto" w:fill="auto"/>
          </w:tcPr>
          <w:p w14:paraId="36F34915" w14:textId="77777777" w:rsidR="00CF0E1B" w:rsidRPr="009743E2" w:rsidRDefault="00CF0E1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Наименование нормируемого показателя</w:t>
            </w:r>
          </w:p>
        </w:tc>
        <w:tc>
          <w:tcPr>
            <w:tcW w:w="6061" w:type="dxa"/>
            <w:shd w:val="clear" w:color="auto" w:fill="auto"/>
          </w:tcPr>
          <w:p w14:paraId="2E4771E3" w14:textId="77777777" w:rsidR="00CF0E1B" w:rsidRPr="009743E2" w:rsidRDefault="00CF0E1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Федеральные нормативные правовые и нормативно-технические документы</w:t>
            </w:r>
          </w:p>
        </w:tc>
      </w:tr>
      <w:tr w:rsidR="00CF0E1B" w:rsidRPr="00FF5D19" w14:paraId="4E331928" w14:textId="77777777" w:rsidTr="001A545B">
        <w:tc>
          <w:tcPr>
            <w:tcW w:w="3510" w:type="dxa"/>
            <w:shd w:val="clear" w:color="auto" w:fill="auto"/>
          </w:tcPr>
          <w:p w14:paraId="52199235" w14:textId="77777777" w:rsidR="00CF0E1B" w:rsidRPr="009743E2" w:rsidRDefault="00CF0E1B" w:rsidP="001A545B">
            <w:pPr>
              <w:spacing w:after="0" w:line="240" w:lineRule="auto"/>
              <w:jc w:val="center"/>
              <w:rPr>
                <w:rFonts w:ascii="Times New Roman" w:hAnsi="Times New Roman"/>
                <w:sz w:val="24"/>
                <w:szCs w:val="24"/>
              </w:rPr>
            </w:pPr>
            <w:r w:rsidRPr="009743E2">
              <w:rPr>
                <w:rFonts w:ascii="Times New Roman" w:hAnsi="Times New Roman"/>
                <w:color w:val="000000"/>
                <w:sz w:val="24"/>
                <w:szCs w:val="24"/>
              </w:rPr>
              <w:t>Объекты, обеспечивающие осуществление деятельности органов местного самоуправления, охраны порядка</w:t>
            </w:r>
          </w:p>
        </w:tc>
        <w:tc>
          <w:tcPr>
            <w:tcW w:w="6061" w:type="dxa"/>
            <w:shd w:val="clear" w:color="auto" w:fill="auto"/>
          </w:tcPr>
          <w:p w14:paraId="3A0ADFA9" w14:textId="77777777" w:rsidR="00CF0E1B" w:rsidRPr="009743E2" w:rsidRDefault="00800916" w:rsidP="001A545B">
            <w:pPr>
              <w:spacing w:after="0" w:line="240" w:lineRule="auto"/>
              <w:jc w:val="both"/>
              <w:rPr>
                <w:sz w:val="24"/>
                <w:szCs w:val="24"/>
              </w:rPr>
            </w:pPr>
            <w:hyperlink r:id="rId13" w:tgtFrame="_blank" w:history="1">
              <w:r w:rsidR="00CF0E1B" w:rsidRPr="009743E2">
                <w:rPr>
                  <w:rFonts w:ascii="Times New Roman" w:hAnsi="Times New Roman"/>
                  <w:spacing w:val="2"/>
                  <w:sz w:val="24"/>
                  <w:szCs w:val="24"/>
                </w:rPr>
                <w:t>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p>
        </w:tc>
      </w:tr>
    </w:tbl>
    <w:p w14:paraId="1958E74E" w14:textId="77777777" w:rsidR="00CF0E1B" w:rsidRPr="00FB6569" w:rsidRDefault="00CF0E1B" w:rsidP="00CF0E1B">
      <w:pPr>
        <w:spacing w:after="0" w:line="240" w:lineRule="auto"/>
        <w:jc w:val="both"/>
        <w:rPr>
          <w:rFonts w:ascii="Times New Roman" w:hAnsi="Times New Roman"/>
          <w:i/>
          <w:sz w:val="24"/>
          <w:szCs w:val="24"/>
        </w:rPr>
      </w:pPr>
    </w:p>
    <w:p w14:paraId="02AE51AA" w14:textId="514C04F0" w:rsidR="00CF0E1B" w:rsidRDefault="00CF0E1B" w:rsidP="00CF0E1B">
      <w:pPr>
        <w:spacing w:after="0" w:line="240" w:lineRule="auto"/>
        <w:ind w:firstLine="567"/>
        <w:jc w:val="both"/>
        <w:rPr>
          <w:rFonts w:ascii="Times New Roman" w:hAnsi="Times New Roman"/>
          <w:sz w:val="24"/>
          <w:szCs w:val="24"/>
        </w:rPr>
      </w:pPr>
    </w:p>
    <w:p w14:paraId="6C6649F8" w14:textId="77777777" w:rsidR="00242DFA" w:rsidRDefault="00242DFA" w:rsidP="00CF0E1B">
      <w:pPr>
        <w:spacing w:after="0" w:line="240" w:lineRule="auto"/>
        <w:ind w:firstLine="567"/>
        <w:jc w:val="both"/>
        <w:rPr>
          <w:rFonts w:ascii="Times New Roman" w:hAnsi="Times New Roman"/>
          <w:sz w:val="24"/>
          <w:szCs w:val="24"/>
        </w:rPr>
      </w:pPr>
    </w:p>
    <w:p w14:paraId="6A4C4EC5" w14:textId="1A857D45" w:rsidR="00CF0E1B" w:rsidRPr="00FB6569" w:rsidRDefault="00FB6569" w:rsidP="00FB6569">
      <w:pPr>
        <w:shd w:val="clear" w:color="auto" w:fill="F2F2F2" w:themeFill="background1" w:themeFillShade="F2"/>
        <w:spacing w:after="0" w:line="240" w:lineRule="auto"/>
        <w:jc w:val="both"/>
        <w:rPr>
          <w:rFonts w:ascii="Times New Roman" w:hAnsi="Times New Roman"/>
          <w:b/>
          <w:bCs/>
          <w:sz w:val="28"/>
          <w:szCs w:val="28"/>
        </w:rPr>
      </w:pPr>
      <w:r w:rsidRPr="00FB6569">
        <w:rPr>
          <w:rFonts w:ascii="Times New Roman" w:hAnsi="Times New Roman"/>
          <w:b/>
          <w:bCs/>
          <w:sz w:val="28"/>
          <w:szCs w:val="28"/>
        </w:rPr>
        <w:lastRenderedPageBreak/>
        <w:t>11. Объекты местного значения в области жилищного строительства</w:t>
      </w:r>
    </w:p>
    <w:p w14:paraId="4275F8CE" w14:textId="42D6D04D" w:rsidR="00CF0E1B" w:rsidRPr="00B5059F" w:rsidRDefault="00CF0E1B" w:rsidP="00F52087">
      <w:pPr>
        <w:spacing w:after="0" w:line="240" w:lineRule="auto"/>
        <w:ind w:firstLine="567"/>
        <w:jc w:val="both"/>
        <w:rPr>
          <w:rFonts w:ascii="Times New Roman" w:hAnsi="Times New Roman"/>
          <w:sz w:val="16"/>
          <w:szCs w:val="16"/>
        </w:rPr>
      </w:pPr>
    </w:p>
    <w:p w14:paraId="7ACCE043" w14:textId="489E90A3" w:rsidR="00332DBF" w:rsidRDefault="00332DBF" w:rsidP="00332DBF">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FF5D19">
        <w:rPr>
          <w:rFonts w:ascii="Times New Roman" w:hAnsi="Times New Roman"/>
          <w:sz w:val="24"/>
          <w:szCs w:val="24"/>
        </w:rPr>
        <w:t>.</w:t>
      </w:r>
      <w:r>
        <w:rPr>
          <w:rFonts w:ascii="Times New Roman" w:hAnsi="Times New Roman"/>
          <w:sz w:val="24"/>
          <w:szCs w:val="24"/>
        </w:rPr>
        <w:t>1</w:t>
      </w:r>
      <w:r w:rsidRPr="00FF5D19">
        <w:rPr>
          <w:rFonts w:ascii="Times New Roman" w:hAnsi="Times New Roman"/>
          <w:sz w:val="24"/>
          <w:szCs w:val="24"/>
        </w:rPr>
        <w:t>. Соответствие</w:t>
      </w:r>
      <w:r>
        <w:rPr>
          <w:rFonts w:ascii="Times New Roman" w:hAnsi="Times New Roman"/>
          <w:sz w:val="24"/>
          <w:szCs w:val="24"/>
        </w:rPr>
        <w:t xml:space="preserve"> установленных расчетных показателей требованиям </w:t>
      </w:r>
      <w:r w:rsidRPr="00FF5D19">
        <w:rPr>
          <w:rFonts w:ascii="Times New Roman" w:hAnsi="Times New Roman"/>
          <w:sz w:val="24"/>
          <w:szCs w:val="24"/>
        </w:rPr>
        <w:t>федеральных нормативных правовых и нормативно-технических документов</w:t>
      </w:r>
      <w:r>
        <w:rPr>
          <w:rFonts w:ascii="Times New Roman" w:hAnsi="Times New Roman"/>
          <w:sz w:val="24"/>
          <w:szCs w:val="24"/>
        </w:rPr>
        <w:t>,</w:t>
      </w:r>
      <w:r w:rsidRPr="00FF5D19">
        <w:rPr>
          <w:rFonts w:ascii="Times New Roman" w:hAnsi="Times New Roman"/>
          <w:sz w:val="24"/>
          <w:szCs w:val="24"/>
        </w:rPr>
        <w:t xml:space="preserve"> </w:t>
      </w:r>
      <w:r>
        <w:rPr>
          <w:rFonts w:ascii="Times New Roman" w:hAnsi="Times New Roman"/>
          <w:sz w:val="24"/>
          <w:szCs w:val="24"/>
        </w:rPr>
        <w:t>РНГП для объектов местного значения в области жилищного строительства представлено в табл.1.1</w:t>
      </w:r>
      <w:r w:rsidR="00C50AB8">
        <w:rPr>
          <w:rFonts w:ascii="Times New Roman" w:hAnsi="Times New Roman"/>
          <w:sz w:val="24"/>
          <w:szCs w:val="24"/>
        </w:rPr>
        <w:t>6</w:t>
      </w:r>
      <w:r>
        <w:rPr>
          <w:rFonts w:ascii="Times New Roman" w:hAnsi="Times New Roman"/>
          <w:sz w:val="24"/>
          <w:szCs w:val="24"/>
        </w:rPr>
        <w:t>.</w:t>
      </w:r>
    </w:p>
    <w:p w14:paraId="20C4691F" w14:textId="77777777" w:rsidR="00332DBF" w:rsidRPr="00F52087" w:rsidRDefault="00332DBF" w:rsidP="00332DBF">
      <w:pPr>
        <w:spacing w:after="0" w:line="240" w:lineRule="auto"/>
        <w:jc w:val="both"/>
        <w:rPr>
          <w:rFonts w:ascii="Times New Roman" w:hAnsi="Times New Roman"/>
          <w:sz w:val="16"/>
          <w:szCs w:val="16"/>
        </w:rPr>
      </w:pPr>
    </w:p>
    <w:p w14:paraId="2A018AA0" w14:textId="04408DC8" w:rsidR="00332DBF" w:rsidRDefault="00332DBF" w:rsidP="00332DBF">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1</w:t>
      </w:r>
      <w:r w:rsidR="00C50AB8">
        <w:rPr>
          <w:rFonts w:ascii="Times New Roman" w:hAnsi="Times New Roman"/>
          <w:i/>
          <w:iCs/>
          <w:sz w:val="24"/>
          <w:szCs w:val="24"/>
        </w:rPr>
        <w:t>6</w:t>
      </w:r>
      <w:r w:rsidRPr="00DE1ED0">
        <w:rPr>
          <w:rFonts w:ascii="Times New Roman" w:hAnsi="Times New Roman"/>
          <w:i/>
          <w:iCs/>
          <w:sz w:val="24"/>
          <w:szCs w:val="24"/>
        </w:rPr>
        <w:t>.</w:t>
      </w:r>
    </w:p>
    <w:p w14:paraId="182FF717" w14:textId="77777777" w:rsidR="00332DBF" w:rsidRPr="00DE1ED0" w:rsidRDefault="00332DBF" w:rsidP="00332DBF">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235"/>
        <w:gridCol w:w="2835"/>
        <w:gridCol w:w="4501"/>
      </w:tblGrid>
      <w:tr w:rsidR="00332DBF" w14:paraId="713F33E0" w14:textId="77777777" w:rsidTr="00332DBF">
        <w:tc>
          <w:tcPr>
            <w:tcW w:w="2235" w:type="dxa"/>
          </w:tcPr>
          <w:p w14:paraId="0326F477" w14:textId="77777777" w:rsidR="00332DBF" w:rsidRPr="00DE1ED0" w:rsidRDefault="00332DBF"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2835" w:type="dxa"/>
          </w:tcPr>
          <w:p w14:paraId="087D3B2C" w14:textId="77777777" w:rsidR="00332DBF" w:rsidRPr="00DE1ED0" w:rsidRDefault="00332DBF"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501" w:type="dxa"/>
          </w:tcPr>
          <w:p w14:paraId="4753B478" w14:textId="77777777" w:rsidR="00332DBF" w:rsidRPr="00DE1ED0" w:rsidRDefault="00332DBF"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332DBF" w14:paraId="15DEE105" w14:textId="77777777" w:rsidTr="00332DBF">
        <w:tc>
          <w:tcPr>
            <w:tcW w:w="2235" w:type="dxa"/>
            <w:vMerge w:val="restart"/>
          </w:tcPr>
          <w:p w14:paraId="20B6168E" w14:textId="11D5A8C1" w:rsidR="00332DBF" w:rsidRDefault="00332DBF" w:rsidP="001A545B">
            <w:pPr>
              <w:spacing w:after="0" w:line="240" w:lineRule="auto"/>
              <w:jc w:val="center"/>
              <w:rPr>
                <w:rFonts w:ascii="Times New Roman" w:hAnsi="Times New Roman"/>
                <w:sz w:val="24"/>
                <w:szCs w:val="24"/>
              </w:rPr>
            </w:pPr>
            <w:r>
              <w:rPr>
                <w:rFonts w:ascii="Times New Roman" w:hAnsi="Times New Roman"/>
                <w:sz w:val="24"/>
                <w:szCs w:val="24"/>
              </w:rPr>
              <w:t>Объекты местного значения в области жилищного строительства</w:t>
            </w:r>
          </w:p>
        </w:tc>
        <w:tc>
          <w:tcPr>
            <w:tcW w:w="2835" w:type="dxa"/>
          </w:tcPr>
          <w:p w14:paraId="048C1AEF" w14:textId="3DB877CD" w:rsidR="00332DBF" w:rsidRDefault="00332DBF" w:rsidP="001A545B">
            <w:pPr>
              <w:spacing w:after="0" w:line="240" w:lineRule="auto"/>
              <w:jc w:val="center"/>
              <w:rPr>
                <w:rFonts w:ascii="Times New Roman" w:hAnsi="Times New Roman"/>
                <w:sz w:val="24"/>
                <w:szCs w:val="24"/>
              </w:rPr>
            </w:pPr>
            <w:r>
              <w:rPr>
                <w:rFonts w:ascii="Times New Roman" w:hAnsi="Times New Roman"/>
                <w:sz w:val="24"/>
                <w:szCs w:val="24"/>
              </w:rPr>
              <w:t>Показатели средней жилищной обеспеченности</w:t>
            </w:r>
          </w:p>
        </w:tc>
        <w:tc>
          <w:tcPr>
            <w:tcW w:w="4501" w:type="dxa"/>
          </w:tcPr>
          <w:p w14:paraId="16927222" w14:textId="2F781611" w:rsidR="00AE2FB9" w:rsidRDefault="00332DBF" w:rsidP="001A545B">
            <w:pPr>
              <w:spacing w:after="0" w:line="240" w:lineRule="auto"/>
              <w:jc w:val="both"/>
              <w:rPr>
                <w:rFonts w:ascii="Times New Roman" w:hAnsi="Times New Roman"/>
                <w:sz w:val="24"/>
                <w:szCs w:val="24"/>
              </w:rPr>
            </w:pPr>
            <w:r>
              <w:rPr>
                <w:rFonts w:ascii="Times New Roman" w:hAnsi="Times New Roman"/>
                <w:sz w:val="24"/>
                <w:szCs w:val="24"/>
              </w:rPr>
              <w:t xml:space="preserve">Средняя жилищная обеспеченность в Ханкайском муниципальном округе </w:t>
            </w:r>
            <w:r w:rsidR="00AE2FB9">
              <w:rPr>
                <w:rFonts w:ascii="Times New Roman" w:hAnsi="Times New Roman"/>
                <w:sz w:val="24"/>
                <w:szCs w:val="24"/>
              </w:rPr>
              <w:t xml:space="preserve">в 2020 года составляло </w:t>
            </w:r>
            <w:r w:rsidR="005F5F28" w:rsidRPr="0084716E">
              <w:rPr>
                <w:rFonts w:ascii="Times New Roman" w:hAnsi="Times New Roman"/>
                <w:sz w:val="24"/>
                <w:szCs w:val="24"/>
              </w:rPr>
              <w:t>24,4</w:t>
            </w:r>
            <w:r w:rsidR="00AE2FB9">
              <w:rPr>
                <w:rFonts w:ascii="Times New Roman" w:hAnsi="Times New Roman"/>
                <w:sz w:val="24"/>
                <w:szCs w:val="24"/>
              </w:rPr>
              <w:t xml:space="preserve"> м</w:t>
            </w:r>
            <w:r w:rsidR="00AE2FB9" w:rsidRPr="00AE2FB9">
              <w:rPr>
                <w:rFonts w:ascii="Times New Roman" w:hAnsi="Times New Roman"/>
                <w:sz w:val="24"/>
                <w:szCs w:val="24"/>
                <w:vertAlign w:val="superscript"/>
              </w:rPr>
              <w:t>2</w:t>
            </w:r>
            <w:r w:rsidR="00AE2FB9">
              <w:rPr>
                <w:rFonts w:ascii="Times New Roman" w:hAnsi="Times New Roman"/>
                <w:sz w:val="24"/>
                <w:szCs w:val="24"/>
              </w:rPr>
              <w:t>.</w:t>
            </w:r>
          </w:p>
          <w:p w14:paraId="30A6B5BF" w14:textId="5B589479" w:rsidR="00332DBF" w:rsidRDefault="00AE2FB9" w:rsidP="00AE2FB9">
            <w:pPr>
              <w:spacing w:after="0" w:line="240" w:lineRule="auto"/>
              <w:jc w:val="both"/>
              <w:rPr>
                <w:rFonts w:ascii="Times New Roman" w:hAnsi="Times New Roman"/>
                <w:sz w:val="24"/>
                <w:szCs w:val="24"/>
              </w:rPr>
            </w:pPr>
            <w:r>
              <w:rPr>
                <w:rFonts w:ascii="Times New Roman" w:hAnsi="Times New Roman"/>
                <w:sz w:val="24"/>
                <w:szCs w:val="24"/>
              </w:rPr>
              <w:t xml:space="preserve">Средняя жилищная обеспеченность к 2030 году по данным прогноза социально-экономического развития Ханкайского муниципального округа должна составить </w:t>
            </w:r>
            <w:r w:rsidR="005F5F28" w:rsidRPr="0084716E">
              <w:rPr>
                <w:rFonts w:ascii="Times New Roman" w:hAnsi="Times New Roman"/>
                <w:sz w:val="24"/>
                <w:szCs w:val="24"/>
              </w:rPr>
              <w:t>25,0</w:t>
            </w:r>
            <w:r>
              <w:rPr>
                <w:rFonts w:ascii="Times New Roman" w:hAnsi="Times New Roman"/>
                <w:sz w:val="24"/>
                <w:szCs w:val="24"/>
              </w:rPr>
              <w:t xml:space="preserve"> м</w:t>
            </w:r>
            <w:r w:rsidRPr="00AE2FB9">
              <w:rPr>
                <w:rFonts w:ascii="Times New Roman" w:hAnsi="Times New Roman"/>
                <w:sz w:val="24"/>
                <w:szCs w:val="24"/>
                <w:vertAlign w:val="superscript"/>
              </w:rPr>
              <w:t>2</w:t>
            </w:r>
            <w:r>
              <w:rPr>
                <w:rFonts w:ascii="Times New Roman" w:hAnsi="Times New Roman"/>
                <w:sz w:val="24"/>
                <w:szCs w:val="24"/>
              </w:rPr>
              <w:t xml:space="preserve">. </w:t>
            </w:r>
          </w:p>
          <w:p w14:paraId="0DF1F208" w14:textId="34F28700" w:rsidR="00AE2FB9" w:rsidRDefault="00C50AB8" w:rsidP="00AE2FB9">
            <w:pPr>
              <w:spacing w:after="0" w:line="240" w:lineRule="auto"/>
              <w:jc w:val="both"/>
              <w:rPr>
                <w:rFonts w:ascii="Times New Roman" w:hAnsi="Times New Roman"/>
                <w:sz w:val="24"/>
                <w:szCs w:val="24"/>
              </w:rPr>
            </w:pPr>
            <w:r>
              <w:rPr>
                <w:rFonts w:ascii="Times New Roman" w:hAnsi="Times New Roman"/>
                <w:sz w:val="24"/>
                <w:szCs w:val="24"/>
              </w:rPr>
              <w:t>Значения показателя приняты на уровне предельных значений, установленных РНГП.</w:t>
            </w:r>
          </w:p>
        </w:tc>
      </w:tr>
      <w:tr w:rsidR="00332DBF" w14:paraId="4DCEA09F" w14:textId="77777777" w:rsidTr="00332DBF">
        <w:tc>
          <w:tcPr>
            <w:tcW w:w="2235" w:type="dxa"/>
            <w:vMerge/>
          </w:tcPr>
          <w:p w14:paraId="226B3491" w14:textId="77777777" w:rsidR="00332DBF" w:rsidRDefault="00332DBF" w:rsidP="001A545B">
            <w:pPr>
              <w:spacing w:after="0" w:line="240" w:lineRule="auto"/>
              <w:jc w:val="center"/>
              <w:rPr>
                <w:rFonts w:ascii="Times New Roman" w:hAnsi="Times New Roman"/>
                <w:sz w:val="24"/>
                <w:szCs w:val="24"/>
              </w:rPr>
            </w:pPr>
          </w:p>
        </w:tc>
        <w:tc>
          <w:tcPr>
            <w:tcW w:w="2835" w:type="dxa"/>
          </w:tcPr>
          <w:p w14:paraId="05CC578D" w14:textId="3D556689" w:rsidR="00332DBF" w:rsidRDefault="00332DBF" w:rsidP="001A545B">
            <w:pPr>
              <w:spacing w:after="0" w:line="240" w:lineRule="auto"/>
              <w:jc w:val="center"/>
              <w:rPr>
                <w:rFonts w:ascii="Times New Roman" w:hAnsi="Times New Roman"/>
                <w:sz w:val="24"/>
                <w:szCs w:val="24"/>
              </w:rPr>
            </w:pPr>
            <w:r>
              <w:rPr>
                <w:rFonts w:ascii="Times New Roman" w:hAnsi="Times New Roman"/>
                <w:sz w:val="24"/>
                <w:szCs w:val="24"/>
              </w:rPr>
              <w:t>Показатели размера земельного участка, м</w:t>
            </w:r>
            <w:r w:rsidRPr="00332DBF">
              <w:rPr>
                <w:rFonts w:ascii="Times New Roman" w:hAnsi="Times New Roman"/>
                <w:sz w:val="24"/>
                <w:szCs w:val="24"/>
                <w:vertAlign w:val="superscript"/>
              </w:rPr>
              <w:t>2</w:t>
            </w:r>
            <w:r>
              <w:rPr>
                <w:rFonts w:ascii="Times New Roman" w:hAnsi="Times New Roman"/>
                <w:sz w:val="24"/>
                <w:szCs w:val="24"/>
              </w:rPr>
              <w:t xml:space="preserve"> на 100 м</w:t>
            </w:r>
            <w:r w:rsidRPr="00332DBF">
              <w:rPr>
                <w:rFonts w:ascii="Times New Roman" w:hAnsi="Times New Roman"/>
                <w:sz w:val="24"/>
                <w:szCs w:val="24"/>
                <w:vertAlign w:val="superscript"/>
              </w:rPr>
              <w:t>2</w:t>
            </w:r>
            <w:r>
              <w:rPr>
                <w:rFonts w:ascii="Times New Roman" w:hAnsi="Times New Roman"/>
                <w:sz w:val="24"/>
                <w:szCs w:val="24"/>
              </w:rPr>
              <w:t xml:space="preserve"> общей площади жилого здания</w:t>
            </w:r>
          </w:p>
        </w:tc>
        <w:tc>
          <w:tcPr>
            <w:tcW w:w="4501" w:type="dxa"/>
          </w:tcPr>
          <w:p w14:paraId="0B476A88" w14:textId="539294B9" w:rsidR="00332DBF" w:rsidRDefault="00C50AB8" w:rsidP="001A545B">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32 п.3.2.6 основной части РНГП.</w:t>
            </w:r>
          </w:p>
        </w:tc>
      </w:tr>
      <w:tr w:rsidR="00332DBF" w14:paraId="04FBFAC2" w14:textId="77777777" w:rsidTr="00332DBF">
        <w:tc>
          <w:tcPr>
            <w:tcW w:w="2235" w:type="dxa"/>
            <w:vMerge/>
          </w:tcPr>
          <w:p w14:paraId="58B18268" w14:textId="77777777" w:rsidR="00332DBF" w:rsidRDefault="00332DBF" w:rsidP="001A545B">
            <w:pPr>
              <w:spacing w:after="0" w:line="240" w:lineRule="auto"/>
              <w:jc w:val="center"/>
              <w:rPr>
                <w:rFonts w:ascii="Times New Roman" w:hAnsi="Times New Roman"/>
                <w:sz w:val="24"/>
                <w:szCs w:val="24"/>
              </w:rPr>
            </w:pPr>
          </w:p>
        </w:tc>
        <w:tc>
          <w:tcPr>
            <w:tcW w:w="2835" w:type="dxa"/>
          </w:tcPr>
          <w:p w14:paraId="2CE4B95B" w14:textId="361EE7D1" w:rsidR="00332DBF" w:rsidRDefault="00332DBF" w:rsidP="001A545B">
            <w:pPr>
              <w:spacing w:after="0" w:line="240" w:lineRule="auto"/>
              <w:jc w:val="center"/>
              <w:rPr>
                <w:rFonts w:ascii="Times New Roman" w:hAnsi="Times New Roman"/>
                <w:sz w:val="24"/>
                <w:szCs w:val="24"/>
              </w:rPr>
            </w:pPr>
            <w:r>
              <w:rPr>
                <w:rFonts w:ascii="Times New Roman" w:hAnsi="Times New Roman"/>
                <w:sz w:val="24"/>
                <w:szCs w:val="24"/>
              </w:rPr>
              <w:t>Показатели расчетной плотности населения территории многоквартирной жилой застройки, чел./га</w:t>
            </w:r>
          </w:p>
        </w:tc>
        <w:tc>
          <w:tcPr>
            <w:tcW w:w="4501" w:type="dxa"/>
          </w:tcPr>
          <w:p w14:paraId="5DA7AF46" w14:textId="7F062658" w:rsidR="00332DBF" w:rsidRDefault="00C50AB8" w:rsidP="001A545B">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6 п.3.6.3 материалов по обоснованию РНГП.</w:t>
            </w:r>
          </w:p>
        </w:tc>
      </w:tr>
      <w:tr w:rsidR="00332DBF" w14:paraId="22996936" w14:textId="77777777" w:rsidTr="00332DBF">
        <w:tc>
          <w:tcPr>
            <w:tcW w:w="2235" w:type="dxa"/>
            <w:vMerge/>
          </w:tcPr>
          <w:p w14:paraId="51CF8E49" w14:textId="77777777" w:rsidR="00332DBF" w:rsidRDefault="00332DBF" w:rsidP="001A545B">
            <w:pPr>
              <w:spacing w:after="0" w:line="240" w:lineRule="auto"/>
              <w:jc w:val="center"/>
              <w:rPr>
                <w:rFonts w:ascii="Times New Roman" w:hAnsi="Times New Roman"/>
                <w:sz w:val="24"/>
                <w:szCs w:val="24"/>
              </w:rPr>
            </w:pPr>
          </w:p>
        </w:tc>
        <w:tc>
          <w:tcPr>
            <w:tcW w:w="2835" w:type="dxa"/>
          </w:tcPr>
          <w:p w14:paraId="22926DFF" w14:textId="6E633958" w:rsidR="00332DBF" w:rsidRDefault="00332DBF" w:rsidP="001A545B">
            <w:pPr>
              <w:spacing w:after="0" w:line="240" w:lineRule="auto"/>
              <w:jc w:val="center"/>
              <w:rPr>
                <w:rFonts w:ascii="Times New Roman" w:hAnsi="Times New Roman"/>
                <w:sz w:val="24"/>
                <w:szCs w:val="24"/>
              </w:rPr>
            </w:pPr>
            <w:r>
              <w:rPr>
                <w:rFonts w:ascii="Times New Roman" w:hAnsi="Times New Roman"/>
                <w:sz w:val="24"/>
                <w:szCs w:val="24"/>
              </w:rPr>
              <w:t xml:space="preserve">Показатели минимально допустимых размеров площадок придомового благоустройства </w:t>
            </w:r>
          </w:p>
        </w:tc>
        <w:tc>
          <w:tcPr>
            <w:tcW w:w="4501" w:type="dxa"/>
          </w:tcPr>
          <w:p w14:paraId="6692A38E" w14:textId="4A2504C4" w:rsidR="00332DBF" w:rsidRDefault="00C50AB8" w:rsidP="001A545B">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32 п.3.2.6 основной части РНГП.</w:t>
            </w:r>
          </w:p>
        </w:tc>
      </w:tr>
    </w:tbl>
    <w:p w14:paraId="4601EF2B" w14:textId="53410C40" w:rsidR="00CF0E1B" w:rsidRDefault="00CF0E1B" w:rsidP="00F52087">
      <w:pPr>
        <w:spacing w:after="0" w:line="240" w:lineRule="auto"/>
        <w:ind w:firstLine="567"/>
        <w:jc w:val="both"/>
        <w:rPr>
          <w:rFonts w:ascii="Times New Roman" w:hAnsi="Times New Roman"/>
          <w:sz w:val="24"/>
          <w:szCs w:val="24"/>
        </w:rPr>
      </w:pPr>
    </w:p>
    <w:p w14:paraId="5810E2A2" w14:textId="29FA0152" w:rsidR="00CF0E1B" w:rsidRDefault="00CF0E1B" w:rsidP="00C50AB8">
      <w:pPr>
        <w:spacing w:after="0" w:line="240" w:lineRule="auto"/>
        <w:jc w:val="both"/>
        <w:rPr>
          <w:rFonts w:ascii="Times New Roman" w:hAnsi="Times New Roman"/>
          <w:sz w:val="24"/>
          <w:szCs w:val="24"/>
        </w:rPr>
      </w:pPr>
    </w:p>
    <w:p w14:paraId="77116A4C" w14:textId="0A30114B" w:rsidR="00C50AB8" w:rsidRPr="00C50AB8" w:rsidRDefault="00C50AB8" w:rsidP="00C50AB8">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12. Объекты местного значения в области инженерной инфраструктуры</w:t>
      </w:r>
    </w:p>
    <w:p w14:paraId="71141720" w14:textId="2AC81F43" w:rsidR="00C50AB8" w:rsidRPr="0084716E" w:rsidRDefault="00C50AB8" w:rsidP="00C50AB8">
      <w:pPr>
        <w:spacing w:after="0" w:line="240" w:lineRule="auto"/>
        <w:jc w:val="both"/>
        <w:rPr>
          <w:rFonts w:ascii="Times New Roman" w:hAnsi="Times New Roman"/>
          <w:sz w:val="16"/>
          <w:szCs w:val="16"/>
        </w:rPr>
      </w:pPr>
    </w:p>
    <w:p w14:paraId="2A400B77" w14:textId="73B11A3F" w:rsidR="00FB6569" w:rsidRPr="00FF5D19" w:rsidRDefault="00C50AB8" w:rsidP="00FB6569">
      <w:pPr>
        <w:spacing w:after="0" w:line="240" w:lineRule="auto"/>
        <w:ind w:firstLine="567"/>
        <w:jc w:val="both"/>
        <w:rPr>
          <w:rFonts w:ascii="Times New Roman" w:hAnsi="Times New Roman"/>
          <w:sz w:val="24"/>
          <w:szCs w:val="24"/>
        </w:rPr>
      </w:pPr>
      <w:r>
        <w:rPr>
          <w:rFonts w:ascii="Times New Roman" w:hAnsi="Times New Roman"/>
          <w:sz w:val="24"/>
          <w:szCs w:val="24"/>
        </w:rPr>
        <w:t>12</w:t>
      </w:r>
      <w:r w:rsidR="00FB6569" w:rsidRPr="00FF5D19">
        <w:rPr>
          <w:rFonts w:ascii="Times New Roman" w:hAnsi="Times New Roman"/>
          <w:sz w:val="24"/>
          <w:szCs w:val="24"/>
        </w:rPr>
        <w:t>.</w:t>
      </w:r>
      <w:r>
        <w:rPr>
          <w:rFonts w:ascii="Times New Roman" w:hAnsi="Times New Roman"/>
          <w:sz w:val="24"/>
          <w:szCs w:val="24"/>
        </w:rPr>
        <w:t>1</w:t>
      </w:r>
      <w:r w:rsidR="00FB6569"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сооружений и коммуникаций инженерной инфраструктуры приведено в табл.</w:t>
      </w:r>
      <w:r w:rsidR="00FB6569">
        <w:rPr>
          <w:rFonts w:ascii="Times New Roman" w:hAnsi="Times New Roman"/>
          <w:sz w:val="24"/>
          <w:szCs w:val="24"/>
        </w:rPr>
        <w:t>1</w:t>
      </w:r>
      <w:r w:rsidR="00FB6569" w:rsidRPr="00FF5D19">
        <w:rPr>
          <w:rFonts w:ascii="Times New Roman" w:hAnsi="Times New Roman"/>
          <w:sz w:val="24"/>
          <w:szCs w:val="24"/>
        </w:rPr>
        <w:t>.</w:t>
      </w:r>
      <w:r>
        <w:rPr>
          <w:rFonts w:ascii="Times New Roman" w:hAnsi="Times New Roman"/>
          <w:sz w:val="24"/>
          <w:szCs w:val="24"/>
        </w:rPr>
        <w:t>17</w:t>
      </w:r>
      <w:r w:rsidR="00FB6569" w:rsidRPr="00FF5D19">
        <w:rPr>
          <w:rFonts w:ascii="Times New Roman" w:hAnsi="Times New Roman"/>
          <w:sz w:val="24"/>
          <w:szCs w:val="24"/>
        </w:rPr>
        <w:t>.</w:t>
      </w:r>
    </w:p>
    <w:p w14:paraId="63F227EE" w14:textId="77777777" w:rsidR="00E81A0B" w:rsidRPr="00FF5D19" w:rsidRDefault="00E81A0B" w:rsidP="00FB6569">
      <w:pPr>
        <w:spacing w:after="0" w:line="240" w:lineRule="auto"/>
        <w:jc w:val="both"/>
        <w:rPr>
          <w:rFonts w:ascii="Times New Roman" w:hAnsi="Times New Roman"/>
          <w:i/>
          <w:sz w:val="16"/>
          <w:szCs w:val="16"/>
        </w:rPr>
      </w:pPr>
    </w:p>
    <w:p w14:paraId="2B4C2916" w14:textId="305086BB" w:rsidR="00FB6569" w:rsidRPr="00FF5D1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C50AB8">
        <w:rPr>
          <w:rFonts w:ascii="Times New Roman" w:hAnsi="Times New Roman"/>
          <w:i/>
          <w:sz w:val="24"/>
          <w:szCs w:val="24"/>
        </w:rPr>
        <w:t>17</w:t>
      </w:r>
      <w:r w:rsidRPr="00FF5D19">
        <w:rPr>
          <w:rFonts w:ascii="Times New Roman" w:hAnsi="Times New Roman"/>
          <w:i/>
          <w:sz w:val="24"/>
          <w:szCs w:val="24"/>
        </w:rPr>
        <w:t xml:space="preserve">. </w:t>
      </w:r>
    </w:p>
    <w:p w14:paraId="23D0F1A8" w14:textId="77777777" w:rsidR="00FB6569" w:rsidRPr="00FF5D19" w:rsidRDefault="00FB6569" w:rsidP="00FB6569">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7641"/>
      </w:tblGrid>
      <w:tr w:rsidR="00FB6569" w:rsidRPr="00FF5D19" w14:paraId="6F1E95A1" w14:textId="77777777" w:rsidTr="001A545B">
        <w:tc>
          <w:tcPr>
            <w:tcW w:w="1809" w:type="dxa"/>
            <w:shd w:val="clear" w:color="auto" w:fill="auto"/>
          </w:tcPr>
          <w:p w14:paraId="21D38A82" w14:textId="77777777" w:rsidR="00FB6569" w:rsidRPr="009743E2" w:rsidRDefault="00FB6569"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Наименование нормируемого показателя</w:t>
            </w:r>
          </w:p>
        </w:tc>
        <w:tc>
          <w:tcPr>
            <w:tcW w:w="7762" w:type="dxa"/>
            <w:shd w:val="clear" w:color="auto" w:fill="auto"/>
          </w:tcPr>
          <w:p w14:paraId="4B7553D9" w14:textId="77777777" w:rsidR="00FB6569" w:rsidRPr="009743E2" w:rsidRDefault="00FB6569"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Федеральные нормативные правовые и нормативно-технические документы</w:t>
            </w:r>
          </w:p>
        </w:tc>
      </w:tr>
      <w:tr w:rsidR="00FB6569" w:rsidRPr="00FF5D19" w14:paraId="3DA13FC2" w14:textId="77777777" w:rsidTr="001A545B">
        <w:tc>
          <w:tcPr>
            <w:tcW w:w="1809" w:type="dxa"/>
            <w:shd w:val="clear" w:color="auto" w:fill="auto"/>
          </w:tcPr>
          <w:p w14:paraId="035F2D9D"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Объекты, сооружения и коммуникации инженерной инфраструктуры</w:t>
            </w:r>
          </w:p>
        </w:tc>
        <w:tc>
          <w:tcPr>
            <w:tcW w:w="7762" w:type="dxa"/>
            <w:shd w:val="clear" w:color="auto" w:fill="auto"/>
          </w:tcPr>
          <w:p w14:paraId="756597B4" w14:textId="77777777" w:rsidR="00FB6569" w:rsidRPr="009743E2" w:rsidRDefault="00FB6569" w:rsidP="001A545B">
            <w:pPr>
              <w:spacing w:after="0" w:line="240" w:lineRule="auto"/>
              <w:jc w:val="both"/>
              <w:rPr>
                <w:rFonts w:ascii="Times New Roman" w:hAnsi="Times New Roman"/>
                <w:sz w:val="24"/>
                <w:szCs w:val="24"/>
              </w:rPr>
            </w:pPr>
            <w:r w:rsidRPr="009743E2">
              <w:rPr>
                <w:rFonts w:ascii="Times New Roman" w:hAnsi="Times New Roman"/>
                <w:sz w:val="24"/>
                <w:szCs w:val="24"/>
              </w:rPr>
              <w:t xml:space="preserve">Водный кодекс Российской Федерации, Федеральный закон от 07.12.2011       № 416-ФЗ «О водоснабжении и водоотведении»,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26.03.2003 № 35-ФЗ «Об электроэнергетике», </w:t>
            </w:r>
            <w:r w:rsidRPr="009743E2">
              <w:rPr>
                <w:rFonts w:ascii="Times New Roman" w:hAnsi="Times New Roman"/>
                <w:sz w:val="24"/>
                <w:szCs w:val="24"/>
              </w:rPr>
              <w:lastRenderedPageBreak/>
              <w:t xml:space="preserve">Федеральный закон от 27.07.2010 № 190-ФЗ «О теплоснабжении», Федеральный закон от 31.03.1999 № 69-ФЗ «О газоснабжении в Российской Федерации», Федеральный закон от 07.07.2003   № 126-ФЗ «О связи», </w:t>
            </w:r>
            <w:r w:rsidRPr="009743E2">
              <w:rPr>
                <w:rFonts w:ascii="Times New Roman" w:hAnsi="Times New Roman"/>
                <w:bCs/>
                <w:sz w:val="24"/>
                <w:szCs w:val="24"/>
              </w:rPr>
              <w:t xml:space="preserve">СП 116.13330.2012, </w:t>
            </w:r>
            <w:r w:rsidRPr="009743E2">
              <w:rPr>
                <w:rFonts w:ascii="Times New Roman" w:hAnsi="Times New Roman"/>
                <w:sz w:val="24"/>
                <w:szCs w:val="24"/>
              </w:rPr>
              <w:t xml:space="preserve">СП 21.13330.2012, СП14.13330.2018, </w:t>
            </w:r>
            <w:r w:rsidRPr="009743E2">
              <w:rPr>
                <w:rFonts w:ascii="Times New Roman" w:hAnsi="Times New Roman"/>
                <w:spacing w:val="-3"/>
                <w:sz w:val="24"/>
                <w:szCs w:val="24"/>
              </w:rPr>
              <w:t xml:space="preserve">СП 124.13330.2012, </w:t>
            </w:r>
            <w:r w:rsidRPr="009743E2">
              <w:rPr>
                <w:rFonts w:ascii="Times New Roman" w:hAnsi="Times New Roman"/>
                <w:sz w:val="24"/>
                <w:szCs w:val="24"/>
              </w:rPr>
              <w:t xml:space="preserve">СП 18.13330.2019, СП 12.13130.2009, </w:t>
            </w:r>
          </w:p>
          <w:p w14:paraId="5579D305" w14:textId="77777777" w:rsidR="00FB6569" w:rsidRPr="009743E2" w:rsidRDefault="00FB6569" w:rsidP="001A545B">
            <w:pPr>
              <w:spacing w:after="0" w:line="240" w:lineRule="auto"/>
              <w:jc w:val="both"/>
              <w:rPr>
                <w:sz w:val="24"/>
                <w:szCs w:val="24"/>
              </w:rPr>
            </w:pPr>
            <w:r w:rsidRPr="009743E2">
              <w:rPr>
                <w:rFonts w:ascii="Times New Roman" w:hAnsi="Times New Roman"/>
                <w:sz w:val="24"/>
                <w:szCs w:val="24"/>
              </w:rPr>
              <w:t>СП 62.13330.2011*, СП 42.13330.2016</w:t>
            </w:r>
            <w:r w:rsidRPr="009743E2">
              <w:rPr>
                <w:sz w:val="24"/>
                <w:szCs w:val="24"/>
              </w:rPr>
              <w:t xml:space="preserve"> </w:t>
            </w:r>
          </w:p>
        </w:tc>
      </w:tr>
    </w:tbl>
    <w:p w14:paraId="6E17C041" w14:textId="77777777" w:rsidR="00FB6569" w:rsidRPr="00FF5D19" w:rsidRDefault="00FB6569" w:rsidP="00FB6569">
      <w:pPr>
        <w:spacing w:after="0" w:line="240" w:lineRule="auto"/>
        <w:ind w:firstLine="567"/>
        <w:jc w:val="both"/>
        <w:rPr>
          <w:rFonts w:ascii="Times New Roman" w:hAnsi="Times New Roman"/>
          <w:sz w:val="16"/>
          <w:szCs w:val="16"/>
        </w:rPr>
      </w:pPr>
    </w:p>
    <w:p w14:paraId="20376218" w14:textId="7066D461" w:rsidR="00FB6569" w:rsidRPr="00FF5D19" w:rsidRDefault="00FB6569" w:rsidP="00FB6569">
      <w:pPr>
        <w:spacing w:after="0" w:line="240" w:lineRule="auto"/>
        <w:ind w:firstLine="567"/>
        <w:jc w:val="both"/>
        <w:rPr>
          <w:rFonts w:ascii="Times New Roman" w:hAnsi="Times New Roman"/>
          <w:sz w:val="24"/>
          <w:szCs w:val="24"/>
        </w:rPr>
      </w:pPr>
      <w:r>
        <w:rPr>
          <w:rFonts w:ascii="Times New Roman" w:hAnsi="Times New Roman"/>
          <w:sz w:val="24"/>
          <w:szCs w:val="24"/>
        </w:rPr>
        <w:t>1</w:t>
      </w:r>
      <w:r w:rsidR="00C50AB8">
        <w:rPr>
          <w:rFonts w:ascii="Times New Roman" w:hAnsi="Times New Roman"/>
          <w:sz w:val="24"/>
          <w:szCs w:val="24"/>
        </w:rPr>
        <w:t>2</w:t>
      </w:r>
      <w:r w:rsidRPr="00FF5D19">
        <w:rPr>
          <w:rFonts w:ascii="Times New Roman" w:hAnsi="Times New Roman"/>
          <w:sz w:val="24"/>
          <w:szCs w:val="24"/>
        </w:rPr>
        <w:t>.</w:t>
      </w:r>
      <w:r w:rsidR="00C50AB8">
        <w:rPr>
          <w:rFonts w:ascii="Times New Roman" w:hAnsi="Times New Roman"/>
          <w:sz w:val="24"/>
          <w:szCs w:val="24"/>
        </w:rPr>
        <w:t>2</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сооружений и коммуникаций инженерной инфраструктуры приведено в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18</w:t>
      </w:r>
      <w:r w:rsidRPr="00FF5D19">
        <w:rPr>
          <w:rFonts w:ascii="Times New Roman" w:hAnsi="Times New Roman"/>
          <w:sz w:val="24"/>
          <w:szCs w:val="24"/>
        </w:rPr>
        <w:t>,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19</w:t>
      </w:r>
      <w:r w:rsidR="00B5059F">
        <w:rPr>
          <w:rFonts w:ascii="Times New Roman" w:hAnsi="Times New Roman"/>
          <w:sz w:val="24"/>
          <w:szCs w:val="24"/>
        </w:rPr>
        <w:t>, табл. 1.20.</w:t>
      </w:r>
    </w:p>
    <w:p w14:paraId="07BAFC87" w14:textId="77777777" w:rsidR="00FB6569" w:rsidRPr="00FF5D19" w:rsidRDefault="00FB6569" w:rsidP="00FB6569">
      <w:pPr>
        <w:spacing w:after="0" w:line="240" w:lineRule="auto"/>
        <w:ind w:firstLine="567"/>
        <w:jc w:val="both"/>
        <w:rPr>
          <w:rFonts w:ascii="Times New Roman" w:hAnsi="Times New Roman"/>
          <w:sz w:val="16"/>
          <w:szCs w:val="16"/>
        </w:rPr>
      </w:pPr>
    </w:p>
    <w:p w14:paraId="2B76774C" w14:textId="62D11D3A" w:rsidR="00FB6569" w:rsidRPr="00FF5D1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C50AB8">
        <w:rPr>
          <w:rFonts w:ascii="Times New Roman" w:hAnsi="Times New Roman"/>
          <w:i/>
          <w:sz w:val="24"/>
          <w:szCs w:val="24"/>
        </w:rPr>
        <w:t>18</w:t>
      </w:r>
      <w:r w:rsidRPr="00FF5D19">
        <w:rPr>
          <w:rFonts w:ascii="Times New Roman" w:hAnsi="Times New Roman"/>
          <w:i/>
          <w:sz w:val="24"/>
          <w:szCs w:val="24"/>
        </w:rPr>
        <w:t xml:space="preserve">. </w:t>
      </w:r>
    </w:p>
    <w:p w14:paraId="7ACB778C" w14:textId="77777777" w:rsidR="00FB6569" w:rsidRPr="00FF5D19" w:rsidRDefault="00FB6569" w:rsidP="00FB6569">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7461"/>
      </w:tblGrid>
      <w:tr w:rsidR="00FB6569" w:rsidRPr="00FF5D19" w14:paraId="357B6B28" w14:textId="77777777" w:rsidTr="001A545B">
        <w:tc>
          <w:tcPr>
            <w:tcW w:w="1668" w:type="dxa"/>
            <w:shd w:val="clear" w:color="auto" w:fill="auto"/>
          </w:tcPr>
          <w:p w14:paraId="6AB62700" w14:textId="77777777" w:rsidR="00FB6569" w:rsidRPr="009743E2" w:rsidRDefault="00FB6569"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Наименование нормируемого показателя</w:t>
            </w:r>
          </w:p>
        </w:tc>
        <w:tc>
          <w:tcPr>
            <w:tcW w:w="7903" w:type="dxa"/>
            <w:shd w:val="clear" w:color="auto" w:fill="auto"/>
          </w:tcPr>
          <w:p w14:paraId="69030FA0" w14:textId="77777777" w:rsidR="00FB6569" w:rsidRPr="009743E2" w:rsidRDefault="00FB6569"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Федеральные нормативные правовые и нормативно-технические документы</w:t>
            </w:r>
          </w:p>
        </w:tc>
      </w:tr>
      <w:tr w:rsidR="00FB6569" w:rsidRPr="00FF5D19" w14:paraId="7B96E85B" w14:textId="77777777" w:rsidTr="001A545B">
        <w:tc>
          <w:tcPr>
            <w:tcW w:w="1668" w:type="dxa"/>
            <w:shd w:val="clear" w:color="auto" w:fill="auto"/>
          </w:tcPr>
          <w:p w14:paraId="5ACAA4F0"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Объекты электроснабжения населения</w:t>
            </w:r>
          </w:p>
        </w:tc>
        <w:tc>
          <w:tcPr>
            <w:tcW w:w="7903" w:type="dxa"/>
            <w:shd w:val="clear" w:color="auto" w:fill="auto"/>
          </w:tcPr>
          <w:p w14:paraId="2B266900" w14:textId="77777777" w:rsidR="00FB6569" w:rsidRPr="009743E2" w:rsidRDefault="00FB6569" w:rsidP="001A545B">
            <w:pPr>
              <w:spacing w:after="0" w:line="240" w:lineRule="auto"/>
              <w:jc w:val="both"/>
              <w:rPr>
                <w:rFonts w:ascii="Times New Roman" w:hAnsi="Times New Roman"/>
                <w:sz w:val="24"/>
                <w:szCs w:val="24"/>
              </w:rPr>
            </w:pPr>
            <w:r w:rsidRPr="009743E2">
              <w:rPr>
                <w:rFonts w:ascii="Times New Roman" w:hAnsi="Times New Roman"/>
                <w:sz w:val="24"/>
                <w:szCs w:val="24"/>
              </w:rPr>
              <w:t>Федеральный закон от 26.03.2003 № 35-ФЗ «Об электроэнергетике», РД 34.20.185-94, СП 42.13330.2016, СП 256.1325800.2016, СанПиН 2.2.1/2.1.1.1200-03, НТП ЭПП-94 Проектирование электроснабжения промышленных предприятий. Нормы технологического проектирования. Правила устройства электроустановок (ПУЭ 6-е и 7-е издание).</w:t>
            </w:r>
          </w:p>
        </w:tc>
      </w:tr>
    </w:tbl>
    <w:p w14:paraId="675CF693" w14:textId="77777777" w:rsidR="00FB6569" w:rsidRPr="00FF5D19" w:rsidRDefault="00FB6569" w:rsidP="00FB6569">
      <w:pPr>
        <w:spacing w:after="0" w:line="240" w:lineRule="auto"/>
        <w:ind w:firstLine="567"/>
        <w:jc w:val="both"/>
        <w:rPr>
          <w:rFonts w:ascii="Times New Roman" w:hAnsi="Times New Roman"/>
          <w:sz w:val="16"/>
          <w:szCs w:val="16"/>
        </w:rPr>
      </w:pPr>
    </w:p>
    <w:p w14:paraId="746C47A1" w14:textId="3A79C0C2" w:rsidR="00FB6569" w:rsidRPr="00FF5D19" w:rsidRDefault="00FB6569" w:rsidP="00FB6569">
      <w:pPr>
        <w:spacing w:after="0" w:line="240" w:lineRule="auto"/>
        <w:jc w:val="both"/>
        <w:rPr>
          <w:rFonts w:ascii="Times New Roman" w:hAnsi="Times New Roman"/>
          <w:i/>
          <w:iCs/>
          <w:sz w:val="24"/>
          <w:szCs w:val="24"/>
        </w:rPr>
      </w:pPr>
      <w:r w:rsidRPr="00FF5D19">
        <w:rPr>
          <w:rFonts w:ascii="Times New Roman" w:hAnsi="Times New Roman"/>
          <w:i/>
          <w:iCs/>
          <w:sz w:val="24"/>
          <w:szCs w:val="24"/>
        </w:rPr>
        <w:t xml:space="preserve">Таблица </w:t>
      </w:r>
      <w:r>
        <w:rPr>
          <w:rFonts w:ascii="Times New Roman" w:hAnsi="Times New Roman"/>
          <w:i/>
          <w:iCs/>
          <w:sz w:val="24"/>
          <w:szCs w:val="24"/>
        </w:rPr>
        <w:t>1</w:t>
      </w:r>
      <w:r w:rsidRPr="00FF5D19">
        <w:rPr>
          <w:rFonts w:ascii="Times New Roman" w:hAnsi="Times New Roman"/>
          <w:i/>
          <w:iCs/>
          <w:sz w:val="24"/>
          <w:szCs w:val="24"/>
        </w:rPr>
        <w:t>.</w:t>
      </w:r>
      <w:r w:rsidR="00C50AB8">
        <w:rPr>
          <w:rFonts w:ascii="Times New Roman" w:hAnsi="Times New Roman"/>
          <w:i/>
          <w:iCs/>
          <w:sz w:val="24"/>
          <w:szCs w:val="24"/>
        </w:rPr>
        <w:t>19</w:t>
      </w:r>
      <w:r w:rsidR="007B071A">
        <w:rPr>
          <w:rFonts w:ascii="Times New Roman" w:hAnsi="Times New Roman"/>
          <w:i/>
          <w:iCs/>
          <w:sz w:val="24"/>
          <w:szCs w:val="24"/>
        </w:rPr>
        <w:t>.</w:t>
      </w:r>
    </w:p>
    <w:p w14:paraId="7904F0B5" w14:textId="77777777" w:rsidR="00FB6569" w:rsidRPr="00FF5D19" w:rsidRDefault="00FB6569" w:rsidP="00FB6569">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118"/>
        <w:gridCol w:w="1841"/>
        <w:gridCol w:w="1215"/>
        <w:gridCol w:w="2865"/>
      </w:tblGrid>
      <w:tr w:rsidR="00FB6569" w:rsidRPr="00FF5D19" w14:paraId="2735BE57" w14:textId="77777777" w:rsidTr="001A545B">
        <w:tc>
          <w:tcPr>
            <w:tcW w:w="9571" w:type="dxa"/>
            <w:gridSpan w:val="5"/>
            <w:shd w:val="clear" w:color="auto" w:fill="auto"/>
          </w:tcPr>
          <w:p w14:paraId="4D934E75" w14:textId="77777777" w:rsidR="00FB6569" w:rsidRPr="009743E2" w:rsidRDefault="00FB6569"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Расчетные показатели объектов, относящихся к области электроснабжения</w:t>
            </w:r>
          </w:p>
        </w:tc>
      </w:tr>
      <w:tr w:rsidR="00FB6569" w:rsidRPr="00FF5D19" w14:paraId="020D9533" w14:textId="77777777" w:rsidTr="009743E2">
        <w:tc>
          <w:tcPr>
            <w:tcW w:w="532" w:type="dxa"/>
            <w:shd w:val="clear" w:color="auto" w:fill="auto"/>
          </w:tcPr>
          <w:p w14:paraId="53D3CF4B"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w:t>
            </w:r>
          </w:p>
        </w:tc>
        <w:tc>
          <w:tcPr>
            <w:tcW w:w="3120" w:type="dxa"/>
            <w:shd w:val="clear" w:color="auto" w:fill="auto"/>
          </w:tcPr>
          <w:p w14:paraId="7FC45938"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Наименование норматива, потребители ресурса</w:t>
            </w:r>
          </w:p>
        </w:tc>
        <w:tc>
          <w:tcPr>
            <w:tcW w:w="1843" w:type="dxa"/>
            <w:shd w:val="clear" w:color="auto" w:fill="auto"/>
          </w:tcPr>
          <w:p w14:paraId="2A9FA58B"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Единица измерения</w:t>
            </w:r>
          </w:p>
        </w:tc>
        <w:tc>
          <w:tcPr>
            <w:tcW w:w="1208" w:type="dxa"/>
            <w:shd w:val="clear" w:color="auto" w:fill="auto"/>
          </w:tcPr>
          <w:p w14:paraId="499E8410"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Величина</w:t>
            </w:r>
          </w:p>
        </w:tc>
        <w:tc>
          <w:tcPr>
            <w:tcW w:w="2868" w:type="dxa"/>
            <w:shd w:val="clear" w:color="auto" w:fill="auto"/>
          </w:tcPr>
          <w:p w14:paraId="613D26FD"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Обоснование</w:t>
            </w:r>
          </w:p>
        </w:tc>
      </w:tr>
      <w:tr w:rsidR="00FB6569" w:rsidRPr="00FF5D19" w14:paraId="334594AE" w14:textId="77777777" w:rsidTr="001A545B">
        <w:tc>
          <w:tcPr>
            <w:tcW w:w="532" w:type="dxa"/>
            <w:shd w:val="clear" w:color="auto" w:fill="auto"/>
          </w:tcPr>
          <w:p w14:paraId="5E217E79"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1.</w:t>
            </w:r>
          </w:p>
        </w:tc>
        <w:tc>
          <w:tcPr>
            <w:tcW w:w="9039" w:type="dxa"/>
            <w:gridSpan w:val="4"/>
            <w:shd w:val="clear" w:color="auto" w:fill="auto"/>
          </w:tcPr>
          <w:p w14:paraId="45FDC399" w14:textId="77777777" w:rsidR="00FB6569" w:rsidRPr="009743E2" w:rsidRDefault="00FB6569" w:rsidP="001A545B">
            <w:pPr>
              <w:spacing w:after="0" w:line="240" w:lineRule="auto"/>
              <w:jc w:val="both"/>
              <w:rPr>
                <w:rFonts w:ascii="Times New Roman" w:hAnsi="Times New Roman"/>
                <w:sz w:val="24"/>
                <w:szCs w:val="24"/>
              </w:rPr>
            </w:pPr>
            <w:r w:rsidRPr="009743E2">
              <w:rPr>
                <w:rFonts w:ascii="Times New Roman" w:hAnsi="Times New Roman"/>
                <w:sz w:val="24"/>
                <w:szCs w:val="24"/>
              </w:rPr>
              <w:t>Укрупненные показатели электропотребления:</w:t>
            </w:r>
          </w:p>
        </w:tc>
      </w:tr>
      <w:tr w:rsidR="00FB6569" w:rsidRPr="00FF5D19" w14:paraId="1BE9ACB7" w14:textId="77777777" w:rsidTr="009743E2">
        <w:tc>
          <w:tcPr>
            <w:tcW w:w="532" w:type="dxa"/>
            <w:shd w:val="clear" w:color="auto" w:fill="auto"/>
          </w:tcPr>
          <w:p w14:paraId="0F65B7B9"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1.1</w:t>
            </w:r>
          </w:p>
        </w:tc>
        <w:tc>
          <w:tcPr>
            <w:tcW w:w="3120" w:type="dxa"/>
            <w:shd w:val="clear" w:color="auto" w:fill="auto"/>
          </w:tcPr>
          <w:p w14:paraId="4C45E5E2" w14:textId="77777777" w:rsidR="00FB6569" w:rsidRPr="009743E2" w:rsidRDefault="00FB6569" w:rsidP="001A545B">
            <w:pPr>
              <w:spacing w:after="0" w:line="240" w:lineRule="auto"/>
              <w:jc w:val="both"/>
              <w:rPr>
                <w:rFonts w:ascii="Times New Roman" w:hAnsi="Times New Roman"/>
                <w:sz w:val="24"/>
                <w:szCs w:val="24"/>
              </w:rPr>
            </w:pPr>
            <w:r w:rsidRPr="009743E2">
              <w:rPr>
                <w:rFonts w:ascii="Times New Roman" w:hAnsi="Times New Roman"/>
                <w:sz w:val="24"/>
                <w:szCs w:val="24"/>
              </w:rPr>
              <w:t>Электропотребление</w:t>
            </w:r>
          </w:p>
        </w:tc>
        <w:tc>
          <w:tcPr>
            <w:tcW w:w="1843" w:type="dxa"/>
            <w:shd w:val="clear" w:color="auto" w:fill="auto"/>
          </w:tcPr>
          <w:p w14:paraId="3090F95A" w14:textId="2B30A6AE"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кВт·ч /год на 1 чел</w:t>
            </w:r>
            <w:r w:rsidR="00242DFA">
              <w:rPr>
                <w:rFonts w:ascii="Times New Roman" w:hAnsi="Times New Roman"/>
                <w:sz w:val="24"/>
                <w:szCs w:val="24"/>
              </w:rPr>
              <w:t>.</w:t>
            </w:r>
          </w:p>
        </w:tc>
        <w:tc>
          <w:tcPr>
            <w:tcW w:w="1208" w:type="dxa"/>
            <w:shd w:val="clear" w:color="auto" w:fill="auto"/>
          </w:tcPr>
          <w:p w14:paraId="44BABAE6"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1800</w:t>
            </w:r>
          </w:p>
        </w:tc>
        <w:tc>
          <w:tcPr>
            <w:tcW w:w="2868" w:type="dxa"/>
            <w:shd w:val="clear" w:color="auto" w:fill="auto"/>
          </w:tcPr>
          <w:p w14:paraId="4AA0F527"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Приложение Л СП 42.13330.2016</w:t>
            </w:r>
          </w:p>
        </w:tc>
      </w:tr>
      <w:tr w:rsidR="00FB6569" w:rsidRPr="00FF5D19" w14:paraId="7F9E7DAB" w14:textId="77777777" w:rsidTr="009743E2">
        <w:tc>
          <w:tcPr>
            <w:tcW w:w="532" w:type="dxa"/>
            <w:shd w:val="clear" w:color="auto" w:fill="auto"/>
          </w:tcPr>
          <w:p w14:paraId="6E93B042"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1.2</w:t>
            </w:r>
          </w:p>
        </w:tc>
        <w:tc>
          <w:tcPr>
            <w:tcW w:w="3120" w:type="dxa"/>
            <w:shd w:val="clear" w:color="auto" w:fill="auto"/>
          </w:tcPr>
          <w:p w14:paraId="32DDD4A1" w14:textId="77777777" w:rsidR="00FB6569" w:rsidRPr="009743E2" w:rsidRDefault="00FB6569" w:rsidP="001A545B">
            <w:pPr>
              <w:spacing w:after="0" w:line="240" w:lineRule="auto"/>
              <w:jc w:val="both"/>
              <w:rPr>
                <w:rFonts w:ascii="Times New Roman" w:hAnsi="Times New Roman"/>
                <w:sz w:val="24"/>
                <w:szCs w:val="24"/>
              </w:rPr>
            </w:pPr>
            <w:r w:rsidRPr="009743E2">
              <w:rPr>
                <w:rFonts w:ascii="Times New Roman" w:hAnsi="Times New Roman"/>
                <w:sz w:val="24"/>
                <w:szCs w:val="24"/>
              </w:rPr>
              <w:t>Использование максимума электрической нагрузки</w:t>
            </w:r>
          </w:p>
        </w:tc>
        <w:tc>
          <w:tcPr>
            <w:tcW w:w="1843" w:type="dxa"/>
            <w:shd w:val="clear" w:color="auto" w:fill="auto"/>
          </w:tcPr>
          <w:p w14:paraId="0332F9B0"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ч/год</w:t>
            </w:r>
          </w:p>
        </w:tc>
        <w:tc>
          <w:tcPr>
            <w:tcW w:w="1208" w:type="dxa"/>
            <w:shd w:val="clear" w:color="auto" w:fill="auto"/>
          </w:tcPr>
          <w:p w14:paraId="55A17634"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5130</w:t>
            </w:r>
          </w:p>
        </w:tc>
        <w:tc>
          <w:tcPr>
            <w:tcW w:w="2868" w:type="dxa"/>
            <w:shd w:val="clear" w:color="auto" w:fill="auto"/>
          </w:tcPr>
          <w:p w14:paraId="2E409B9C" w14:textId="77777777" w:rsidR="00FB6569" w:rsidRPr="009743E2" w:rsidRDefault="00FB6569" w:rsidP="001A545B">
            <w:pPr>
              <w:spacing w:after="0" w:line="240" w:lineRule="auto"/>
              <w:jc w:val="center"/>
              <w:rPr>
                <w:rFonts w:ascii="Times New Roman" w:hAnsi="Times New Roman"/>
                <w:sz w:val="24"/>
                <w:szCs w:val="24"/>
              </w:rPr>
            </w:pPr>
            <w:r w:rsidRPr="009743E2">
              <w:rPr>
                <w:rFonts w:ascii="Times New Roman" w:hAnsi="Times New Roman"/>
                <w:sz w:val="24"/>
                <w:szCs w:val="24"/>
              </w:rPr>
              <w:t>Приложение Л СП 42.13330.2016</w:t>
            </w:r>
          </w:p>
        </w:tc>
      </w:tr>
    </w:tbl>
    <w:p w14:paraId="7E480CB1" w14:textId="77777777" w:rsidR="00FB6569" w:rsidRPr="00B5059F" w:rsidRDefault="00FB6569" w:rsidP="00FB6569">
      <w:pPr>
        <w:spacing w:after="0" w:line="240" w:lineRule="auto"/>
        <w:jc w:val="both"/>
        <w:rPr>
          <w:rFonts w:ascii="Times New Roman" w:hAnsi="Times New Roman"/>
          <w:sz w:val="16"/>
          <w:szCs w:val="16"/>
        </w:rPr>
      </w:pPr>
    </w:p>
    <w:p w14:paraId="3E154FDC" w14:textId="156104B6" w:rsidR="00B5059F" w:rsidRDefault="00B5059F" w:rsidP="00B5059F">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20</w:t>
      </w:r>
      <w:r w:rsidRPr="00DE1ED0">
        <w:rPr>
          <w:rFonts w:ascii="Times New Roman" w:hAnsi="Times New Roman"/>
          <w:i/>
          <w:iCs/>
          <w:sz w:val="24"/>
          <w:szCs w:val="24"/>
        </w:rPr>
        <w:t>.</w:t>
      </w:r>
    </w:p>
    <w:p w14:paraId="52A58369" w14:textId="77777777" w:rsidR="00B5059F" w:rsidRPr="00DE1ED0" w:rsidRDefault="00B5059F" w:rsidP="00B5059F">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822"/>
        <w:gridCol w:w="2964"/>
        <w:gridCol w:w="4785"/>
      </w:tblGrid>
      <w:tr w:rsidR="00B5059F" w14:paraId="7C710240" w14:textId="77777777" w:rsidTr="00995A68">
        <w:tc>
          <w:tcPr>
            <w:tcW w:w="1822" w:type="dxa"/>
          </w:tcPr>
          <w:p w14:paraId="32AF40D7"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2964" w:type="dxa"/>
          </w:tcPr>
          <w:p w14:paraId="08574EF3"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785" w:type="dxa"/>
          </w:tcPr>
          <w:p w14:paraId="187C87C3"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B5059F" w14:paraId="3344697D" w14:textId="77777777" w:rsidTr="00995A68">
        <w:tc>
          <w:tcPr>
            <w:tcW w:w="1822" w:type="dxa"/>
            <w:vMerge w:val="restart"/>
          </w:tcPr>
          <w:p w14:paraId="16705D38"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Объекты электро-снабжения</w:t>
            </w:r>
          </w:p>
        </w:tc>
        <w:tc>
          <w:tcPr>
            <w:tcW w:w="2964" w:type="dxa"/>
          </w:tcPr>
          <w:p w14:paraId="6FB4EC81"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Укрупненный показатель расхода электроэнергии коммунально-бытовыми потребителями, удельный расход электроэнергии, кВт*ч/чел. в год</w:t>
            </w:r>
          </w:p>
        </w:tc>
        <w:tc>
          <w:tcPr>
            <w:tcW w:w="4785" w:type="dxa"/>
            <w:vMerge w:val="restart"/>
          </w:tcPr>
          <w:p w14:paraId="0AE215CA"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Расчетные показатели минимально допус-тимого уровня обеспеченности объектами местного значения муниципального округа в области электроснабжения установлены с учетом п.1 ч.2 ст.2, п.1 ч.2 ст.3 Закона №356-КЗ, п.4 ч1 ст.16 Закона «131-ФЗ».</w:t>
            </w:r>
          </w:p>
          <w:p w14:paraId="1E6AA2DA"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 xml:space="preserve">Значения приняты в соответствии с таблицей 2.4.4. Инструкции по проектиро-ванию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 в соответствии с ГОСТ Р 56301 -2014 «Индустриальные </w:t>
            </w:r>
            <w:r>
              <w:rPr>
                <w:rFonts w:ascii="Times New Roman" w:hAnsi="Times New Roman"/>
                <w:sz w:val="24"/>
                <w:szCs w:val="24"/>
              </w:rPr>
              <w:lastRenderedPageBreak/>
              <w:t>парки. Требования», в соответствии с разделом 3 норм отвода земель для отвода земель для электрических сетей напряжением 0,38-750 кВ №14278ТМ-Т1, утвержденных Министерством топлива и энергетики Российской Федерации 20 мая 1994 г.</w:t>
            </w:r>
          </w:p>
          <w:p w14:paraId="7BF64F12"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34 п.3.2.7 основной части РНГП.</w:t>
            </w:r>
          </w:p>
        </w:tc>
      </w:tr>
      <w:tr w:rsidR="00B5059F" w14:paraId="35913178" w14:textId="77777777" w:rsidTr="00995A68">
        <w:tc>
          <w:tcPr>
            <w:tcW w:w="1822" w:type="dxa"/>
            <w:vMerge/>
          </w:tcPr>
          <w:p w14:paraId="628FB54D" w14:textId="77777777" w:rsidR="00B5059F" w:rsidRDefault="00B5059F" w:rsidP="00995A68">
            <w:pPr>
              <w:spacing w:after="0" w:line="240" w:lineRule="auto"/>
              <w:jc w:val="center"/>
              <w:rPr>
                <w:rFonts w:ascii="Times New Roman" w:hAnsi="Times New Roman"/>
                <w:sz w:val="24"/>
                <w:szCs w:val="24"/>
              </w:rPr>
            </w:pPr>
          </w:p>
        </w:tc>
        <w:tc>
          <w:tcPr>
            <w:tcW w:w="2964" w:type="dxa"/>
          </w:tcPr>
          <w:p w14:paraId="3E2B4375"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Годовое число часов использования максимума электрической нагрузки, ч</w:t>
            </w:r>
          </w:p>
        </w:tc>
        <w:tc>
          <w:tcPr>
            <w:tcW w:w="4785" w:type="dxa"/>
            <w:vMerge/>
          </w:tcPr>
          <w:p w14:paraId="1CC7BC58" w14:textId="77777777" w:rsidR="00B5059F" w:rsidRDefault="00B5059F" w:rsidP="00995A68">
            <w:pPr>
              <w:spacing w:after="0" w:line="240" w:lineRule="auto"/>
              <w:jc w:val="both"/>
              <w:rPr>
                <w:rFonts w:ascii="Times New Roman" w:hAnsi="Times New Roman"/>
                <w:sz w:val="24"/>
                <w:szCs w:val="24"/>
              </w:rPr>
            </w:pPr>
          </w:p>
        </w:tc>
      </w:tr>
      <w:tr w:rsidR="00B5059F" w14:paraId="50299FBB" w14:textId="77777777" w:rsidTr="00995A68">
        <w:tc>
          <w:tcPr>
            <w:tcW w:w="1822" w:type="dxa"/>
            <w:vMerge/>
          </w:tcPr>
          <w:p w14:paraId="1E239699" w14:textId="77777777" w:rsidR="00B5059F" w:rsidRDefault="00B5059F" w:rsidP="00995A68">
            <w:pPr>
              <w:spacing w:after="0" w:line="240" w:lineRule="auto"/>
              <w:jc w:val="center"/>
              <w:rPr>
                <w:rFonts w:ascii="Times New Roman" w:hAnsi="Times New Roman"/>
                <w:sz w:val="24"/>
                <w:szCs w:val="24"/>
              </w:rPr>
            </w:pPr>
          </w:p>
        </w:tc>
        <w:tc>
          <w:tcPr>
            <w:tcW w:w="2964" w:type="dxa"/>
          </w:tcPr>
          <w:p w14:paraId="5655226E"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Укрупненные показатели удельной расчетной коммунально-бытовой нагрузки, кВт/чел.</w:t>
            </w:r>
          </w:p>
        </w:tc>
        <w:tc>
          <w:tcPr>
            <w:tcW w:w="4785" w:type="dxa"/>
            <w:vMerge/>
          </w:tcPr>
          <w:p w14:paraId="1B16AE4E" w14:textId="77777777" w:rsidR="00B5059F" w:rsidRDefault="00B5059F" w:rsidP="00995A68">
            <w:pPr>
              <w:spacing w:after="0" w:line="240" w:lineRule="auto"/>
              <w:jc w:val="both"/>
              <w:rPr>
                <w:rFonts w:ascii="Times New Roman" w:hAnsi="Times New Roman"/>
                <w:sz w:val="24"/>
                <w:szCs w:val="24"/>
              </w:rPr>
            </w:pPr>
          </w:p>
        </w:tc>
      </w:tr>
      <w:tr w:rsidR="00B5059F" w14:paraId="7CD007A8" w14:textId="77777777" w:rsidTr="00995A68">
        <w:tc>
          <w:tcPr>
            <w:tcW w:w="1822" w:type="dxa"/>
            <w:vMerge/>
          </w:tcPr>
          <w:p w14:paraId="67E1A804" w14:textId="77777777" w:rsidR="00B5059F" w:rsidRDefault="00B5059F" w:rsidP="00995A68">
            <w:pPr>
              <w:spacing w:after="0" w:line="240" w:lineRule="auto"/>
              <w:jc w:val="center"/>
              <w:rPr>
                <w:rFonts w:ascii="Times New Roman" w:hAnsi="Times New Roman"/>
                <w:sz w:val="24"/>
                <w:szCs w:val="24"/>
              </w:rPr>
            </w:pPr>
          </w:p>
        </w:tc>
        <w:tc>
          <w:tcPr>
            <w:tcW w:w="2964" w:type="dxa"/>
          </w:tcPr>
          <w:p w14:paraId="56F78E8C"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 xml:space="preserve">Удельные расчетные электрические нагрузки </w:t>
            </w:r>
            <w:r>
              <w:rPr>
                <w:rFonts w:ascii="Times New Roman" w:hAnsi="Times New Roman"/>
                <w:sz w:val="24"/>
                <w:szCs w:val="24"/>
              </w:rPr>
              <w:lastRenderedPageBreak/>
              <w:t>жилых зданий, Вт/м</w:t>
            </w:r>
            <w:r w:rsidRPr="00D73E0A">
              <w:rPr>
                <w:rFonts w:ascii="Times New Roman" w:hAnsi="Times New Roman"/>
                <w:sz w:val="24"/>
                <w:szCs w:val="24"/>
                <w:vertAlign w:val="superscript"/>
              </w:rPr>
              <w:t>2</w:t>
            </w:r>
          </w:p>
        </w:tc>
        <w:tc>
          <w:tcPr>
            <w:tcW w:w="4785" w:type="dxa"/>
            <w:vMerge/>
          </w:tcPr>
          <w:p w14:paraId="72247CAE" w14:textId="77777777" w:rsidR="00B5059F" w:rsidRDefault="00B5059F" w:rsidP="00995A68">
            <w:pPr>
              <w:spacing w:after="0" w:line="240" w:lineRule="auto"/>
              <w:jc w:val="both"/>
              <w:rPr>
                <w:rFonts w:ascii="Times New Roman" w:hAnsi="Times New Roman"/>
                <w:sz w:val="24"/>
                <w:szCs w:val="24"/>
              </w:rPr>
            </w:pPr>
          </w:p>
        </w:tc>
      </w:tr>
      <w:tr w:rsidR="00B5059F" w14:paraId="14D5F4B7" w14:textId="77777777" w:rsidTr="00995A68">
        <w:tc>
          <w:tcPr>
            <w:tcW w:w="1822" w:type="dxa"/>
            <w:vMerge/>
          </w:tcPr>
          <w:p w14:paraId="53C2C053" w14:textId="77777777" w:rsidR="00B5059F" w:rsidRDefault="00B5059F" w:rsidP="00995A68">
            <w:pPr>
              <w:spacing w:after="0" w:line="240" w:lineRule="auto"/>
              <w:jc w:val="center"/>
              <w:rPr>
                <w:rFonts w:ascii="Times New Roman" w:hAnsi="Times New Roman"/>
                <w:sz w:val="24"/>
                <w:szCs w:val="24"/>
              </w:rPr>
            </w:pPr>
          </w:p>
        </w:tc>
        <w:tc>
          <w:tcPr>
            <w:tcW w:w="2964" w:type="dxa"/>
          </w:tcPr>
          <w:p w14:paraId="71591993"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Мощность электрической нагрузки индустриального парка, МВь</w:t>
            </w:r>
          </w:p>
        </w:tc>
        <w:tc>
          <w:tcPr>
            <w:tcW w:w="4785" w:type="dxa"/>
            <w:vMerge/>
          </w:tcPr>
          <w:p w14:paraId="02370C0D" w14:textId="77777777" w:rsidR="00B5059F" w:rsidRDefault="00B5059F" w:rsidP="00995A68">
            <w:pPr>
              <w:spacing w:after="0" w:line="240" w:lineRule="auto"/>
              <w:jc w:val="both"/>
              <w:rPr>
                <w:rFonts w:ascii="Times New Roman" w:hAnsi="Times New Roman"/>
                <w:sz w:val="24"/>
                <w:szCs w:val="24"/>
              </w:rPr>
            </w:pPr>
          </w:p>
        </w:tc>
      </w:tr>
      <w:tr w:rsidR="00B5059F" w14:paraId="7B282D58" w14:textId="77777777" w:rsidTr="00995A68">
        <w:tc>
          <w:tcPr>
            <w:tcW w:w="1822" w:type="dxa"/>
            <w:vMerge/>
          </w:tcPr>
          <w:p w14:paraId="6F19C77A" w14:textId="77777777" w:rsidR="00B5059F" w:rsidRDefault="00B5059F" w:rsidP="00995A68">
            <w:pPr>
              <w:spacing w:after="0" w:line="240" w:lineRule="auto"/>
              <w:jc w:val="center"/>
              <w:rPr>
                <w:rFonts w:ascii="Times New Roman" w:hAnsi="Times New Roman"/>
                <w:sz w:val="24"/>
                <w:szCs w:val="24"/>
              </w:rPr>
            </w:pPr>
          </w:p>
        </w:tc>
        <w:tc>
          <w:tcPr>
            <w:tcW w:w="2964" w:type="dxa"/>
          </w:tcPr>
          <w:p w14:paraId="4B06909A"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отводимого под размещение объектов электроснабжения, м</w:t>
            </w:r>
            <w:r w:rsidRPr="00D73E0A">
              <w:rPr>
                <w:rFonts w:ascii="Times New Roman" w:hAnsi="Times New Roman"/>
                <w:sz w:val="24"/>
                <w:szCs w:val="24"/>
                <w:vertAlign w:val="superscript"/>
              </w:rPr>
              <w:t>2</w:t>
            </w:r>
          </w:p>
        </w:tc>
        <w:tc>
          <w:tcPr>
            <w:tcW w:w="4785" w:type="dxa"/>
            <w:vMerge/>
          </w:tcPr>
          <w:p w14:paraId="55E63265" w14:textId="77777777" w:rsidR="00B5059F" w:rsidRDefault="00B5059F" w:rsidP="00995A68">
            <w:pPr>
              <w:spacing w:after="0" w:line="240" w:lineRule="auto"/>
              <w:jc w:val="both"/>
              <w:rPr>
                <w:rFonts w:ascii="Times New Roman" w:hAnsi="Times New Roman"/>
                <w:sz w:val="24"/>
                <w:szCs w:val="24"/>
              </w:rPr>
            </w:pPr>
          </w:p>
        </w:tc>
      </w:tr>
    </w:tbl>
    <w:p w14:paraId="2E48E8BC" w14:textId="77777777" w:rsidR="00B5059F" w:rsidRPr="009743E2" w:rsidRDefault="00B5059F" w:rsidP="00FB6569">
      <w:pPr>
        <w:spacing w:after="0" w:line="240" w:lineRule="auto"/>
        <w:ind w:firstLine="567"/>
        <w:jc w:val="both"/>
        <w:rPr>
          <w:rFonts w:ascii="Times New Roman" w:hAnsi="Times New Roman"/>
          <w:sz w:val="16"/>
          <w:szCs w:val="16"/>
        </w:rPr>
      </w:pPr>
    </w:p>
    <w:p w14:paraId="2193C333" w14:textId="1874A123" w:rsidR="00FB6569" w:rsidRPr="00FF5D19" w:rsidRDefault="00FB6569" w:rsidP="00FB6569">
      <w:pPr>
        <w:spacing w:after="0" w:line="240" w:lineRule="auto"/>
        <w:ind w:firstLine="567"/>
        <w:jc w:val="both"/>
        <w:rPr>
          <w:rFonts w:ascii="Times New Roman" w:hAnsi="Times New Roman"/>
          <w:sz w:val="24"/>
          <w:szCs w:val="24"/>
        </w:rPr>
      </w:pPr>
      <w:r>
        <w:rPr>
          <w:rFonts w:ascii="Times New Roman" w:hAnsi="Times New Roman"/>
          <w:sz w:val="24"/>
          <w:szCs w:val="24"/>
        </w:rPr>
        <w:t>1</w:t>
      </w:r>
      <w:r w:rsidR="00C50AB8">
        <w:rPr>
          <w:rFonts w:ascii="Times New Roman" w:hAnsi="Times New Roman"/>
          <w:sz w:val="24"/>
          <w:szCs w:val="24"/>
        </w:rPr>
        <w:t>2</w:t>
      </w:r>
      <w:r w:rsidRPr="00FF5D19">
        <w:rPr>
          <w:rFonts w:ascii="Times New Roman" w:hAnsi="Times New Roman"/>
          <w:sz w:val="24"/>
          <w:szCs w:val="24"/>
        </w:rPr>
        <w:t>.</w:t>
      </w:r>
      <w:r w:rsidR="00C50AB8">
        <w:rPr>
          <w:rFonts w:ascii="Times New Roman" w:hAnsi="Times New Roman"/>
          <w:sz w:val="24"/>
          <w:szCs w:val="24"/>
        </w:rPr>
        <w:t>3</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тепло-, газоснабжения приведено в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2</w:t>
      </w:r>
      <w:r w:rsidR="00B5059F">
        <w:rPr>
          <w:rFonts w:ascii="Times New Roman" w:hAnsi="Times New Roman"/>
          <w:sz w:val="24"/>
          <w:szCs w:val="24"/>
        </w:rPr>
        <w:t>1</w:t>
      </w:r>
      <w:r w:rsidRPr="00FF5D19">
        <w:rPr>
          <w:rFonts w:ascii="Times New Roman" w:hAnsi="Times New Roman"/>
          <w:sz w:val="24"/>
          <w:szCs w:val="24"/>
        </w:rPr>
        <w:t>,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2</w:t>
      </w:r>
      <w:r w:rsidR="00B5059F">
        <w:rPr>
          <w:rFonts w:ascii="Times New Roman" w:hAnsi="Times New Roman"/>
          <w:sz w:val="24"/>
          <w:szCs w:val="24"/>
        </w:rPr>
        <w:t>2, табл.1.23, табл.1.24.</w:t>
      </w:r>
    </w:p>
    <w:p w14:paraId="3CB43B38" w14:textId="77777777" w:rsidR="00FB6569" w:rsidRPr="00FF5D19" w:rsidRDefault="00FB6569" w:rsidP="00FB6569">
      <w:pPr>
        <w:spacing w:after="0" w:line="240" w:lineRule="auto"/>
        <w:jc w:val="both"/>
        <w:rPr>
          <w:rFonts w:ascii="Times New Roman" w:hAnsi="Times New Roman"/>
          <w:i/>
          <w:sz w:val="16"/>
          <w:szCs w:val="16"/>
        </w:rPr>
      </w:pPr>
    </w:p>
    <w:p w14:paraId="695095F4" w14:textId="05A9858C" w:rsidR="00FB6569" w:rsidRPr="00FF5D1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C50AB8">
        <w:rPr>
          <w:rFonts w:ascii="Times New Roman" w:hAnsi="Times New Roman"/>
          <w:i/>
          <w:sz w:val="24"/>
          <w:szCs w:val="24"/>
        </w:rPr>
        <w:t>2</w:t>
      </w:r>
      <w:r w:rsidR="00B5059F">
        <w:rPr>
          <w:rFonts w:ascii="Times New Roman" w:hAnsi="Times New Roman"/>
          <w:i/>
          <w:sz w:val="24"/>
          <w:szCs w:val="24"/>
        </w:rPr>
        <w:t>1</w:t>
      </w:r>
      <w:r w:rsidRPr="00FF5D19">
        <w:rPr>
          <w:rFonts w:ascii="Times New Roman" w:hAnsi="Times New Roman"/>
          <w:i/>
          <w:sz w:val="24"/>
          <w:szCs w:val="24"/>
        </w:rPr>
        <w:t xml:space="preserve">. </w:t>
      </w:r>
    </w:p>
    <w:p w14:paraId="53959DD6" w14:textId="77777777" w:rsidR="00FB6569" w:rsidRPr="00FF5D19" w:rsidRDefault="00FB6569" w:rsidP="00FB6569">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7672"/>
      </w:tblGrid>
      <w:tr w:rsidR="00FB6569" w:rsidRPr="00FF5D19" w14:paraId="2F7ACEAE" w14:textId="77777777" w:rsidTr="001A545B">
        <w:tc>
          <w:tcPr>
            <w:tcW w:w="1809" w:type="dxa"/>
            <w:shd w:val="clear" w:color="auto" w:fill="auto"/>
          </w:tcPr>
          <w:p w14:paraId="2DD4FFAC" w14:textId="77777777" w:rsidR="00FB6569" w:rsidRPr="00B5059F" w:rsidRDefault="00FB6569" w:rsidP="001A545B">
            <w:pPr>
              <w:spacing w:after="0" w:line="240" w:lineRule="auto"/>
              <w:jc w:val="center"/>
              <w:rPr>
                <w:rFonts w:ascii="Times New Roman" w:hAnsi="Times New Roman"/>
                <w:b/>
                <w:bCs/>
                <w:sz w:val="24"/>
                <w:szCs w:val="24"/>
              </w:rPr>
            </w:pPr>
            <w:r w:rsidRPr="00B5059F">
              <w:rPr>
                <w:rFonts w:ascii="Times New Roman" w:hAnsi="Times New Roman"/>
                <w:b/>
                <w:bCs/>
                <w:sz w:val="24"/>
                <w:szCs w:val="24"/>
              </w:rPr>
              <w:t>Наименование нормируемого показателя</w:t>
            </w:r>
          </w:p>
        </w:tc>
        <w:tc>
          <w:tcPr>
            <w:tcW w:w="7762" w:type="dxa"/>
            <w:shd w:val="clear" w:color="auto" w:fill="auto"/>
          </w:tcPr>
          <w:p w14:paraId="5F6136A9" w14:textId="77777777" w:rsidR="00FB6569" w:rsidRPr="00B5059F" w:rsidRDefault="00FB6569" w:rsidP="001A545B">
            <w:pPr>
              <w:spacing w:after="0" w:line="240" w:lineRule="auto"/>
              <w:jc w:val="center"/>
              <w:rPr>
                <w:rFonts w:ascii="Times New Roman" w:hAnsi="Times New Roman"/>
                <w:b/>
                <w:bCs/>
                <w:sz w:val="24"/>
                <w:szCs w:val="24"/>
              </w:rPr>
            </w:pPr>
            <w:r w:rsidRPr="00B5059F">
              <w:rPr>
                <w:rFonts w:ascii="Times New Roman" w:hAnsi="Times New Roman"/>
                <w:b/>
                <w:bCs/>
                <w:sz w:val="24"/>
                <w:szCs w:val="24"/>
              </w:rPr>
              <w:t>Федеральные нормативные правовые и нормативно-технические документы</w:t>
            </w:r>
          </w:p>
        </w:tc>
      </w:tr>
      <w:tr w:rsidR="00FB6569" w:rsidRPr="00FF5D19" w14:paraId="6072313F" w14:textId="77777777" w:rsidTr="001A545B">
        <w:tc>
          <w:tcPr>
            <w:tcW w:w="1809" w:type="dxa"/>
            <w:shd w:val="clear" w:color="auto" w:fill="auto"/>
          </w:tcPr>
          <w:p w14:paraId="1557C886" w14:textId="77777777" w:rsidR="00FB6569" w:rsidRPr="00B5059F" w:rsidRDefault="00FB6569" w:rsidP="001A545B">
            <w:pPr>
              <w:spacing w:after="0" w:line="240" w:lineRule="auto"/>
              <w:jc w:val="center"/>
              <w:rPr>
                <w:rFonts w:ascii="Times New Roman" w:hAnsi="Times New Roman"/>
                <w:sz w:val="24"/>
                <w:szCs w:val="24"/>
              </w:rPr>
            </w:pPr>
            <w:r w:rsidRPr="00B5059F">
              <w:rPr>
                <w:rFonts w:ascii="Times New Roman" w:hAnsi="Times New Roman"/>
                <w:sz w:val="24"/>
                <w:szCs w:val="24"/>
              </w:rPr>
              <w:t>Объекты теплоснабжения населения</w:t>
            </w:r>
          </w:p>
        </w:tc>
        <w:tc>
          <w:tcPr>
            <w:tcW w:w="7762" w:type="dxa"/>
            <w:shd w:val="clear" w:color="auto" w:fill="auto"/>
          </w:tcPr>
          <w:p w14:paraId="21C011A8" w14:textId="3D3F60D6" w:rsidR="00FB6569" w:rsidRPr="00B5059F" w:rsidRDefault="00FB6569" w:rsidP="004B6604">
            <w:pPr>
              <w:spacing w:after="0" w:line="240" w:lineRule="auto"/>
              <w:jc w:val="both"/>
              <w:rPr>
                <w:szCs w:val="24"/>
              </w:rPr>
            </w:pPr>
            <w:r w:rsidRPr="00B5059F">
              <w:rPr>
                <w:rFonts w:ascii="Times New Roman" w:hAnsi="Times New Roman"/>
                <w:sz w:val="24"/>
                <w:szCs w:val="24"/>
              </w:rPr>
              <w:t xml:space="preserve">Федеральный закон от 27.07.2010 № 190-ФЗ «О теплоснабжении», </w:t>
            </w:r>
            <w:r w:rsidR="004B6604">
              <w:rPr>
                <w:rFonts w:ascii="Times New Roman" w:hAnsi="Times New Roman"/>
                <w:sz w:val="24"/>
                <w:szCs w:val="24"/>
              </w:rPr>
              <w:t xml:space="preserve">Приказ Минрегиона РФ от 28.12.2009 №610 «Об утверждении правил установления и изменения (пересмотра) тепловых нагрузок», </w:t>
            </w:r>
            <w:r w:rsidRPr="00B5059F">
              <w:rPr>
                <w:rFonts w:ascii="Times New Roman" w:hAnsi="Times New Roman"/>
                <w:sz w:val="24"/>
                <w:szCs w:val="24"/>
              </w:rPr>
              <w:t xml:space="preserve">СП 50.13330.2012, СП 124.13330.2012, </w:t>
            </w:r>
            <w:r w:rsidRPr="00B5059F">
              <w:rPr>
                <w:rFonts w:ascii="Times New Roman" w:hAnsi="Times New Roman"/>
                <w:color w:val="000000"/>
                <w:sz w:val="24"/>
                <w:szCs w:val="24"/>
              </w:rPr>
              <w:t xml:space="preserve">СП 31.13330.2012, </w:t>
            </w:r>
            <w:r w:rsidRPr="00B5059F">
              <w:rPr>
                <w:rFonts w:ascii="Times New Roman" w:hAnsi="Times New Roman"/>
                <w:sz w:val="24"/>
                <w:szCs w:val="24"/>
              </w:rPr>
              <w:t>СП 60.13330.2016</w:t>
            </w:r>
            <w:r w:rsidRPr="004B6604">
              <w:rPr>
                <w:rFonts w:ascii="Times New Roman" w:hAnsi="Times New Roman"/>
                <w:sz w:val="24"/>
                <w:szCs w:val="24"/>
              </w:rPr>
              <w:t>,</w:t>
            </w:r>
            <w:r w:rsidR="004B6604" w:rsidRPr="004B6604">
              <w:rPr>
                <w:rFonts w:ascii="Times New Roman" w:hAnsi="Times New Roman"/>
                <w:sz w:val="24"/>
                <w:szCs w:val="24"/>
              </w:rPr>
              <w:t xml:space="preserve"> </w:t>
            </w:r>
            <w:r w:rsidRPr="004B6604">
              <w:rPr>
                <w:rFonts w:ascii="Times New Roman" w:hAnsi="Times New Roman"/>
                <w:bCs/>
                <w:sz w:val="24"/>
                <w:szCs w:val="24"/>
              </w:rPr>
              <w:t>СП 44.13330.2011</w:t>
            </w:r>
          </w:p>
        </w:tc>
      </w:tr>
      <w:tr w:rsidR="00FB6569" w:rsidRPr="00FF5D19" w14:paraId="324C7FDC" w14:textId="77777777" w:rsidTr="001A545B">
        <w:tc>
          <w:tcPr>
            <w:tcW w:w="1809" w:type="dxa"/>
            <w:shd w:val="clear" w:color="auto" w:fill="auto"/>
          </w:tcPr>
          <w:p w14:paraId="17D82836" w14:textId="77777777" w:rsidR="00FB6569" w:rsidRPr="00B5059F" w:rsidRDefault="00FB6569" w:rsidP="001A545B">
            <w:pPr>
              <w:spacing w:after="0" w:line="240" w:lineRule="auto"/>
              <w:jc w:val="center"/>
              <w:rPr>
                <w:rFonts w:ascii="Times New Roman" w:hAnsi="Times New Roman"/>
                <w:sz w:val="24"/>
                <w:szCs w:val="24"/>
              </w:rPr>
            </w:pPr>
            <w:r w:rsidRPr="00B5059F">
              <w:rPr>
                <w:rFonts w:ascii="Times New Roman" w:hAnsi="Times New Roman"/>
                <w:sz w:val="24"/>
                <w:szCs w:val="24"/>
              </w:rPr>
              <w:t>Объекты газоснабжения населения</w:t>
            </w:r>
          </w:p>
        </w:tc>
        <w:tc>
          <w:tcPr>
            <w:tcW w:w="7762" w:type="dxa"/>
            <w:shd w:val="clear" w:color="auto" w:fill="auto"/>
          </w:tcPr>
          <w:p w14:paraId="5A8B6FCA" w14:textId="1FED6F2D" w:rsidR="00FB6569" w:rsidRPr="00B5059F" w:rsidRDefault="00FB6569" w:rsidP="001A545B">
            <w:pPr>
              <w:spacing w:after="0" w:line="240" w:lineRule="auto"/>
              <w:jc w:val="both"/>
              <w:rPr>
                <w:rFonts w:ascii="Times New Roman" w:hAnsi="Times New Roman"/>
                <w:sz w:val="24"/>
                <w:szCs w:val="24"/>
              </w:rPr>
            </w:pPr>
            <w:r w:rsidRPr="00B5059F">
              <w:rPr>
                <w:rFonts w:ascii="Times New Roman" w:hAnsi="Times New Roman"/>
                <w:sz w:val="24"/>
                <w:szCs w:val="24"/>
              </w:rPr>
              <w:t>Федеральный закон от 31.03.1999 № 69-ФЗ «О газоснабжении в Российской Федерации», СП 30.13330.2016, СП 60.13330.2016, СП 124.13330.2012,</w:t>
            </w:r>
            <w:r w:rsidR="00456227">
              <w:rPr>
                <w:rFonts w:ascii="Times New Roman" w:hAnsi="Times New Roman"/>
                <w:sz w:val="24"/>
                <w:szCs w:val="24"/>
              </w:rPr>
              <w:t xml:space="preserve"> С</w:t>
            </w:r>
            <w:r w:rsidRPr="00B5059F">
              <w:rPr>
                <w:rFonts w:ascii="Times New Roman" w:hAnsi="Times New Roman"/>
                <w:sz w:val="24"/>
                <w:szCs w:val="24"/>
              </w:rPr>
              <w:t>П 42-101-2003, СП 36.13330.2012, СП 62.13330.2011*</w:t>
            </w:r>
          </w:p>
        </w:tc>
      </w:tr>
      <w:tr w:rsidR="00456227" w:rsidRPr="00FF5D19" w14:paraId="1C5B5450" w14:textId="77777777" w:rsidTr="001A545B">
        <w:tc>
          <w:tcPr>
            <w:tcW w:w="1809" w:type="dxa"/>
            <w:shd w:val="clear" w:color="auto" w:fill="auto"/>
          </w:tcPr>
          <w:p w14:paraId="390D2A6C" w14:textId="7AD71C17" w:rsidR="00456227" w:rsidRPr="00B5059F" w:rsidRDefault="00456227" w:rsidP="001A545B">
            <w:pPr>
              <w:spacing w:after="0" w:line="240" w:lineRule="auto"/>
              <w:jc w:val="center"/>
              <w:rPr>
                <w:rFonts w:ascii="Times New Roman" w:hAnsi="Times New Roman"/>
                <w:sz w:val="24"/>
                <w:szCs w:val="24"/>
              </w:rPr>
            </w:pPr>
            <w:r>
              <w:rPr>
                <w:rFonts w:ascii="Times New Roman" w:hAnsi="Times New Roman"/>
                <w:sz w:val="24"/>
                <w:szCs w:val="24"/>
              </w:rPr>
              <w:t>Объекты снабжения населения твердым топливом</w:t>
            </w:r>
          </w:p>
        </w:tc>
        <w:tc>
          <w:tcPr>
            <w:tcW w:w="7762" w:type="dxa"/>
            <w:shd w:val="clear" w:color="auto" w:fill="auto"/>
          </w:tcPr>
          <w:p w14:paraId="3AF86996" w14:textId="2ECEA0DB" w:rsidR="00456227" w:rsidRDefault="00456227" w:rsidP="001A545B">
            <w:pPr>
              <w:spacing w:after="0" w:line="240" w:lineRule="auto"/>
              <w:jc w:val="both"/>
              <w:rPr>
                <w:rFonts w:ascii="Times New Roman" w:hAnsi="Times New Roman"/>
                <w:sz w:val="24"/>
                <w:szCs w:val="24"/>
              </w:rPr>
            </w:pPr>
            <w:r>
              <w:rPr>
                <w:rFonts w:ascii="Times New Roman" w:hAnsi="Times New Roman"/>
                <w:sz w:val="24"/>
                <w:szCs w:val="24"/>
              </w:rPr>
              <w:t>ГОСТ 27.313-2015 «Топливо твердое минеральное», Приказ Минрегиона РФ от 28.12.2009 №610 «Об утверждении правил ус</w:t>
            </w:r>
            <w:r w:rsidR="004B6604">
              <w:rPr>
                <w:rFonts w:ascii="Times New Roman" w:hAnsi="Times New Roman"/>
                <w:sz w:val="24"/>
                <w:szCs w:val="24"/>
              </w:rPr>
              <w:t>т</w:t>
            </w:r>
            <w:r>
              <w:rPr>
                <w:rFonts w:ascii="Times New Roman" w:hAnsi="Times New Roman"/>
                <w:sz w:val="24"/>
                <w:szCs w:val="24"/>
              </w:rPr>
              <w:t>ановления</w:t>
            </w:r>
            <w:r w:rsidR="004B6604">
              <w:rPr>
                <w:rFonts w:ascii="Times New Roman" w:hAnsi="Times New Roman"/>
                <w:sz w:val="24"/>
                <w:szCs w:val="24"/>
              </w:rPr>
              <w:t xml:space="preserve"> и изменения (пересмотра) тепловых нагрузок»</w:t>
            </w:r>
          </w:p>
          <w:p w14:paraId="492144DB" w14:textId="7E91D07E" w:rsidR="00456227" w:rsidRPr="00B5059F" w:rsidRDefault="00456227" w:rsidP="001A545B">
            <w:pPr>
              <w:spacing w:after="0" w:line="240" w:lineRule="auto"/>
              <w:jc w:val="both"/>
              <w:rPr>
                <w:rFonts w:ascii="Times New Roman" w:hAnsi="Times New Roman"/>
                <w:sz w:val="24"/>
                <w:szCs w:val="24"/>
              </w:rPr>
            </w:pPr>
          </w:p>
        </w:tc>
      </w:tr>
    </w:tbl>
    <w:p w14:paraId="3BD1EED8" w14:textId="77777777" w:rsidR="00FB6569" w:rsidRPr="00FF5D19" w:rsidRDefault="00FB6569" w:rsidP="00FB6569">
      <w:pPr>
        <w:spacing w:after="0" w:line="240" w:lineRule="auto"/>
        <w:ind w:firstLine="567"/>
        <w:jc w:val="both"/>
        <w:rPr>
          <w:rFonts w:ascii="Times New Roman" w:hAnsi="Times New Roman"/>
          <w:sz w:val="16"/>
          <w:szCs w:val="16"/>
        </w:rPr>
      </w:pPr>
    </w:p>
    <w:p w14:paraId="5DEB0C04" w14:textId="27CA8FDA" w:rsidR="00B5059F" w:rsidRDefault="00B5059F" w:rsidP="00B5059F">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2</w:t>
      </w:r>
      <w:r w:rsidR="004B6604">
        <w:rPr>
          <w:rFonts w:ascii="Times New Roman" w:hAnsi="Times New Roman"/>
          <w:i/>
          <w:iCs/>
          <w:sz w:val="24"/>
          <w:szCs w:val="24"/>
        </w:rPr>
        <w:t>2</w:t>
      </w:r>
      <w:r w:rsidRPr="00DE1ED0">
        <w:rPr>
          <w:rFonts w:ascii="Times New Roman" w:hAnsi="Times New Roman"/>
          <w:i/>
          <w:iCs/>
          <w:sz w:val="24"/>
          <w:szCs w:val="24"/>
        </w:rPr>
        <w:t>.</w:t>
      </w:r>
    </w:p>
    <w:p w14:paraId="1D38EB9E" w14:textId="77777777" w:rsidR="00B5059F" w:rsidRPr="00DE1ED0" w:rsidRDefault="00B5059F" w:rsidP="00B5059F">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951"/>
        <w:gridCol w:w="3119"/>
        <w:gridCol w:w="4501"/>
      </w:tblGrid>
      <w:tr w:rsidR="00B5059F" w14:paraId="377AB969" w14:textId="77777777" w:rsidTr="00995A68">
        <w:tc>
          <w:tcPr>
            <w:tcW w:w="1951" w:type="dxa"/>
          </w:tcPr>
          <w:p w14:paraId="2BB3D109"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3119" w:type="dxa"/>
          </w:tcPr>
          <w:p w14:paraId="2C67086F"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501" w:type="dxa"/>
          </w:tcPr>
          <w:p w14:paraId="07BB4CB7"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B5059F" w14:paraId="5C5A3E1F" w14:textId="77777777" w:rsidTr="00995A68">
        <w:tc>
          <w:tcPr>
            <w:tcW w:w="1951" w:type="dxa"/>
            <w:vMerge w:val="restart"/>
          </w:tcPr>
          <w:p w14:paraId="7A27BC12"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Объекты газоснабжения</w:t>
            </w:r>
          </w:p>
        </w:tc>
        <w:tc>
          <w:tcPr>
            <w:tcW w:w="3119" w:type="dxa"/>
          </w:tcPr>
          <w:p w14:paraId="6166F0F4"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Нормативы потребления сжиженного углеводородного газа на бытовые нужды населения при газоснабжении от резервуарных и групповых балонных установок, кг/чел. в месяц</w:t>
            </w:r>
          </w:p>
        </w:tc>
        <w:tc>
          <w:tcPr>
            <w:tcW w:w="4501" w:type="dxa"/>
            <w:vMerge w:val="restart"/>
          </w:tcPr>
          <w:p w14:paraId="4536A891"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Расчетные показатели минимально допустимого уровня обеспеченности объектами местного значения муниципального округа в области газоснабжения установлены с учетом п.1 ч.2 ст.2, п.1 ч.2 ст.3 Закона №356-КЗ, п.4 ч.1 ст.16 Закона №131-ФЗ.</w:t>
            </w:r>
          </w:p>
          <w:p w14:paraId="5CED9A0A"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 xml:space="preserve">Значения приняты в соответствии с нормативами потребления сжиженного углеводородного газа населением при отсутствии приборов учета газа в Приморском крае, утвержденными постановлением Администрации При-морского края от 28 июня 2010 г. №227-па, в соответствии с п.3.12 свода правил </w:t>
            </w:r>
            <w:r>
              <w:rPr>
                <w:rFonts w:ascii="Times New Roman" w:hAnsi="Times New Roman"/>
                <w:sz w:val="24"/>
                <w:szCs w:val="24"/>
              </w:rPr>
              <w:lastRenderedPageBreak/>
              <w:t>«СП 42-101-2003 «Общие положения по проектированию и строительству газо-распределительных систем из металли-ческих и полиэтиленовых труб», утверж-денных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№32, СП 42.13330.2016.</w:t>
            </w:r>
          </w:p>
          <w:p w14:paraId="223B69E5"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33 п.3.2.7 основной части РНГП.</w:t>
            </w:r>
          </w:p>
        </w:tc>
      </w:tr>
      <w:tr w:rsidR="00B5059F" w14:paraId="7119CC1D" w14:textId="77777777" w:rsidTr="00995A68">
        <w:tc>
          <w:tcPr>
            <w:tcW w:w="1951" w:type="dxa"/>
            <w:vMerge/>
          </w:tcPr>
          <w:p w14:paraId="0D0E137E" w14:textId="77777777" w:rsidR="00B5059F" w:rsidRDefault="00B5059F" w:rsidP="00995A68">
            <w:pPr>
              <w:spacing w:after="0" w:line="240" w:lineRule="auto"/>
              <w:jc w:val="center"/>
              <w:rPr>
                <w:rFonts w:ascii="Times New Roman" w:hAnsi="Times New Roman"/>
                <w:sz w:val="24"/>
                <w:szCs w:val="24"/>
              </w:rPr>
            </w:pPr>
          </w:p>
        </w:tc>
        <w:tc>
          <w:tcPr>
            <w:tcW w:w="3119" w:type="dxa"/>
          </w:tcPr>
          <w:p w14:paraId="700E6F49"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Нормативы потребления сжиженного углеводород-ного газа, кг/м</w:t>
            </w:r>
            <w:r w:rsidRPr="00B04F24">
              <w:rPr>
                <w:rFonts w:ascii="Times New Roman" w:hAnsi="Times New Roman"/>
                <w:sz w:val="24"/>
                <w:szCs w:val="24"/>
                <w:vertAlign w:val="superscript"/>
              </w:rPr>
              <w:t>2</w:t>
            </w:r>
            <w:r>
              <w:rPr>
                <w:rFonts w:ascii="Times New Roman" w:hAnsi="Times New Roman"/>
                <w:sz w:val="24"/>
                <w:szCs w:val="24"/>
              </w:rPr>
              <w:t xml:space="preserve"> в месяц</w:t>
            </w:r>
          </w:p>
        </w:tc>
        <w:tc>
          <w:tcPr>
            <w:tcW w:w="4501" w:type="dxa"/>
            <w:vMerge/>
          </w:tcPr>
          <w:p w14:paraId="74D02B4B" w14:textId="77777777" w:rsidR="00B5059F" w:rsidRDefault="00B5059F" w:rsidP="00995A68">
            <w:pPr>
              <w:spacing w:after="0" w:line="240" w:lineRule="auto"/>
              <w:jc w:val="both"/>
              <w:rPr>
                <w:rFonts w:ascii="Times New Roman" w:hAnsi="Times New Roman"/>
                <w:sz w:val="24"/>
                <w:szCs w:val="24"/>
              </w:rPr>
            </w:pPr>
          </w:p>
        </w:tc>
      </w:tr>
      <w:tr w:rsidR="00B5059F" w14:paraId="3A9EE13D" w14:textId="77777777" w:rsidTr="00995A68">
        <w:tc>
          <w:tcPr>
            <w:tcW w:w="1951" w:type="dxa"/>
            <w:vMerge/>
          </w:tcPr>
          <w:p w14:paraId="05B855B9" w14:textId="77777777" w:rsidR="00B5059F" w:rsidRDefault="00B5059F" w:rsidP="00995A68">
            <w:pPr>
              <w:spacing w:after="0" w:line="240" w:lineRule="auto"/>
              <w:jc w:val="center"/>
              <w:rPr>
                <w:rFonts w:ascii="Times New Roman" w:hAnsi="Times New Roman"/>
                <w:sz w:val="24"/>
                <w:szCs w:val="24"/>
              </w:rPr>
            </w:pPr>
          </w:p>
        </w:tc>
        <w:tc>
          <w:tcPr>
            <w:tcW w:w="3119" w:type="dxa"/>
          </w:tcPr>
          <w:p w14:paraId="0BBD3DF4"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Укрупненные показатели потребления природного газа, м</w:t>
            </w:r>
            <w:r w:rsidRPr="00B04F24">
              <w:rPr>
                <w:rFonts w:ascii="Times New Roman" w:hAnsi="Times New Roman"/>
                <w:sz w:val="24"/>
                <w:szCs w:val="24"/>
                <w:vertAlign w:val="superscript"/>
              </w:rPr>
              <w:t>3</w:t>
            </w:r>
            <w:r>
              <w:rPr>
                <w:rFonts w:ascii="Times New Roman" w:hAnsi="Times New Roman"/>
                <w:sz w:val="24"/>
                <w:szCs w:val="24"/>
              </w:rPr>
              <w:t>/год на 1 человека</w:t>
            </w:r>
          </w:p>
        </w:tc>
        <w:tc>
          <w:tcPr>
            <w:tcW w:w="4501" w:type="dxa"/>
            <w:vMerge/>
          </w:tcPr>
          <w:p w14:paraId="75FE5F67" w14:textId="77777777" w:rsidR="00B5059F" w:rsidRDefault="00B5059F" w:rsidP="00995A68">
            <w:pPr>
              <w:spacing w:after="0" w:line="240" w:lineRule="auto"/>
              <w:jc w:val="both"/>
              <w:rPr>
                <w:rFonts w:ascii="Times New Roman" w:hAnsi="Times New Roman"/>
                <w:sz w:val="24"/>
                <w:szCs w:val="24"/>
              </w:rPr>
            </w:pPr>
          </w:p>
        </w:tc>
      </w:tr>
      <w:tr w:rsidR="00B5059F" w14:paraId="7CA53DD7" w14:textId="77777777" w:rsidTr="00995A68">
        <w:tc>
          <w:tcPr>
            <w:tcW w:w="1951" w:type="dxa"/>
            <w:vMerge/>
          </w:tcPr>
          <w:p w14:paraId="7C33AD82" w14:textId="77777777" w:rsidR="00B5059F" w:rsidRDefault="00B5059F" w:rsidP="00995A68">
            <w:pPr>
              <w:spacing w:after="0" w:line="240" w:lineRule="auto"/>
              <w:jc w:val="center"/>
              <w:rPr>
                <w:rFonts w:ascii="Times New Roman" w:hAnsi="Times New Roman"/>
                <w:sz w:val="24"/>
                <w:szCs w:val="24"/>
              </w:rPr>
            </w:pPr>
          </w:p>
        </w:tc>
        <w:tc>
          <w:tcPr>
            <w:tcW w:w="3119" w:type="dxa"/>
          </w:tcPr>
          <w:p w14:paraId="659457F3"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 xml:space="preserve">Размеры земельных </w:t>
            </w:r>
            <w:r>
              <w:rPr>
                <w:rFonts w:ascii="Times New Roman" w:hAnsi="Times New Roman"/>
                <w:sz w:val="24"/>
                <w:szCs w:val="24"/>
              </w:rPr>
              <w:lastRenderedPageBreak/>
              <w:t>участков для размещения ГРС, га</w:t>
            </w:r>
          </w:p>
        </w:tc>
        <w:tc>
          <w:tcPr>
            <w:tcW w:w="4501" w:type="dxa"/>
            <w:vMerge/>
          </w:tcPr>
          <w:p w14:paraId="06FEEBB5" w14:textId="77777777" w:rsidR="00B5059F" w:rsidRDefault="00B5059F" w:rsidP="00995A68">
            <w:pPr>
              <w:spacing w:after="0" w:line="240" w:lineRule="auto"/>
              <w:jc w:val="both"/>
              <w:rPr>
                <w:rFonts w:ascii="Times New Roman" w:hAnsi="Times New Roman"/>
                <w:sz w:val="24"/>
                <w:szCs w:val="24"/>
              </w:rPr>
            </w:pPr>
          </w:p>
        </w:tc>
      </w:tr>
      <w:tr w:rsidR="00B5059F" w14:paraId="38F0DDF4" w14:textId="77777777" w:rsidTr="00995A68">
        <w:tc>
          <w:tcPr>
            <w:tcW w:w="1951" w:type="dxa"/>
            <w:vMerge/>
          </w:tcPr>
          <w:p w14:paraId="6A425F0F" w14:textId="77777777" w:rsidR="00B5059F" w:rsidRDefault="00B5059F" w:rsidP="00995A68">
            <w:pPr>
              <w:spacing w:after="0" w:line="240" w:lineRule="auto"/>
              <w:jc w:val="center"/>
              <w:rPr>
                <w:rFonts w:ascii="Times New Roman" w:hAnsi="Times New Roman"/>
                <w:sz w:val="24"/>
                <w:szCs w:val="24"/>
              </w:rPr>
            </w:pPr>
          </w:p>
        </w:tc>
        <w:tc>
          <w:tcPr>
            <w:tcW w:w="3119" w:type="dxa"/>
          </w:tcPr>
          <w:p w14:paraId="0F45A954"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для размещения пунктов редуцирования газа, м</w:t>
            </w:r>
            <w:r w:rsidRPr="00B04F24">
              <w:rPr>
                <w:rFonts w:ascii="Times New Roman" w:hAnsi="Times New Roman"/>
                <w:sz w:val="24"/>
                <w:szCs w:val="24"/>
                <w:vertAlign w:val="superscript"/>
              </w:rPr>
              <w:t>2</w:t>
            </w:r>
          </w:p>
        </w:tc>
        <w:tc>
          <w:tcPr>
            <w:tcW w:w="4501" w:type="dxa"/>
            <w:vMerge/>
          </w:tcPr>
          <w:p w14:paraId="7E7DBE0C" w14:textId="77777777" w:rsidR="00B5059F" w:rsidRDefault="00B5059F" w:rsidP="00995A68">
            <w:pPr>
              <w:spacing w:after="0" w:line="240" w:lineRule="auto"/>
              <w:jc w:val="both"/>
              <w:rPr>
                <w:rFonts w:ascii="Times New Roman" w:hAnsi="Times New Roman"/>
                <w:sz w:val="24"/>
                <w:szCs w:val="24"/>
              </w:rPr>
            </w:pPr>
          </w:p>
        </w:tc>
      </w:tr>
      <w:tr w:rsidR="00B5059F" w14:paraId="0E74568E" w14:textId="77777777" w:rsidTr="00995A68">
        <w:tc>
          <w:tcPr>
            <w:tcW w:w="1951" w:type="dxa"/>
            <w:vMerge/>
          </w:tcPr>
          <w:p w14:paraId="0B7F9C68" w14:textId="77777777" w:rsidR="00B5059F" w:rsidRDefault="00B5059F" w:rsidP="00995A68">
            <w:pPr>
              <w:spacing w:after="0" w:line="240" w:lineRule="auto"/>
              <w:jc w:val="center"/>
              <w:rPr>
                <w:rFonts w:ascii="Times New Roman" w:hAnsi="Times New Roman"/>
                <w:sz w:val="24"/>
                <w:szCs w:val="24"/>
              </w:rPr>
            </w:pPr>
          </w:p>
        </w:tc>
        <w:tc>
          <w:tcPr>
            <w:tcW w:w="3119" w:type="dxa"/>
          </w:tcPr>
          <w:p w14:paraId="399FEF30"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для размещения газонаполнительной станции, га</w:t>
            </w:r>
          </w:p>
        </w:tc>
        <w:tc>
          <w:tcPr>
            <w:tcW w:w="4501" w:type="dxa"/>
            <w:vMerge/>
          </w:tcPr>
          <w:p w14:paraId="47A7E120" w14:textId="77777777" w:rsidR="00B5059F" w:rsidRDefault="00B5059F" w:rsidP="00995A68">
            <w:pPr>
              <w:spacing w:after="0" w:line="240" w:lineRule="auto"/>
              <w:jc w:val="both"/>
              <w:rPr>
                <w:rFonts w:ascii="Times New Roman" w:hAnsi="Times New Roman"/>
                <w:sz w:val="24"/>
                <w:szCs w:val="24"/>
              </w:rPr>
            </w:pPr>
          </w:p>
        </w:tc>
      </w:tr>
      <w:tr w:rsidR="00B5059F" w14:paraId="5570CF2E" w14:textId="77777777" w:rsidTr="00995A68">
        <w:tc>
          <w:tcPr>
            <w:tcW w:w="1951" w:type="dxa"/>
            <w:vMerge/>
          </w:tcPr>
          <w:p w14:paraId="20293578" w14:textId="77777777" w:rsidR="00B5059F" w:rsidRDefault="00B5059F" w:rsidP="00995A68">
            <w:pPr>
              <w:spacing w:after="0" w:line="240" w:lineRule="auto"/>
              <w:jc w:val="center"/>
              <w:rPr>
                <w:rFonts w:ascii="Times New Roman" w:hAnsi="Times New Roman"/>
                <w:sz w:val="24"/>
                <w:szCs w:val="24"/>
              </w:rPr>
            </w:pPr>
          </w:p>
        </w:tc>
        <w:tc>
          <w:tcPr>
            <w:tcW w:w="3119" w:type="dxa"/>
          </w:tcPr>
          <w:p w14:paraId="67F4F2B1"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 земельных участков газонаполнительных пунктов и промежуточных складов баллонов, не более, га</w:t>
            </w:r>
          </w:p>
        </w:tc>
        <w:tc>
          <w:tcPr>
            <w:tcW w:w="4501" w:type="dxa"/>
            <w:vMerge/>
          </w:tcPr>
          <w:p w14:paraId="3B0F4FAF" w14:textId="77777777" w:rsidR="00B5059F" w:rsidRDefault="00B5059F" w:rsidP="00995A68">
            <w:pPr>
              <w:spacing w:after="0" w:line="240" w:lineRule="auto"/>
              <w:jc w:val="both"/>
              <w:rPr>
                <w:rFonts w:ascii="Times New Roman" w:hAnsi="Times New Roman"/>
                <w:sz w:val="24"/>
                <w:szCs w:val="24"/>
              </w:rPr>
            </w:pPr>
          </w:p>
        </w:tc>
      </w:tr>
    </w:tbl>
    <w:p w14:paraId="0BB0EA23" w14:textId="77777777" w:rsidR="00E81A0B" w:rsidRPr="004B6604" w:rsidRDefault="00E81A0B" w:rsidP="00B5059F">
      <w:pPr>
        <w:spacing w:after="0" w:line="240" w:lineRule="auto"/>
        <w:ind w:firstLine="567"/>
        <w:jc w:val="both"/>
        <w:rPr>
          <w:rFonts w:ascii="Times New Roman" w:hAnsi="Times New Roman"/>
          <w:sz w:val="16"/>
          <w:szCs w:val="16"/>
        </w:rPr>
      </w:pPr>
    </w:p>
    <w:p w14:paraId="3949B364" w14:textId="212030CB" w:rsidR="00B5059F" w:rsidRDefault="00B5059F" w:rsidP="00B5059F">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2</w:t>
      </w:r>
      <w:r w:rsidR="004B6604">
        <w:rPr>
          <w:rFonts w:ascii="Times New Roman" w:hAnsi="Times New Roman"/>
          <w:i/>
          <w:iCs/>
          <w:sz w:val="24"/>
          <w:szCs w:val="24"/>
        </w:rPr>
        <w:t>3</w:t>
      </w:r>
      <w:r w:rsidRPr="00DE1ED0">
        <w:rPr>
          <w:rFonts w:ascii="Times New Roman" w:hAnsi="Times New Roman"/>
          <w:i/>
          <w:iCs/>
          <w:sz w:val="24"/>
          <w:szCs w:val="24"/>
        </w:rPr>
        <w:t>.</w:t>
      </w:r>
    </w:p>
    <w:p w14:paraId="5B73C6FD" w14:textId="77777777" w:rsidR="00B5059F" w:rsidRPr="00DE1ED0" w:rsidRDefault="00B5059F" w:rsidP="00B5059F">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899"/>
        <w:gridCol w:w="2947"/>
        <w:gridCol w:w="4725"/>
      </w:tblGrid>
      <w:tr w:rsidR="00B5059F" w14:paraId="00CF2696" w14:textId="77777777" w:rsidTr="00995A68">
        <w:tc>
          <w:tcPr>
            <w:tcW w:w="1822" w:type="dxa"/>
          </w:tcPr>
          <w:p w14:paraId="03A5B294"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2964" w:type="dxa"/>
          </w:tcPr>
          <w:p w14:paraId="06C08301"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785" w:type="dxa"/>
          </w:tcPr>
          <w:p w14:paraId="226E696C"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B5059F" w14:paraId="3E2FEC35" w14:textId="77777777" w:rsidTr="00995A68">
        <w:tc>
          <w:tcPr>
            <w:tcW w:w="1822" w:type="dxa"/>
            <w:vMerge w:val="restart"/>
          </w:tcPr>
          <w:p w14:paraId="2607ED82"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Объекты теплоснабжения</w:t>
            </w:r>
          </w:p>
        </w:tc>
        <w:tc>
          <w:tcPr>
            <w:tcW w:w="2964" w:type="dxa"/>
          </w:tcPr>
          <w:p w14:paraId="192F63BB"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Удельные расходы тепла на отопление жилых зданий, ккал/ч на 1 м</w:t>
            </w:r>
            <w:r w:rsidRPr="005F5737">
              <w:rPr>
                <w:rFonts w:ascii="Times New Roman" w:hAnsi="Times New Roman"/>
                <w:sz w:val="24"/>
                <w:szCs w:val="24"/>
                <w:vertAlign w:val="superscript"/>
              </w:rPr>
              <w:t>2</w:t>
            </w:r>
            <w:r>
              <w:rPr>
                <w:rFonts w:ascii="Times New Roman" w:hAnsi="Times New Roman"/>
                <w:sz w:val="24"/>
                <w:szCs w:val="24"/>
              </w:rPr>
              <w:t xml:space="preserve"> общей площади здания по этажности</w:t>
            </w:r>
          </w:p>
        </w:tc>
        <w:tc>
          <w:tcPr>
            <w:tcW w:w="4785" w:type="dxa"/>
            <w:vMerge w:val="restart"/>
          </w:tcPr>
          <w:p w14:paraId="4A11B132"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Расчетные показатели минимально допустимого уровня обеспеченности объектами теплоснабжения местного значения муниципального округа установлены с учетом п.1 ч.2 ст.3 Закона №356-КЗ, п.4 ч.1 с.16 Закона №131-ФЗ для объектов теплоснабжения населения в границах муниципального округа.</w:t>
            </w:r>
          </w:p>
          <w:p w14:paraId="23C7AC76"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35 п.3.2.7 основной части РНГП.</w:t>
            </w:r>
          </w:p>
        </w:tc>
      </w:tr>
      <w:tr w:rsidR="00B5059F" w14:paraId="2919DFCF" w14:textId="77777777" w:rsidTr="00995A68">
        <w:tc>
          <w:tcPr>
            <w:tcW w:w="1822" w:type="dxa"/>
            <w:vMerge/>
          </w:tcPr>
          <w:p w14:paraId="4F856FB7" w14:textId="77777777" w:rsidR="00B5059F" w:rsidRDefault="00B5059F" w:rsidP="00995A68">
            <w:pPr>
              <w:spacing w:after="0" w:line="240" w:lineRule="auto"/>
              <w:jc w:val="center"/>
              <w:rPr>
                <w:rFonts w:ascii="Times New Roman" w:hAnsi="Times New Roman"/>
                <w:sz w:val="24"/>
                <w:szCs w:val="24"/>
              </w:rPr>
            </w:pPr>
          </w:p>
        </w:tc>
        <w:tc>
          <w:tcPr>
            <w:tcW w:w="2964" w:type="dxa"/>
          </w:tcPr>
          <w:p w14:paraId="4D1B9DBD"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Удельные расходы тепла на отопление административных и общественных зданий, ккал/ч на 1 м</w:t>
            </w:r>
            <w:r w:rsidRPr="005F5737">
              <w:rPr>
                <w:rFonts w:ascii="Times New Roman" w:hAnsi="Times New Roman"/>
                <w:sz w:val="24"/>
                <w:szCs w:val="24"/>
                <w:vertAlign w:val="superscript"/>
              </w:rPr>
              <w:t>2</w:t>
            </w:r>
            <w:r>
              <w:rPr>
                <w:rFonts w:ascii="Times New Roman" w:hAnsi="Times New Roman"/>
                <w:sz w:val="24"/>
                <w:szCs w:val="24"/>
              </w:rPr>
              <w:t xml:space="preserve"> общей площади здания</w:t>
            </w:r>
          </w:p>
        </w:tc>
        <w:tc>
          <w:tcPr>
            <w:tcW w:w="4785" w:type="dxa"/>
            <w:vMerge/>
          </w:tcPr>
          <w:p w14:paraId="377F48D5" w14:textId="77777777" w:rsidR="00B5059F" w:rsidRDefault="00B5059F" w:rsidP="00995A68">
            <w:pPr>
              <w:spacing w:after="0" w:line="240" w:lineRule="auto"/>
              <w:jc w:val="both"/>
              <w:rPr>
                <w:rFonts w:ascii="Times New Roman" w:hAnsi="Times New Roman"/>
                <w:sz w:val="24"/>
                <w:szCs w:val="24"/>
              </w:rPr>
            </w:pPr>
          </w:p>
        </w:tc>
      </w:tr>
      <w:tr w:rsidR="00B5059F" w14:paraId="7D79EA5D" w14:textId="77777777" w:rsidTr="00995A68">
        <w:tc>
          <w:tcPr>
            <w:tcW w:w="1822" w:type="dxa"/>
            <w:vMerge/>
          </w:tcPr>
          <w:p w14:paraId="60ABC62A" w14:textId="77777777" w:rsidR="00B5059F" w:rsidRDefault="00B5059F" w:rsidP="00995A68">
            <w:pPr>
              <w:spacing w:after="0" w:line="240" w:lineRule="auto"/>
              <w:jc w:val="center"/>
              <w:rPr>
                <w:rFonts w:ascii="Times New Roman" w:hAnsi="Times New Roman"/>
                <w:sz w:val="24"/>
                <w:szCs w:val="24"/>
              </w:rPr>
            </w:pPr>
          </w:p>
        </w:tc>
        <w:tc>
          <w:tcPr>
            <w:tcW w:w="2964" w:type="dxa"/>
          </w:tcPr>
          <w:p w14:paraId="38DE1B6A"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Размеры земельных участков для отдельно стоящих отопительных котельных, га</w:t>
            </w:r>
          </w:p>
        </w:tc>
        <w:tc>
          <w:tcPr>
            <w:tcW w:w="4785" w:type="dxa"/>
            <w:vMerge/>
          </w:tcPr>
          <w:p w14:paraId="3BCE8966" w14:textId="77777777" w:rsidR="00B5059F" w:rsidRDefault="00B5059F" w:rsidP="00995A68">
            <w:pPr>
              <w:spacing w:after="0" w:line="240" w:lineRule="auto"/>
              <w:jc w:val="both"/>
              <w:rPr>
                <w:rFonts w:ascii="Times New Roman" w:hAnsi="Times New Roman"/>
                <w:sz w:val="24"/>
                <w:szCs w:val="24"/>
              </w:rPr>
            </w:pPr>
          </w:p>
        </w:tc>
      </w:tr>
    </w:tbl>
    <w:p w14:paraId="4920E998" w14:textId="77777777" w:rsidR="00B5059F" w:rsidRPr="009743E2" w:rsidRDefault="00B5059F" w:rsidP="00B5059F">
      <w:pPr>
        <w:spacing w:after="0" w:line="240" w:lineRule="auto"/>
        <w:ind w:firstLine="567"/>
        <w:jc w:val="both"/>
        <w:rPr>
          <w:rFonts w:ascii="Times New Roman" w:hAnsi="Times New Roman"/>
          <w:sz w:val="16"/>
          <w:szCs w:val="16"/>
        </w:rPr>
      </w:pPr>
    </w:p>
    <w:p w14:paraId="0F2B72FC" w14:textId="13505944" w:rsidR="00FB6569" w:rsidRPr="00FF5D19" w:rsidRDefault="00FB6569" w:rsidP="00FB6569">
      <w:pPr>
        <w:spacing w:after="0" w:line="240" w:lineRule="auto"/>
        <w:ind w:firstLine="567"/>
        <w:jc w:val="both"/>
        <w:rPr>
          <w:rFonts w:ascii="Times New Roman" w:hAnsi="Times New Roman"/>
          <w:sz w:val="24"/>
          <w:szCs w:val="24"/>
        </w:rPr>
      </w:pPr>
      <w:r>
        <w:rPr>
          <w:rFonts w:ascii="Times New Roman" w:hAnsi="Times New Roman"/>
          <w:sz w:val="24"/>
          <w:szCs w:val="24"/>
        </w:rPr>
        <w:t>1</w:t>
      </w:r>
      <w:r w:rsidR="00C50AB8">
        <w:rPr>
          <w:rFonts w:ascii="Times New Roman" w:hAnsi="Times New Roman"/>
          <w:sz w:val="24"/>
          <w:szCs w:val="24"/>
        </w:rPr>
        <w:t>2</w:t>
      </w:r>
      <w:r w:rsidRPr="00FF5D19">
        <w:rPr>
          <w:rFonts w:ascii="Times New Roman" w:hAnsi="Times New Roman"/>
          <w:sz w:val="24"/>
          <w:szCs w:val="24"/>
        </w:rPr>
        <w:t>.</w:t>
      </w:r>
      <w:r w:rsidR="00C50AB8">
        <w:rPr>
          <w:rFonts w:ascii="Times New Roman" w:hAnsi="Times New Roman"/>
          <w:sz w:val="24"/>
          <w:szCs w:val="24"/>
        </w:rPr>
        <w:t>4</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водоснабжения приведено в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2</w:t>
      </w:r>
      <w:r w:rsidR="004B6604">
        <w:rPr>
          <w:rFonts w:ascii="Times New Roman" w:hAnsi="Times New Roman"/>
          <w:sz w:val="24"/>
          <w:szCs w:val="24"/>
        </w:rPr>
        <w:t>4</w:t>
      </w:r>
      <w:r w:rsidRPr="00FF5D19">
        <w:rPr>
          <w:rFonts w:ascii="Times New Roman" w:hAnsi="Times New Roman"/>
          <w:sz w:val="24"/>
          <w:szCs w:val="24"/>
        </w:rPr>
        <w:t>,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2</w:t>
      </w:r>
      <w:r w:rsidR="004B6604">
        <w:rPr>
          <w:rFonts w:ascii="Times New Roman" w:hAnsi="Times New Roman"/>
          <w:sz w:val="24"/>
          <w:szCs w:val="24"/>
        </w:rPr>
        <w:t>5</w:t>
      </w:r>
      <w:r w:rsidRPr="00FF5D19">
        <w:rPr>
          <w:rFonts w:ascii="Times New Roman" w:hAnsi="Times New Roman"/>
          <w:sz w:val="24"/>
          <w:szCs w:val="24"/>
        </w:rPr>
        <w:t>.</w:t>
      </w:r>
    </w:p>
    <w:p w14:paraId="10E6D3FD" w14:textId="77777777" w:rsidR="00FB6569" w:rsidRPr="00FF5D19" w:rsidRDefault="00FB6569" w:rsidP="00FB6569">
      <w:pPr>
        <w:spacing w:after="0" w:line="240" w:lineRule="auto"/>
        <w:jc w:val="both"/>
        <w:rPr>
          <w:rFonts w:ascii="Times New Roman" w:hAnsi="Times New Roman"/>
          <w:i/>
          <w:sz w:val="16"/>
          <w:szCs w:val="16"/>
        </w:rPr>
      </w:pPr>
    </w:p>
    <w:p w14:paraId="025F4B5C" w14:textId="3C26DE73" w:rsidR="00FB6569" w:rsidRPr="00FF5D1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C50AB8">
        <w:rPr>
          <w:rFonts w:ascii="Times New Roman" w:hAnsi="Times New Roman"/>
          <w:i/>
          <w:sz w:val="24"/>
          <w:szCs w:val="24"/>
        </w:rPr>
        <w:t>2</w:t>
      </w:r>
      <w:r w:rsidR="004B6604">
        <w:rPr>
          <w:rFonts w:ascii="Times New Roman" w:hAnsi="Times New Roman"/>
          <w:i/>
          <w:sz w:val="24"/>
          <w:szCs w:val="24"/>
        </w:rPr>
        <w:t>4</w:t>
      </w:r>
      <w:r w:rsidRPr="00FF5D19">
        <w:rPr>
          <w:rFonts w:ascii="Times New Roman" w:hAnsi="Times New Roman"/>
          <w:i/>
          <w:sz w:val="24"/>
          <w:szCs w:val="24"/>
        </w:rPr>
        <w:t xml:space="preserve">. </w:t>
      </w:r>
    </w:p>
    <w:p w14:paraId="1CDAAF9D" w14:textId="77777777" w:rsidR="00FB6569" w:rsidRPr="00FF5D19" w:rsidRDefault="00FB6569" w:rsidP="00FB6569">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7749"/>
      </w:tblGrid>
      <w:tr w:rsidR="00FB6569" w:rsidRPr="00FF5D19" w14:paraId="565FAE22" w14:textId="77777777" w:rsidTr="001A545B">
        <w:tc>
          <w:tcPr>
            <w:tcW w:w="1809" w:type="dxa"/>
            <w:shd w:val="clear" w:color="auto" w:fill="auto"/>
          </w:tcPr>
          <w:p w14:paraId="0C8FCD71" w14:textId="77777777" w:rsidR="00FB6569" w:rsidRPr="002A3DD9" w:rsidRDefault="00FB6569" w:rsidP="001A545B">
            <w:pPr>
              <w:spacing w:after="0" w:line="240" w:lineRule="auto"/>
              <w:jc w:val="center"/>
              <w:rPr>
                <w:rFonts w:ascii="Times New Roman" w:hAnsi="Times New Roman"/>
                <w:b/>
                <w:bCs/>
                <w:sz w:val="24"/>
                <w:szCs w:val="24"/>
              </w:rPr>
            </w:pPr>
            <w:r w:rsidRPr="002A3DD9">
              <w:rPr>
                <w:rFonts w:ascii="Times New Roman" w:hAnsi="Times New Roman"/>
                <w:b/>
                <w:bCs/>
                <w:sz w:val="24"/>
                <w:szCs w:val="24"/>
              </w:rPr>
              <w:t>Наименование нормируемого показателя</w:t>
            </w:r>
          </w:p>
        </w:tc>
        <w:tc>
          <w:tcPr>
            <w:tcW w:w="7762" w:type="dxa"/>
            <w:shd w:val="clear" w:color="auto" w:fill="auto"/>
          </w:tcPr>
          <w:p w14:paraId="03C92366" w14:textId="77777777" w:rsidR="00FB6569" w:rsidRPr="002A3DD9" w:rsidRDefault="00FB6569" w:rsidP="001A545B">
            <w:pPr>
              <w:spacing w:after="0" w:line="240" w:lineRule="auto"/>
              <w:jc w:val="center"/>
              <w:rPr>
                <w:rFonts w:ascii="Times New Roman" w:hAnsi="Times New Roman"/>
                <w:b/>
                <w:bCs/>
                <w:sz w:val="24"/>
                <w:szCs w:val="24"/>
              </w:rPr>
            </w:pPr>
            <w:r w:rsidRPr="002A3DD9">
              <w:rPr>
                <w:rFonts w:ascii="Times New Roman" w:hAnsi="Times New Roman"/>
                <w:b/>
                <w:bCs/>
                <w:sz w:val="24"/>
                <w:szCs w:val="24"/>
              </w:rPr>
              <w:t>Федеральные нормативные правовые и нормативно-технические документы</w:t>
            </w:r>
          </w:p>
        </w:tc>
      </w:tr>
      <w:tr w:rsidR="00FB6569" w:rsidRPr="00FF5D19" w14:paraId="35EF6EA8" w14:textId="77777777" w:rsidTr="001A545B">
        <w:tc>
          <w:tcPr>
            <w:tcW w:w="1809" w:type="dxa"/>
            <w:shd w:val="clear" w:color="auto" w:fill="auto"/>
          </w:tcPr>
          <w:p w14:paraId="2FA84364"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Объекты водоснабжения</w:t>
            </w:r>
          </w:p>
        </w:tc>
        <w:tc>
          <w:tcPr>
            <w:tcW w:w="7762" w:type="dxa"/>
            <w:shd w:val="clear" w:color="auto" w:fill="auto"/>
          </w:tcPr>
          <w:p w14:paraId="652E2286" w14:textId="77777777" w:rsidR="00FB6569" w:rsidRPr="002A3DD9" w:rsidRDefault="00FB6569" w:rsidP="001A545B">
            <w:pPr>
              <w:spacing w:after="0" w:line="240" w:lineRule="auto"/>
              <w:jc w:val="both"/>
              <w:rPr>
                <w:rFonts w:ascii="Times New Roman" w:hAnsi="Times New Roman"/>
                <w:spacing w:val="-4"/>
                <w:sz w:val="24"/>
                <w:szCs w:val="24"/>
              </w:rPr>
            </w:pPr>
            <w:r w:rsidRPr="002A3DD9">
              <w:rPr>
                <w:rFonts w:ascii="Times New Roman" w:hAnsi="Times New Roman"/>
                <w:sz w:val="24"/>
                <w:szCs w:val="24"/>
              </w:rPr>
              <w:t xml:space="preserve">Водный кодекс Российской Федерации, Федеральный закон от 07.12.2011       № 416-ФЗ «О водоснабжении и водоотведении», </w:t>
            </w:r>
            <w:r w:rsidRPr="002A3DD9">
              <w:rPr>
                <w:rFonts w:ascii="Times New Roman" w:hAnsi="Times New Roman"/>
                <w:noProof/>
                <w:sz w:val="24"/>
                <w:szCs w:val="24"/>
              </w:rPr>
              <w:t xml:space="preserve">СП 8.13130.2009, </w:t>
            </w:r>
            <w:r w:rsidRPr="002A3DD9">
              <w:rPr>
                <w:rFonts w:ascii="Times New Roman" w:hAnsi="Times New Roman"/>
                <w:spacing w:val="-2"/>
                <w:sz w:val="24"/>
                <w:szCs w:val="24"/>
              </w:rPr>
              <w:t>ГОСТ 2761-84, СП 30.13330.2016, СП 31.13330.2012</w:t>
            </w:r>
          </w:p>
        </w:tc>
      </w:tr>
    </w:tbl>
    <w:p w14:paraId="3D750629" w14:textId="77777777" w:rsidR="00FB6569" w:rsidRPr="00FF5D19" w:rsidRDefault="00FB6569" w:rsidP="00FB6569">
      <w:pPr>
        <w:spacing w:after="0" w:line="240" w:lineRule="auto"/>
        <w:ind w:firstLine="567"/>
        <w:jc w:val="both"/>
        <w:rPr>
          <w:rFonts w:ascii="Times New Roman" w:hAnsi="Times New Roman"/>
          <w:sz w:val="16"/>
          <w:szCs w:val="16"/>
        </w:rPr>
      </w:pPr>
    </w:p>
    <w:p w14:paraId="4D7A38A6" w14:textId="7C049DC6" w:rsidR="00FB6569" w:rsidRPr="00FF5D19" w:rsidRDefault="00FB6569" w:rsidP="00FB6569">
      <w:pPr>
        <w:spacing w:after="0" w:line="240" w:lineRule="auto"/>
        <w:jc w:val="both"/>
        <w:rPr>
          <w:rFonts w:ascii="Times New Roman" w:hAnsi="Times New Roman"/>
          <w:i/>
          <w:iCs/>
          <w:sz w:val="24"/>
          <w:szCs w:val="24"/>
        </w:rPr>
      </w:pPr>
      <w:r w:rsidRPr="00FF5D19">
        <w:rPr>
          <w:rFonts w:ascii="Times New Roman" w:hAnsi="Times New Roman"/>
          <w:i/>
          <w:iCs/>
          <w:sz w:val="24"/>
          <w:szCs w:val="24"/>
        </w:rPr>
        <w:t xml:space="preserve">Таблица </w:t>
      </w:r>
      <w:r>
        <w:rPr>
          <w:rFonts w:ascii="Times New Roman" w:hAnsi="Times New Roman"/>
          <w:i/>
          <w:iCs/>
          <w:sz w:val="24"/>
          <w:szCs w:val="24"/>
        </w:rPr>
        <w:t>1</w:t>
      </w:r>
      <w:r w:rsidRPr="00FF5D19">
        <w:rPr>
          <w:rFonts w:ascii="Times New Roman" w:hAnsi="Times New Roman"/>
          <w:i/>
          <w:iCs/>
          <w:sz w:val="24"/>
          <w:szCs w:val="24"/>
        </w:rPr>
        <w:t>.</w:t>
      </w:r>
      <w:r w:rsidR="00C50AB8">
        <w:rPr>
          <w:rFonts w:ascii="Times New Roman" w:hAnsi="Times New Roman"/>
          <w:i/>
          <w:iCs/>
          <w:sz w:val="24"/>
          <w:szCs w:val="24"/>
        </w:rPr>
        <w:t>2</w:t>
      </w:r>
      <w:r w:rsidR="004B6604">
        <w:rPr>
          <w:rFonts w:ascii="Times New Roman" w:hAnsi="Times New Roman"/>
          <w:i/>
          <w:iCs/>
          <w:sz w:val="24"/>
          <w:szCs w:val="24"/>
        </w:rPr>
        <w:t>5</w:t>
      </w:r>
      <w:r w:rsidRPr="00FF5D19">
        <w:rPr>
          <w:rFonts w:ascii="Times New Roman" w:hAnsi="Times New Roman"/>
          <w:i/>
          <w:iCs/>
          <w:sz w:val="24"/>
          <w:szCs w:val="24"/>
        </w:rPr>
        <w:t>.</w:t>
      </w:r>
    </w:p>
    <w:p w14:paraId="64DC0567" w14:textId="77777777" w:rsidR="00FB6569" w:rsidRPr="00FF5D19" w:rsidRDefault="00FB6569" w:rsidP="00FB6569">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4372"/>
        <w:gridCol w:w="1292"/>
        <w:gridCol w:w="1215"/>
        <w:gridCol w:w="2207"/>
      </w:tblGrid>
      <w:tr w:rsidR="00FB6569" w:rsidRPr="00FF5D19" w14:paraId="07DCCB84" w14:textId="77777777" w:rsidTr="001A545B">
        <w:tc>
          <w:tcPr>
            <w:tcW w:w="9571" w:type="dxa"/>
            <w:gridSpan w:val="5"/>
            <w:shd w:val="clear" w:color="auto" w:fill="auto"/>
          </w:tcPr>
          <w:p w14:paraId="67C83D19" w14:textId="77777777" w:rsidR="00FB6569" w:rsidRPr="002A3DD9" w:rsidRDefault="00FB6569" w:rsidP="001A545B">
            <w:pPr>
              <w:spacing w:after="0" w:line="240" w:lineRule="auto"/>
              <w:jc w:val="center"/>
              <w:rPr>
                <w:rFonts w:ascii="Times New Roman" w:hAnsi="Times New Roman"/>
                <w:b/>
                <w:bCs/>
                <w:sz w:val="24"/>
                <w:szCs w:val="24"/>
              </w:rPr>
            </w:pPr>
            <w:r w:rsidRPr="002A3DD9">
              <w:rPr>
                <w:rFonts w:ascii="Times New Roman" w:hAnsi="Times New Roman"/>
                <w:b/>
                <w:bCs/>
                <w:sz w:val="24"/>
                <w:szCs w:val="24"/>
              </w:rPr>
              <w:t>Расчетные показатели объектов, относящихся к области водоснабжения населения</w:t>
            </w:r>
          </w:p>
        </w:tc>
      </w:tr>
      <w:tr w:rsidR="00FB6569" w:rsidRPr="00FF5D19" w14:paraId="27EDD790" w14:textId="77777777" w:rsidTr="002A3DD9">
        <w:tc>
          <w:tcPr>
            <w:tcW w:w="487" w:type="dxa"/>
            <w:shd w:val="clear" w:color="auto" w:fill="auto"/>
          </w:tcPr>
          <w:p w14:paraId="3C783BDA"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w:t>
            </w:r>
          </w:p>
        </w:tc>
        <w:tc>
          <w:tcPr>
            <w:tcW w:w="4441" w:type="dxa"/>
            <w:shd w:val="clear" w:color="auto" w:fill="auto"/>
          </w:tcPr>
          <w:p w14:paraId="6B9CFD2C"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Наименование норматива, потребители ресурса</w:t>
            </w:r>
          </w:p>
        </w:tc>
        <w:tc>
          <w:tcPr>
            <w:tcW w:w="1208" w:type="dxa"/>
            <w:shd w:val="clear" w:color="auto" w:fill="auto"/>
          </w:tcPr>
          <w:p w14:paraId="00A97F2B"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Единица измерения</w:t>
            </w:r>
          </w:p>
        </w:tc>
        <w:tc>
          <w:tcPr>
            <w:tcW w:w="1215" w:type="dxa"/>
            <w:shd w:val="clear" w:color="auto" w:fill="auto"/>
          </w:tcPr>
          <w:p w14:paraId="0180439B"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Величина</w:t>
            </w:r>
          </w:p>
        </w:tc>
        <w:tc>
          <w:tcPr>
            <w:tcW w:w="2220" w:type="dxa"/>
            <w:shd w:val="clear" w:color="auto" w:fill="auto"/>
          </w:tcPr>
          <w:p w14:paraId="30AE4084"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Обоснование</w:t>
            </w:r>
          </w:p>
        </w:tc>
      </w:tr>
      <w:tr w:rsidR="00FB6569" w:rsidRPr="00FF5D19" w14:paraId="13ADFF64" w14:textId="77777777" w:rsidTr="002A3DD9">
        <w:tc>
          <w:tcPr>
            <w:tcW w:w="487" w:type="dxa"/>
            <w:shd w:val="clear" w:color="auto" w:fill="auto"/>
          </w:tcPr>
          <w:p w14:paraId="6A738511"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lastRenderedPageBreak/>
              <w:t>1.</w:t>
            </w:r>
          </w:p>
        </w:tc>
        <w:tc>
          <w:tcPr>
            <w:tcW w:w="4441" w:type="dxa"/>
            <w:shd w:val="clear" w:color="auto" w:fill="auto"/>
          </w:tcPr>
          <w:p w14:paraId="6CC4C5E3" w14:textId="5EF0260D"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Зона застройки многоквартирными (малоэтажными, средне</w:t>
            </w:r>
            <w:r w:rsidR="002A3DD9">
              <w:rPr>
                <w:rFonts w:ascii="Times New Roman" w:hAnsi="Times New Roman"/>
                <w:sz w:val="24"/>
                <w:szCs w:val="24"/>
              </w:rPr>
              <w:t>-</w:t>
            </w:r>
            <w:r w:rsidRPr="002A3DD9">
              <w:rPr>
                <w:rFonts w:ascii="Times New Roman" w:hAnsi="Times New Roman"/>
                <w:sz w:val="24"/>
                <w:szCs w:val="24"/>
              </w:rPr>
              <w:t>этажными и многоэтажными) жилыми домами с местными водонагревателями</w:t>
            </w:r>
          </w:p>
        </w:tc>
        <w:tc>
          <w:tcPr>
            <w:tcW w:w="1208" w:type="dxa"/>
            <w:shd w:val="clear" w:color="auto" w:fill="auto"/>
          </w:tcPr>
          <w:p w14:paraId="53E87C6A"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л/сут на 1 жителя</w:t>
            </w:r>
          </w:p>
        </w:tc>
        <w:tc>
          <w:tcPr>
            <w:tcW w:w="1215" w:type="dxa"/>
            <w:shd w:val="clear" w:color="auto" w:fill="auto"/>
          </w:tcPr>
          <w:p w14:paraId="18F9DE87"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180</w:t>
            </w:r>
          </w:p>
        </w:tc>
        <w:tc>
          <w:tcPr>
            <w:tcW w:w="2220" w:type="dxa"/>
            <w:shd w:val="clear" w:color="auto" w:fill="auto"/>
          </w:tcPr>
          <w:p w14:paraId="44DAA9B9"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p>
        </w:tc>
      </w:tr>
      <w:tr w:rsidR="00FB6569" w:rsidRPr="00FF5D19" w14:paraId="54C16CDA" w14:textId="77777777" w:rsidTr="002A3DD9">
        <w:tc>
          <w:tcPr>
            <w:tcW w:w="487" w:type="dxa"/>
            <w:shd w:val="clear" w:color="auto" w:fill="auto"/>
          </w:tcPr>
          <w:p w14:paraId="152B695C"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2.</w:t>
            </w:r>
          </w:p>
        </w:tc>
        <w:tc>
          <w:tcPr>
            <w:tcW w:w="4441" w:type="dxa"/>
            <w:shd w:val="clear" w:color="auto" w:fill="auto"/>
          </w:tcPr>
          <w:p w14:paraId="3D75B395"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То же с централизованным горячим водоснабжением</w:t>
            </w:r>
          </w:p>
        </w:tc>
        <w:tc>
          <w:tcPr>
            <w:tcW w:w="1208" w:type="dxa"/>
            <w:shd w:val="clear" w:color="auto" w:fill="auto"/>
          </w:tcPr>
          <w:p w14:paraId="677727B4"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л/сут на 1 жителя</w:t>
            </w:r>
          </w:p>
        </w:tc>
        <w:tc>
          <w:tcPr>
            <w:tcW w:w="1215" w:type="dxa"/>
            <w:shd w:val="clear" w:color="auto" w:fill="auto"/>
          </w:tcPr>
          <w:p w14:paraId="613B16A8"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210</w:t>
            </w:r>
          </w:p>
        </w:tc>
        <w:tc>
          <w:tcPr>
            <w:tcW w:w="2220" w:type="dxa"/>
            <w:shd w:val="clear" w:color="auto" w:fill="auto"/>
          </w:tcPr>
          <w:p w14:paraId="32E104F2"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p>
          <w:p w14:paraId="7D87908D"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r w:rsidRPr="002A3DD9">
              <w:rPr>
                <w:rFonts w:ascii="Times New Roman" w:hAnsi="Times New Roman"/>
                <w:sz w:val="24"/>
                <w:szCs w:val="24"/>
                <w:vertAlign w:val="superscript"/>
              </w:rPr>
              <w:t>1)</w:t>
            </w:r>
          </w:p>
        </w:tc>
      </w:tr>
      <w:tr w:rsidR="00FB6569" w:rsidRPr="00FF5D19" w14:paraId="3EBC6A7F" w14:textId="77777777" w:rsidTr="002A3DD9">
        <w:tc>
          <w:tcPr>
            <w:tcW w:w="487" w:type="dxa"/>
            <w:shd w:val="clear" w:color="auto" w:fill="auto"/>
          </w:tcPr>
          <w:p w14:paraId="1B79DC50"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3.</w:t>
            </w:r>
          </w:p>
        </w:tc>
        <w:tc>
          <w:tcPr>
            <w:tcW w:w="4441" w:type="dxa"/>
            <w:shd w:val="clear" w:color="auto" w:fill="auto"/>
          </w:tcPr>
          <w:p w14:paraId="2D0598DE"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Зона застройки индивидуальными жилыми домами с местными водонагревателями</w:t>
            </w:r>
          </w:p>
        </w:tc>
        <w:tc>
          <w:tcPr>
            <w:tcW w:w="1208" w:type="dxa"/>
            <w:shd w:val="clear" w:color="auto" w:fill="auto"/>
          </w:tcPr>
          <w:p w14:paraId="4AC65224"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л/сут на 1 жителя</w:t>
            </w:r>
          </w:p>
        </w:tc>
        <w:tc>
          <w:tcPr>
            <w:tcW w:w="1215" w:type="dxa"/>
            <w:shd w:val="clear" w:color="auto" w:fill="auto"/>
          </w:tcPr>
          <w:p w14:paraId="354A1295"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210</w:t>
            </w:r>
          </w:p>
        </w:tc>
        <w:tc>
          <w:tcPr>
            <w:tcW w:w="2220" w:type="dxa"/>
            <w:shd w:val="clear" w:color="auto" w:fill="auto"/>
          </w:tcPr>
          <w:p w14:paraId="75B7C05B"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p>
          <w:p w14:paraId="255B6848"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r w:rsidRPr="002A3DD9">
              <w:rPr>
                <w:rFonts w:ascii="Times New Roman" w:hAnsi="Times New Roman"/>
                <w:sz w:val="24"/>
                <w:szCs w:val="24"/>
                <w:vertAlign w:val="superscript"/>
              </w:rPr>
              <w:t>1)</w:t>
            </w:r>
          </w:p>
        </w:tc>
      </w:tr>
      <w:tr w:rsidR="00FB6569" w:rsidRPr="00FF5D19" w14:paraId="0C45A1C2" w14:textId="77777777" w:rsidTr="002A3DD9">
        <w:tc>
          <w:tcPr>
            <w:tcW w:w="487" w:type="dxa"/>
            <w:shd w:val="clear" w:color="auto" w:fill="auto"/>
          </w:tcPr>
          <w:p w14:paraId="5D4E69E5"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4.</w:t>
            </w:r>
          </w:p>
        </w:tc>
        <w:tc>
          <w:tcPr>
            <w:tcW w:w="4441" w:type="dxa"/>
            <w:shd w:val="clear" w:color="auto" w:fill="auto"/>
          </w:tcPr>
          <w:p w14:paraId="24415547"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То же с централизованным горячим водоснабжением</w:t>
            </w:r>
          </w:p>
        </w:tc>
        <w:tc>
          <w:tcPr>
            <w:tcW w:w="1208" w:type="dxa"/>
            <w:shd w:val="clear" w:color="auto" w:fill="auto"/>
          </w:tcPr>
          <w:p w14:paraId="79714B86"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л/сут на 1 жителя</w:t>
            </w:r>
          </w:p>
        </w:tc>
        <w:tc>
          <w:tcPr>
            <w:tcW w:w="1215" w:type="dxa"/>
            <w:shd w:val="clear" w:color="auto" w:fill="auto"/>
          </w:tcPr>
          <w:p w14:paraId="0A6B3F81"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210</w:t>
            </w:r>
          </w:p>
        </w:tc>
        <w:tc>
          <w:tcPr>
            <w:tcW w:w="2220" w:type="dxa"/>
            <w:shd w:val="clear" w:color="auto" w:fill="auto"/>
          </w:tcPr>
          <w:p w14:paraId="4F6FFA06"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p>
          <w:p w14:paraId="15D7A0EF"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31.13330.2012</w:t>
            </w:r>
            <w:r w:rsidRPr="002A3DD9">
              <w:rPr>
                <w:rFonts w:ascii="Times New Roman" w:hAnsi="Times New Roman"/>
                <w:sz w:val="24"/>
                <w:szCs w:val="24"/>
                <w:vertAlign w:val="superscript"/>
              </w:rPr>
              <w:t>1)</w:t>
            </w:r>
          </w:p>
        </w:tc>
      </w:tr>
      <w:tr w:rsidR="00B5059F" w:rsidRPr="00FF5D19" w14:paraId="2E6E3F3E" w14:textId="77777777" w:rsidTr="00995A68">
        <w:tc>
          <w:tcPr>
            <w:tcW w:w="9571" w:type="dxa"/>
            <w:gridSpan w:val="5"/>
            <w:shd w:val="clear" w:color="auto" w:fill="auto"/>
          </w:tcPr>
          <w:p w14:paraId="1E74D69A" w14:textId="77777777" w:rsidR="00B5059F" w:rsidRPr="002A3DD9" w:rsidRDefault="00B5059F" w:rsidP="00B5059F">
            <w:pPr>
              <w:spacing w:after="0" w:line="240" w:lineRule="auto"/>
              <w:jc w:val="both"/>
              <w:rPr>
                <w:rFonts w:ascii="Times New Roman" w:hAnsi="Times New Roman"/>
                <w:i/>
                <w:iCs/>
                <w:sz w:val="24"/>
                <w:szCs w:val="24"/>
              </w:rPr>
            </w:pPr>
            <w:r w:rsidRPr="002A3DD9">
              <w:rPr>
                <w:rFonts w:ascii="Times New Roman" w:hAnsi="Times New Roman"/>
                <w:i/>
                <w:iCs/>
                <w:sz w:val="24"/>
                <w:szCs w:val="24"/>
              </w:rPr>
              <w:t>Примечание:</w:t>
            </w:r>
          </w:p>
          <w:p w14:paraId="0359A678" w14:textId="77777777" w:rsidR="00B5059F" w:rsidRPr="002A3DD9" w:rsidRDefault="00B5059F" w:rsidP="00B5059F">
            <w:pPr>
              <w:spacing w:after="0" w:line="240" w:lineRule="auto"/>
              <w:jc w:val="both"/>
              <w:rPr>
                <w:rFonts w:ascii="Times New Roman" w:hAnsi="Times New Roman"/>
                <w:sz w:val="24"/>
                <w:szCs w:val="24"/>
              </w:rPr>
            </w:pPr>
            <w:r w:rsidRPr="002A3DD9">
              <w:rPr>
                <w:rFonts w:ascii="Times New Roman" w:hAnsi="Times New Roman"/>
                <w:sz w:val="24"/>
                <w:szCs w:val="24"/>
                <w:vertAlign w:val="superscript"/>
              </w:rPr>
              <w:t>1)</w:t>
            </w:r>
            <w:r w:rsidRPr="002A3DD9">
              <w:rPr>
                <w:rFonts w:ascii="Times New Roman" w:hAnsi="Times New Roman"/>
                <w:sz w:val="24"/>
                <w:szCs w:val="24"/>
              </w:rPr>
              <w:t xml:space="preserve"> Приложение А (обязательное) СП 30.13330.2012:</w:t>
            </w:r>
          </w:p>
          <w:p w14:paraId="2153F8E0" w14:textId="77777777" w:rsidR="00B5059F" w:rsidRPr="002A3DD9" w:rsidRDefault="00B5059F" w:rsidP="00B5059F">
            <w:pPr>
              <w:spacing w:after="0" w:line="240" w:lineRule="auto"/>
              <w:ind w:left="426" w:hanging="426"/>
              <w:jc w:val="both"/>
              <w:rPr>
                <w:rFonts w:ascii="Times New Roman" w:hAnsi="Times New Roman"/>
                <w:sz w:val="24"/>
                <w:szCs w:val="24"/>
              </w:rPr>
            </w:pPr>
            <w:r w:rsidRPr="002A3DD9">
              <w:rPr>
                <w:rFonts w:ascii="Times New Roman" w:hAnsi="Times New Roman"/>
                <w:sz w:val="24"/>
                <w:szCs w:val="24"/>
              </w:rPr>
              <w:t xml:space="preserve">    -   табл.А.2. Расчетные (удельные) средние за год суточные расходы воды (стоков) в жилых зданиях, л/сут, на 1 жителя.</w:t>
            </w:r>
          </w:p>
          <w:p w14:paraId="29CCBCA8" w14:textId="1075565B" w:rsidR="00B5059F" w:rsidRPr="002A3DD9" w:rsidRDefault="00B5059F" w:rsidP="00B5059F">
            <w:pPr>
              <w:spacing w:after="0" w:line="240" w:lineRule="auto"/>
              <w:ind w:left="426" w:hanging="426"/>
              <w:jc w:val="both"/>
              <w:rPr>
                <w:rFonts w:ascii="Times New Roman" w:hAnsi="Times New Roman"/>
                <w:sz w:val="24"/>
                <w:szCs w:val="24"/>
              </w:rPr>
            </w:pPr>
            <w:r w:rsidRPr="002A3DD9">
              <w:rPr>
                <w:rFonts w:ascii="Times New Roman" w:hAnsi="Times New Roman"/>
                <w:sz w:val="24"/>
                <w:szCs w:val="24"/>
              </w:rPr>
              <w:t xml:space="preserve">    - табл. А.3. Расчетные (удельные) средние за год суточные расходы воды (стоков) в зданиях общественного и промышленного назначения, л/сут, ан одного потребителя.</w:t>
            </w:r>
          </w:p>
        </w:tc>
      </w:tr>
    </w:tbl>
    <w:p w14:paraId="665B340A" w14:textId="77777777" w:rsidR="00FB6569" w:rsidRPr="004B6604" w:rsidRDefault="00FB6569" w:rsidP="00FB6569">
      <w:pPr>
        <w:spacing w:after="0" w:line="240" w:lineRule="auto"/>
        <w:jc w:val="both"/>
        <w:rPr>
          <w:rFonts w:ascii="Times New Roman" w:hAnsi="Times New Roman"/>
          <w:sz w:val="16"/>
          <w:szCs w:val="16"/>
        </w:rPr>
      </w:pPr>
    </w:p>
    <w:p w14:paraId="5CC57369" w14:textId="3F2D470C" w:rsidR="00FB6569" w:rsidRPr="00FF5D19" w:rsidRDefault="00FB6569" w:rsidP="00FB6569">
      <w:pPr>
        <w:spacing w:after="0" w:line="240" w:lineRule="auto"/>
        <w:ind w:firstLine="567"/>
        <w:jc w:val="both"/>
        <w:rPr>
          <w:rFonts w:ascii="Times New Roman" w:hAnsi="Times New Roman"/>
          <w:sz w:val="24"/>
          <w:szCs w:val="24"/>
        </w:rPr>
      </w:pPr>
      <w:r>
        <w:rPr>
          <w:rFonts w:ascii="Times New Roman" w:hAnsi="Times New Roman"/>
          <w:sz w:val="24"/>
          <w:szCs w:val="24"/>
        </w:rPr>
        <w:t>1</w:t>
      </w:r>
      <w:r w:rsidR="00C50AB8">
        <w:rPr>
          <w:rFonts w:ascii="Times New Roman" w:hAnsi="Times New Roman"/>
          <w:sz w:val="24"/>
          <w:szCs w:val="24"/>
        </w:rPr>
        <w:t>2</w:t>
      </w:r>
      <w:r w:rsidRPr="00FF5D19">
        <w:rPr>
          <w:rFonts w:ascii="Times New Roman" w:hAnsi="Times New Roman"/>
          <w:sz w:val="24"/>
          <w:szCs w:val="24"/>
        </w:rPr>
        <w:t>.</w:t>
      </w:r>
      <w:r w:rsidR="00C50AB8">
        <w:rPr>
          <w:rFonts w:ascii="Times New Roman" w:hAnsi="Times New Roman"/>
          <w:sz w:val="24"/>
          <w:szCs w:val="24"/>
        </w:rPr>
        <w:t>5</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водоотведения приведено в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2</w:t>
      </w:r>
      <w:r w:rsidR="004B6604">
        <w:rPr>
          <w:rFonts w:ascii="Times New Roman" w:hAnsi="Times New Roman"/>
          <w:sz w:val="24"/>
          <w:szCs w:val="24"/>
        </w:rPr>
        <w:t>6</w:t>
      </w:r>
      <w:r w:rsidRPr="00FF5D19">
        <w:rPr>
          <w:rFonts w:ascii="Times New Roman" w:hAnsi="Times New Roman"/>
          <w:sz w:val="24"/>
          <w:szCs w:val="24"/>
        </w:rPr>
        <w:t>, табл.</w:t>
      </w:r>
      <w:r>
        <w:rPr>
          <w:rFonts w:ascii="Times New Roman" w:hAnsi="Times New Roman"/>
          <w:sz w:val="24"/>
          <w:szCs w:val="24"/>
        </w:rPr>
        <w:t>1</w:t>
      </w:r>
      <w:r w:rsidRPr="00FF5D19">
        <w:rPr>
          <w:rFonts w:ascii="Times New Roman" w:hAnsi="Times New Roman"/>
          <w:sz w:val="24"/>
          <w:szCs w:val="24"/>
        </w:rPr>
        <w:t>.</w:t>
      </w:r>
      <w:r w:rsidR="00C50AB8">
        <w:rPr>
          <w:rFonts w:ascii="Times New Roman" w:hAnsi="Times New Roman"/>
          <w:sz w:val="24"/>
          <w:szCs w:val="24"/>
        </w:rPr>
        <w:t>2</w:t>
      </w:r>
      <w:r w:rsidR="004B6604">
        <w:rPr>
          <w:rFonts w:ascii="Times New Roman" w:hAnsi="Times New Roman"/>
          <w:sz w:val="24"/>
          <w:szCs w:val="24"/>
        </w:rPr>
        <w:t>7</w:t>
      </w:r>
      <w:r w:rsidR="00B5059F">
        <w:rPr>
          <w:rFonts w:ascii="Times New Roman" w:hAnsi="Times New Roman"/>
          <w:sz w:val="24"/>
          <w:szCs w:val="24"/>
        </w:rPr>
        <w:t>, табл.1.2</w:t>
      </w:r>
      <w:r w:rsidR="004B6604">
        <w:rPr>
          <w:rFonts w:ascii="Times New Roman" w:hAnsi="Times New Roman"/>
          <w:sz w:val="24"/>
          <w:szCs w:val="24"/>
        </w:rPr>
        <w:t>8</w:t>
      </w:r>
      <w:r w:rsidR="00B5059F">
        <w:rPr>
          <w:rFonts w:ascii="Times New Roman" w:hAnsi="Times New Roman"/>
          <w:sz w:val="24"/>
          <w:szCs w:val="24"/>
        </w:rPr>
        <w:t>.</w:t>
      </w:r>
    </w:p>
    <w:p w14:paraId="1DE96B99" w14:textId="6E252831" w:rsidR="00FB6569" w:rsidRDefault="00FB6569" w:rsidP="00FB6569">
      <w:pPr>
        <w:spacing w:after="0" w:line="240" w:lineRule="auto"/>
        <w:jc w:val="both"/>
        <w:rPr>
          <w:rFonts w:ascii="Times New Roman" w:hAnsi="Times New Roman"/>
          <w:i/>
          <w:sz w:val="16"/>
          <w:szCs w:val="16"/>
        </w:rPr>
      </w:pPr>
    </w:p>
    <w:p w14:paraId="161000A2" w14:textId="1CE004C1" w:rsidR="00B5059F" w:rsidRDefault="00B5059F" w:rsidP="00B5059F">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Pr>
          <w:rFonts w:ascii="Times New Roman" w:hAnsi="Times New Roman"/>
          <w:i/>
          <w:iCs/>
          <w:sz w:val="24"/>
          <w:szCs w:val="24"/>
        </w:rPr>
        <w:t>2</w:t>
      </w:r>
      <w:r w:rsidR="004B6604">
        <w:rPr>
          <w:rFonts w:ascii="Times New Roman" w:hAnsi="Times New Roman"/>
          <w:i/>
          <w:iCs/>
          <w:sz w:val="24"/>
          <w:szCs w:val="24"/>
        </w:rPr>
        <w:t>6</w:t>
      </w:r>
      <w:r w:rsidRPr="00DE1ED0">
        <w:rPr>
          <w:rFonts w:ascii="Times New Roman" w:hAnsi="Times New Roman"/>
          <w:i/>
          <w:iCs/>
          <w:sz w:val="24"/>
          <w:szCs w:val="24"/>
        </w:rPr>
        <w:t>.</w:t>
      </w:r>
    </w:p>
    <w:p w14:paraId="7EF50470" w14:textId="77777777" w:rsidR="00B5059F" w:rsidRPr="00DE1ED0" w:rsidRDefault="00B5059F" w:rsidP="00B5059F">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951"/>
        <w:gridCol w:w="2693"/>
        <w:gridCol w:w="4927"/>
      </w:tblGrid>
      <w:tr w:rsidR="00B5059F" w14:paraId="18A475FC" w14:textId="77777777" w:rsidTr="00995A68">
        <w:tc>
          <w:tcPr>
            <w:tcW w:w="1951" w:type="dxa"/>
          </w:tcPr>
          <w:p w14:paraId="18B848BB"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2693" w:type="dxa"/>
          </w:tcPr>
          <w:p w14:paraId="70CAF424"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927" w:type="dxa"/>
          </w:tcPr>
          <w:p w14:paraId="3504EA7C" w14:textId="77777777" w:rsidR="00B5059F" w:rsidRPr="00DE1ED0" w:rsidRDefault="00B5059F" w:rsidP="00995A68">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B5059F" w14:paraId="6E58D91E" w14:textId="77777777" w:rsidTr="00995A68">
        <w:tc>
          <w:tcPr>
            <w:tcW w:w="1951" w:type="dxa"/>
            <w:vMerge w:val="restart"/>
          </w:tcPr>
          <w:p w14:paraId="784EFD57"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 xml:space="preserve">Объекты водоснабжения и водоотведения </w:t>
            </w:r>
          </w:p>
        </w:tc>
        <w:tc>
          <w:tcPr>
            <w:tcW w:w="2693" w:type="dxa"/>
          </w:tcPr>
          <w:p w14:paraId="0959E6AC"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Показатель удельного водопотребления, л/сут. на человека</w:t>
            </w:r>
          </w:p>
        </w:tc>
        <w:tc>
          <w:tcPr>
            <w:tcW w:w="4927" w:type="dxa"/>
            <w:vMerge w:val="restart"/>
          </w:tcPr>
          <w:p w14:paraId="58F315E5"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Расчетные показатели минимально допустимого уровня обеспеченности объектами водоснабжения и водоотведения местного значения  муниципального округа установлены с учетом пункта 1 части 2 статьи 3 Закона №356-КЗ, пункта 4 части 1 статьи 16 Закона №131-ФЗ для объектов водоснабжения населения и объектов водоотведения в границах муниципального округа.</w:t>
            </w:r>
          </w:p>
          <w:p w14:paraId="009BE1FD"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(м3 в месяц на 1 человека) для различных муниципальных районов, муниципальных и городских округов в составе Приморского края, определен в зависимости от типа застройки на основе установления минимальных нормативов водопотребления.</w:t>
            </w:r>
          </w:p>
          <w:p w14:paraId="77395AAF" w14:textId="77777777" w:rsidR="00B5059F" w:rsidRDefault="00B5059F" w:rsidP="00995A68">
            <w:pPr>
              <w:spacing w:after="0" w:line="240" w:lineRule="auto"/>
              <w:jc w:val="both"/>
              <w:rPr>
                <w:rFonts w:ascii="Times New Roman" w:hAnsi="Times New Roman"/>
                <w:sz w:val="24"/>
                <w:szCs w:val="24"/>
              </w:rPr>
            </w:pPr>
            <w:r>
              <w:rPr>
                <w:rFonts w:ascii="Times New Roman" w:hAnsi="Times New Roman"/>
                <w:sz w:val="24"/>
                <w:szCs w:val="24"/>
              </w:rPr>
              <w:t>Значения показателей приняты на уровне предельных значений, установленных таблицей 36, 37 п.3.2.7 основной части РНГП.</w:t>
            </w:r>
          </w:p>
        </w:tc>
      </w:tr>
      <w:tr w:rsidR="00B5059F" w14:paraId="79E70B65" w14:textId="77777777" w:rsidTr="00995A68">
        <w:tc>
          <w:tcPr>
            <w:tcW w:w="1951" w:type="dxa"/>
            <w:vMerge/>
          </w:tcPr>
          <w:p w14:paraId="618E4EB4" w14:textId="77777777" w:rsidR="00B5059F" w:rsidRDefault="00B5059F" w:rsidP="00995A68">
            <w:pPr>
              <w:spacing w:after="0" w:line="240" w:lineRule="auto"/>
              <w:jc w:val="center"/>
              <w:rPr>
                <w:rFonts w:ascii="Times New Roman" w:hAnsi="Times New Roman"/>
                <w:sz w:val="24"/>
                <w:szCs w:val="24"/>
              </w:rPr>
            </w:pPr>
          </w:p>
        </w:tc>
        <w:tc>
          <w:tcPr>
            <w:tcW w:w="2693" w:type="dxa"/>
          </w:tcPr>
          <w:p w14:paraId="2B6E4481"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для размещения станций очистки воды, га</w:t>
            </w:r>
          </w:p>
        </w:tc>
        <w:tc>
          <w:tcPr>
            <w:tcW w:w="4927" w:type="dxa"/>
            <w:vMerge/>
          </w:tcPr>
          <w:p w14:paraId="4046DF08" w14:textId="77777777" w:rsidR="00B5059F" w:rsidRDefault="00B5059F" w:rsidP="00995A68">
            <w:pPr>
              <w:spacing w:after="0" w:line="240" w:lineRule="auto"/>
              <w:jc w:val="both"/>
              <w:rPr>
                <w:rFonts w:ascii="Times New Roman" w:hAnsi="Times New Roman"/>
                <w:sz w:val="24"/>
                <w:szCs w:val="24"/>
              </w:rPr>
            </w:pPr>
          </w:p>
        </w:tc>
      </w:tr>
      <w:tr w:rsidR="00B5059F" w14:paraId="5C3D373A" w14:textId="77777777" w:rsidTr="00995A68">
        <w:tc>
          <w:tcPr>
            <w:tcW w:w="1951" w:type="dxa"/>
            <w:vMerge/>
          </w:tcPr>
          <w:p w14:paraId="2FAD2B90" w14:textId="77777777" w:rsidR="00B5059F" w:rsidRDefault="00B5059F" w:rsidP="00995A68">
            <w:pPr>
              <w:spacing w:after="0" w:line="240" w:lineRule="auto"/>
              <w:jc w:val="center"/>
              <w:rPr>
                <w:rFonts w:ascii="Times New Roman" w:hAnsi="Times New Roman"/>
                <w:sz w:val="24"/>
                <w:szCs w:val="24"/>
              </w:rPr>
            </w:pPr>
          </w:p>
        </w:tc>
        <w:tc>
          <w:tcPr>
            <w:tcW w:w="2693" w:type="dxa"/>
          </w:tcPr>
          <w:p w14:paraId="216CEF2F"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Показатель удельного водоотведения, л/сут. на человека</w:t>
            </w:r>
          </w:p>
        </w:tc>
        <w:tc>
          <w:tcPr>
            <w:tcW w:w="4927" w:type="dxa"/>
            <w:vMerge/>
          </w:tcPr>
          <w:p w14:paraId="6B209691" w14:textId="77777777" w:rsidR="00B5059F" w:rsidRDefault="00B5059F" w:rsidP="00995A68">
            <w:pPr>
              <w:spacing w:after="0" w:line="240" w:lineRule="auto"/>
              <w:jc w:val="both"/>
              <w:rPr>
                <w:rFonts w:ascii="Times New Roman" w:hAnsi="Times New Roman"/>
                <w:sz w:val="24"/>
                <w:szCs w:val="24"/>
              </w:rPr>
            </w:pPr>
          </w:p>
        </w:tc>
      </w:tr>
      <w:tr w:rsidR="00B5059F" w14:paraId="264C137A" w14:textId="77777777" w:rsidTr="00995A68">
        <w:tc>
          <w:tcPr>
            <w:tcW w:w="1951" w:type="dxa"/>
            <w:vMerge/>
          </w:tcPr>
          <w:p w14:paraId="337CA455" w14:textId="77777777" w:rsidR="00B5059F" w:rsidRDefault="00B5059F" w:rsidP="00995A68">
            <w:pPr>
              <w:spacing w:after="0" w:line="240" w:lineRule="auto"/>
              <w:jc w:val="center"/>
              <w:rPr>
                <w:rFonts w:ascii="Times New Roman" w:hAnsi="Times New Roman"/>
                <w:sz w:val="24"/>
                <w:szCs w:val="24"/>
              </w:rPr>
            </w:pPr>
          </w:p>
        </w:tc>
        <w:tc>
          <w:tcPr>
            <w:tcW w:w="2693" w:type="dxa"/>
          </w:tcPr>
          <w:p w14:paraId="4FB918CF" w14:textId="77777777" w:rsidR="00B5059F" w:rsidRDefault="00B5059F" w:rsidP="00995A68">
            <w:pPr>
              <w:spacing w:after="0" w:line="240" w:lineRule="auto"/>
              <w:jc w:val="center"/>
              <w:rPr>
                <w:rFonts w:ascii="Times New Roman" w:hAnsi="Times New Roman"/>
                <w:sz w:val="24"/>
                <w:szCs w:val="24"/>
              </w:rPr>
            </w:pPr>
            <w:r>
              <w:rPr>
                <w:rFonts w:ascii="Times New Roman" w:hAnsi="Times New Roman"/>
                <w:sz w:val="24"/>
                <w:szCs w:val="24"/>
              </w:rPr>
              <w:t>Размеры земельного участка для размещения канализационных очистных сооружений, га</w:t>
            </w:r>
          </w:p>
        </w:tc>
        <w:tc>
          <w:tcPr>
            <w:tcW w:w="4927" w:type="dxa"/>
            <w:vMerge/>
          </w:tcPr>
          <w:p w14:paraId="0AF9A56E" w14:textId="77777777" w:rsidR="00B5059F" w:rsidRDefault="00B5059F" w:rsidP="00995A68">
            <w:pPr>
              <w:spacing w:after="0" w:line="240" w:lineRule="auto"/>
              <w:jc w:val="both"/>
              <w:rPr>
                <w:rFonts w:ascii="Times New Roman" w:hAnsi="Times New Roman"/>
                <w:sz w:val="24"/>
                <w:szCs w:val="24"/>
              </w:rPr>
            </w:pPr>
          </w:p>
        </w:tc>
      </w:tr>
    </w:tbl>
    <w:p w14:paraId="4F93F0BB" w14:textId="77777777" w:rsidR="00B5059F" w:rsidRPr="004B6604" w:rsidRDefault="00B5059F" w:rsidP="00B5059F">
      <w:pPr>
        <w:spacing w:after="0" w:line="240" w:lineRule="auto"/>
        <w:jc w:val="both"/>
        <w:rPr>
          <w:rFonts w:ascii="Times New Roman" w:hAnsi="Times New Roman"/>
          <w:sz w:val="16"/>
          <w:szCs w:val="16"/>
        </w:rPr>
      </w:pPr>
    </w:p>
    <w:p w14:paraId="575FCA28" w14:textId="77777777" w:rsidR="002A3DD9" w:rsidRDefault="002A3DD9" w:rsidP="00FB6569">
      <w:pPr>
        <w:spacing w:after="0" w:line="240" w:lineRule="auto"/>
        <w:jc w:val="both"/>
        <w:rPr>
          <w:rFonts w:ascii="Times New Roman" w:hAnsi="Times New Roman"/>
          <w:i/>
          <w:sz w:val="24"/>
          <w:szCs w:val="24"/>
        </w:rPr>
      </w:pPr>
    </w:p>
    <w:p w14:paraId="675B4369" w14:textId="3DF0BBC2" w:rsidR="00FB6569" w:rsidRPr="00FF5D1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lastRenderedPageBreak/>
        <w:t xml:space="preserve">Таблица </w:t>
      </w:r>
      <w:r>
        <w:rPr>
          <w:rFonts w:ascii="Times New Roman" w:hAnsi="Times New Roman"/>
          <w:i/>
          <w:sz w:val="24"/>
          <w:szCs w:val="24"/>
        </w:rPr>
        <w:t>1</w:t>
      </w:r>
      <w:r w:rsidRPr="00FF5D19">
        <w:rPr>
          <w:rFonts w:ascii="Times New Roman" w:hAnsi="Times New Roman"/>
          <w:i/>
          <w:sz w:val="24"/>
          <w:szCs w:val="24"/>
        </w:rPr>
        <w:t>.</w:t>
      </w:r>
      <w:r w:rsidR="00C50AB8">
        <w:rPr>
          <w:rFonts w:ascii="Times New Roman" w:hAnsi="Times New Roman"/>
          <w:i/>
          <w:sz w:val="24"/>
          <w:szCs w:val="24"/>
        </w:rPr>
        <w:t>2</w:t>
      </w:r>
      <w:r w:rsidR="004B6604">
        <w:rPr>
          <w:rFonts w:ascii="Times New Roman" w:hAnsi="Times New Roman"/>
          <w:i/>
          <w:sz w:val="24"/>
          <w:szCs w:val="24"/>
        </w:rPr>
        <w:t>7</w:t>
      </w:r>
      <w:r w:rsidRPr="00FF5D19">
        <w:rPr>
          <w:rFonts w:ascii="Times New Roman" w:hAnsi="Times New Roman"/>
          <w:i/>
          <w:sz w:val="24"/>
          <w:szCs w:val="24"/>
        </w:rPr>
        <w:t xml:space="preserve">. </w:t>
      </w:r>
    </w:p>
    <w:p w14:paraId="33360410" w14:textId="77777777" w:rsidR="00FB6569" w:rsidRPr="00FF5D19" w:rsidRDefault="00FB6569" w:rsidP="00FB6569">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7749"/>
      </w:tblGrid>
      <w:tr w:rsidR="00FB6569" w:rsidRPr="00FF5D19" w14:paraId="12E43AFA" w14:textId="77777777" w:rsidTr="001A545B">
        <w:tc>
          <w:tcPr>
            <w:tcW w:w="1809" w:type="dxa"/>
            <w:shd w:val="clear" w:color="auto" w:fill="auto"/>
          </w:tcPr>
          <w:p w14:paraId="3A46A963" w14:textId="77777777" w:rsidR="00FB6569" w:rsidRPr="00B5059F" w:rsidRDefault="00FB6569" w:rsidP="001A545B">
            <w:pPr>
              <w:spacing w:after="0" w:line="240" w:lineRule="auto"/>
              <w:jc w:val="center"/>
              <w:rPr>
                <w:rFonts w:ascii="Times New Roman" w:hAnsi="Times New Roman"/>
                <w:b/>
                <w:bCs/>
                <w:sz w:val="24"/>
                <w:szCs w:val="24"/>
              </w:rPr>
            </w:pPr>
            <w:r w:rsidRPr="00B5059F">
              <w:rPr>
                <w:rFonts w:ascii="Times New Roman" w:hAnsi="Times New Roman"/>
                <w:b/>
                <w:bCs/>
                <w:sz w:val="24"/>
                <w:szCs w:val="24"/>
              </w:rPr>
              <w:t>Наименование нормируемого показателя</w:t>
            </w:r>
          </w:p>
        </w:tc>
        <w:tc>
          <w:tcPr>
            <w:tcW w:w="7762" w:type="dxa"/>
            <w:shd w:val="clear" w:color="auto" w:fill="auto"/>
          </w:tcPr>
          <w:p w14:paraId="43DD110F" w14:textId="77777777" w:rsidR="00FB6569" w:rsidRPr="00B5059F" w:rsidRDefault="00FB6569" w:rsidP="001A545B">
            <w:pPr>
              <w:spacing w:after="0" w:line="240" w:lineRule="auto"/>
              <w:jc w:val="center"/>
              <w:rPr>
                <w:rFonts w:ascii="Times New Roman" w:hAnsi="Times New Roman"/>
                <w:b/>
                <w:bCs/>
                <w:sz w:val="24"/>
                <w:szCs w:val="24"/>
              </w:rPr>
            </w:pPr>
            <w:r w:rsidRPr="00B5059F">
              <w:rPr>
                <w:rFonts w:ascii="Times New Roman" w:hAnsi="Times New Roman"/>
                <w:b/>
                <w:bCs/>
                <w:sz w:val="24"/>
                <w:szCs w:val="24"/>
              </w:rPr>
              <w:t>Федеральные нормативные правовые и нормативно-технические документы</w:t>
            </w:r>
          </w:p>
        </w:tc>
      </w:tr>
      <w:tr w:rsidR="00FB6569" w:rsidRPr="00FF5D19" w14:paraId="5A5A6E64" w14:textId="77777777" w:rsidTr="001A545B">
        <w:tc>
          <w:tcPr>
            <w:tcW w:w="1809" w:type="dxa"/>
            <w:shd w:val="clear" w:color="auto" w:fill="auto"/>
          </w:tcPr>
          <w:p w14:paraId="58B74A15" w14:textId="77777777" w:rsidR="00FB6569" w:rsidRPr="00B5059F" w:rsidRDefault="00FB6569" w:rsidP="001A545B">
            <w:pPr>
              <w:spacing w:after="0" w:line="240" w:lineRule="auto"/>
              <w:jc w:val="center"/>
              <w:rPr>
                <w:rFonts w:ascii="Times New Roman" w:hAnsi="Times New Roman"/>
                <w:sz w:val="24"/>
                <w:szCs w:val="24"/>
              </w:rPr>
            </w:pPr>
            <w:r w:rsidRPr="00B5059F">
              <w:rPr>
                <w:rFonts w:ascii="Times New Roman" w:hAnsi="Times New Roman"/>
                <w:sz w:val="24"/>
                <w:szCs w:val="24"/>
              </w:rPr>
              <w:t>Объекты водоотведения</w:t>
            </w:r>
          </w:p>
          <w:p w14:paraId="0AA1E97D" w14:textId="77777777" w:rsidR="00FB6569" w:rsidRPr="00B5059F" w:rsidRDefault="00FB6569" w:rsidP="001A545B">
            <w:pPr>
              <w:spacing w:after="0" w:line="240" w:lineRule="auto"/>
              <w:jc w:val="center"/>
              <w:rPr>
                <w:rFonts w:ascii="Times New Roman" w:hAnsi="Times New Roman"/>
                <w:sz w:val="24"/>
                <w:szCs w:val="24"/>
              </w:rPr>
            </w:pPr>
            <w:r w:rsidRPr="00B5059F">
              <w:rPr>
                <w:rFonts w:ascii="Times New Roman" w:hAnsi="Times New Roman"/>
                <w:sz w:val="24"/>
                <w:szCs w:val="24"/>
              </w:rPr>
              <w:t>(канализация)</w:t>
            </w:r>
          </w:p>
        </w:tc>
        <w:tc>
          <w:tcPr>
            <w:tcW w:w="7762" w:type="dxa"/>
            <w:shd w:val="clear" w:color="auto" w:fill="auto"/>
          </w:tcPr>
          <w:p w14:paraId="00871C6F" w14:textId="77777777" w:rsidR="00FB6569" w:rsidRPr="00B5059F" w:rsidRDefault="00FB6569" w:rsidP="001A545B">
            <w:pPr>
              <w:spacing w:after="0" w:line="240" w:lineRule="auto"/>
              <w:jc w:val="both"/>
              <w:rPr>
                <w:rFonts w:ascii="Times New Roman" w:hAnsi="Times New Roman"/>
                <w:noProof/>
                <w:sz w:val="24"/>
                <w:szCs w:val="24"/>
              </w:rPr>
            </w:pPr>
            <w:r w:rsidRPr="00B5059F">
              <w:rPr>
                <w:rFonts w:ascii="Times New Roman" w:hAnsi="Times New Roman"/>
                <w:sz w:val="24"/>
                <w:szCs w:val="24"/>
              </w:rPr>
              <w:t>Федеральный закон от 07.12.2011 № 416-ФЗ «О водоснабжении и водоотведении», СП 30.13330.2016, СП 32.13330.2018, СП 42.13330.2016, СанПиН 2.1.5.980-00</w:t>
            </w:r>
          </w:p>
        </w:tc>
      </w:tr>
    </w:tbl>
    <w:p w14:paraId="2E7E4B1F" w14:textId="77777777" w:rsidR="009743E2" w:rsidRDefault="009743E2" w:rsidP="00FB6569">
      <w:pPr>
        <w:spacing w:after="0" w:line="240" w:lineRule="auto"/>
        <w:jc w:val="both"/>
        <w:rPr>
          <w:rFonts w:ascii="Times New Roman" w:hAnsi="Times New Roman"/>
          <w:i/>
          <w:iCs/>
          <w:sz w:val="24"/>
          <w:szCs w:val="24"/>
        </w:rPr>
      </w:pPr>
    </w:p>
    <w:p w14:paraId="606EB99D" w14:textId="1B693761" w:rsidR="00FB6569" w:rsidRPr="00FF5D19" w:rsidRDefault="00FB6569" w:rsidP="00FB6569">
      <w:pPr>
        <w:spacing w:after="0" w:line="240" w:lineRule="auto"/>
        <w:jc w:val="both"/>
        <w:rPr>
          <w:rFonts w:ascii="Times New Roman" w:hAnsi="Times New Roman"/>
          <w:i/>
          <w:iCs/>
          <w:sz w:val="24"/>
          <w:szCs w:val="24"/>
        </w:rPr>
      </w:pPr>
      <w:r w:rsidRPr="00FF5D19">
        <w:rPr>
          <w:rFonts w:ascii="Times New Roman" w:hAnsi="Times New Roman"/>
          <w:i/>
          <w:iCs/>
          <w:sz w:val="24"/>
          <w:szCs w:val="24"/>
        </w:rPr>
        <w:t xml:space="preserve">Таблица </w:t>
      </w:r>
      <w:r>
        <w:rPr>
          <w:rFonts w:ascii="Times New Roman" w:hAnsi="Times New Roman"/>
          <w:i/>
          <w:iCs/>
          <w:sz w:val="24"/>
          <w:szCs w:val="24"/>
        </w:rPr>
        <w:t>1</w:t>
      </w:r>
      <w:r w:rsidRPr="00FF5D19">
        <w:rPr>
          <w:rFonts w:ascii="Times New Roman" w:hAnsi="Times New Roman"/>
          <w:i/>
          <w:iCs/>
          <w:sz w:val="24"/>
          <w:szCs w:val="24"/>
        </w:rPr>
        <w:t>.</w:t>
      </w:r>
      <w:r w:rsidR="00C50AB8">
        <w:rPr>
          <w:rFonts w:ascii="Times New Roman" w:hAnsi="Times New Roman"/>
          <w:i/>
          <w:iCs/>
          <w:sz w:val="24"/>
          <w:szCs w:val="24"/>
        </w:rPr>
        <w:t>2</w:t>
      </w:r>
      <w:r w:rsidR="004B6604">
        <w:rPr>
          <w:rFonts w:ascii="Times New Roman" w:hAnsi="Times New Roman"/>
          <w:i/>
          <w:iCs/>
          <w:sz w:val="24"/>
          <w:szCs w:val="24"/>
        </w:rPr>
        <w:t>8</w:t>
      </w:r>
      <w:r w:rsidRPr="00FF5D19">
        <w:rPr>
          <w:rFonts w:ascii="Times New Roman" w:hAnsi="Times New Roman"/>
          <w:i/>
          <w:iCs/>
          <w:sz w:val="24"/>
          <w:szCs w:val="24"/>
        </w:rPr>
        <w:t>.</w:t>
      </w:r>
    </w:p>
    <w:p w14:paraId="12D3944E" w14:textId="77777777" w:rsidR="00FB6569" w:rsidRPr="00FF5D19" w:rsidRDefault="00FB6569" w:rsidP="00FB6569">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3766"/>
        <w:gridCol w:w="1607"/>
        <w:gridCol w:w="1215"/>
        <w:gridCol w:w="2493"/>
      </w:tblGrid>
      <w:tr w:rsidR="00FB6569" w:rsidRPr="00FF5D19" w14:paraId="79F4EA0B" w14:textId="77777777" w:rsidTr="001A545B">
        <w:tc>
          <w:tcPr>
            <w:tcW w:w="9571" w:type="dxa"/>
            <w:gridSpan w:val="5"/>
            <w:shd w:val="clear" w:color="auto" w:fill="auto"/>
          </w:tcPr>
          <w:p w14:paraId="59ED26C3" w14:textId="77777777" w:rsidR="00FB6569" w:rsidRPr="002A3DD9" w:rsidRDefault="00FB6569" w:rsidP="001A545B">
            <w:pPr>
              <w:spacing w:after="0" w:line="240" w:lineRule="auto"/>
              <w:jc w:val="center"/>
              <w:rPr>
                <w:rFonts w:ascii="Times New Roman" w:hAnsi="Times New Roman"/>
                <w:b/>
                <w:bCs/>
                <w:sz w:val="24"/>
                <w:szCs w:val="24"/>
              </w:rPr>
            </w:pPr>
            <w:r w:rsidRPr="002A3DD9">
              <w:rPr>
                <w:rFonts w:ascii="Times New Roman" w:hAnsi="Times New Roman"/>
                <w:b/>
                <w:bCs/>
                <w:sz w:val="24"/>
                <w:szCs w:val="24"/>
              </w:rPr>
              <w:t>Расчетные показатели объектов, относящихся к области водоотведения</w:t>
            </w:r>
          </w:p>
        </w:tc>
      </w:tr>
      <w:tr w:rsidR="00FB6569" w:rsidRPr="00FF5D19" w14:paraId="0D75E3CA" w14:textId="77777777" w:rsidTr="001A545B">
        <w:tc>
          <w:tcPr>
            <w:tcW w:w="490" w:type="dxa"/>
            <w:shd w:val="clear" w:color="auto" w:fill="auto"/>
          </w:tcPr>
          <w:p w14:paraId="43C394B8"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w:t>
            </w:r>
          </w:p>
        </w:tc>
        <w:tc>
          <w:tcPr>
            <w:tcW w:w="3776" w:type="dxa"/>
            <w:shd w:val="clear" w:color="auto" w:fill="auto"/>
          </w:tcPr>
          <w:p w14:paraId="412D1FE6"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Наименование норматива, потребители ресурса</w:t>
            </w:r>
          </w:p>
        </w:tc>
        <w:tc>
          <w:tcPr>
            <w:tcW w:w="1608" w:type="dxa"/>
            <w:shd w:val="clear" w:color="auto" w:fill="auto"/>
          </w:tcPr>
          <w:p w14:paraId="7B2D9836"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Единица измерения</w:t>
            </w:r>
          </w:p>
        </w:tc>
        <w:tc>
          <w:tcPr>
            <w:tcW w:w="1199" w:type="dxa"/>
            <w:shd w:val="clear" w:color="auto" w:fill="auto"/>
          </w:tcPr>
          <w:p w14:paraId="1F3551C5"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Величина</w:t>
            </w:r>
          </w:p>
        </w:tc>
        <w:tc>
          <w:tcPr>
            <w:tcW w:w="2498" w:type="dxa"/>
            <w:shd w:val="clear" w:color="auto" w:fill="auto"/>
          </w:tcPr>
          <w:p w14:paraId="5B8EB9AC"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Обоснование</w:t>
            </w:r>
          </w:p>
        </w:tc>
      </w:tr>
      <w:tr w:rsidR="00FB6569" w:rsidRPr="00FF5D19" w14:paraId="6A02571C" w14:textId="77777777" w:rsidTr="001A545B">
        <w:tc>
          <w:tcPr>
            <w:tcW w:w="490" w:type="dxa"/>
            <w:shd w:val="clear" w:color="auto" w:fill="auto"/>
          </w:tcPr>
          <w:p w14:paraId="7EB069DC"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1.</w:t>
            </w:r>
          </w:p>
        </w:tc>
        <w:tc>
          <w:tcPr>
            <w:tcW w:w="3776" w:type="dxa"/>
            <w:shd w:val="clear" w:color="auto" w:fill="auto"/>
          </w:tcPr>
          <w:p w14:paraId="50DA26F0"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Бытовая канализация, в % от водопотребления</w:t>
            </w:r>
          </w:p>
        </w:tc>
        <w:tc>
          <w:tcPr>
            <w:tcW w:w="1608" w:type="dxa"/>
            <w:shd w:val="clear" w:color="auto" w:fill="auto"/>
          </w:tcPr>
          <w:p w14:paraId="5C14B581" w14:textId="77777777" w:rsidR="00FB6569" w:rsidRPr="002A3DD9" w:rsidRDefault="00FB6569" w:rsidP="001A545B">
            <w:pPr>
              <w:spacing w:after="0" w:line="240" w:lineRule="auto"/>
              <w:jc w:val="center"/>
              <w:rPr>
                <w:rFonts w:ascii="Times New Roman" w:hAnsi="Times New Roman"/>
                <w:sz w:val="24"/>
                <w:szCs w:val="24"/>
              </w:rPr>
            </w:pPr>
          </w:p>
        </w:tc>
        <w:tc>
          <w:tcPr>
            <w:tcW w:w="1199" w:type="dxa"/>
            <w:shd w:val="clear" w:color="auto" w:fill="auto"/>
          </w:tcPr>
          <w:p w14:paraId="2183FA6B" w14:textId="77777777" w:rsidR="00FB6569" w:rsidRPr="002A3DD9" w:rsidRDefault="00FB6569" w:rsidP="001A545B">
            <w:pPr>
              <w:spacing w:after="0" w:line="240" w:lineRule="auto"/>
              <w:jc w:val="center"/>
              <w:rPr>
                <w:rFonts w:ascii="Times New Roman" w:hAnsi="Times New Roman"/>
                <w:sz w:val="24"/>
                <w:szCs w:val="24"/>
              </w:rPr>
            </w:pPr>
          </w:p>
        </w:tc>
        <w:tc>
          <w:tcPr>
            <w:tcW w:w="2498" w:type="dxa"/>
            <w:vMerge w:val="restart"/>
            <w:shd w:val="clear" w:color="auto" w:fill="auto"/>
          </w:tcPr>
          <w:p w14:paraId="5F2AAB91"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 xml:space="preserve">п.5.1.1 </w:t>
            </w:r>
          </w:p>
          <w:p w14:paraId="0304CB92"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32.13330.2018</w:t>
            </w:r>
          </w:p>
        </w:tc>
      </w:tr>
      <w:tr w:rsidR="00FB6569" w:rsidRPr="00FF5D19" w14:paraId="0442BDD6" w14:textId="77777777" w:rsidTr="001A545B">
        <w:tc>
          <w:tcPr>
            <w:tcW w:w="490" w:type="dxa"/>
            <w:shd w:val="clear" w:color="auto" w:fill="auto"/>
          </w:tcPr>
          <w:p w14:paraId="76D4BA6B"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2.</w:t>
            </w:r>
          </w:p>
        </w:tc>
        <w:tc>
          <w:tcPr>
            <w:tcW w:w="3776" w:type="dxa"/>
            <w:shd w:val="clear" w:color="auto" w:fill="auto"/>
          </w:tcPr>
          <w:p w14:paraId="5A008545" w14:textId="04BDA16C"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Зона застройки многоквартир</w:t>
            </w:r>
            <w:r w:rsidR="002A3DD9">
              <w:rPr>
                <w:rFonts w:ascii="Times New Roman" w:hAnsi="Times New Roman"/>
                <w:sz w:val="24"/>
                <w:szCs w:val="24"/>
              </w:rPr>
              <w:t>-</w:t>
            </w:r>
            <w:r w:rsidRPr="002A3DD9">
              <w:rPr>
                <w:rFonts w:ascii="Times New Roman" w:hAnsi="Times New Roman"/>
                <w:sz w:val="24"/>
                <w:szCs w:val="24"/>
              </w:rPr>
              <w:t>ными жилыми домами</w:t>
            </w:r>
          </w:p>
        </w:tc>
        <w:tc>
          <w:tcPr>
            <w:tcW w:w="1608" w:type="dxa"/>
            <w:shd w:val="clear" w:color="auto" w:fill="auto"/>
          </w:tcPr>
          <w:p w14:paraId="61057F35"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w:t>
            </w:r>
          </w:p>
        </w:tc>
        <w:tc>
          <w:tcPr>
            <w:tcW w:w="1199" w:type="dxa"/>
            <w:shd w:val="clear" w:color="auto" w:fill="auto"/>
          </w:tcPr>
          <w:p w14:paraId="2AEDF79C"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100</w:t>
            </w:r>
          </w:p>
        </w:tc>
        <w:tc>
          <w:tcPr>
            <w:tcW w:w="2498" w:type="dxa"/>
            <w:vMerge/>
            <w:shd w:val="clear" w:color="auto" w:fill="auto"/>
          </w:tcPr>
          <w:p w14:paraId="0640EFF8" w14:textId="77777777" w:rsidR="00FB6569" w:rsidRPr="002A3DD9" w:rsidRDefault="00FB6569" w:rsidP="001A545B">
            <w:pPr>
              <w:spacing w:after="0" w:line="240" w:lineRule="auto"/>
              <w:jc w:val="center"/>
              <w:rPr>
                <w:rFonts w:ascii="Times New Roman" w:hAnsi="Times New Roman"/>
                <w:sz w:val="24"/>
                <w:szCs w:val="24"/>
              </w:rPr>
            </w:pPr>
          </w:p>
        </w:tc>
      </w:tr>
      <w:tr w:rsidR="00FB6569" w:rsidRPr="00FF5D19" w14:paraId="72FFC1D7" w14:textId="77777777" w:rsidTr="001A545B">
        <w:tc>
          <w:tcPr>
            <w:tcW w:w="490" w:type="dxa"/>
            <w:shd w:val="clear" w:color="auto" w:fill="auto"/>
          </w:tcPr>
          <w:p w14:paraId="0F796BD3"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3.</w:t>
            </w:r>
          </w:p>
        </w:tc>
        <w:tc>
          <w:tcPr>
            <w:tcW w:w="3776" w:type="dxa"/>
            <w:shd w:val="clear" w:color="auto" w:fill="auto"/>
          </w:tcPr>
          <w:p w14:paraId="402A3028"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Зона застройки индивидуальными жилыми домами</w:t>
            </w:r>
          </w:p>
        </w:tc>
        <w:tc>
          <w:tcPr>
            <w:tcW w:w="1608" w:type="dxa"/>
            <w:shd w:val="clear" w:color="auto" w:fill="auto"/>
          </w:tcPr>
          <w:p w14:paraId="2D863258"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w:t>
            </w:r>
          </w:p>
        </w:tc>
        <w:tc>
          <w:tcPr>
            <w:tcW w:w="1199" w:type="dxa"/>
            <w:shd w:val="clear" w:color="auto" w:fill="auto"/>
          </w:tcPr>
          <w:p w14:paraId="10461C35"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100</w:t>
            </w:r>
          </w:p>
        </w:tc>
        <w:tc>
          <w:tcPr>
            <w:tcW w:w="2498" w:type="dxa"/>
            <w:vMerge/>
            <w:shd w:val="clear" w:color="auto" w:fill="auto"/>
          </w:tcPr>
          <w:p w14:paraId="6CB4E69B" w14:textId="77777777" w:rsidR="00FB6569" w:rsidRPr="002A3DD9" w:rsidRDefault="00FB6569" w:rsidP="001A545B">
            <w:pPr>
              <w:spacing w:after="0" w:line="240" w:lineRule="auto"/>
              <w:jc w:val="center"/>
              <w:rPr>
                <w:rFonts w:ascii="Times New Roman" w:hAnsi="Times New Roman"/>
                <w:sz w:val="24"/>
                <w:szCs w:val="24"/>
              </w:rPr>
            </w:pPr>
          </w:p>
        </w:tc>
      </w:tr>
      <w:tr w:rsidR="00FB6569" w:rsidRPr="00FF5D19" w14:paraId="1A68B237" w14:textId="77777777" w:rsidTr="001A545B">
        <w:tc>
          <w:tcPr>
            <w:tcW w:w="490" w:type="dxa"/>
            <w:shd w:val="clear" w:color="auto" w:fill="auto"/>
          </w:tcPr>
          <w:p w14:paraId="58BC46EC" w14:textId="77777777" w:rsidR="00FB6569" w:rsidRPr="00FF5D19" w:rsidRDefault="00FB6569" w:rsidP="001A545B">
            <w:pPr>
              <w:spacing w:after="0" w:line="240" w:lineRule="auto"/>
              <w:jc w:val="both"/>
              <w:rPr>
                <w:rFonts w:ascii="Times New Roman" w:hAnsi="Times New Roman"/>
              </w:rPr>
            </w:pPr>
            <w:r w:rsidRPr="00FF5D19">
              <w:rPr>
                <w:rFonts w:ascii="Times New Roman" w:hAnsi="Times New Roman"/>
              </w:rPr>
              <w:t>4.</w:t>
            </w:r>
          </w:p>
        </w:tc>
        <w:tc>
          <w:tcPr>
            <w:tcW w:w="3776" w:type="dxa"/>
            <w:shd w:val="clear" w:color="auto" w:fill="auto"/>
          </w:tcPr>
          <w:p w14:paraId="49F9A247"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Дождевая канализация. Суточный объем поверхностного стока, поступающего на очистные сооружения</w:t>
            </w:r>
          </w:p>
        </w:tc>
        <w:tc>
          <w:tcPr>
            <w:tcW w:w="1608" w:type="dxa"/>
            <w:shd w:val="clear" w:color="auto" w:fill="auto"/>
          </w:tcPr>
          <w:p w14:paraId="08D34FC5" w14:textId="04773728"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м</w:t>
            </w:r>
            <w:r w:rsidRPr="002A3DD9">
              <w:rPr>
                <w:rFonts w:ascii="Times New Roman" w:hAnsi="Times New Roman"/>
                <w:sz w:val="24"/>
                <w:szCs w:val="24"/>
                <w:vertAlign w:val="superscript"/>
              </w:rPr>
              <w:t>3</w:t>
            </w:r>
            <w:r w:rsidRPr="002A3DD9">
              <w:rPr>
                <w:rFonts w:ascii="Times New Roman" w:hAnsi="Times New Roman"/>
                <w:sz w:val="24"/>
                <w:szCs w:val="24"/>
              </w:rPr>
              <w:t>/сут</w:t>
            </w:r>
            <w:r w:rsidR="00242DFA">
              <w:rPr>
                <w:rFonts w:ascii="Times New Roman" w:hAnsi="Times New Roman"/>
                <w:sz w:val="24"/>
                <w:szCs w:val="24"/>
              </w:rPr>
              <w:t>.</w:t>
            </w:r>
            <w:r w:rsidRPr="002A3DD9">
              <w:rPr>
                <w:rFonts w:ascii="Times New Roman" w:hAnsi="Times New Roman"/>
                <w:sz w:val="24"/>
                <w:szCs w:val="24"/>
              </w:rPr>
              <w:t xml:space="preserve"> с 1 га территории</w:t>
            </w:r>
          </w:p>
        </w:tc>
        <w:tc>
          <w:tcPr>
            <w:tcW w:w="1199" w:type="dxa"/>
            <w:shd w:val="clear" w:color="auto" w:fill="auto"/>
          </w:tcPr>
          <w:p w14:paraId="2DA7E11B"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50</w:t>
            </w:r>
          </w:p>
        </w:tc>
        <w:tc>
          <w:tcPr>
            <w:tcW w:w="2498" w:type="dxa"/>
            <w:shd w:val="clear" w:color="auto" w:fill="auto"/>
          </w:tcPr>
          <w:p w14:paraId="1C73868D"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 xml:space="preserve">табл.12 </w:t>
            </w:r>
          </w:p>
          <w:p w14:paraId="16FD9C7A" w14:textId="77777777" w:rsidR="00FB6569" w:rsidRPr="002A3DD9" w:rsidRDefault="00FB6569" w:rsidP="001A545B">
            <w:pPr>
              <w:spacing w:after="0" w:line="240" w:lineRule="auto"/>
              <w:jc w:val="center"/>
              <w:rPr>
                <w:rFonts w:ascii="Times New Roman" w:hAnsi="Times New Roman"/>
                <w:sz w:val="24"/>
                <w:szCs w:val="24"/>
              </w:rPr>
            </w:pPr>
            <w:r w:rsidRPr="002A3DD9">
              <w:rPr>
                <w:rFonts w:ascii="Times New Roman" w:hAnsi="Times New Roman"/>
                <w:sz w:val="24"/>
                <w:szCs w:val="24"/>
              </w:rPr>
              <w:t>СП 42.13330.2016</w:t>
            </w:r>
          </w:p>
        </w:tc>
      </w:tr>
    </w:tbl>
    <w:p w14:paraId="3D899CCE" w14:textId="77777777" w:rsidR="00FB6569" w:rsidRPr="00FF5D19" w:rsidRDefault="00FB6569" w:rsidP="00FB6569">
      <w:pPr>
        <w:spacing w:after="0" w:line="240" w:lineRule="auto"/>
        <w:ind w:firstLine="567"/>
        <w:jc w:val="both"/>
        <w:rPr>
          <w:rFonts w:ascii="Times New Roman" w:hAnsi="Times New Roman"/>
          <w:sz w:val="16"/>
          <w:szCs w:val="16"/>
        </w:rPr>
      </w:pPr>
    </w:p>
    <w:p w14:paraId="635166D9" w14:textId="3BD6883D" w:rsidR="00FB6569" w:rsidRPr="00FF5D19" w:rsidRDefault="00B5059F" w:rsidP="00FB6569">
      <w:pPr>
        <w:spacing w:after="0" w:line="240" w:lineRule="auto"/>
        <w:ind w:firstLine="567"/>
        <w:jc w:val="both"/>
        <w:rPr>
          <w:rFonts w:ascii="Times New Roman" w:hAnsi="Times New Roman"/>
          <w:sz w:val="24"/>
          <w:szCs w:val="24"/>
        </w:rPr>
      </w:pPr>
      <w:r>
        <w:rPr>
          <w:rFonts w:ascii="Times New Roman" w:hAnsi="Times New Roman"/>
          <w:sz w:val="24"/>
          <w:szCs w:val="24"/>
        </w:rPr>
        <w:t xml:space="preserve">12.6. </w:t>
      </w:r>
      <w:r w:rsidR="00FB6569" w:rsidRPr="00FF5D19">
        <w:rPr>
          <w:rFonts w:ascii="Times New Roman" w:hAnsi="Times New Roman"/>
          <w:sz w:val="24"/>
          <w:szCs w:val="24"/>
        </w:rPr>
        <w:t>Проектирование систем канализации населенных пунктов следует производить в соответствии с требованиями СП 30.13330.2012, СП 42.13330.2016, СанПиН 2.1.5.980-</w:t>
      </w:r>
      <w:r w:rsidR="009743E2">
        <w:rPr>
          <w:rFonts w:ascii="Times New Roman" w:hAnsi="Times New Roman"/>
          <w:sz w:val="24"/>
          <w:szCs w:val="24"/>
        </w:rPr>
        <w:t>0</w:t>
      </w:r>
      <w:r w:rsidR="00FB6569" w:rsidRPr="00FF5D19">
        <w:rPr>
          <w:rFonts w:ascii="Times New Roman" w:hAnsi="Times New Roman"/>
          <w:sz w:val="24"/>
          <w:szCs w:val="24"/>
        </w:rPr>
        <w:t>0.</w:t>
      </w:r>
    </w:p>
    <w:p w14:paraId="44E36EC5" w14:textId="77777777" w:rsidR="00FB6569" w:rsidRPr="00FF5D19" w:rsidRDefault="00FB6569" w:rsidP="00FB6569">
      <w:pPr>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 При проектировании систем канализации </w:t>
      </w:r>
      <w:r>
        <w:rPr>
          <w:rFonts w:ascii="Times New Roman" w:hAnsi="Times New Roman"/>
          <w:sz w:val="24"/>
          <w:szCs w:val="24"/>
        </w:rPr>
        <w:t>населенных пунктов муниципального округа</w:t>
      </w:r>
      <w:r w:rsidRPr="00FF5D19">
        <w:rPr>
          <w:rFonts w:ascii="Times New Roman" w:hAnsi="Times New Roman"/>
          <w:sz w:val="24"/>
          <w:szCs w:val="24"/>
        </w:rPr>
        <w:t xml:space="preserve">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14:paraId="53A770DC" w14:textId="20A6ED5B" w:rsidR="00FB6569" w:rsidRPr="00FF5D19" w:rsidRDefault="00FB6569" w:rsidP="00FB6569">
      <w:pPr>
        <w:spacing w:after="0" w:line="240" w:lineRule="auto"/>
        <w:ind w:firstLine="567"/>
        <w:jc w:val="both"/>
        <w:rPr>
          <w:rFonts w:ascii="Times New Roman" w:hAnsi="Times New Roman"/>
          <w:sz w:val="24"/>
          <w:szCs w:val="24"/>
        </w:rPr>
      </w:pPr>
      <w:r>
        <w:rPr>
          <w:rFonts w:ascii="Times New Roman" w:hAnsi="Times New Roman"/>
          <w:sz w:val="24"/>
          <w:szCs w:val="24"/>
        </w:rPr>
        <w:t>1</w:t>
      </w:r>
      <w:r w:rsidR="00C50AB8">
        <w:rPr>
          <w:rFonts w:ascii="Times New Roman" w:hAnsi="Times New Roman"/>
          <w:sz w:val="24"/>
          <w:szCs w:val="24"/>
        </w:rPr>
        <w:t>2</w:t>
      </w:r>
      <w:r w:rsidRPr="00FF5D19">
        <w:rPr>
          <w:rFonts w:ascii="Times New Roman" w:hAnsi="Times New Roman"/>
          <w:sz w:val="24"/>
          <w:szCs w:val="24"/>
        </w:rPr>
        <w:t>.</w:t>
      </w:r>
      <w:r w:rsidR="00B5059F">
        <w:rPr>
          <w:rFonts w:ascii="Times New Roman" w:hAnsi="Times New Roman"/>
          <w:sz w:val="24"/>
          <w:szCs w:val="24"/>
        </w:rPr>
        <w:t>7</w:t>
      </w:r>
      <w:r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санитарной очистки территории </w:t>
      </w:r>
      <w:r>
        <w:rPr>
          <w:rFonts w:ascii="Times New Roman" w:hAnsi="Times New Roman"/>
          <w:sz w:val="24"/>
          <w:szCs w:val="24"/>
        </w:rPr>
        <w:t xml:space="preserve">Ханкайского муниципального округа </w:t>
      </w:r>
      <w:r w:rsidRPr="00FF5D19">
        <w:rPr>
          <w:rFonts w:ascii="Times New Roman" w:hAnsi="Times New Roman"/>
          <w:sz w:val="24"/>
          <w:szCs w:val="24"/>
        </w:rPr>
        <w:t>приведено в табл.</w:t>
      </w:r>
      <w:r>
        <w:rPr>
          <w:rFonts w:ascii="Times New Roman" w:hAnsi="Times New Roman"/>
          <w:sz w:val="24"/>
          <w:szCs w:val="24"/>
        </w:rPr>
        <w:t>1</w:t>
      </w:r>
      <w:r w:rsidRPr="00FF5D19">
        <w:rPr>
          <w:rFonts w:ascii="Times New Roman" w:hAnsi="Times New Roman"/>
          <w:sz w:val="24"/>
          <w:szCs w:val="24"/>
        </w:rPr>
        <w:t>.</w:t>
      </w:r>
      <w:r w:rsidR="004B6604">
        <w:rPr>
          <w:rFonts w:ascii="Times New Roman" w:hAnsi="Times New Roman"/>
          <w:sz w:val="24"/>
          <w:szCs w:val="24"/>
        </w:rPr>
        <w:t>29</w:t>
      </w:r>
      <w:r w:rsidRPr="00FF5D19">
        <w:rPr>
          <w:rFonts w:ascii="Times New Roman" w:hAnsi="Times New Roman"/>
          <w:sz w:val="24"/>
          <w:szCs w:val="24"/>
        </w:rPr>
        <w:t>.</w:t>
      </w:r>
    </w:p>
    <w:p w14:paraId="59A180A3" w14:textId="77777777" w:rsidR="00FB6569" w:rsidRPr="00B5059F" w:rsidRDefault="00FB6569" w:rsidP="00FB6569">
      <w:pPr>
        <w:spacing w:after="0" w:line="240" w:lineRule="auto"/>
        <w:ind w:firstLine="567"/>
        <w:jc w:val="both"/>
        <w:rPr>
          <w:rFonts w:ascii="Times New Roman" w:hAnsi="Times New Roman"/>
          <w:sz w:val="16"/>
          <w:szCs w:val="16"/>
        </w:rPr>
      </w:pPr>
    </w:p>
    <w:p w14:paraId="23D0C974" w14:textId="79E65FC8" w:rsidR="00FB656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sidR="00C50AB8">
        <w:rPr>
          <w:rFonts w:ascii="Times New Roman" w:hAnsi="Times New Roman"/>
          <w:i/>
          <w:sz w:val="24"/>
          <w:szCs w:val="24"/>
        </w:rPr>
        <w:t>1</w:t>
      </w:r>
      <w:r w:rsidRPr="00FF5D19">
        <w:rPr>
          <w:rFonts w:ascii="Times New Roman" w:hAnsi="Times New Roman"/>
          <w:i/>
          <w:sz w:val="24"/>
          <w:szCs w:val="24"/>
        </w:rPr>
        <w:t>.</w:t>
      </w:r>
      <w:r w:rsidR="004B6604">
        <w:rPr>
          <w:rFonts w:ascii="Times New Roman" w:hAnsi="Times New Roman"/>
          <w:i/>
          <w:sz w:val="24"/>
          <w:szCs w:val="24"/>
        </w:rPr>
        <w:t>29</w:t>
      </w:r>
      <w:r w:rsidRPr="00FF5D19">
        <w:rPr>
          <w:rFonts w:ascii="Times New Roman" w:hAnsi="Times New Roman"/>
          <w:i/>
          <w:sz w:val="24"/>
          <w:szCs w:val="24"/>
        </w:rPr>
        <w:t xml:space="preserve">. </w:t>
      </w:r>
    </w:p>
    <w:p w14:paraId="15F57AAA" w14:textId="77777777" w:rsidR="002A3DD9" w:rsidRPr="002A3DD9" w:rsidRDefault="002A3DD9" w:rsidP="00FB6569">
      <w:pPr>
        <w:spacing w:after="0" w:line="240" w:lineRule="auto"/>
        <w:jc w:val="both"/>
        <w:rPr>
          <w:rFonts w:ascii="Times New Roman" w:hAnsi="Times New Roman"/>
          <w: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7749"/>
      </w:tblGrid>
      <w:tr w:rsidR="00FB6569" w:rsidRPr="00FF5D19" w14:paraId="46D8155D" w14:textId="77777777" w:rsidTr="001A545B">
        <w:tc>
          <w:tcPr>
            <w:tcW w:w="1822" w:type="dxa"/>
            <w:shd w:val="clear" w:color="auto" w:fill="auto"/>
          </w:tcPr>
          <w:p w14:paraId="1BCD319F" w14:textId="77777777" w:rsidR="00FB6569" w:rsidRPr="002A3DD9" w:rsidRDefault="00FB6569" w:rsidP="001A545B">
            <w:pPr>
              <w:spacing w:after="0" w:line="240" w:lineRule="auto"/>
              <w:jc w:val="both"/>
              <w:rPr>
                <w:rFonts w:ascii="Times New Roman" w:hAnsi="Times New Roman"/>
                <w:b/>
                <w:bCs/>
                <w:sz w:val="24"/>
                <w:szCs w:val="24"/>
              </w:rPr>
            </w:pPr>
            <w:r w:rsidRPr="002A3DD9">
              <w:rPr>
                <w:rFonts w:ascii="Times New Roman" w:hAnsi="Times New Roman"/>
                <w:b/>
                <w:bCs/>
                <w:sz w:val="24"/>
                <w:szCs w:val="24"/>
              </w:rPr>
              <w:t>Наименование нормируемого показателя</w:t>
            </w:r>
          </w:p>
        </w:tc>
        <w:tc>
          <w:tcPr>
            <w:tcW w:w="7749" w:type="dxa"/>
            <w:shd w:val="clear" w:color="auto" w:fill="auto"/>
          </w:tcPr>
          <w:p w14:paraId="29F5695E" w14:textId="77777777" w:rsidR="00FB6569" w:rsidRPr="002A3DD9" w:rsidRDefault="00FB6569" w:rsidP="001A545B">
            <w:pPr>
              <w:spacing w:after="0" w:line="240" w:lineRule="auto"/>
              <w:ind w:firstLine="29"/>
              <w:jc w:val="both"/>
              <w:rPr>
                <w:rFonts w:ascii="Times New Roman" w:hAnsi="Times New Roman"/>
                <w:b/>
                <w:bCs/>
                <w:sz w:val="24"/>
                <w:szCs w:val="24"/>
              </w:rPr>
            </w:pPr>
            <w:r w:rsidRPr="002A3DD9">
              <w:rPr>
                <w:rFonts w:ascii="Times New Roman" w:hAnsi="Times New Roman"/>
                <w:b/>
                <w:bCs/>
                <w:sz w:val="24"/>
                <w:szCs w:val="24"/>
              </w:rPr>
              <w:t>Федеральные нормативные правовые и нормативно-технические документы</w:t>
            </w:r>
          </w:p>
        </w:tc>
      </w:tr>
      <w:tr w:rsidR="00FB6569" w:rsidRPr="00FF5D19" w14:paraId="5E737118" w14:textId="77777777" w:rsidTr="001A545B">
        <w:tc>
          <w:tcPr>
            <w:tcW w:w="1822" w:type="dxa"/>
            <w:shd w:val="clear" w:color="auto" w:fill="auto"/>
          </w:tcPr>
          <w:p w14:paraId="6AB85EEF" w14:textId="77777777" w:rsidR="00FB6569" w:rsidRPr="002A3DD9" w:rsidRDefault="00FB6569" w:rsidP="001A545B">
            <w:pPr>
              <w:spacing w:after="0" w:line="240" w:lineRule="auto"/>
              <w:jc w:val="both"/>
              <w:rPr>
                <w:rFonts w:ascii="Times New Roman" w:hAnsi="Times New Roman"/>
                <w:sz w:val="24"/>
                <w:szCs w:val="24"/>
              </w:rPr>
            </w:pPr>
            <w:r w:rsidRPr="002A3DD9">
              <w:rPr>
                <w:rFonts w:ascii="Times New Roman" w:hAnsi="Times New Roman"/>
                <w:sz w:val="24"/>
                <w:szCs w:val="24"/>
              </w:rPr>
              <w:t>Санитарная очистка</w:t>
            </w:r>
          </w:p>
        </w:tc>
        <w:tc>
          <w:tcPr>
            <w:tcW w:w="7749" w:type="dxa"/>
            <w:shd w:val="clear" w:color="auto" w:fill="auto"/>
          </w:tcPr>
          <w:p w14:paraId="3E1EE1F9" w14:textId="77777777" w:rsidR="00FB6569" w:rsidRPr="002A3DD9" w:rsidRDefault="00800916" w:rsidP="001A545B">
            <w:pPr>
              <w:spacing w:after="0" w:line="240" w:lineRule="auto"/>
              <w:ind w:firstLine="29"/>
              <w:jc w:val="both"/>
              <w:rPr>
                <w:rFonts w:ascii="Times New Roman" w:hAnsi="Times New Roman"/>
                <w:bCs/>
                <w:sz w:val="24"/>
                <w:szCs w:val="24"/>
              </w:rPr>
            </w:pPr>
            <w:hyperlink r:id="rId14" w:anchor="I0" w:tgtFrame="_top" w:history="1">
              <w:r w:rsidR="00FB6569" w:rsidRPr="002A3DD9">
                <w:rPr>
                  <w:rStyle w:val="afffffffb"/>
                  <w:rFonts w:ascii="Times New Roman" w:hAnsi="Times New Roman"/>
                  <w:color w:val="auto"/>
                  <w:sz w:val="24"/>
                  <w:szCs w:val="24"/>
                  <w:u w:val="none"/>
                </w:rPr>
                <w:t>СанПиН 2.2.1/2.1.1.1200-03</w:t>
              </w:r>
            </w:hyperlink>
            <w:r w:rsidR="00FB6569" w:rsidRPr="002A3DD9">
              <w:rPr>
                <w:rFonts w:ascii="Times New Roman" w:hAnsi="Times New Roman"/>
                <w:sz w:val="24"/>
                <w:szCs w:val="24"/>
              </w:rPr>
              <w:t xml:space="preserve">, СанПиН 2.1.7.1322-03, СП 2.1.7.1038-01, СП 127.13330.2017, СанПиН 42-128-4690-88, </w:t>
            </w:r>
            <w:r w:rsidR="00FB6569" w:rsidRPr="002A3DD9">
              <w:rPr>
                <w:rFonts w:ascii="Times New Roman" w:hAnsi="Times New Roman"/>
                <w:bCs/>
                <w:sz w:val="24"/>
                <w:szCs w:val="24"/>
              </w:rPr>
              <w:t xml:space="preserve">СанПиН 2.1.7.2790-10, </w:t>
            </w:r>
          </w:p>
          <w:p w14:paraId="41CFDD8E" w14:textId="77777777" w:rsidR="00FB6569" w:rsidRPr="002A3DD9" w:rsidRDefault="00FB6569" w:rsidP="001A545B">
            <w:pPr>
              <w:spacing w:after="0" w:line="240" w:lineRule="auto"/>
              <w:ind w:firstLine="29"/>
              <w:jc w:val="both"/>
              <w:rPr>
                <w:rFonts w:ascii="Times New Roman" w:hAnsi="Times New Roman"/>
                <w:bCs/>
                <w:sz w:val="24"/>
                <w:szCs w:val="24"/>
              </w:rPr>
            </w:pPr>
            <w:r w:rsidRPr="002A3DD9">
              <w:rPr>
                <w:rFonts w:ascii="Times New Roman" w:hAnsi="Times New Roman"/>
                <w:sz w:val="24"/>
                <w:szCs w:val="24"/>
              </w:rPr>
              <w:t xml:space="preserve">СП 42.13330.2016, Правила и нормы технической эксплуатации жилищного фонда, утвержденные постановлением Госстроя России от 27.09.2003 № 170 </w:t>
            </w:r>
          </w:p>
        </w:tc>
      </w:tr>
    </w:tbl>
    <w:p w14:paraId="0DC67DC3" w14:textId="77777777" w:rsidR="00FB6569" w:rsidRPr="00FF5D19" w:rsidRDefault="00FB6569" w:rsidP="00FB6569">
      <w:pPr>
        <w:spacing w:after="0" w:line="240" w:lineRule="auto"/>
        <w:ind w:firstLine="567"/>
        <w:jc w:val="both"/>
        <w:rPr>
          <w:rFonts w:ascii="Times New Roman" w:hAnsi="Times New Roman"/>
          <w:sz w:val="16"/>
          <w:szCs w:val="16"/>
        </w:rPr>
      </w:pPr>
    </w:p>
    <w:p w14:paraId="12D365BA" w14:textId="0459D88C" w:rsidR="00FB6569" w:rsidRDefault="00FB6569" w:rsidP="00FB6569">
      <w:pPr>
        <w:spacing w:after="0" w:line="240" w:lineRule="auto"/>
        <w:ind w:firstLine="567"/>
        <w:jc w:val="both"/>
        <w:rPr>
          <w:rFonts w:ascii="Times New Roman" w:hAnsi="Times New Roman"/>
          <w:sz w:val="24"/>
          <w:szCs w:val="24"/>
        </w:rPr>
      </w:pPr>
      <w:r>
        <w:rPr>
          <w:rFonts w:ascii="Times New Roman" w:hAnsi="Times New Roman"/>
          <w:sz w:val="24"/>
          <w:szCs w:val="24"/>
        </w:rPr>
        <w:t>1</w:t>
      </w:r>
      <w:r w:rsidR="00B04F24">
        <w:rPr>
          <w:rFonts w:ascii="Times New Roman" w:hAnsi="Times New Roman"/>
          <w:sz w:val="24"/>
          <w:szCs w:val="24"/>
        </w:rPr>
        <w:t>2</w:t>
      </w:r>
      <w:r w:rsidRPr="00FF5D19">
        <w:rPr>
          <w:rFonts w:ascii="Times New Roman" w:hAnsi="Times New Roman"/>
          <w:sz w:val="24"/>
          <w:szCs w:val="24"/>
        </w:rPr>
        <w:t>.</w:t>
      </w:r>
      <w:r w:rsidR="00B5059F">
        <w:rPr>
          <w:rFonts w:ascii="Times New Roman" w:hAnsi="Times New Roman"/>
          <w:sz w:val="24"/>
          <w:szCs w:val="24"/>
        </w:rPr>
        <w:t>8</w:t>
      </w:r>
      <w:r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связи приведено в табл. </w:t>
      </w:r>
      <w:r>
        <w:rPr>
          <w:rFonts w:ascii="Times New Roman" w:hAnsi="Times New Roman"/>
          <w:sz w:val="24"/>
          <w:szCs w:val="24"/>
        </w:rPr>
        <w:t>1</w:t>
      </w:r>
      <w:r w:rsidRPr="00FF5D19">
        <w:rPr>
          <w:rFonts w:ascii="Times New Roman" w:hAnsi="Times New Roman"/>
          <w:sz w:val="24"/>
          <w:szCs w:val="24"/>
        </w:rPr>
        <w:t>.</w:t>
      </w:r>
      <w:r w:rsidR="00372EE2">
        <w:rPr>
          <w:rFonts w:ascii="Times New Roman" w:hAnsi="Times New Roman"/>
          <w:sz w:val="24"/>
          <w:szCs w:val="24"/>
        </w:rPr>
        <w:t>3</w:t>
      </w:r>
      <w:r w:rsidR="004B6604">
        <w:rPr>
          <w:rFonts w:ascii="Times New Roman" w:hAnsi="Times New Roman"/>
          <w:sz w:val="24"/>
          <w:szCs w:val="24"/>
        </w:rPr>
        <w:t>0</w:t>
      </w:r>
      <w:r w:rsidRPr="00FF5D19">
        <w:rPr>
          <w:rFonts w:ascii="Times New Roman" w:hAnsi="Times New Roman"/>
          <w:sz w:val="24"/>
          <w:szCs w:val="24"/>
        </w:rPr>
        <w:t>.</w:t>
      </w:r>
    </w:p>
    <w:p w14:paraId="05D5213E" w14:textId="5C690BB5" w:rsidR="002A3DD9" w:rsidRDefault="002A3DD9" w:rsidP="00FB6569">
      <w:pPr>
        <w:spacing w:after="0" w:line="240" w:lineRule="auto"/>
        <w:ind w:firstLine="567"/>
        <w:jc w:val="both"/>
        <w:rPr>
          <w:rFonts w:ascii="Times New Roman" w:hAnsi="Times New Roman"/>
          <w:sz w:val="24"/>
          <w:szCs w:val="24"/>
        </w:rPr>
      </w:pPr>
    </w:p>
    <w:p w14:paraId="44F303D5" w14:textId="77777777" w:rsidR="002A3DD9" w:rsidRPr="00FF5D19" w:rsidRDefault="002A3DD9" w:rsidP="00FB6569">
      <w:pPr>
        <w:spacing w:after="0" w:line="240" w:lineRule="auto"/>
        <w:ind w:firstLine="567"/>
        <w:jc w:val="both"/>
        <w:rPr>
          <w:rFonts w:ascii="Times New Roman" w:hAnsi="Times New Roman"/>
          <w:sz w:val="24"/>
          <w:szCs w:val="24"/>
        </w:rPr>
      </w:pPr>
    </w:p>
    <w:p w14:paraId="52F259C6" w14:textId="77777777" w:rsidR="00FB6569" w:rsidRPr="00FF5D19" w:rsidRDefault="00FB6569" w:rsidP="00FB6569">
      <w:pPr>
        <w:spacing w:after="0" w:line="240" w:lineRule="auto"/>
        <w:jc w:val="both"/>
        <w:rPr>
          <w:rFonts w:ascii="Times New Roman" w:hAnsi="Times New Roman"/>
          <w:i/>
          <w:sz w:val="16"/>
          <w:szCs w:val="16"/>
        </w:rPr>
      </w:pPr>
    </w:p>
    <w:p w14:paraId="366AEC87" w14:textId="25A7B2C7" w:rsidR="00FB6569" w:rsidRPr="00FF5D19" w:rsidRDefault="00FB6569" w:rsidP="00FB6569">
      <w:pPr>
        <w:spacing w:after="0" w:line="240" w:lineRule="auto"/>
        <w:jc w:val="both"/>
        <w:rPr>
          <w:rFonts w:ascii="Times New Roman" w:hAnsi="Times New Roman"/>
          <w:i/>
          <w:sz w:val="24"/>
          <w:szCs w:val="24"/>
        </w:rPr>
      </w:pPr>
      <w:r w:rsidRPr="00FF5D19">
        <w:rPr>
          <w:rFonts w:ascii="Times New Roman" w:hAnsi="Times New Roman"/>
          <w:i/>
          <w:sz w:val="24"/>
          <w:szCs w:val="24"/>
        </w:rPr>
        <w:lastRenderedPageBreak/>
        <w:t xml:space="preserve">Таблица </w:t>
      </w:r>
      <w:r>
        <w:rPr>
          <w:rFonts w:ascii="Times New Roman" w:hAnsi="Times New Roman"/>
          <w:i/>
          <w:sz w:val="24"/>
          <w:szCs w:val="24"/>
        </w:rPr>
        <w:t>1</w:t>
      </w:r>
      <w:r w:rsidRPr="00FF5D19">
        <w:rPr>
          <w:rFonts w:ascii="Times New Roman" w:hAnsi="Times New Roman"/>
          <w:i/>
          <w:sz w:val="24"/>
          <w:szCs w:val="24"/>
        </w:rPr>
        <w:t>.</w:t>
      </w:r>
      <w:r w:rsidR="00372EE2">
        <w:rPr>
          <w:rFonts w:ascii="Times New Roman" w:hAnsi="Times New Roman"/>
          <w:i/>
          <w:sz w:val="24"/>
          <w:szCs w:val="24"/>
        </w:rPr>
        <w:t>3</w:t>
      </w:r>
      <w:r w:rsidR="004B6604">
        <w:rPr>
          <w:rFonts w:ascii="Times New Roman" w:hAnsi="Times New Roman"/>
          <w:i/>
          <w:sz w:val="24"/>
          <w:szCs w:val="24"/>
        </w:rPr>
        <w:t>0</w:t>
      </w:r>
      <w:r w:rsidRPr="00FF5D19">
        <w:rPr>
          <w:rFonts w:ascii="Times New Roman" w:hAnsi="Times New Roman"/>
          <w:i/>
          <w:sz w:val="24"/>
          <w:szCs w:val="24"/>
        </w:rPr>
        <w:t xml:space="preserve">. </w:t>
      </w:r>
    </w:p>
    <w:p w14:paraId="3F00CA97" w14:textId="77777777" w:rsidR="00FB6569" w:rsidRPr="00FF5D19" w:rsidRDefault="00FB6569" w:rsidP="00FB6569">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FB6569" w:rsidRPr="00FF5D19" w14:paraId="619D8EFB" w14:textId="77777777" w:rsidTr="001A545B">
        <w:tc>
          <w:tcPr>
            <w:tcW w:w="1809" w:type="dxa"/>
            <w:shd w:val="clear" w:color="auto" w:fill="auto"/>
          </w:tcPr>
          <w:p w14:paraId="1C68CAA4" w14:textId="77777777" w:rsidR="00FB6569" w:rsidRPr="00FF5D19" w:rsidRDefault="00FB6569" w:rsidP="001A545B">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7B32A980" w14:textId="77777777" w:rsidR="00FB6569" w:rsidRPr="00FF5D19" w:rsidRDefault="00FB6569" w:rsidP="001A545B">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FB6569" w:rsidRPr="00FF5D19" w14:paraId="373A017E" w14:textId="77777777" w:rsidTr="001A545B">
        <w:tc>
          <w:tcPr>
            <w:tcW w:w="1809" w:type="dxa"/>
            <w:shd w:val="clear" w:color="auto" w:fill="auto"/>
          </w:tcPr>
          <w:p w14:paraId="74831A35" w14:textId="77777777" w:rsidR="00FB6569" w:rsidRPr="00FF5D19" w:rsidRDefault="00FB6569" w:rsidP="001A545B">
            <w:pPr>
              <w:spacing w:after="0" w:line="240" w:lineRule="auto"/>
              <w:jc w:val="center"/>
              <w:rPr>
                <w:rFonts w:ascii="Times New Roman" w:hAnsi="Times New Roman"/>
              </w:rPr>
            </w:pPr>
            <w:r w:rsidRPr="00FF5D19">
              <w:rPr>
                <w:rFonts w:ascii="Times New Roman" w:hAnsi="Times New Roman"/>
              </w:rPr>
              <w:t>Объекты связи</w:t>
            </w:r>
          </w:p>
        </w:tc>
        <w:tc>
          <w:tcPr>
            <w:tcW w:w="7762" w:type="dxa"/>
            <w:shd w:val="clear" w:color="auto" w:fill="auto"/>
          </w:tcPr>
          <w:p w14:paraId="64915A17" w14:textId="77777777" w:rsidR="00FB6569" w:rsidRPr="00FF5D19" w:rsidRDefault="00FB6569" w:rsidP="001A545B">
            <w:pPr>
              <w:spacing w:after="0" w:line="240" w:lineRule="auto"/>
              <w:jc w:val="both"/>
              <w:rPr>
                <w:rFonts w:ascii="Times New Roman" w:hAnsi="Times New Roman"/>
                <w:sz w:val="24"/>
                <w:szCs w:val="24"/>
              </w:rPr>
            </w:pPr>
            <w:r w:rsidRPr="00FF5D19">
              <w:rPr>
                <w:rFonts w:ascii="Times New Roman" w:hAnsi="Times New Roman"/>
                <w:sz w:val="24"/>
                <w:szCs w:val="24"/>
              </w:rPr>
              <w:t>Федеральный закон от 07.07.2003 № 126-ФЗ «О связи», РД 45.120-2000, НПБ 88-2001*, СО 153-34.48.519-2002, СП 133.13330.2012, СН 461-74</w:t>
            </w:r>
          </w:p>
        </w:tc>
      </w:tr>
    </w:tbl>
    <w:p w14:paraId="47581025" w14:textId="77777777" w:rsidR="00FB6569" w:rsidRDefault="00FB6569" w:rsidP="00FB6569">
      <w:pPr>
        <w:spacing w:after="0" w:line="240" w:lineRule="auto"/>
        <w:ind w:firstLine="567"/>
        <w:jc w:val="both"/>
        <w:rPr>
          <w:rFonts w:ascii="Times New Roman" w:hAnsi="Times New Roman"/>
          <w:sz w:val="24"/>
          <w:szCs w:val="24"/>
        </w:rPr>
      </w:pPr>
    </w:p>
    <w:p w14:paraId="0F7C9120" w14:textId="77777777" w:rsidR="009743E2" w:rsidRDefault="009743E2" w:rsidP="00FB6569">
      <w:pPr>
        <w:spacing w:after="0" w:line="240" w:lineRule="auto"/>
        <w:ind w:firstLine="567"/>
        <w:jc w:val="both"/>
        <w:rPr>
          <w:rFonts w:ascii="Times New Roman" w:hAnsi="Times New Roman"/>
          <w:sz w:val="24"/>
          <w:szCs w:val="24"/>
        </w:rPr>
      </w:pPr>
    </w:p>
    <w:p w14:paraId="3A945BD0" w14:textId="15977700" w:rsidR="001A545B" w:rsidRPr="001A545B" w:rsidRDefault="001A545B" w:rsidP="001A545B">
      <w:pPr>
        <w:shd w:val="clear" w:color="auto" w:fill="F2F2F2" w:themeFill="background1" w:themeFillShade="F2"/>
        <w:spacing w:after="0" w:line="240" w:lineRule="auto"/>
        <w:jc w:val="both"/>
        <w:rPr>
          <w:rFonts w:ascii="Times New Roman" w:hAnsi="Times New Roman"/>
          <w:b/>
          <w:bCs/>
          <w:sz w:val="28"/>
          <w:szCs w:val="28"/>
        </w:rPr>
      </w:pPr>
      <w:r w:rsidRPr="001A545B">
        <w:rPr>
          <w:rFonts w:ascii="Times New Roman" w:hAnsi="Times New Roman"/>
          <w:b/>
          <w:bCs/>
          <w:sz w:val="28"/>
          <w:szCs w:val="28"/>
        </w:rPr>
        <w:t>13. Объекты местного значения в области организации защиты населения и территории муниципального округа от чрезвычайных ситуаций природного и техногенного характера</w:t>
      </w:r>
    </w:p>
    <w:p w14:paraId="6CF88B4C" w14:textId="77777777" w:rsidR="001A545B" w:rsidRPr="009743E2" w:rsidRDefault="001A545B" w:rsidP="001A545B">
      <w:pPr>
        <w:spacing w:after="0" w:line="240" w:lineRule="auto"/>
        <w:jc w:val="both"/>
        <w:rPr>
          <w:rFonts w:ascii="Times New Roman" w:hAnsi="Times New Roman"/>
          <w:sz w:val="16"/>
          <w:szCs w:val="16"/>
        </w:rPr>
      </w:pPr>
    </w:p>
    <w:p w14:paraId="4EDF927F" w14:textId="15D83988" w:rsidR="001A545B" w:rsidRPr="00277C2E" w:rsidRDefault="001A545B" w:rsidP="001A545B">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2EE2">
        <w:rPr>
          <w:rFonts w:ascii="Times New Roman" w:hAnsi="Times New Roman"/>
          <w:sz w:val="24"/>
          <w:szCs w:val="24"/>
        </w:rPr>
        <w:t>3</w:t>
      </w:r>
      <w:r w:rsidRPr="00FF5D19">
        <w:rPr>
          <w:rFonts w:ascii="Times New Roman" w:hAnsi="Times New Roman"/>
          <w:sz w:val="24"/>
          <w:szCs w:val="24"/>
        </w:rPr>
        <w:t xml:space="preserve">.1. Соответствие </w:t>
      </w:r>
      <w:r w:rsidRPr="00277C2E">
        <w:rPr>
          <w:rFonts w:ascii="Times New Roman" w:hAnsi="Times New Roman"/>
          <w:sz w:val="24"/>
          <w:szCs w:val="24"/>
        </w:rPr>
        <w:t>установленных расчетных показателей требованиям федеральных нормативных правовых и нормативно-технических документов  для объектов, предназначенных для предупреждения и ликвидации последствий чрезвычайных ситуаций в границах Ханкайского муниципального округа,</w:t>
      </w:r>
      <w:r w:rsidRPr="00277C2E">
        <w:rPr>
          <w:rFonts w:ascii="Times New Roman" w:hAnsi="Times New Roman"/>
          <w:color w:val="000000"/>
          <w:sz w:val="24"/>
          <w:szCs w:val="24"/>
        </w:rPr>
        <w:t xml:space="preserve"> а также для организации защиты населения на территории муниципального округа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Ханкайского муниципального округа </w:t>
      </w:r>
      <w:r w:rsidRPr="00277C2E">
        <w:rPr>
          <w:rFonts w:ascii="Times New Roman" w:hAnsi="Times New Roman"/>
          <w:sz w:val="24"/>
          <w:szCs w:val="24"/>
        </w:rPr>
        <w:t xml:space="preserve">приведено в табл. </w:t>
      </w:r>
      <w:r>
        <w:rPr>
          <w:rFonts w:ascii="Times New Roman" w:hAnsi="Times New Roman"/>
          <w:sz w:val="24"/>
          <w:szCs w:val="24"/>
        </w:rPr>
        <w:t>1</w:t>
      </w:r>
      <w:r w:rsidRPr="00277C2E">
        <w:rPr>
          <w:rFonts w:ascii="Times New Roman" w:hAnsi="Times New Roman"/>
          <w:sz w:val="24"/>
          <w:szCs w:val="24"/>
        </w:rPr>
        <w:t>.</w:t>
      </w:r>
      <w:r w:rsidR="00372EE2">
        <w:rPr>
          <w:rFonts w:ascii="Times New Roman" w:hAnsi="Times New Roman"/>
          <w:sz w:val="24"/>
          <w:szCs w:val="24"/>
        </w:rPr>
        <w:t>3</w:t>
      </w:r>
      <w:r w:rsidR="004B6604">
        <w:rPr>
          <w:rFonts w:ascii="Times New Roman" w:hAnsi="Times New Roman"/>
          <w:sz w:val="24"/>
          <w:szCs w:val="24"/>
        </w:rPr>
        <w:t>1</w:t>
      </w:r>
      <w:r w:rsidR="00533365">
        <w:rPr>
          <w:rFonts w:ascii="Times New Roman" w:hAnsi="Times New Roman"/>
          <w:sz w:val="24"/>
          <w:szCs w:val="24"/>
        </w:rPr>
        <w:t>, табл.1.3</w:t>
      </w:r>
      <w:r w:rsidR="004B6604">
        <w:rPr>
          <w:rFonts w:ascii="Times New Roman" w:hAnsi="Times New Roman"/>
          <w:sz w:val="24"/>
          <w:szCs w:val="24"/>
        </w:rPr>
        <w:t>2</w:t>
      </w:r>
      <w:r w:rsidR="00533365">
        <w:rPr>
          <w:rFonts w:ascii="Times New Roman" w:hAnsi="Times New Roman"/>
          <w:sz w:val="24"/>
          <w:szCs w:val="24"/>
        </w:rPr>
        <w:t>.</w:t>
      </w:r>
    </w:p>
    <w:p w14:paraId="3012E89E" w14:textId="77777777" w:rsidR="004B6604" w:rsidRPr="004B6604" w:rsidRDefault="004B6604" w:rsidP="001A545B">
      <w:pPr>
        <w:spacing w:after="0" w:line="240" w:lineRule="auto"/>
        <w:jc w:val="both"/>
        <w:rPr>
          <w:rFonts w:ascii="Times New Roman" w:hAnsi="Times New Roman"/>
          <w:i/>
          <w:sz w:val="16"/>
          <w:szCs w:val="16"/>
        </w:rPr>
      </w:pPr>
    </w:p>
    <w:p w14:paraId="1DDC4C56" w14:textId="2EE43013" w:rsidR="001A545B" w:rsidRPr="00FF5D19" w:rsidRDefault="001A545B" w:rsidP="001A545B">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372EE2">
        <w:rPr>
          <w:rFonts w:ascii="Times New Roman" w:hAnsi="Times New Roman"/>
          <w:i/>
          <w:sz w:val="24"/>
          <w:szCs w:val="24"/>
        </w:rPr>
        <w:t>3</w:t>
      </w:r>
      <w:r w:rsidR="004B6604">
        <w:rPr>
          <w:rFonts w:ascii="Times New Roman" w:hAnsi="Times New Roman"/>
          <w:i/>
          <w:sz w:val="24"/>
          <w:szCs w:val="24"/>
        </w:rPr>
        <w:t>1</w:t>
      </w:r>
      <w:r w:rsidRPr="00FF5D19">
        <w:rPr>
          <w:rFonts w:ascii="Times New Roman" w:hAnsi="Times New Roman"/>
          <w:i/>
          <w:sz w:val="24"/>
          <w:szCs w:val="24"/>
        </w:rPr>
        <w:t xml:space="preserve">. </w:t>
      </w:r>
    </w:p>
    <w:p w14:paraId="27694334" w14:textId="77777777" w:rsidR="001A545B" w:rsidRPr="00FF5D19" w:rsidRDefault="001A545B" w:rsidP="001A545B">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43"/>
      </w:tblGrid>
      <w:tr w:rsidR="001A545B" w:rsidRPr="00FF5D19" w14:paraId="0E17E5CE" w14:textId="77777777" w:rsidTr="001A545B">
        <w:tc>
          <w:tcPr>
            <w:tcW w:w="4928" w:type="dxa"/>
            <w:shd w:val="clear" w:color="auto" w:fill="auto"/>
          </w:tcPr>
          <w:p w14:paraId="0C43F211" w14:textId="77777777" w:rsidR="001A545B" w:rsidRPr="009743E2" w:rsidRDefault="001A545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Наименование нормируемого показателя</w:t>
            </w:r>
          </w:p>
        </w:tc>
        <w:tc>
          <w:tcPr>
            <w:tcW w:w="4643" w:type="dxa"/>
            <w:shd w:val="clear" w:color="auto" w:fill="auto"/>
          </w:tcPr>
          <w:p w14:paraId="25AA374A" w14:textId="77777777" w:rsidR="001A545B" w:rsidRPr="009743E2" w:rsidRDefault="001A545B" w:rsidP="001A545B">
            <w:pPr>
              <w:spacing w:after="0" w:line="240" w:lineRule="auto"/>
              <w:jc w:val="center"/>
              <w:rPr>
                <w:rFonts w:ascii="Times New Roman" w:hAnsi="Times New Roman"/>
                <w:b/>
                <w:bCs/>
                <w:sz w:val="24"/>
                <w:szCs w:val="24"/>
              </w:rPr>
            </w:pPr>
            <w:r w:rsidRPr="009743E2">
              <w:rPr>
                <w:rFonts w:ascii="Times New Roman" w:hAnsi="Times New Roman"/>
                <w:b/>
                <w:bCs/>
                <w:sz w:val="24"/>
                <w:szCs w:val="24"/>
              </w:rPr>
              <w:t>Федеральные нормативные правовые и нормативно-технические документы</w:t>
            </w:r>
          </w:p>
        </w:tc>
      </w:tr>
      <w:tr w:rsidR="001A545B" w:rsidRPr="00FF5D19" w14:paraId="3DBB9E32" w14:textId="77777777" w:rsidTr="001A545B">
        <w:tc>
          <w:tcPr>
            <w:tcW w:w="4928" w:type="dxa"/>
            <w:shd w:val="clear" w:color="auto" w:fill="auto"/>
          </w:tcPr>
          <w:p w14:paraId="45D7D418" w14:textId="77777777" w:rsidR="001A545B" w:rsidRPr="009743E2" w:rsidRDefault="001A545B" w:rsidP="001A545B">
            <w:pPr>
              <w:spacing w:after="0" w:line="240" w:lineRule="auto"/>
              <w:jc w:val="both"/>
              <w:rPr>
                <w:rFonts w:ascii="Times New Roman" w:hAnsi="Times New Roman"/>
                <w:color w:val="000000"/>
                <w:sz w:val="24"/>
                <w:szCs w:val="24"/>
              </w:rPr>
            </w:pPr>
            <w:r w:rsidRPr="009743E2">
              <w:rPr>
                <w:rFonts w:ascii="Times New Roman" w:hAnsi="Times New Roman"/>
                <w:color w:val="000000"/>
                <w:sz w:val="24"/>
                <w:szCs w:val="24"/>
              </w:rPr>
              <w:t>Объекты, предназначенные для предупреждения и ликвидации последствий чрезвычайных ситуаций в границах Ханкайского муниципального округа, а также для организации защиты населения на территории Ханкайского муниципального округа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Ханкайского муниципального округа</w:t>
            </w:r>
          </w:p>
        </w:tc>
        <w:tc>
          <w:tcPr>
            <w:tcW w:w="4643" w:type="dxa"/>
            <w:shd w:val="clear" w:color="auto" w:fill="auto"/>
          </w:tcPr>
          <w:p w14:paraId="03F088C5" w14:textId="77777777" w:rsidR="001A545B" w:rsidRPr="009743E2" w:rsidRDefault="001A545B" w:rsidP="001A545B">
            <w:pPr>
              <w:widowControl w:val="0"/>
              <w:suppressAutoHyphens/>
              <w:spacing w:after="0" w:line="240" w:lineRule="auto"/>
              <w:jc w:val="both"/>
              <w:rPr>
                <w:rFonts w:ascii="Times New Roman" w:hAnsi="Times New Roman"/>
                <w:sz w:val="24"/>
                <w:szCs w:val="24"/>
              </w:rPr>
            </w:pPr>
            <w:r w:rsidRPr="009743E2">
              <w:rPr>
                <w:rFonts w:ascii="Times New Roman" w:hAnsi="Times New Roman"/>
                <w:sz w:val="24"/>
                <w:szCs w:val="24"/>
              </w:rPr>
              <w:t xml:space="preserve">Федеральный закон от 12.02.1998 № 28-ФЗ «О гражданской обороне», Федеральный закон от 21.12.1994 № 68-ФЗ «О защите населения и территорий от чрезвычайных ситуаций природного и техногенного характера», Федеральный закон от 22.07.2008 № 123-ФЗ «Технический регламент о требованиях пожарной безопасности», ГОСТ Р 22.0.07-95, </w:t>
            </w:r>
            <w:r w:rsidRPr="009743E2">
              <w:rPr>
                <w:rStyle w:val="blk"/>
                <w:rFonts w:ascii="Times New Roman" w:hAnsi="Times New Roman"/>
                <w:spacing w:val="2"/>
                <w:sz w:val="24"/>
                <w:szCs w:val="24"/>
                <w:shd w:val="clear" w:color="auto" w:fill="FFFFFF"/>
              </w:rPr>
              <w:t xml:space="preserve">СП 165.1325800.2014, </w:t>
            </w:r>
            <w:r w:rsidRPr="009743E2">
              <w:rPr>
                <w:rFonts w:ascii="Times New Roman" w:hAnsi="Times New Roman"/>
                <w:color w:val="000000"/>
                <w:sz w:val="24"/>
                <w:szCs w:val="24"/>
              </w:rPr>
              <w:t xml:space="preserve">НПБ 101-95, </w:t>
            </w:r>
            <w:r w:rsidRPr="009743E2">
              <w:rPr>
                <w:rFonts w:ascii="Times New Roman" w:hAnsi="Times New Roman"/>
                <w:sz w:val="24"/>
                <w:szCs w:val="24"/>
              </w:rPr>
              <w:t>СП 88.13330.2014, СП 8.13130.2009, СП 42.13330.2016, СП 116.13330.2012</w:t>
            </w:r>
          </w:p>
        </w:tc>
      </w:tr>
    </w:tbl>
    <w:p w14:paraId="61B0B995" w14:textId="77777777" w:rsidR="001A545B" w:rsidRPr="00706C37" w:rsidRDefault="001A545B" w:rsidP="001A545B">
      <w:pPr>
        <w:tabs>
          <w:tab w:val="left" w:pos="567"/>
        </w:tabs>
        <w:spacing w:after="0" w:line="240" w:lineRule="auto"/>
        <w:jc w:val="center"/>
        <w:rPr>
          <w:rFonts w:ascii="Times New Roman" w:hAnsi="Times New Roman"/>
          <w:b/>
          <w:sz w:val="16"/>
          <w:szCs w:val="16"/>
        </w:rPr>
      </w:pPr>
    </w:p>
    <w:p w14:paraId="4BDF4176" w14:textId="79EE10B7" w:rsidR="001A545B" w:rsidRDefault="001A545B" w:rsidP="001A545B">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sidR="00533365">
        <w:rPr>
          <w:rFonts w:ascii="Times New Roman" w:hAnsi="Times New Roman"/>
          <w:i/>
          <w:iCs/>
          <w:sz w:val="24"/>
          <w:szCs w:val="24"/>
        </w:rPr>
        <w:t>3</w:t>
      </w:r>
      <w:r w:rsidR="004B6604">
        <w:rPr>
          <w:rFonts w:ascii="Times New Roman" w:hAnsi="Times New Roman"/>
          <w:i/>
          <w:iCs/>
          <w:sz w:val="24"/>
          <w:szCs w:val="24"/>
        </w:rPr>
        <w:t>2</w:t>
      </w:r>
      <w:r w:rsidRPr="00DE1ED0">
        <w:rPr>
          <w:rFonts w:ascii="Times New Roman" w:hAnsi="Times New Roman"/>
          <w:i/>
          <w:iCs/>
          <w:sz w:val="24"/>
          <w:szCs w:val="24"/>
        </w:rPr>
        <w:t>.</w:t>
      </w:r>
    </w:p>
    <w:p w14:paraId="4EDF24BB" w14:textId="77777777" w:rsidR="001A545B" w:rsidRPr="00DE1ED0" w:rsidRDefault="001A545B" w:rsidP="001A545B">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305"/>
        <w:gridCol w:w="1889"/>
        <w:gridCol w:w="5377"/>
      </w:tblGrid>
      <w:tr w:rsidR="001A545B" w14:paraId="7FA2FAAB" w14:textId="77777777" w:rsidTr="009743E2">
        <w:tc>
          <w:tcPr>
            <w:tcW w:w="2305" w:type="dxa"/>
          </w:tcPr>
          <w:p w14:paraId="6191041B" w14:textId="77777777" w:rsidR="001A545B" w:rsidRPr="00DE1ED0" w:rsidRDefault="001A545B"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1772" w:type="dxa"/>
          </w:tcPr>
          <w:p w14:paraId="13576869" w14:textId="77777777" w:rsidR="001A545B" w:rsidRPr="00DE1ED0" w:rsidRDefault="001A545B"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5494" w:type="dxa"/>
          </w:tcPr>
          <w:p w14:paraId="1B4D4D80" w14:textId="77777777" w:rsidR="001A545B" w:rsidRPr="00DE1ED0" w:rsidRDefault="001A545B"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1A545B" w14:paraId="788E1711" w14:textId="77777777" w:rsidTr="009743E2">
        <w:tc>
          <w:tcPr>
            <w:tcW w:w="2305" w:type="dxa"/>
            <w:vMerge w:val="restart"/>
          </w:tcPr>
          <w:p w14:paraId="0AAD4414" w14:textId="77777777" w:rsidR="001A545B" w:rsidRPr="009743E2" w:rsidRDefault="001A545B" w:rsidP="001A545B">
            <w:pPr>
              <w:spacing w:after="0" w:line="240" w:lineRule="auto"/>
              <w:jc w:val="center"/>
              <w:rPr>
                <w:rFonts w:ascii="Times New Roman" w:hAnsi="Times New Roman"/>
                <w:sz w:val="24"/>
                <w:szCs w:val="24"/>
              </w:rPr>
            </w:pPr>
            <w:r w:rsidRPr="009743E2">
              <w:rPr>
                <w:rFonts w:ascii="Times New Roman" w:hAnsi="Times New Roman"/>
                <w:sz w:val="24"/>
                <w:szCs w:val="24"/>
              </w:rPr>
              <w:t>Противопаводковые дамбы</w:t>
            </w:r>
          </w:p>
          <w:p w14:paraId="00AB2974" w14:textId="3419689E" w:rsidR="001A545B" w:rsidRPr="009743E2" w:rsidRDefault="001A545B" w:rsidP="001A545B">
            <w:pPr>
              <w:spacing w:after="0" w:line="240" w:lineRule="auto"/>
              <w:jc w:val="center"/>
              <w:rPr>
                <w:rFonts w:ascii="Times New Roman" w:hAnsi="Times New Roman"/>
                <w:b/>
                <w:bCs/>
                <w:sz w:val="24"/>
                <w:szCs w:val="24"/>
              </w:rPr>
            </w:pPr>
            <w:r w:rsidRPr="009743E2">
              <w:rPr>
                <w:rFonts w:ascii="Times New Roman" w:hAnsi="Times New Roman"/>
                <w:sz w:val="24"/>
                <w:szCs w:val="24"/>
              </w:rPr>
              <w:t xml:space="preserve"> (для территорий подверженных затоплению)</w:t>
            </w:r>
          </w:p>
        </w:tc>
        <w:tc>
          <w:tcPr>
            <w:tcW w:w="1772" w:type="dxa"/>
          </w:tcPr>
          <w:p w14:paraId="4161E856" w14:textId="3F227884" w:rsidR="001A545B" w:rsidRPr="009743E2" w:rsidRDefault="001A545B" w:rsidP="001A545B">
            <w:pPr>
              <w:spacing w:after="0" w:line="240" w:lineRule="auto"/>
              <w:jc w:val="center"/>
              <w:rPr>
                <w:rFonts w:ascii="Times New Roman" w:hAnsi="Times New Roman"/>
                <w:b/>
                <w:bCs/>
                <w:sz w:val="24"/>
                <w:szCs w:val="24"/>
              </w:rPr>
            </w:pPr>
            <w:r w:rsidRPr="009743E2">
              <w:rPr>
                <w:rFonts w:ascii="Times New Roman" w:hAnsi="Times New Roman"/>
                <w:sz w:val="24"/>
                <w:szCs w:val="24"/>
              </w:rPr>
              <w:t>Ширина гребня плотины (дамбы) из грунтовых материалов, м</w:t>
            </w:r>
          </w:p>
        </w:tc>
        <w:tc>
          <w:tcPr>
            <w:tcW w:w="5494" w:type="dxa"/>
          </w:tcPr>
          <w:p w14:paraId="641AF0A0" w14:textId="10694DE8" w:rsidR="001A545B" w:rsidRPr="009743E2" w:rsidRDefault="00776C59" w:rsidP="00776C59">
            <w:pPr>
              <w:spacing w:after="0" w:line="240" w:lineRule="auto"/>
              <w:jc w:val="both"/>
              <w:rPr>
                <w:rFonts w:ascii="Times New Roman" w:hAnsi="Times New Roman"/>
                <w:sz w:val="24"/>
                <w:szCs w:val="24"/>
              </w:rPr>
            </w:pPr>
            <w:r w:rsidRPr="009743E2">
              <w:rPr>
                <w:rFonts w:ascii="Times New Roman" w:hAnsi="Times New Roman"/>
                <w:sz w:val="24"/>
                <w:szCs w:val="24"/>
              </w:rPr>
              <w:t>Значение принято в соответствии с пунктами 5.11, 5.12 свода правил «СП 39.13330.2012 «СНиП 2.06.05-84* «Плотины из грунтовых материалов», утвержденных приказом Министерства регионального развития Российской Федерации от 29 декабря 2011 г. №635/18 (далее – СП 39.13330.2012)</w:t>
            </w:r>
          </w:p>
        </w:tc>
      </w:tr>
      <w:tr w:rsidR="001A545B" w14:paraId="3240638A" w14:textId="77777777" w:rsidTr="009743E2">
        <w:tc>
          <w:tcPr>
            <w:tcW w:w="2305" w:type="dxa"/>
            <w:vMerge/>
          </w:tcPr>
          <w:p w14:paraId="5ABDBD47" w14:textId="77777777" w:rsidR="001A545B" w:rsidRPr="009743E2" w:rsidRDefault="001A545B" w:rsidP="001A545B">
            <w:pPr>
              <w:spacing w:after="0" w:line="240" w:lineRule="auto"/>
              <w:jc w:val="center"/>
              <w:rPr>
                <w:rFonts w:ascii="Times New Roman" w:hAnsi="Times New Roman"/>
                <w:b/>
                <w:bCs/>
                <w:sz w:val="24"/>
                <w:szCs w:val="24"/>
              </w:rPr>
            </w:pPr>
          </w:p>
        </w:tc>
        <w:tc>
          <w:tcPr>
            <w:tcW w:w="1772" w:type="dxa"/>
          </w:tcPr>
          <w:p w14:paraId="3C1343C8" w14:textId="2876288F" w:rsidR="001A545B" w:rsidRPr="009743E2" w:rsidRDefault="001A545B" w:rsidP="001A545B">
            <w:pPr>
              <w:spacing w:after="0" w:line="240" w:lineRule="auto"/>
              <w:jc w:val="center"/>
              <w:rPr>
                <w:rFonts w:ascii="Times New Roman" w:hAnsi="Times New Roman"/>
                <w:b/>
                <w:bCs/>
                <w:sz w:val="24"/>
                <w:szCs w:val="24"/>
              </w:rPr>
            </w:pPr>
            <w:r w:rsidRPr="009743E2">
              <w:rPr>
                <w:rFonts w:ascii="Times New Roman" w:hAnsi="Times New Roman"/>
                <w:sz w:val="24"/>
                <w:szCs w:val="24"/>
              </w:rPr>
              <w:t xml:space="preserve">Ширина гребня глухой </w:t>
            </w:r>
            <w:r w:rsidRPr="009743E2">
              <w:rPr>
                <w:rFonts w:ascii="Times New Roman" w:hAnsi="Times New Roman"/>
                <w:sz w:val="24"/>
                <w:szCs w:val="24"/>
              </w:rPr>
              <w:lastRenderedPageBreak/>
              <w:t>бетонной или железобетонной плотины, м</w:t>
            </w:r>
          </w:p>
        </w:tc>
        <w:tc>
          <w:tcPr>
            <w:tcW w:w="5494" w:type="dxa"/>
          </w:tcPr>
          <w:p w14:paraId="4A1C1437" w14:textId="19D2E861" w:rsidR="001A545B" w:rsidRPr="009743E2" w:rsidRDefault="00776C59" w:rsidP="00776C59">
            <w:pPr>
              <w:spacing w:after="0" w:line="240" w:lineRule="auto"/>
              <w:jc w:val="both"/>
              <w:rPr>
                <w:rFonts w:ascii="Times New Roman" w:hAnsi="Times New Roman"/>
                <w:sz w:val="24"/>
                <w:szCs w:val="24"/>
              </w:rPr>
            </w:pPr>
            <w:r w:rsidRPr="009743E2">
              <w:rPr>
                <w:rFonts w:ascii="Times New Roman" w:hAnsi="Times New Roman"/>
                <w:sz w:val="24"/>
                <w:szCs w:val="24"/>
              </w:rPr>
              <w:lastRenderedPageBreak/>
              <w:t xml:space="preserve">Значение принято в соответствии с разделом 6 свода правил «СП 40.13330.2012. Плотины </w:t>
            </w:r>
            <w:r w:rsidRPr="009743E2">
              <w:rPr>
                <w:rFonts w:ascii="Times New Roman" w:hAnsi="Times New Roman"/>
                <w:sz w:val="24"/>
                <w:szCs w:val="24"/>
              </w:rPr>
              <w:lastRenderedPageBreak/>
              <w:t>бетонные и железобетонные. Актуализированная редакция СНиП 2.06.06-85», утвержденного приказом Министерства регионального развития Российской Федерации от 29 декабря 2011 г. №618.</w:t>
            </w:r>
          </w:p>
        </w:tc>
      </w:tr>
      <w:tr w:rsidR="001A545B" w14:paraId="7068EA7E" w14:textId="77777777" w:rsidTr="009743E2">
        <w:tc>
          <w:tcPr>
            <w:tcW w:w="2305" w:type="dxa"/>
            <w:vMerge/>
          </w:tcPr>
          <w:p w14:paraId="49C76A26" w14:textId="77777777" w:rsidR="001A545B" w:rsidRPr="009743E2" w:rsidRDefault="001A545B" w:rsidP="001A545B">
            <w:pPr>
              <w:spacing w:after="0" w:line="240" w:lineRule="auto"/>
              <w:jc w:val="center"/>
              <w:rPr>
                <w:rFonts w:ascii="Times New Roman" w:hAnsi="Times New Roman"/>
                <w:b/>
                <w:bCs/>
                <w:sz w:val="24"/>
                <w:szCs w:val="24"/>
              </w:rPr>
            </w:pPr>
          </w:p>
        </w:tc>
        <w:tc>
          <w:tcPr>
            <w:tcW w:w="1772" w:type="dxa"/>
          </w:tcPr>
          <w:p w14:paraId="024019F0" w14:textId="57FED029" w:rsidR="001A545B" w:rsidRPr="009743E2" w:rsidRDefault="001A545B" w:rsidP="001A545B">
            <w:pPr>
              <w:spacing w:after="0" w:line="240" w:lineRule="auto"/>
              <w:jc w:val="center"/>
              <w:rPr>
                <w:rFonts w:ascii="Times New Roman" w:hAnsi="Times New Roman"/>
                <w:b/>
                <w:bCs/>
                <w:sz w:val="24"/>
                <w:szCs w:val="24"/>
              </w:rPr>
            </w:pPr>
            <w:r w:rsidRPr="009743E2">
              <w:rPr>
                <w:rFonts w:ascii="Times New Roman" w:hAnsi="Times New Roman"/>
                <w:sz w:val="24"/>
                <w:szCs w:val="24"/>
              </w:rPr>
              <w:t>Высота гребня дамбы, м</w:t>
            </w:r>
          </w:p>
        </w:tc>
        <w:tc>
          <w:tcPr>
            <w:tcW w:w="5494" w:type="dxa"/>
          </w:tcPr>
          <w:p w14:paraId="702FAF67" w14:textId="158C742B" w:rsidR="001A545B" w:rsidRPr="009743E2" w:rsidRDefault="00776C59" w:rsidP="00776C59">
            <w:pPr>
              <w:spacing w:after="0" w:line="240" w:lineRule="auto"/>
              <w:jc w:val="both"/>
              <w:rPr>
                <w:rFonts w:ascii="Times New Roman" w:hAnsi="Times New Roman"/>
                <w:sz w:val="24"/>
                <w:szCs w:val="24"/>
              </w:rPr>
            </w:pPr>
            <w:r w:rsidRPr="009743E2">
              <w:rPr>
                <w:rFonts w:ascii="Times New Roman" w:hAnsi="Times New Roman"/>
                <w:sz w:val="24"/>
                <w:szCs w:val="24"/>
              </w:rPr>
              <w:t>В соответствии с пунктами 5.11, 5.12 СП 39.13330.2012</w:t>
            </w:r>
          </w:p>
        </w:tc>
      </w:tr>
    </w:tbl>
    <w:p w14:paraId="1F3B22EB" w14:textId="39E6DD7E" w:rsidR="001A545B" w:rsidRDefault="001A545B" w:rsidP="001A545B">
      <w:pPr>
        <w:spacing w:after="0" w:line="240" w:lineRule="auto"/>
        <w:jc w:val="both"/>
        <w:rPr>
          <w:rFonts w:ascii="Times New Roman" w:hAnsi="Times New Roman"/>
          <w:sz w:val="24"/>
          <w:szCs w:val="24"/>
        </w:rPr>
      </w:pPr>
    </w:p>
    <w:p w14:paraId="68CBFFD1" w14:textId="77777777" w:rsidR="002A3DD9" w:rsidRDefault="002A3DD9" w:rsidP="001A545B">
      <w:pPr>
        <w:spacing w:after="0" w:line="240" w:lineRule="auto"/>
        <w:jc w:val="both"/>
        <w:rPr>
          <w:rFonts w:ascii="Times New Roman" w:hAnsi="Times New Roman"/>
          <w:sz w:val="24"/>
          <w:szCs w:val="24"/>
        </w:rPr>
      </w:pPr>
    </w:p>
    <w:p w14:paraId="6001B6BE" w14:textId="72EEE5B7" w:rsidR="00776C59" w:rsidRPr="001A545B" w:rsidRDefault="00776C59" w:rsidP="00776C59">
      <w:pPr>
        <w:shd w:val="clear" w:color="auto" w:fill="F2F2F2" w:themeFill="background1" w:themeFillShade="F2"/>
        <w:spacing w:after="0" w:line="240" w:lineRule="auto"/>
        <w:jc w:val="both"/>
        <w:rPr>
          <w:rFonts w:ascii="Times New Roman" w:hAnsi="Times New Roman"/>
          <w:b/>
          <w:bCs/>
          <w:sz w:val="28"/>
          <w:szCs w:val="28"/>
        </w:rPr>
      </w:pPr>
      <w:r w:rsidRPr="001A545B">
        <w:rPr>
          <w:rFonts w:ascii="Times New Roman" w:hAnsi="Times New Roman"/>
          <w:b/>
          <w:bCs/>
          <w:sz w:val="28"/>
          <w:szCs w:val="28"/>
        </w:rPr>
        <w:t>1</w:t>
      </w:r>
      <w:r>
        <w:rPr>
          <w:rFonts w:ascii="Times New Roman" w:hAnsi="Times New Roman"/>
          <w:b/>
          <w:bCs/>
          <w:sz w:val="28"/>
          <w:szCs w:val="28"/>
        </w:rPr>
        <w:t>4</w:t>
      </w:r>
      <w:r w:rsidRPr="001A545B">
        <w:rPr>
          <w:rFonts w:ascii="Times New Roman" w:hAnsi="Times New Roman"/>
          <w:b/>
          <w:bCs/>
          <w:sz w:val="28"/>
          <w:szCs w:val="28"/>
        </w:rPr>
        <w:t xml:space="preserve">. Объекты местного значения в области </w:t>
      </w:r>
      <w:r>
        <w:rPr>
          <w:rFonts w:ascii="Times New Roman" w:hAnsi="Times New Roman"/>
          <w:b/>
          <w:bCs/>
          <w:sz w:val="28"/>
          <w:szCs w:val="28"/>
        </w:rPr>
        <w:t>организации гражданской обороны</w:t>
      </w:r>
    </w:p>
    <w:p w14:paraId="6DD6990E" w14:textId="55E84B58" w:rsidR="00B04F24" w:rsidRPr="00706C37" w:rsidRDefault="00B04F24" w:rsidP="00FB6569">
      <w:pPr>
        <w:spacing w:after="0" w:line="240" w:lineRule="auto"/>
        <w:ind w:firstLine="567"/>
        <w:jc w:val="both"/>
        <w:rPr>
          <w:rFonts w:ascii="Times New Roman" w:hAnsi="Times New Roman"/>
          <w:sz w:val="16"/>
          <w:szCs w:val="16"/>
        </w:rPr>
      </w:pPr>
    </w:p>
    <w:p w14:paraId="5F69C93E" w14:textId="67D22926" w:rsidR="00533365" w:rsidRPr="00533365" w:rsidRDefault="00533365" w:rsidP="00533365">
      <w:pPr>
        <w:spacing w:after="0" w:line="240" w:lineRule="auto"/>
        <w:ind w:firstLine="567"/>
        <w:jc w:val="both"/>
        <w:rPr>
          <w:rFonts w:ascii="Times New Roman" w:hAnsi="Times New Roman"/>
          <w:sz w:val="24"/>
          <w:szCs w:val="24"/>
        </w:rPr>
      </w:pPr>
      <w:r w:rsidRPr="00533365">
        <w:rPr>
          <w:rFonts w:ascii="Times New Roman" w:hAnsi="Times New Roman"/>
          <w:sz w:val="24"/>
          <w:szCs w:val="24"/>
        </w:rPr>
        <w:t xml:space="preserve">14.1. </w:t>
      </w:r>
      <w:r w:rsidRPr="00FF5D19">
        <w:rPr>
          <w:rFonts w:ascii="Times New Roman" w:hAnsi="Times New Roman"/>
          <w:sz w:val="24"/>
          <w:szCs w:val="24"/>
        </w:rPr>
        <w:t xml:space="preserve">Соответствие </w:t>
      </w:r>
      <w:r w:rsidRPr="00277C2E">
        <w:rPr>
          <w:rFonts w:ascii="Times New Roman" w:hAnsi="Times New Roman"/>
          <w:sz w:val="24"/>
          <w:szCs w:val="24"/>
        </w:rPr>
        <w:t>установленных расчетных показателей</w:t>
      </w:r>
      <w:r>
        <w:rPr>
          <w:rFonts w:ascii="Times New Roman" w:hAnsi="Times New Roman"/>
          <w:sz w:val="24"/>
          <w:szCs w:val="24"/>
        </w:rPr>
        <w:t xml:space="preserve"> </w:t>
      </w:r>
      <w:r w:rsidRPr="00277C2E">
        <w:rPr>
          <w:rFonts w:ascii="Times New Roman" w:hAnsi="Times New Roman"/>
          <w:sz w:val="24"/>
          <w:szCs w:val="24"/>
        </w:rPr>
        <w:t>требованиям федеральных нормативных правовых и нормативно-технических документов для объектов</w:t>
      </w:r>
      <w:r>
        <w:rPr>
          <w:rFonts w:ascii="Times New Roman" w:hAnsi="Times New Roman"/>
          <w:sz w:val="24"/>
          <w:szCs w:val="24"/>
        </w:rPr>
        <w:t xml:space="preserve"> местного значения в области организации гражданской обороны представлено в табл. 1</w:t>
      </w:r>
      <w:r w:rsidR="005A45AE">
        <w:rPr>
          <w:rFonts w:ascii="Times New Roman" w:hAnsi="Times New Roman"/>
          <w:sz w:val="24"/>
          <w:szCs w:val="24"/>
        </w:rPr>
        <w:t>.</w:t>
      </w:r>
      <w:r>
        <w:rPr>
          <w:rFonts w:ascii="Times New Roman" w:hAnsi="Times New Roman"/>
          <w:sz w:val="24"/>
          <w:szCs w:val="24"/>
        </w:rPr>
        <w:t>3</w:t>
      </w:r>
      <w:r w:rsidR="004B6604">
        <w:rPr>
          <w:rFonts w:ascii="Times New Roman" w:hAnsi="Times New Roman"/>
          <w:sz w:val="24"/>
          <w:szCs w:val="24"/>
        </w:rPr>
        <w:t>3</w:t>
      </w:r>
      <w:r>
        <w:rPr>
          <w:rFonts w:ascii="Times New Roman" w:hAnsi="Times New Roman"/>
          <w:sz w:val="24"/>
          <w:szCs w:val="24"/>
        </w:rPr>
        <w:t>.</w:t>
      </w:r>
    </w:p>
    <w:p w14:paraId="16C4E611" w14:textId="77777777" w:rsidR="00533365" w:rsidRPr="00533365" w:rsidRDefault="00533365" w:rsidP="00776C59">
      <w:pPr>
        <w:spacing w:after="0" w:line="240" w:lineRule="auto"/>
        <w:jc w:val="both"/>
        <w:rPr>
          <w:rFonts w:ascii="Times New Roman" w:hAnsi="Times New Roman"/>
          <w:i/>
          <w:iCs/>
          <w:sz w:val="16"/>
          <w:szCs w:val="16"/>
        </w:rPr>
      </w:pPr>
    </w:p>
    <w:p w14:paraId="650878C0" w14:textId="7666491E" w:rsidR="00776C59" w:rsidRDefault="00776C59" w:rsidP="00776C59">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sidR="00533365">
        <w:rPr>
          <w:rFonts w:ascii="Times New Roman" w:hAnsi="Times New Roman"/>
          <w:i/>
          <w:iCs/>
          <w:sz w:val="24"/>
          <w:szCs w:val="24"/>
        </w:rPr>
        <w:t>3</w:t>
      </w:r>
      <w:r w:rsidR="004B6604">
        <w:rPr>
          <w:rFonts w:ascii="Times New Roman" w:hAnsi="Times New Roman"/>
          <w:i/>
          <w:iCs/>
          <w:sz w:val="24"/>
          <w:szCs w:val="24"/>
        </w:rPr>
        <w:t>3</w:t>
      </w:r>
      <w:r w:rsidRPr="00DE1ED0">
        <w:rPr>
          <w:rFonts w:ascii="Times New Roman" w:hAnsi="Times New Roman"/>
          <w:i/>
          <w:iCs/>
          <w:sz w:val="24"/>
          <w:szCs w:val="24"/>
        </w:rPr>
        <w:t>.</w:t>
      </w:r>
    </w:p>
    <w:p w14:paraId="110D5171" w14:textId="77777777" w:rsidR="00776C59" w:rsidRPr="00DE1ED0" w:rsidRDefault="00776C59" w:rsidP="00776C59">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822"/>
        <w:gridCol w:w="3106"/>
        <w:gridCol w:w="4643"/>
      </w:tblGrid>
      <w:tr w:rsidR="00776C59" w14:paraId="329EB048" w14:textId="77777777" w:rsidTr="00776C59">
        <w:tc>
          <w:tcPr>
            <w:tcW w:w="1822" w:type="dxa"/>
          </w:tcPr>
          <w:p w14:paraId="46FA20E9" w14:textId="77777777" w:rsidR="00776C59" w:rsidRPr="00DE1ED0" w:rsidRDefault="00776C59" w:rsidP="0051581F">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3106" w:type="dxa"/>
          </w:tcPr>
          <w:p w14:paraId="04CD61B7" w14:textId="77777777" w:rsidR="00776C59" w:rsidRPr="00DE1ED0" w:rsidRDefault="00776C59" w:rsidP="0051581F">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4643" w:type="dxa"/>
          </w:tcPr>
          <w:p w14:paraId="562A5F81" w14:textId="77777777" w:rsidR="00776C59" w:rsidRPr="00DE1ED0" w:rsidRDefault="00776C59" w:rsidP="0051581F">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776C59" w14:paraId="6187B16C" w14:textId="77777777" w:rsidTr="00776C59">
        <w:tc>
          <w:tcPr>
            <w:tcW w:w="1822" w:type="dxa"/>
            <w:vMerge w:val="restart"/>
          </w:tcPr>
          <w:p w14:paraId="27B21B48" w14:textId="53812AFB" w:rsidR="00776C59" w:rsidRPr="00776C59" w:rsidRDefault="00776C59" w:rsidP="0051581F">
            <w:pPr>
              <w:spacing w:after="0" w:line="240" w:lineRule="auto"/>
              <w:jc w:val="center"/>
              <w:rPr>
                <w:rFonts w:ascii="Times New Roman" w:hAnsi="Times New Roman"/>
                <w:sz w:val="24"/>
                <w:szCs w:val="24"/>
              </w:rPr>
            </w:pPr>
            <w:r>
              <w:rPr>
                <w:rFonts w:ascii="Times New Roman" w:hAnsi="Times New Roman"/>
                <w:sz w:val="24"/>
                <w:szCs w:val="24"/>
              </w:rPr>
              <w:t>Убежища</w:t>
            </w:r>
          </w:p>
        </w:tc>
        <w:tc>
          <w:tcPr>
            <w:tcW w:w="3106" w:type="dxa"/>
          </w:tcPr>
          <w:p w14:paraId="76CD6043" w14:textId="47F86D56" w:rsidR="00776C59" w:rsidRPr="00776C59" w:rsidRDefault="00776C59" w:rsidP="0051581F">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776C59">
              <w:rPr>
                <w:rFonts w:ascii="Times New Roman" w:hAnsi="Times New Roman"/>
                <w:sz w:val="24"/>
                <w:szCs w:val="24"/>
                <w:vertAlign w:val="superscript"/>
              </w:rPr>
              <w:t>2</w:t>
            </w:r>
            <w:r>
              <w:rPr>
                <w:rFonts w:ascii="Times New Roman" w:hAnsi="Times New Roman"/>
                <w:sz w:val="24"/>
                <w:szCs w:val="24"/>
              </w:rPr>
              <w:t xml:space="preserve"> площади пола помещений на одного укрываемого</w:t>
            </w:r>
          </w:p>
        </w:tc>
        <w:tc>
          <w:tcPr>
            <w:tcW w:w="4643" w:type="dxa"/>
          </w:tcPr>
          <w:p w14:paraId="3FF2D2A4" w14:textId="745C9234" w:rsidR="00776C59" w:rsidRPr="00883B11" w:rsidRDefault="00776C59"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п.5.2.1 свода правил «СП 88.13330</w:t>
            </w:r>
            <w:r w:rsidR="00883B11">
              <w:rPr>
                <w:rFonts w:ascii="Times New Roman" w:hAnsi="Times New Roman"/>
                <w:sz w:val="24"/>
                <w:szCs w:val="24"/>
              </w:rPr>
              <w:t xml:space="preserve">.2014. «Защитные сооружения гражданской обороны. Актуализированная редакция СНиП </w:t>
            </w:r>
            <w:r w:rsidR="00883B11">
              <w:rPr>
                <w:rFonts w:ascii="Times New Roman" w:hAnsi="Times New Roman"/>
                <w:sz w:val="24"/>
                <w:szCs w:val="24"/>
                <w:lang w:val="en-US"/>
              </w:rPr>
              <w:t>II</w:t>
            </w:r>
            <w:r w:rsidR="00883B11">
              <w:rPr>
                <w:rFonts w:ascii="Times New Roman" w:hAnsi="Times New Roman"/>
                <w:sz w:val="24"/>
                <w:szCs w:val="24"/>
              </w:rPr>
              <w:t>-11-77*», утвержденных приказом Министерства строительства и жилищно-коммунального хозяйства Российской Федерации от 18 февраля 2014 г. №59/пр (далее – СП 88.13330.2014)</w:t>
            </w:r>
          </w:p>
        </w:tc>
      </w:tr>
      <w:tr w:rsidR="00776C59" w14:paraId="7389CC88" w14:textId="77777777" w:rsidTr="00776C59">
        <w:tc>
          <w:tcPr>
            <w:tcW w:w="1822" w:type="dxa"/>
            <w:vMerge/>
          </w:tcPr>
          <w:p w14:paraId="2DAE5FE4" w14:textId="77777777" w:rsidR="00776C59" w:rsidRPr="00776C59" w:rsidRDefault="00776C59" w:rsidP="0051581F">
            <w:pPr>
              <w:spacing w:after="0" w:line="240" w:lineRule="auto"/>
              <w:jc w:val="center"/>
              <w:rPr>
                <w:rFonts w:ascii="Times New Roman" w:hAnsi="Times New Roman"/>
                <w:sz w:val="24"/>
                <w:szCs w:val="24"/>
              </w:rPr>
            </w:pPr>
          </w:p>
        </w:tc>
        <w:tc>
          <w:tcPr>
            <w:tcW w:w="3106" w:type="dxa"/>
          </w:tcPr>
          <w:p w14:paraId="15A177A3" w14:textId="6BB14373" w:rsidR="00776C59" w:rsidRPr="00776C59" w:rsidRDefault="00776C59" w:rsidP="0051581F">
            <w:pPr>
              <w:spacing w:after="0" w:line="240" w:lineRule="auto"/>
              <w:jc w:val="center"/>
              <w:rPr>
                <w:rFonts w:ascii="Times New Roman" w:hAnsi="Times New Roman"/>
                <w:sz w:val="24"/>
                <w:szCs w:val="24"/>
              </w:rPr>
            </w:pPr>
            <w:r>
              <w:rPr>
                <w:rFonts w:ascii="Times New Roman" w:hAnsi="Times New Roman"/>
                <w:sz w:val="24"/>
                <w:szCs w:val="24"/>
              </w:rPr>
              <w:t>Внутренний объем помещения, м</w:t>
            </w:r>
            <w:r w:rsidRPr="00776C59">
              <w:rPr>
                <w:rFonts w:ascii="Times New Roman" w:hAnsi="Times New Roman"/>
                <w:sz w:val="24"/>
                <w:szCs w:val="24"/>
                <w:vertAlign w:val="superscript"/>
              </w:rPr>
              <w:t>3</w:t>
            </w:r>
            <w:r>
              <w:rPr>
                <w:rFonts w:ascii="Times New Roman" w:hAnsi="Times New Roman"/>
                <w:sz w:val="24"/>
                <w:szCs w:val="24"/>
              </w:rPr>
              <w:t xml:space="preserve"> на одного укрываемого</w:t>
            </w:r>
          </w:p>
        </w:tc>
        <w:tc>
          <w:tcPr>
            <w:tcW w:w="4643" w:type="dxa"/>
          </w:tcPr>
          <w:p w14:paraId="6E775877" w14:textId="0A12B81B" w:rsidR="00776C59" w:rsidRPr="00776C59" w:rsidRDefault="00883B11"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п.5.2.1 СП 88.13330.2014</w:t>
            </w:r>
          </w:p>
        </w:tc>
      </w:tr>
      <w:tr w:rsidR="00776C59" w14:paraId="54E550FC" w14:textId="77777777" w:rsidTr="00776C59">
        <w:tc>
          <w:tcPr>
            <w:tcW w:w="1822" w:type="dxa"/>
            <w:vMerge/>
          </w:tcPr>
          <w:p w14:paraId="08786EA0" w14:textId="77777777" w:rsidR="00776C59" w:rsidRPr="00776C59" w:rsidRDefault="00776C59" w:rsidP="0051581F">
            <w:pPr>
              <w:spacing w:after="0" w:line="240" w:lineRule="auto"/>
              <w:jc w:val="center"/>
              <w:rPr>
                <w:rFonts w:ascii="Times New Roman" w:hAnsi="Times New Roman"/>
                <w:sz w:val="24"/>
                <w:szCs w:val="24"/>
              </w:rPr>
            </w:pPr>
          </w:p>
        </w:tc>
        <w:tc>
          <w:tcPr>
            <w:tcW w:w="3106" w:type="dxa"/>
          </w:tcPr>
          <w:p w14:paraId="0F38B54A" w14:textId="1A7C948F" w:rsidR="00776C59" w:rsidRPr="00776C59" w:rsidRDefault="00776C59" w:rsidP="0051581F">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w:t>
            </w:r>
          </w:p>
        </w:tc>
        <w:tc>
          <w:tcPr>
            <w:tcW w:w="4643" w:type="dxa"/>
          </w:tcPr>
          <w:p w14:paraId="0D8F7E1A" w14:textId="19B3D24C" w:rsidR="00776C59" w:rsidRPr="00776C59" w:rsidRDefault="00883B11"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п.4.12 СП 88.13330.2014</w:t>
            </w:r>
          </w:p>
        </w:tc>
      </w:tr>
      <w:tr w:rsidR="00883B11" w14:paraId="01AFA2C7" w14:textId="77777777" w:rsidTr="00776C59">
        <w:tc>
          <w:tcPr>
            <w:tcW w:w="1822" w:type="dxa"/>
            <w:vMerge w:val="restart"/>
          </w:tcPr>
          <w:p w14:paraId="1C37A040" w14:textId="1608FE4E" w:rsidR="00883B11" w:rsidRPr="00776C59" w:rsidRDefault="00883B11" w:rsidP="0051581F">
            <w:pPr>
              <w:spacing w:after="0" w:line="240" w:lineRule="auto"/>
              <w:jc w:val="center"/>
              <w:rPr>
                <w:rFonts w:ascii="Times New Roman" w:hAnsi="Times New Roman"/>
                <w:sz w:val="24"/>
                <w:szCs w:val="24"/>
              </w:rPr>
            </w:pPr>
            <w:r w:rsidRPr="00776C59">
              <w:rPr>
                <w:rFonts w:ascii="Times New Roman" w:hAnsi="Times New Roman"/>
                <w:sz w:val="24"/>
                <w:szCs w:val="24"/>
              </w:rPr>
              <w:t>Укрытия</w:t>
            </w:r>
          </w:p>
        </w:tc>
        <w:tc>
          <w:tcPr>
            <w:tcW w:w="3106" w:type="dxa"/>
          </w:tcPr>
          <w:p w14:paraId="1D0B6974" w14:textId="084CEF91" w:rsidR="00883B11" w:rsidRPr="00776C59" w:rsidRDefault="00883B11" w:rsidP="0051581F">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площадь пола помещений, м</w:t>
            </w:r>
            <w:r w:rsidRPr="00883B11">
              <w:rPr>
                <w:rFonts w:ascii="Times New Roman" w:hAnsi="Times New Roman"/>
                <w:sz w:val="24"/>
                <w:szCs w:val="24"/>
                <w:vertAlign w:val="superscript"/>
              </w:rPr>
              <w:t xml:space="preserve">2 </w:t>
            </w:r>
            <w:r>
              <w:rPr>
                <w:rFonts w:ascii="Times New Roman" w:hAnsi="Times New Roman"/>
                <w:sz w:val="24"/>
                <w:szCs w:val="24"/>
              </w:rPr>
              <w:t>на одного укрываемого</w:t>
            </w:r>
          </w:p>
        </w:tc>
        <w:tc>
          <w:tcPr>
            <w:tcW w:w="4643" w:type="dxa"/>
            <w:vMerge w:val="restart"/>
          </w:tcPr>
          <w:p w14:paraId="59D95570" w14:textId="16CDA365" w:rsidR="00883B11" w:rsidRPr="00776C59" w:rsidRDefault="00883B11"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п.6.1.2 СП 88.13330.2014</w:t>
            </w:r>
          </w:p>
        </w:tc>
      </w:tr>
      <w:tr w:rsidR="00883B11" w14:paraId="4A5B4A15" w14:textId="77777777" w:rsidTr="00776C59">
        <w:tc>
          <w:tcPr>
            <w:tcW w:w="1822" w:type="dxa"/>
            <w:vMerge/>
          </w:tcPr>
          <w:p w14:paraId="4A044DC9" w14:textId="77777777" w:rsidR="00883B11" w:rsidRPr="00776C59" w:rsidRDefault="00883B11" w:rsidP="0051581F">
            <w:pPr>
              <w:spacing w:after="0" w:line="240" w:lineRule="auto"/>
              <w:jc w:val="center"/>
              <w:rPr>
                <w:rFonts w:ascii="Times New Roman" w:hAnsi="Times New Roman"/>
                <w:sz w:val="24"/>
                <w:szCs w:val="24"/>
              </w:rPr>
            </w:pPr>
          </w:p>
        </w:tc>
        <w:tc>
          <w:tcPr>
            <w:tcW w:w="3106" w:type="dxa"/>
          </w:tcPr>
          <w:p w14:paraId="2228F948" w14:textId="7EAB55B8" w:rsidR="00883B11" w:rsidRPr="00776C59" w:rsidRDefault="00883B11" w:rsidP="0051581F">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w:t>
            </w:r>
          </w:p>
        </w:tc>
        <w:tc>
          <w:tcPr>
            <w:tcW w:w="4643" w:type="dxa"/>
            <w:vMerge/>
          </w:tcPr>
          <w:p w14:paraId="18F000CC" w14:textId="77777777" w:rsidR="00883B11" w:rsidRPr="00776C59" w:rsidRDefault="00883B11" w:rsidP="0051581F">
            <w:pPr>
              <w:spacing w:after="0" w:line="240" w:lineRule="auto"/>
              <w:jc w:val="both"/>
              <w:rPr>
                <w:rFonts w:ascii="Times New Roman" w:hAnsi="Times New Roman"/>
                <w:sz w:val="24"/>
                <w:szCs w:val="24"/>
              </w:rPr>
            </w:pPr>
          </w:p>
        </w:tc>
      </w:tr>
    </w:tbl>
    <w:p w14:paraId="4B9F559F" w14:textId="3AA488C2" w:rsidR="001A545B" w:rsidRDefault="001A545B" w:rsidP="00FB6569">
      <w:pPr>
        <w:spacing w:after="0" w:line="240" w:lineRule="auto"/>
        <w:ind w:firstLine="567"/>
        <w:jc w:val="both"/>
        <w:rPr>
          <w:rFonts w:ascii="Times New Roman" w:hAnsi="Times New Roman"/>
          <w:sz w:val="24"/>
          <w:szCs w:val="24"/>
        </w:rPr>
      </w:pPr>
    </w:p>
    <w:p w14:paraId="4A79E4CB" w14:textId="414B11A5" w:rsidR="001A545B" w:rsidRDefault="001A545B" w:rsidP="00FB6569">
      <w:pPr>
        <w:spacing w:after="0" w:line="240" w:lineRule="auto"/>
        <w:ind w:firstLine="567"/>
        <w:jc w:val="both"/>
        <w:rPr>
          <w:rFonts w:ascii="Times New Roman" w:hAnsi="Times New Roman"/>
          <w:sz w:val="24"/>
          <w:szCs w:val="24"/>
        </w:rPr>
      </w:pPr>
    </w:p>
    <w:p w14:paraId="182A9474" w14:textId="2E58AB93" w:rsidR="00F6006D" w:rsidRPr="001A545B" w:rsidRDefault="00F6006D" w:rsidP="00F6006D">
      <w:pPr>
        <w:shd w:val="clear" w:color="auto" w:fill="F2F2F2" w:themeFill="background1" w:themeFillShade="F2"/>
        <w:spacing w:after="0" w:line="240" w:lineRule="auto"/>
        <w:jc w:val="both"/>
        <w:rPr>
          <w:rFonts w:ascii="Times New Roman" w:hAnsi="Times New Roman"/>
          <w:b/>
          <w:bCs/>
          <w:sz w:val="28"/>
          <w:szCs w:val="28"/>
        </w:rPr>
      </w:pPr>
      <w:r w:rsidRPr="001A545B">
        <w:rPr>
          <w:rFonts w:ascii="Times New Roman" w:hAnsi="Times New Roman"/>
          <w:b/>
          <w:bCs/>
          <w:sz w:val="28"/>
          <w:szCs w:val="28"/>
        </w:rPr>
        <w:t>1</w:t>
      </w:r>
      <w:r>
        <w:rPr>
          <w:rFonts w:ascii="Times New Roman" w:hAnsi="Times New Roman"/>
          <w:b/>
          <w:bCs/>
          <w:sz w:val="28"/>
          <w:szCs w:val="28"/>
        </w:rPr>
        <w:t>5</w:t>
      </w:r>
      <w:r w:rsidRPr="001A545B">
        <w:rPr>
          <w:rFonts w:ascii="Times New Roman" w:hAnsi="Times New Roman"/>
          <w:b/>
          <w:bCs/>
          <w:sz w:val="28"/>
          <w:szCs w:val="28"/>
        </w:rPr>
        <w:t xml:space="preserve">. Объекты местного значения в области </w:t>
      </w:r>
      <w:r>
        <w:rPr>
          <w:rFonts w:ascii="Times New Roman" w:hAnsi="Times New Roman"/>
          <w:b/>
          <w:bCs/>
          <w:sz w:val="28"/>
          <w:szCs w:val="28"/>
        </w:rPr>
        <w:t>сбора твердых коммунальных отходов</w:t>
      </w:r>
    </w:p>
    <w:p w14:paraId="348DF2CB" w14:textId="77777777" w:rsidR="00F6006D" w:rsidRPr="00533365" w:rsidRDefault="00F6006D" w:rsidP="00F6006D">
      <w:pPr>
        <w:spacing w:after="0" w:line="240" w:lineRule="auto"/>
        <w:jc w:val="both"/>
        <w:rPr>
          <w:rFonts w:ascii="Times New Roman" w:hAnsi="Times New Roman"/>
          <w:sz w:val="16"/>
          <w:szCs w:val="16"/>
        </w:rPr>
      </w:pPr>
    </w:p>
    <w:p w14:paraId="4E7AE633" w14:textId="0F756583" w:rsidR="00F6006D" w:rsidRPr="00FF5D19" w:rsidRDefault="00F6006D" w:rsidP="00F6006D">
      <w:pPr>
        <w:spacing w:after="0" w:line="240" w:lineRule="auto"/>
        <w:ind w:firstLine="567"/>
        <w:jc w:val="both"/>
        <w:rPr>
          <w:rFonts w:ascii="Times New Roman" w:hAnsi="Times New Roman"/>
          <w:sz w:val="24"/>
        </w:rPr>
      </w:pPr>
      <w:r>
        <w:rPr>
          <w:rFonts w:ascii="Times New Roman" w:hAnsi="Times New Roman"/>
          <w:sz w:val="24"/>
        </w:rPr>
        <w:t>1</w:t>
      </w:r>
      <w:r w:rsidR="00533365">
        <w:rPr>
          <w:rFonts w:ascii="Times New Roman" w:hAnsi="Times New Roman"/>
          <w:sz w:val="24"/>
        </w:rPr>
        <w:t>5</w:t>
      </w:r>
      <w:r w:rsidRPr="00FF5D19">
        <w:rPr>
          <w:rFonts w:ascii="Times New Roman" w:hAnsi="Times New Roman"/>
          <w:sz w:val="24"/>
        </w:rPr>
        <w:t>.1. Нормативы накопления ТКО устанавливаются органами исполнительной власти субъекта Российской Федерации согласно постановлению Правительства Российской Федерации от 4 апреля 2016 г. № 269 «Об определении нормативов накопления твердых коммунальных отходов».</w:t>
      </w:r>
    </w:p>
    <w:p w14:paraId="5BDE1834" w14:textId="77777777" w:rsidR="00F6006D" w:rsidRPr="00FF5D19" w:rsidRDefault="00F6006D" w:rsidP="00F6006D">
      <w:pPr>
        <w:spacing w:after="0" w:line="240" w:lineRule="auto"/>
        <w:ind w:firstLine="567"/>
        <w:jc w:val="both"/>
        <w:rPr>
          <w:rFonts w:ascii="Times New Roman" w:hAnsi="Times New Roman"/>
          <w:sz w:val="24"/>
        </w:rPr>
      </w:pPr>
      <w:r w:rsidRPr="00FF5D19">
        <w:rPr>
          <w:rFonts w:ascii="Times New Roman" w:hAnsi="Times New Roman"/>
          <w:sz w:val="24"/>
        </w:rPr>
        <w:t xml:space="preserve">В целях определения нормативов в составе отходов учитываются также отходы, образующиеся при уборке придомовых территорий. Нормативы устанавливаются дифференцировано в зависимости от категорий потребителей услуги по обращению с отходами – физических и юридических лиц, категорий объектов, на которых образуются </w:t>
      </w:r>
      <w:r w:rsidRPr="00FF5D19">
        <w:rPr>
          <w:rFonts w:ascii="Times New Roman" w:hAnsi="Times New Roman"/>
          <w:sz w:val="24"/>
        </w:rPr>
        <w:lastRenderedPageBreak/>
        <w:t>отходы. Категории объектов, на которых образуются отходы, определяются уполномоченным органом.</w:t>
      </w:r>
    </w:p>
    <w:p w14:paraId="72536F62" w14:textId="20A2353B" w:rsidR="00F6006D" w:rsidRDefault="00F6006D" w:rsidP="00F6006D">
      <w:pPr>
        <w:spacing w:after="0" w:line="240" w:lineRule="auto"/>
        <w:ind w:firstLine="567"/>
        <w:jc w:val="both"/>
        <w:rPr>
          <w:rFonts w:ascii="Times New Roman" w:hAnsi="Times New Roman"/>
          <w:i/>
          <w:sz w:val="24"/>
          <w:szCs w:val="24"/>
        </w:rPr>
      </w:pPr>
      <w:r w:rsidRPr="00FF5D19">
        <w:rPr>
          <w:rFonts w:ascii="Times New Roman" w:hAnsi="Times New Roman"/>
          <w:sz w:val="24"/>
        </w:rPr>
        <w:t>В целях определения нормативов проводятся замеры отходов</w:t>
      </w:r>
      <w:r w:rsidR="00372EE2">
        <w:rPr>
          <w:rFonts w:ascii="Times New Roman" w:hAnsi="Times New Roman"/>
          <w:sz w:val="24"/>
        </w:rPr>
        <w:t xml:space="preserve">. </w:t>
      </w:r>
      <w:r w:rsidRPr="00FF5D19">
        <w:rPr>
          <w:rFonts w:ascii="Times New Roman" w:hAnsi="Times New Roman"/>
          <w:sz w:val="24"/>
        </w:rPr>
        <w:t xml:space="preserve">Для этого выбираются участки </w:t>
      </w:r>
      <w:r>
        <w:rPr>
          <w:rFonts w:ascii="Times New Roman" w:hAnsi="Times New Roman"/>
          <w:sz w:val="24"/>
        </w:rPr>
        <w:t>муниципального</w:t>
      </w:r>
      <w:r w:rsidRPr="00FF5D19">
        <w:rPr>
          <w:rFonts w:ascii="Times New Roman" w:hAnsi="Times New Roman"/>
          <w:sz w:val="24"/>
        </w:rPr>
        <w:t xml:space="preserve"> округа</w:t>
      </w:r>
      <w:r>
        <w:rPr>
          <w:rFonts w:ascii="Times New Roman" w:hAnsi="Times New Roman"/>
          <w:sz w:val="24"/>
        </w:rPr>
        <w:t>,</w:t>
      </w:r>
      <w:r w:rsidRPr="00FF5D19">
        <w:rPr>
          <w:rFonts w:ascii="Times New Roman" w:hAnsi="Times New Roman"/>
          <w:sz w:val="24"/>
        </w:rPr>
        <w:t xml:space="preserve"> на территории которых проживают не менее 2% общей численности населения </w:t>
      </w:r>
      <w:r>
        <w:rPr>
          <w:rFonts w:ascii="Times New Roman" w:hAnsi="Times New Roman"/>
          <w:sz w:val="24"/>
        </w:rPr>
        <w:t>муниципального</w:t>
      </w:r>
      <w:r w:rsidRPr="00FF5D19">
        <w:rPr>
          <w:rFonts w:ascii="Times New Roman" w:hAnsi="Times New Roman"/>
          <w:sz w:val="24"/>
        </w:rPr>
        <w:t xml:space="preserve"> округа. На выбранных участках определяется не менее 3 объектов каждой категории. В случае отсутствия на выбранных участках </w:t>
      </w:r>
      <w:r>
        <w:rPr>
          <w:rFonts w:ascii="Times New Roman" w:hAnsi="Times New Roman"/>
          <w:sz w:val="24"/>
        </w:rPr>
        <w:t>муниципального</w:t>
      </w:r>
      <w:r w:rsidRPr="00FF5D19">
        <w:rPr>
          <w:rFonts w:ascii="Times New Roman" w:hAnsi="Times New Roman"/>
          <w:sz w:val="24"/>
        </w:rPr>
        <w:t xml:space="preserve"> округа необходимого количества объектов допускается проведение замеров отходов на меньшем количестве объектов.</w:t>
      </w:r>
      <w:r w:rsidRPr="00B04F24">
        <w:rPr>
          <w:rFonts w:ascii="Times New Roman" w:hAnsi="Times New Roman"/>
          <w:i/>
          <w:sz w:val="24"/>
          <w:szCs w:val="24"/>
        </w:rPr>
        <w:t xml:space="preserve"> </w:t>
      </w:r>
    </w:p>
    <w:p w14:paraId="0331FAB7" w14:textId="77777777" w:rsidR="00F6006D" w:rsidRPr="00FF5D19" w:rsidRDefault="00F6006D" w:rsidP="00F6006D">
      <w:pPr>
        <w:spacing w:after="0" w:line="240" w:lineRule="auto"/>
        <w:ind w:firstLine="567"/>
        <w:jc w:val="both"/>
        <w:rPr>
          <w:rFonts w:ascii="Times New Roman" w:hAnsi="Times New Roman"/>
          <w:sz w:val="24"/>
        </w:rPr>
      </w:pPr>
      <w:r w:rsidRPr="00FF5D19">
        <w:rPr>
          <w:rFonts w:ascii="Times New Roman" w:hAnsi="Times New Roman"/>
          <w:sz w:val="24"/>
        </w:rPr>
        <w:t xml:space="preserve">В целях определения массы и объема отходов в процессе проведения замеров используются контейнеры, бункеры и полиэтиленовые мешки. При проведении замеров отходов исключается смешивание отходов объектов разных категорий и уплотнение отходов. </w:t>
      </w:r>
    </w:p>
    <w:p w14:paraId="1D9AA6E2" w14:textId="7E2FC987" w:rsidR="00F6006D" w:rsidRDefault="00F6006D" w:rsidP="00F6006D">
      <w:pPr>
        <w:spacing w:after="0" w:line="240" w:lineRule="auto"/>
        <w:ind w:firstLine="567"/>
        <w:jc w:val="both"/>
        <w:rPr>
          <w:rFonts w:ascii="Times New Roman" w:hAnsi="Times New Roman"/>
          <w:sz w:val="24"/>
          <w:szCs w:val="24"/>
        </w:rPr>
      </w:pPr>
      <w:r>
        <w:rPr>
          <w:rFonts w:ascii="Times New Roman" w:hAnsi="Times New Roman"/>
          <w:sz w:val="24"/>
          <w:szCs w:val="24"/>
        </w:rPr>
        <w:t>1</w:t>
      </w:r>
      <w:r w:rsidR="00533365">
        <w:rPr>
          <w:rFonts w:ascii="Times New Roman" w:hAnsi="Times New Roman"/>
          <w:sz w:val="24"/>
          <w:szCs w:val="24"/>
        </w:rPr>
        <w:t>5</w:t>
      </w:r>
      <w:r w:rsidRPr="00FF5D19">
        <w:rPr>
          <w:rFonts w:ascii="Times New Roman" w:hAnsi="Times New Roman"/>
          <w:sz w:val="24"/>
          <w:szCs w:val="24"/>
        </w:rPr>
        <w:t>.</w:t>
      </w:r>
      <w:r w:rsidR="00533365">
        <w:rPr>
          <w:rFonts w:ascii="Times New Roman" w:hAnsi="Times New Roman"/>
          <w:sz w:val="24"/>
          <w:szCs w:val="24"/>
        </w:rPr>
        <w:t>2</w:t>
      </w:r>
      <w:r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накопления, сбора, транспортирования, обработки, обезвреживания, захоронения коммунальных отходов приведено в табл. </w:t>
      </w:r>
      <w:r>
        <w:rPr>
          <w:rFonts w:ascii="Times New Roman" w:hAnsi="Times New Roman"/>
          <w:sz w:val="24"/>
          <w:szCs w:val="24"/>
        </w:rPr>
        <w:t>1</w:t>
      </w:r>
      <w:r w:rsidRPr="00FF5D19">
        <w:rPr>
          <w:rFonts w:ascii="Times New Roman" w:hAnsi="Times New Roman"/>
          <w:sz w:val="24"/>
          <w:szCs w:val="24"/>
        </w:rPr>
        <w:t>.</w:t>
      </w:r>
      <w:r w:rsidR="00533365">
        <w:rPr>
          <w:rFonts w:ascii="Times New Roman" w:hAnsi="Times New Roman"/>
          <w:sz w:val="24"/>
          <w:szCs w:val="24"/>
        </w:rPr>
        <w:t>3</w:t>
      </w:r>
      <w:r w:rsidR="004B6604">
        <w:rPr>
          <w:rFonts w:ascii="Times New Roman" w:hAnsi="Times New Roman"/>
          <w:sz w:val="24"/>
          <w:szCs w:val="24"/>
        </w:rPr>
        <w:t>4</w:t>
      </w:r>
      <w:r w:rsidR="00533365">
        <w:rPr>
          <w:rFonts w:ascii="Times New Roman" w:hAnsi="Times New Roman"/>
          <w:sz w:val="24"/>
          <w:szCs w:val="24"/>
        </w:rPr>
        <w:t>, табл.1.3</w:t>
      </w:r>
      <w:r w:rsidR="004B6604">
        <w:rPr>
          <w:rFonts w:ascii="Times New Roman" w:hAnsi="Times New Roman"/>
          <w:sz w:val="24"/>
          <w:szCs w:val="24"/>
        </w:rPr>
        <w:t>5</w:t>
      </w:r>
      <w:r w:rsidR="00533365">
        <w:rPr>
          <w:rFonts w:ascii="Times New Roman" w:hAnsi="Times New Roman"/>
          <w:sz w:val="24"/>
          <w:szCs w:val="24"/>
        </w:rPr>
        <w:t>.</w:t>
      </w:r>
    </w:p>
    <w:p w14:paraId="2C7960D0" w14:textId="77777777" w:rsidR="00F6006D" w:rsidRPr="00533365" w:rsidRDefault="00F6006D" w:rsidP="00F6006D">
      <w:pPr>
        <w:spacing w:after="0" w:line="240" w:lineRule="auto"/>
        <w:ind w:firstLine="567"/>
        <w:jc w:val="both"/>
        <w:rPr>
          <w:rFonts w:ascii="Times New Roman" w:hAnsi="Times New Roman"/>
          <w:sz w:val="16"/>
          <w:szCs w:val="16"/>
        </w:rPr>
      </w:pPr>
    </w:p>
    <w:p w14:paraId="3DC0698C" w14:textId="3422A1AC" w:rsidR="00F6006D" w:rsidRPr="00FF5D19" w:rsidRDefault="00F6006D" w:rsidP="00F6006D">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533365">
        <w:rPr>
          <w:rFonts w:ascii="Times New Roman" w:hAnsi="Times New Roman"/>
          <w:i/>
          <w:sz w:val="24"/>
          <w:szCs w:val="24"/>
        </w:rPr>
        <w:t>3</w:t>
      </w:r>
      <w:r w:rsidR="004B6604">
        <w:rPr>
          <w:rFonts w:ascii="Times New Roman" w:hAnsi="Times New Roman"/>
          <w:i/>
          <w:sz w:val="24"/>
          <w:szCs w:val="24"/>
        </w:rPr>
        <w:t>4</w:t>
      </w:r>
      <w:r w:rsidRPr="00FF5D19">
        <w:rPr>
          <w:rFonts w:ascii="Times New Roman" w:hAnsi="Times New Roman"/>
          <w:i/>
          <w:sz w:val="24"/>
          <w:szCs w:val="24"/>
        </w:rPr>
        <w:t xml:space="preserve">. </w:t>
      </w:r>
    </w:p>
    <w:p w14:paraId="199E059D" w14:textId="77777777" w:rsidR="00F6006D" w:rsidRPr="00FF5D19" w:rsidRDefault="00F6006D" w:rsidP="00F6006D">
      <w:pPr>
        <w:spacing w:after="0" w:line="240" w:lineRule="auto"/>
        <w:jc w:val="both"/>
        <w:rPr>
          <w:rFonts w:ascii="Times New Roman" w:hAnsi="Times New Roman"/>
          <w:sz w:val="8"/>
          <w:szCs w:val="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662"/>
      </w:tblGrid>
      <w:tr w:rsidR="00F6006D" w:rsidRPr="00FF5D19" w14:paraId="0045C457" w14:textId="77777777" w:rsidTr="0051581F">
        <w:tc>
          <w:tcPr>
            <w:tcW w:w="2802" w:type="dxa"/>
            <w:shd w:val="clear" w:color="auto" w:fill="auto"/>
          </w:tcPr>
          <w:p w14:paraId="5E4A2523" w14:textId="77777777" w:rsidR="00F6006D" w:rsidRPr="002A3DD9" w:rsidRDefault="00F6006D" w:rsidP="0051581F">
            <w:pPr>
              <w:spacing w:after="0" w:line="240" w:lineRule="auto"/>
              <w:jc w:val="center"/>
              <w:rPr>
                <w:rFonts w:ascii="Times New Roman" w:hAnsi="Times New Roman"/>
                <w:b/>
                <w:bCs/>
                <w:sz w:val="24"/>
                <w:szCs w:val="24"/>
              </w:rPr>
            </w:pPr>
            <w:r w:rsidRPr="002A3DD9">
              <w:rPr>
                <w:rFonts w:ascii="Times New Roman" w:hAnsi="Times New Roman"/>
                <w:b/>
                <w:bCs/>
                <w:sz w:val="24"/>
                <w:szCs w:val="24"/>
              </w:rPr>
              <w:t>Наименование нормируемого показателя</w:t>
            </w:r>
          </w:p>
        </w:tc>
        <w:tc>
          <w:tcPr>
            <w:tcW w:w="6662" w:type="dxa"/>
            <w:shd w:val="clear" w:color="auto" w:fill="auto"/>
          </w:tcPr>
          <w:p w14:paraId="5D7F8608" w14:textId="77777777" w:rsidR="00F6006D" w:rsidRPr="002A3DD9" w:rsidRDefault="00F6006D" w:rsidP="0051581F">
            <w:pPr>
              <w:spacing w:after="0" w:line="240" w:lineRule="auto"/>
              <w:jc w:val="center"/>
              <w:rPr>
                <w:rFonts w:ascii="Times New Roman" w:hAnsi="Times New Roman"/>
                <w:b/>
                <w:bCs/>
                <w:sz w:val="24"/>
                <w:szCs w:val="24"/>
              </w:rPr>
            </w:pPr>
            <w:r w:rsidRPr="002A3DD9">
              <w:rPr>
                <w:rFonts w:ascii="Times New Roman" w:hAnsi="Times New Roman"/>
                <w:b/>
                <w:bCs/>
                <w:sz w:val="24"/>
                <w:szCs w:val="24"/>
              </w:rPr>
              <w:t>Федеральные нормативные правовые и нормативно-технические документы</w:t>
            </w:r>
          </w:p>
        </w:tc>
      </w:tr>
      <w:tr w:rsidR="00F6006D" w:rsidRPr="00FF5D19" w14:paraId="59577C15" w14:textId="77777777" w:rsidTr="0051581F">
        <w:tc>
          <w:tcPr>
            <w:tcW w:w="2802" w:type="dxa"/>
            <w:shd w:val="clear" w:color="auto" w:fill="auto"/>
          </w:tcPr>
          <w:p w14:paraId="0F89F282" w14:textId="77777777" w:rsidR="00F6006D" w:rsidRPr="002A3DD9" w:rsidRDefault="00F6006D" w:rsidP="0051581F">
            <w:pPr>
              <w:spacing w:after="0" w:line="240" w:lineRule="auto"/>
              <w:jc w:val="center"/>
              <w:rPr>
                <w:rFonts w:ascii="Times New Roman" w:hAnsi="Times New Roman"/>
                <w:sz w:val="24"/>
                <w:szCs w:val="24"/>
              </w:rPr>
            </w:pPr>
            <w:r w:rsidRPr="002A3DD9">
              <w:rPr>
                <w:rFonts w:ascii="Times New Roman" w:hAnsi="Times New Roman"/>
                <w:sz w:val="24"/>
                <w:szCs w:val="24"/>
              </w:rPr>
              <w:t xml:space="preserve">Объекты </w:t>
            </w:r>
            <w:r w:rsidRPr="002A3DD9">
              <w:rPr>
                <w:rFonts w:ascii="Times New Roman" w:eastAsia="Calibri" w:hAnsi="Times New Roman"/>
                <w:sz w:val="24"/>
                <w:szCs w:val="24"/>
                <w:lang w:eastAsia="en-US"/>
              </w:rPr>
              <w:t>накопления, сбора, транспортирования, обработки, утилизации, обезвреживания, захоронения</w:t>
            </w:r>
          </w:p>
        </w:tc>
        <w:tc>
          <w:tcPr>
            <w:tcW w:w="6662" w:type="dxa"/>
            <w:shd w:val="clear" w:color="auto" w:fill="auto"/>
          </w:tcPr>
          <w:p w14:paraId="570441A7" w14:textId="36AC4621" w:rsidR="00F6006D" w:rsidRPr="002A3DD9" w:rsidRDefault="00F6006D" w:rsidP="002A3DD9">
            <w:pPr>
              <w:pStyle w:val="Default"/>
              <w:jc w:val="both"/>
              <w:rPr>
                <w:szCs w:val="24"/>
              </w:rPr>
            </w:pPr>
            <w:r w:rsidRPr="002A3DD9">
              <w:rPr>
                <w:szCs w:val="24"/>
              </w:rPr>
              <w:t xml:space="preserve">Федеральный закон от 24.06.1998 № 89-ФЗ «Об отходах производства и потребления», </w:t>
            </w:r>
            <w:r w:rsidRPr="002A3DD9">
              <w:rPr>
                <w:bCs/>
                <w:szCs w:val="24"/>
              </w:rPr>
              <w:t xml:space="preserve">СП127.13330.2017, </w:t>
            </w:r>
            <w:r w:rsidRPr="002A3DD9">
              <w:rPr>
                <w:szCs w:val="24"/>
              </w:rPr>
              <w:t>СП42.13330.2016,</w:t>
            </w:r>
            <w:r w:rsidR="002A3DD9">
              <w:rPr>
                <w:szCs w:val="24"/>
              </w:rPr>
              <w:t xml:space="preserve"> </w:t>
            </w:r>
            <w:r w:rsidRPr="002A3DD9">
              <w:rPr>
                <w:szCs w:val="24"/>
              </w:rPr>
              <w:t>СанПиН 2.1.7.1322-03, СП2.1.7.1038-01, СанПиН 2.2.1/2.1.1.1200-03, СанПиН 42-128-4690-88, СанПиН 2.1.2.2645-10, СанПиН 2.1.4.1110-02</w:t>
            </w:r>
          </w:p>
        </w:tc>
      </w:tr>
    </w:tbl>
    <w:p w14:paraId="0C40185C" w14:textId="77777777" w:rsidR="00F6006D" w:rsidRPr="00FF5D19" w:rsidRDefault="00F6006D" w:rsidP="00F6006D">
      <w:pPr>
        <w:spacing w:after="0" w:line="240" w:lineRule="auto"/>
        <w:jc w:val="both"/>
        <w:rPr>
          <w:rFonts w:ascii="Times New Roman" w:hAnsi="Times New Roman"/>
          <w:i/>
          <w:sz w:val="16"/>
          <w:szCs w:val="16"/>
        </w:rPr>
      </w:pPr>
    </w:p>
    <w:p w14:paraId="0C216D54" w14:textId="52A6EE0E" w:rsidR="00F6006D" w:rsidRDefault="00F6006D" w:rsidP="00F6006D">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sidR="00533365">
        <w:rPr>
          <w:rFonts w:ascii="Times New Roman" w:hAnsi="Times New Roman"/>
          <w:i/>
          <w:iCs/>
          <w:sz w:val="24"/>
          <w:szCs w:val="24"/>
        </w:rPr>
        <w:t>3</w:t>
      </w:r>
      <w:r w:rsidR="004B6604">
        <w:rPr>
          <w:rFonts w:ascii="Times New Roman" w:hAnsi="Times New Roman"/>
          <w:i/>
          <w:iCs/>
          <w:sz w:val="24"/>
          <w:szCs w:val="24"/>
        </w:rPr>
        <w:t>5</w:t>
      </w:r>
      <w:r w:rsidRPr="00DE1ED0">
        <w:rPr>
          <w:rFonts w:ascii="Times New Roman" w:hAnsi="Times New Roman"/>
          <w:i/>
          <w:iCs/>
          <w:sz w:val="24"/>
          <w:szCs w:val="24"/>
        </w:rPr>
        <w:t>.</w:t>
      </w:r>
    </w:p>
    <w:p w14:paraId="796BD8F3" w14:textId="77777777" w:rsidR="00F6006D" w:rsidRPr="00DE1ED0" w:rsidRDefault="00F6006D" w:rsidP="00F6006D">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660"/>
        <w:gridCol w:w="2268"/>
        <w:gridCol w:w="4643"/>
      </w:tblGrid>
      <w:tr w:rsidR="00F6006D" w14:paraId="604C16C5" w14:textId="77777777" w:rsidTr="007A74C2">
        <w:tc>
          <w:tcPr>
            <w:tcW w:w="2660" w:type="dxa"/>
          </w:tcPr>
          <w:p w14:paraId="396ECD47" w14:textId="77777777" w:rsidR="00F6006D" w:rsidRPr="002A3DD9" w:rsidRDefault="00F6006D" w:rsidP="0051581F">
            <w:pPr>
              <w:spacing w:after="0" w:line="240" w:lineRule="auto"/>
              <w:jc w:val="center"/>
              <w:rPr>
                <w:rFonts w:ascii="Times New Roman" w:hAnsi="Times New Roman"/>
                <w:b/>
                <w:bCs/>
                <w:sz w:val="24"/>
                <w:szCs w:val="24"/>
              </w:rPr>
            </w:pPr>
            <w:r w:rsidRPr="002A3DD9">
              <w:rPr>
                <w:rFonts w:ascii="Times New Roman" w:hAnsi="Times New Roman"/>
                <w:b/>
                <w:bCs/>
                <w:sz w:val="24"/>
                <w:szCs w:val="24"/>
              </w:rPr>
              <w:t>Наименование объекта</w:t>
            </w:r>
          </w:p>
        </w:tc>
        <w:tc>
          <w:tcPr>
            <w:tcW w:w="2268" w:type="dxa"/>
          </w:tcPr>
          <w:p w14:paraId="6AC5DEF4" w14:textId="77777777" w:rsidR="00F6006D" w:rsidRPr="002A3DD9" w:rsidRDefault="00F6006D" w:rsidP="0051581F">
            <w:pPr>
              <w:spacing w:after="0" w:line="240" w:lineRule="auto"/>
              <w:jc w:val="center"/>
              <w:rPr>
                <w:rFonts w:ascii="Times New Roman" w:hAnsi="Times New Roman"/>
                <w:b/>
                <w:bCs/>
                <w:sz w:val="24"/>
                <w:szCs w:val="24"/>
              </w:rPr>
            </w:pPr>
            <w:r w:rsidRPr="002A3DD9">
              <w:rPr>
                <w:rFonts w:ascii="Times New Roman" w:hAnsi="Times New Roman"/>
                <w:b/>
                <w:bCs/>
                <w:sz w:val="24"/>
                <w:szCs w:val="24"/>
              </w:rPr>
              <w:t>Расчетный показатель</w:t>
            </w:r>
          </w:p>
        </w:tc>
        <w:tc>
          <w:tcPr>
            <w:tcW w:w="4643" w:type="dxa"/>
          </w:tcPr>
          <w:p w14:paraId="44071F64" w14:textId="77777777" w:rsidR="00F6006D" w:rsidRPr="002A3DD9" w:rsidRDefault="00F6006D" w:rsidP="0051581F">
            <w:pPr>
              <w:spacing w:after="0" w:line="240" w:lineRule="auto"/>
              <w:jc w:val="center"/>
              <w:rPr>
                <w:rFonts w:ascii="Times New Roman" w:hAnsi="Times New Roman"/>
                <w:b/>
                <w:bCs/>
                <w:sz w:val="24"/>
                <w:szCs w:val="24"/>
              </w:rPr>
            </w:pPr>
            <w:r w:rsidRPr="002A3DD9">
              <w:rPr>
                <w:rFonts w:ascii="Times New Roman" w:hAnsi="Times New Roman"/>
                <w:b/>
                <w:bCs/>
                <w:sz w:val="24"/>
                <w:szCs w:val="24"/>
              </w:rPr>
              <w:t>Обоснование расчетного показателя</w:t>
            </w:r>
          </w:p>
        </w:tc>
      </w:tr>
      <w:tr w:rsidR="007A74C2" w14:paraId="69573810" w14:textId="77777777" w:rsidTr="007A74C2">
        <w:tc>
          <w:tcPr>
            <w:tcW w:w="2660" w:type="dxa"/>
            <w:vMerge w:val="restart"/>
          </w:tcPr>
          <w:p w14:paraId="702BEC1C" w14:textId="06D7E164"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t>Площадки для установки контейнеров для сбора, в том числе раздельного, твердых коммунальных отходов</w:t>
            </w:r>
          </w:p>
        </w:tc>
        <w:tc>
          <w:tcPr>
            <w:tcW w:w="2268" w:type="dxa"/>
          </w:tcPr>
          <w:p w14:paraId="600DD892" w14:textId="5424F7CC"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t>Уровень обеспеченности, объект</w:t>
            </w:r>
          </w:p>
        </w:tc>
        <w:tc>
          <w:tcPr>
            <w:tcW w:w="4643" w:type="dxa"/>
          </w:tcPr>
          <w:p w14:paraId="0E3A302F" w14:textId="294342D3" w:rsidR="007A74C2" w:rsidRPr="002A3DD9" w:rsidRDefault="007A74C2" w:rsidP="007A74C2">
            <w:pPr>
              <w:spacing w:after="0" w:line="240" w:lineRule="auto"/>
              <w:jc w:val="both"/>
              <w:rPr>
                <w:rFonts w:ascii="Times New Roman" w:hAnsi="Times New Roman"/>
                <w:b/>
                <w:bCs/>
                <w:sz w:val="24"/>
                <w:szCs w:val="24"/>
              </w:rPr>
            </w:pPr>
            <w:r w:rsidRPr="002A3DD9">
              <w:rPr>
                <w:rFonts w:ascii="Times New Roman" w:hAnsi="Times New Roman"/>
                <w:sz w:val="24"/>
                <w:szCs w:val="24"/>
              </w:rPr>
              <w:t>Значение показателя принято на уровне предельных значений, установленных таблицей 40 п.3.2.10 основной части РНГП</w:t>
            </w:r>
          </w:p>
        </w:tc>
      </w:tr>
      <w:tr w:rsidR="007A74C2" w14:paraId="7DBB4B34" w14:textId="77777777" w:rsidTr="007A74C2">
        <w:tc>
          <w:tcPr>
            <w:tcW w:w="2660" w:type="dxa"/>
            <w:vMerge/>
          </w:tcPr>
          <w:p w14:paraId="4E26E2AC" w14:textId="77777777" w:rsidR="007A74C2" w:rsidRPr="002A3DD9" w:rsidRDefault="007A74C2" w:rsidP="007A74C2">
            <w:pPr>
              <w:spacing w:after="0" w:line="240" w:lineRule="auto"/>
              <w:jc w:val="center"/>
              <w:rPr>
                <w:rFonts w:ascii="Times New Roman" w:hAnsi="Times New Roman"/>
                <w:b/>
                <w:bCs/>
                <w:sz w:val="24"/>
                <w:szCs w:val="24"/>
              </w:rPr>
            </w:pPr>
          </w:p>
        </w:tc>
        <w:tc>
          <w:tcPr>
            <w:tcW w:w="2268" w:type="dxa"/>
          </w:tcPr>
          <w:p w14:paraId="44D2CAA8" w14:textId="146759D8"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t>Размер земельного участка, м</w:t>
            </w:r>
            <w:r w:rsidRPr="002A3DD9">
              <w:rPr>
                <w:rFonts w:ascii="Times New Roman" w:hAnsi="Times New Roman"/>
                <w:sz w:val="24"/>
                <w:szCs w:val="24"/>
                <w:vertAlign w:val="superscript"/>
              </w:rPr>
              <w:t>2</w:t>
            </w:r>
          </w:p>
        </w:tc>
        <w:tc>
          <w:tcPr>
            <w:tcW w:w="4643" w:type="dxa"/>
          </w:tcPr>
          <w:p w14:paraId="65B577A1" w14:textId="5BEE67FE" w:rsidR="007A74C2" w:rsidRPr="002A3DD9" w:rsidRDefault="007A74C2" w:rsidP="007A74C2">
            <w:pPr>
              <w:spacing w:after="0" w:line="240" w:lineRule="auto"/>
              <w:jc w:val="both"/>
              <w:rPr>
                <w:rFonts w:ascii="Times New Roman" w:hAnsi="Times New Roman"/>
                <w:b/>
                <w:bCs/>
                <w:sz w:val="24"/>
                <w:szCs w:val="24"/>
              </w:rPr>
            </w:pPr>
            <w:r w:rsidRPr="002A3DD9">
              <w:rPr>
                <w:rFonts w:ascii="Times New Roman" w:hAnsi="Times New Roman"/>
                <w:sz w:val="24"/>
                <w:szCs w:val="24"/>
              </w:rPr>
              <w:t>Значение показателя принято на уровне предельных значений, установленных таблицей 40 п.3.2.10 основной части РНГП.</w:t>
            </w:r>
          </w:p>
        </w:tc>
      </w:tr>
      <w:tr w:rsidR="007A74C2" w14:paraId="4306DD23" w14:textId="77777777" w:rsidTr="007A74C2">
        <w:tc>
          <w:tcPr>
            <w:tcW w:w="2660" w:type="dxa"/>
            <w:vMerge/>
          </w:tcPr>
          <w:p w14:paraId="39221FF4" w14:textId="77777777" w:rsidR="007A74C2" w:rsidRPr="002A3DD9" w:rsidRDefault="007A74C2" w:rsidP="007A74C2">
            <w:pPr>
              <w:spacing w:after="0" w:line="240" w:lineRule="auto"/>
              <w:jc w:val="center"/>
              <w:rPr>
                <w:rFonts w:ascii="Times New Roman" w:hAnsi="Times New Roman"/>
                <w:b/>
                <w:bCs/>
                <w:sz w:val="24"/>
                <w:szCs w:val="24"/>
              </w:rPr>
            </w:pPr>
          </w:p>
        </w:tc>
        <w:tc>
          <w:tcPr>
            <w:tcW w:w="2268" w:type="dxa"/>
          </w:tcPr>
          <w:p w14:paraId="6D30B498" w14:textId="641861C6"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t>Пешеходная доступность, м</w:t>
            </w:r>
          </w:p>
        </w:tc>
        <w:tc>
          <w:tcPr>
            <w:tcW w:w="4643" w:type="dxa"/>
          </w:tcPr>
          <w:p w14:paraId="008D2D13" w14:textId="166BD55B" w:rsidR="007A74C2" w:rsidRPr="002A3DD9" w:rsidRDefault="007A74C2" w:rsidP="007A74C2">
            <w:pPr>
              <w:spacing w:after="0" w:line="240" w:lineRule="auto"/>
              <w:jc w:val="both"/>
              <w:rPr>
                <w:rFonts w:ascii="Times New Roman" w:hAnsi="Times New Roman"/>
                <w:b/>
                <w:bCs/>
                <w:sz w:val="24"/>
                <w:szCs w:val="24"/>
              </w:rPr>
            </w:pPr>
            <w:r w:rsidRPr="002A3DD9">
              <w:rPr>
                <w:rFonts w:ascii="Times New Roman" w:hAnsi="Times New Roman"/>
                <w:sz w:val="24"/>
                <w:szCs w:val="24"/>
              </w:rPr>
              <w:t>Значение принято в соответствии с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Заместителем министра здравоохранения СССР от 5 августа 1988 г. №4690-88.</w:t>
            </w:r>
          </w:p>
        </w:tc>
      </w:tr>
      <w:tr w:rsidR="007A74C2" w14:paraId="22D85893" w14:textId="77777777" w:rsidTr="007A74C2">
        <w:tc>
          <w:tcPr>
            <w:tcW w:w="2660" w:type="dxa"/>
            <w:vMerge w:val="restart"/>
          </w:tcPr>
          <w:p w14:paraId="795E5A22" w14:textId="241DDCD3"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t xml:space="preserve">Площадки селективного сбора твердых коммунальных </w:t>
            </w:r>
            <w:r w:rsidRPr="002A3DD9">
              <w:rPr>
                <w:rFonts w:ascii="Times New Roman" w:hAnsi="Times New Roman"/>
                <w:sz w:val="24"/>
                <w:szCs w:val="24"/>
              </w:rPr>
              <w:lastRenderedPageBreak/>
              <w:t>отходов</w:t>
            </w:r>
          </w:p>
        </w:tc>
        <w:tc>
          <w:tcPr>
            <w:tcW w:w="2268" w:type="dxa"/>
          </w:tcPr>
          <w:p w14:paraId="33B4CE87" w14:textId="2B627968"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lastRenderedPageBreak/>
              <w:t>Уровень обеспеченности, объект</w:t>
            </w:r>
          </w:p>
        </w:tc>
        <w:tc>
          <w:tcPr>
            <w:tcW w:w="4643" w:type="dxa"/>
          </w:tcPr>
          <w:p w14:paraId="3A63D467" w14:textId="2BABD763" w:rsidR="007A74C2" w:rsidRPr="002A3DD9" w:rsidRDefault="007A74C2" w:rsidP="007A74C2">
            <w:pPr>
              <w:spacing w:after="0" w:line="240" w:lineRule="auto"/>
              <w:jc w:val="both"/>
              <w:rPr>
                <w:rFonts w:ascii="Times New Roman" w:hAnsi="Times New Roman"/>
                <w:sz w:val="24"/>
                <w:szCs w:val="24"/>
              </w:rPr>
            </w:pPr>
            <w:r w:rsidRPr="002A3DD9">
              <w:rPr>
                <w:rFonts w:ascii="Times New Roman" w:hAnsi="Times New Roman"/>
                <w:sz w:val="24"/>
                <w:szCs w:val="24"/>
              </w:rPr>
              <w:t xml:space="preserve">Значение показателя принято на уровне предельных значений, установленных таблицей 40 п.3.2.10 основной части </w:t>
            </w:r>
            <w:r w:rsidRPr="002A3DD9">
              <w:rPr>
                <w:rFonts w:ascii="Times New Roman" w:hAnsi="Times New Roman"/>
                <w:sz w:val="24"/>
                <w:szCs w:val="24"/>
              </w:rPr>
              <w:lastRenderedPageBreak/>
              <w:t>РННП.</w:t>
            </w:r>
          </w:p>
        </w:tc>
      </w:tr>
      <w:tr w:rsidR="007A74C2" w14:paraId="6EC7C127" w14:textId="77777777" w:rsidTr="007A74C2">
        <w:tc>
          <w:tcPr>
            <w:tcW w:w="2660" w:type="dxa"/>
            <w:vMerge/>
          </w:tcPr>
          <w:p w14:paraId="7C1FF84C" w14:textId="77777777" w:rsidR="007A74C2" w:rsidRPr="002A3DD9" w:rsidRDefault="007A74C2" w:rsidP="007A74C2">
            <w:pPr>
              <w:spacing w:after="0" w:line="240" w:lineRule="auto"/>
              <w:jc w:val="center"/>
              <w:rPr>
                <w:rFonts w:ascii="Times New Roman" w:hAnsi="Times New Roman"/>
                <w:b/>
                <w:bCs/>
                <w:sz w:val="24"/>
                <w:szCs w:val="24"/>
              </w:rPr>
            </w:pPr>
          </w:p>
        </w:tc>
        <w:tc>
          <w:tcPr>
            <w:tcW w:w="2268" w:type="dxa"/>
          </w:tcPr>
          <w:p w14:paraId="718569FA" w14:textId="516DF083" w:rsidR="007A74C2" w:rsidRPr="002A3DD9" w:rsidRDefault="007A74C2" w:rsidP="007A74C2">
            <w:pPr>
              <w:spacing w:after="0" w:line="240" w:lineRule="auto"/>
              <w:jc w:val="center"/>
              <w:rPr>
                <w:rFonts w:ascii="Times New Roman" w:hAnsi="Times New Roman"/>
                <w:b/>
                <w:bCs/>
                <w:sz w:val="24"/>
                <w:szCs w:val="24"/>
              </w:rPr>
            </w:pPr>
            <w:r w:rsidRPr="002A3DD9">
              <w:rPr>
                <w:rFonts w:ascii="Times New Roman" w:hAnsi="Times New Roman"/>
                <w:sz w:val="24"/>
                <w:szCs w:val="24"/>
              </w:rPr>
              <w:t>Размер земельного участка, м</w:t>
            </w:r>
            <w:r w:rsidRPr="002A3DD9">
              <w:rPr>
                <w:rFonts w:ascii="Times New Roman" w:hAnsi="Times New Roman"/>
                <w:sz w:val="24"/>
                <w:szCs w:val="24"/>
                <w:vertAlign w:val="superscript"/>
              </w:rPr>
              <w:t>2</w:t>
            </w:r>
            <w:r w:rsidRPr="002A3DD9">
              <w:rPr>
                <w:rFonts w:ascii="Times New Roman" w:hAnsi="Times New Roman"/>
                <w:sz w:val="24"/>
                <w:szCs w:val="24"/>
              </w:rPr>
              <w:t xml:space="preserve"> на 1 тыс. тонн твердых коммунальных отходов</w:t>
            </w:r>
          </w:p>
        </w:tc>
        <w:tc>
          <w:tcPr>
            <w:tcW w:w="4643" w:type="dxa"/>
          </w:tcPr>
          <w:p w14:paraId="263F8B17" w14:textId="45EF704D" w:rsidR="007A74C2" w:rsidRPr="002A3DD9" w:rsidRDefault="007A74C2" w:rsidP="007A74C2">
            <w:pPr>
              <w:spacing w:after="0" w:line="240" w:lineRule="auto"/>
              <w:jc w:val="both"/>
              <w:rPr>
                <w:rFonts w:ascii="Times New Roman" w:hAnsi="Times New Roman"/>
                <w:sz w:val="24"/>
                <w:szCs w:val="24"/>
              </w:rPr>
            </w:pPr>
            <w:r w:rsidRPr="002A3DD9">
              <w:rPr>
                <w:rFonts w:ascii="Times New Roman" w:hAnsi="Times New Roman"/>
                <w:sz w:val="24"/>
                <w:szCs w:val="24"/>
              </w:rPr>
              <w:t>Значение принято в соответствии с таблицей 12.3 п.12.18 СП 42.13330.2016</w:t>
            </w:r>
          </w:p>
        </w:tc>
      </w:tr>
    </w:tbl>
    <w:p w14:paraId="42BB5BC7" w14:textId="77777777" w:rsidR="00F6006D" w:rsidRDefault="00F6006D" w:rsidP="00F6006D">
      <w:pPr>
        <w:spacing w:after="0" w:line="240" w:lineRule="auto"/>
        <w:ind w:firstLine="567"/>
        <w:jc w:val="both"/>
        <w:rPr>
          <w:rFonts w:ascii="Times New Roman" w:hAnsi="Times New Roman"/>
          <w:sz w:val="24"/>
          <w:szCs w:val="24"/>
        </w:rPr>
      </w:pPr>
    </w:p>
    <w:p w14:paraId="1A2C4F24" w14:textId="77777777" w:rsidR="004B6604" w:rsidRDefault="004B6604" w:rsidP="007A74C2">
      <w:pPr>
        <w:spacing w:after="0" w:line="240" w:lineRule="auto"/>
        <w:ind w:firstLine="567"/>
        <w:jc w:val="both"/>
        <w:rPr>
          <w:rFonts w:ascii="Times New Roman" w:hAnsi="Times New Roman"/>
          <w:sz w:val="24"/>
          <w:szCs w:val="24"/>
        </w:rPr>
      </w:pPr>
    </w:p>
    <w:p w14:paraId="5BC927B4" w14:textId="65A09124" w:rsidR="007A74C2" w:rsidRPr="001841AC" w:rsidRDefault="007A74C2" w:rsidP="007A74C2">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16</w:t>
      </w:r>
      <w:r w:rsidRPr="001841AC">
        <w:rPr>
          <w:rFonts w:ascii="Times New Roman" w:hAnsi="Times New Roman"/>
          <w:b/>
          <w:bCs/>
          <w:sz w:val="28"/>
          <w:szCs w:val="28"/>
        </w:rPr>
        <w:t xml:space="preserve">. Объекты местного значения в </w:t>
      </w:r>
      <w:r>
        <w:rPr>
          <w:rFonts w:ascii="Times New Roman" w:hAnsi="Times New Roman"/>
          <w:b/>
          <w:bCs/>
          <w:sz w:val="28"/>
          <w:szCs w:val="28"/>
        </w:rPr>
        <w:t>области организации ритуальных услуг и содержания мест захоронения</w:t>
      </w:r>
    </w:p>
    <w:p w14:paraId="4F051575" w14:textId="26BD3AD5" w:rsidR="007A74C2" w:rsidRPr="009743E2" w:rsidRDefault="007A74C2" w:rsidP="007A74C2">
      <w:pPr>
        <w:spacing w:after="0" w:line="240" w:lineRule="auto"/>
        <w:jc w:val="both"/>
        <w:rPr>
          <w:rFonts w:ascii="Times New Roman" w:hAnsi="Times New Roman"/>
          <w:sz w:val="16"/>
          <w:szCs w:val="16"/>
        </w:rPr>
      </w:pPr>
    </w:p>
    <w:p w14:paraId="4486D5DF" w14:textId="548CF651" w:rsidR="005A45AE" w:rsidRDefault="005A45AE" w:rsidP="005A45AE">
      <w:pPr>
        <w:spacing w:after="0" w:line="240" w:lineRule="auto"/>
        <w:ind w:firstLine="567"/>
        <w:jc w:val="both"/>
        <w:rPr>
          <w:rFonts w:ascii="Times New Roman" w:hAnsi="Times New Roman"/>
          <w:sz w:val="24"/>
          <w:szCs w:val="24"/>
        </w:rPr>
      </w:pPr>
      <w:r>
        <w:rPr>
          <w:rFonts w:ascii="Times New Roman" w:hAnsi="Times New Roman"/>
          <w:sz w:val="24"/>
          <w:szCs w:val="24"/>
        </w:rPr>
        <w:t>16.1. Соответствие расчетных показателей требованиям федеральных нормативных правовых и нормативно технических документов в области организации ритуальных услуг и содержания мест захоронения представлено в табл. 1.3</w:t>
      </w:r>
      <w:r w:rsidR="004B6604">
        <w:rPr>
          <w:rFonts w:ascii="Times New Roman" w:hAnsi="Times New Roman"/>
          <w:sz w:val="24"/>
          <w:szCs w:val="24"/>
        </w:rPr>
        <w:t>6</w:t>
      </w:r>
      <w:r>
        <w:rPr>
          <w:rFonts w:ascii="Times New Roman" w:hAnsi="Times New Roman"/>
          <w:sz w:val="24"/>
          <w:szCs w:val="24"/>
        </w:rPr>
        <w:t>.</w:t>
      </w:r>
    </w:p>
    <w:p w14:paraId="1A6C6DD0" w14:textId="77777777" w:rsidR="005A45AE" w:rsidRPr="004B6604" w:rsidRDefault="005A45AE" w:rsidP="007A74C2">
      <w:pPr>
        <w:spacing w:after="0" w:line="240" w:lineRule="auto"/>
        <w:jc w:val="both"/>
        <w:rPr>
          <w:rFonts w:ascii="Times New Roman" w:hAnsi="Times New Roman"/>
          <w:sz w:val="16"/>
          <w:szCs w:val="16"/>
        </w:rPr>
      </w:pPr>
    </w:p>
    <w:p w14:paraId="7FC2C110" w14:textId="4D2A9B10" w:rsidR="007A74C2" w:rsidRDefault="007A74C2" w:rsidP="007A74C2">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sidR="005A45AE">
        <w:rPr>
          <w:rFonts w:ascii="Times New Roman" w:hAnsi="Times New Roman"/>
          <w:i/>
          <w:iCs/>
          <w:sz w:val="24"/>
          <w:szCs w:val="24"/>
        </w:rPr>
        <w:t>3</w:t>
      </w:r>
      <w:r w:rsidR="004B6604">
        <w:rPr>
          <w:rFonts w:ascii="Times New Roman" w:hAnsi="Times New Roman"/>
          <w:i/>
          <w:iCs/>
          <w:sz w:val="24"/>
          <w:szCs w:val="24"/>
        </w:rPr>
        <w:t>6</w:t>
      </w:r>
      <w:r w:rsidRPr="00DE1ED0">
        <w:rPr>
          <w:rFonts w:ascii="Times New Roman" w:hAnsi="Times New Roman"/>
          <w:i/>
          <w:iCs/>
          <w:sz w:val="24"/>
          <w:szCs w:val="24"/>
        </w:rPr>
        <w:t>.</w:t>
      </w:r>
    </w:p>
    <w:p w14:paraId="6D7571C7" w14:textId="77777777" w:rsidR="007A74C2" w:rsidRPr="00DE1ED0" w:rsidRDefault="007A74C2" w:rsidP="007A74C2">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822"/>
        <w:gridCol w:w="2681"/>
        <w:gridCol w:w="5068"/>
      </w:tblGrid>
      <w:tr w:rsidR="00E169FC" w14:paraId="048C1C31" w14:textId="77777777" w:rsidTr="002A3DD9">
        <w:tc>
          <w:tcPr>
            <w:tcW w:w="1822" w:type="dxa"/>
          </w:tcPr>
          <w:p w14:paraId="4D9ADFF2" w14:textId="77777777" w:rsidR="007A74C2" w:rsidRPr="00DE1ED0" w:rsidRDefault="007A74C2" w:rsidP="0051581F">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2681" w:type="dxa"/>
          </w:tcPr>
          <w:p w14:paraId="498E1C1B" w14:textId="77777777" w:rsidR="007A74C2" w:rsidRPr="00DE1ED0" w:rsidRDefault="007A74C2" w:rsidP="0051581F">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5068" w:type="dxa"/>
          </w:tcPr>
          <w:p w14:paraId="6BD925CD" w14:textId="77777777" w:rsidR="007A74C2" w:rsidRPr="00DE1ED0" w:rsidRDefault="007A74C2" w:rsidP="0051581F">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7A74C2" w14:paraId="59DBD1B8" w14:textId="77777777" w:rsidTr="002A3DD9">
        <w:tc>
          <w:tcPr>
            <w:tcW w:w="1822" w:type="dxa"/>
          </w:tcPr>
          <w:p w14:paraId="0E223AE0" w14:textId="6772CD0C" w:rsidR="007A74C2" w:rsidRPr="007A74C2" w:rsidRDefault="007A74C2" w:rsidP="0051581F">
            <w:pPr>
              <w:spacing w:after="0" w:line="240" w:lineRule="auto"/>
              <w:jc w:val="center"/>
              <w:rPr>
                <w:rFonts w:ascii="Times New Roman" w:hAnsi="Times New Roman"/>
                <w:sz w:val="24"/>
                <w:szCs w:val="24"/>
              </w:rPr>
            </w:pPr>
            <w:r w:rsidRPr="007A74C2">
              <w:rPr>
                <w:rFonts w:ascii="Times New Roman" w:hAnsi="Times New Roman"/>
                <w:sz w:val="24"/>
                <w:szCs w:val="24"/>
              </w:rPr>
              <w:t>Кладбища</w:t>
            </w:r>
          </w:p>
        </w:tc>
        <w:tc>
          <w:tcPr>
            <w:tcW w:w="2681" w:type="dxa"/>
          </w:tcPr>
          <w:p w14:paraId="52396A42" w14:textId="078E5C18" w:rsidR="007A74C2" w:rsidRPr="007A74C2" w:rsidRDefault="00E169FC" w:rsidP="0051581F">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га на 1 тыс. человек населения</w:t>
            </w:r>
          </w:p>
        </w:tc>
        <w:tc>
          <w:tcPr>
            <w:tcW w:w="5068" w:type="dxa"/>
          </w:tcPr>
          <w:p w14:paraId="7FAE395E" w14:textId="1914EFAD" w:rsidR="007A74C2" w:rsidRPr="007A74C2" w:rsidRDefault="00E169FC"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приложением «Д» СП 42.13330.2016</w:t>
            </w:r>
          </w:p>
        </w:tc>
      </w:tr>
      <w:tr w:rsidR="007A74C2" w14:paraId="714CAE45" w14:textId="77777777" w:rsidTr="002A3DD9">
        <w:tc>
          <w:tcPr>
            <w:tcW w:w="1822" w:type="dxa"/>
          </w:tcPr>
          <w:p w14:paraId="0FED0C41" w14:textId="403AEE87" w:rsidR="007A74C2" w:rsidRPr="007A74C2" w:rsidRDefault="007A74C2" w:rsidP="0051581F">
            <w:pPr>
              <w:spacing w:after="0" w:line="240" w:lineRule="auto"/>
              <w:jc w:val="center"/>
              <w:rPr>
                <w:rFonts w:ascii="Times New Roman" w:hAnsi="Times New Roman"/>
                <w:sz w:val="24"/>
                <w:szCs w:val="24"/>
              </w:rPr>
            </w:pPr>
            <w:r>
              <w:rPr>
                <w:rFonts w:ascii="Times New Roman" w:hAnsi="Times New Roman"/>
                <w:sz w:val="24"/>
                <w:szCs w:val="24"/>
              </w:rPr>
              <w:t>Бюро похоронного обслуживания</w:t>
            </w:r>
          </w:p>
        </w:tc>
        <w:tc>
          <w:tcPr>
            <w:tcW w:w="2681" w:type="dxa"/>
          </w:tcPr>
          <w:p w14:paraId="13FBE4D8" w14:textId="5FFE0C8A" w:rsidR="007A74C2" w:rsidRPr="007A74C2" w:rsidRDefault="00E169FC" w:rsidP="0051581F">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w:t>
            </w:r>
          </w:p>
        </w:tc>
        <w:tc>
          <w:tcPr>
            <w:tcW w:w="5068" w:type="dxa"/>
          </w:tcPr>
          <w:p w14:paraId="4186F408" w14:textId="6EF25A3D" w:rsidR="007A74C2" w:rsidRPr="007A74C2" w:rsidRDefault="00E169FC"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приложением «Д» СП 42.13330.2016</w:t>
            </w:r>
          </w:p>
        </w:tc>
      </w:tr>
      <w:tr w:rsidR="007A74C2" w14:paraId="61AC5642" w14:textId="77777777" w:rsidTr="002A3DD9">
        <w:tc>
          <w:tcPr>
            <w:tcW w:w="1822" w:type="dxa"/>
          </w:tcPr>
          <w:p w14:paraId="6DF81A58" w14:textId="6323A851" w:rsidR="007A74C2" w:rsidRPr="007A74C2" w:rsidRDefault="007A74C2" w:rsidP="0051581F">
            <w:pPr>
              <w:spacing w:after="0" w:line="240" w:lineRule="auto"/>
              <w:jc w:val="center"/>
              <w:rPr>
                <w:rFonts w:ascii="Times New Roman" w:hAnsi="Times New Roman"/>
                <w:sz w:val="24"/>
                <w:szCs w:val="24"/>
              </w:rPr>
            </w:pPr>
            <w:r>
              <w:rPr>
                <w:rFonts w:ascii="Times New Roman" w:hAnsi="Times New Roman"/>
                <w:sz w:val="24"/>
                <w:szCs w:val="24"/>
              </w:rPr>
              <w:t>Дом траурных обрядов</w:t>
            </w:r>
          </w:p>
        </w:tc>
        <w:tc>
          <w:tcPr>
            <w:tcW w:w="2681" w:type="dxa"/>
          </w:tcPr>
          <w:p w14:paraId="62178A1E" w14:textId="537E04F4" w:rsidR="007A74C2" w:rsidRPr="007A74C2" w:rsidRDefault="00E169FC" w:rsidP="0051581F">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w:t>
            </w:r>
          </w:p>
        </w:tc>
        <w:tc>
          <w:tcPr>
            <w:tcW w:w="5068" w:type="dxa"/>
          </w:tcPr>
          <w:p w14:paraId="3C1A8D52" w14:textId="627CD503" w:rsidR="007A74C2" w:rsidRPr="007A74C2" w:rsidRDefault="00E169FC" w:rsidP="0051581F">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приложением «Д» СП 42.13330.2016</w:t>
            </w:r>
          </w:p>
        </w:tc>
      </w:tr>
    </w:tbl>
    <w:p w14:paraId="4F99ED8C" w14:textId="5F3AE30F" w:rsidR="007A74C2" w:rsidRDefault="007A74C2" w:rsidP="00FB6569">
      <w:pPr>
        <w:spacing w:after="0" w:line="240" w:lineRule="auto"/>
        <w:ind w:firstLine="567"/>
        <w:jc w:val="both"/>
        <w:rPr>
          <w:rFonts w:ascii="Times New Roman" w:hAnsi="Times New Roman"/>
          <w:sz w:val="24"/>
          <w:szCs w:val="24"/>
        </w:rPr>
      </w:pPr>
    </w:p>
    <w:p w14:paraId="71259010" w14:textId="491498F1" w:rsidR="007A74C2" w:rsidRDefault="007A74C2" w:rsidP="00FB6569">
      <w:pPr>
        <w:spacing w:after="0" w:line="240" w:lineRule="auto"/>
        <w:ind w:firstLine="567"/>
        <w:jc w:val="both"/>
        <w:rPr>
          <w:rFonts w:ascii="Times New Roman" w:hAnsi="Times New Roman"/>
          <w:sz w:val="24"/>
          <w:szCs w:val="24"/>
        </w:rPr>
      </w:pPr>
    </w:p>
    <w:p w14:paraId="4D6CC027" w14:textId="1CD62625" w:rsidR="00584D3C" w:rsidRPr="001841AC" w:rsidRDefault="005A45AE" w:rsidP="00584D3C">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17</w:t>
      </w:r>
      <w:r w:rsidR="00584D3C" w:rsidRPr="001841AC">
        <w:rPr>
          <w:rFonts w:ascii="Times New Roman" w:hAnsi="Times New Roman"/>
          <w:b/>
          <w:bCs/>
          <w:sz w:val="28"/>
          <w:szCs w:val="28"/>
        </w:rPr>
        <w:t xml:space="preserve">. Объекты местного значения в </w:t>
      </w:r>
      <w:r w:rsidR="00584D3C">
        <w:rPr>
          <w:rFonts w:ascii="Times New Roman" w:hAnsi="Times New Roman"/>
          <w:b/>
          <w:bCs/>
          <w:sz w:val="28"/>
          <w:szCs w:val="28"/>
        </w:rPr>
        <w:t>области туризма и организации массового отдыха населения</w:t>
      </w:r>
    </w:p>
    <w:p w14:paraId="60146711" w14:textId="77777777" w:rsidR="00584D3C" w:rsidRPr="002A3DD9" w:rsidRDefault="00584D3C" w:rsidP="00584D3C">
      <w:pPr>
        <w:spacing w:after="0" w:line="240" w:lineRule="auto"/>
        <w:jc w:val="both"/>
        <w:rPr>
          <w:rFonts w:ascii="Times New Roman" w:hAnsi="Times New Roman"/>
          <w:sz w:val="16"/>
          <w:szCs w:val="16"/>
        </w:rPr>
      </w:pPr>
    </w:p>
    <w:p w14:paraId="3DF5A761" w14:textId="6270D3E6" w:rsidR="00584D3C" w:rsidRPr="00FF5D19" w:rsidRDefault="005A45AE" w:rsidP="00584D3C">
      <w:pPr>
        <w:spacing w:after="0" w:line="240" w:lineRule="auto"/>
        <w:ind w:firstLine="567"/>
        <w:jc w:val="both"/>
        <w:rPr>
          <w:rFonts w:ascii="Times New Roman" w:hAnsi="Times New Roman"/>
          <w:sz w:val="24"/>
          <w:szCs w:val="24"/>
        </w:rPr>
      </w:pPr>
      <w:r>
        <w:rPr>
          <w:rFonts w:ascii="Times New Roman" w:hAnsi="Times New Roman"/>
          <w:sz w:val="24"/>
          <w:szCs w:val="24"/>
        </w:rPr>
        <w:t>17</w:t>
      </w:r>
      <w:r w:rsidR="00584D3C" w:rsidRPr="00FF5D19">
        <w:rPr>
          <w:rFonts w:ascii="Times New Roman" w:hAnsi="Times New Roman"/>
          <w:sz w:val="24"/>
          <w:szCs w:val="24"/>
        </w:rPr>
        <w:t>.</w:t>
      </w:r>
      <w:r w:rsidR="00584D3C">
        <w:rPr>
          <w:rFonts w:ascii="Times New Roman" w:hAnsi="Times New Roman"/>
          <w:sz w:val="24"/>
          <w:szCs w:val="24"/>
        </w:rPr>
        <w:t>1</w:t>
      </w:r>
      <w:r w:rsidR="00584D3C"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туризма и отдыха граждан, приведено в табл. </w:t>
      </w:r>
      <w:r w:rsidR="00584D3C">
        <w:rPr>
          <w:rFonts w:ascii="Times New Roman" w:hAnsi="Times New Roman"/>
          <w:sz w:val="24"/>
          <w:szCs w:val="24"/>
        </w:rPr>
        <w:t>1</w:t>
      </w:r>
      <w:r w:rsidR="00584D3C" w:rsidRPr="00FF5D19">
        <w:rPr>
          <w:rFonts w:ascii="Times New Roman" w:hAnsi="Times New Roman"/>
          <w:sz w:val="24"/>
          <w:szCs w:val="24"/>
        </w:rPr>
        <w:t>.</w:t>
      </w:r>
      <w:r>
        <w:rPr>
          <w:rFonts w:ascii="Times New Roman" w:hAnsi="Times New Roman"/>
          <w:sz w:val="24"/>
          <w:szCs w:val="24"/>
        </w:rPr>
        <w:t>3</w:t>
      </w:r>
      <w:r w:rsidR="004B6604">
        <w:rPr>
          <w:rFonts w:ascii="Times New Roman" w:hAnsi="Times New Roman"/>
          <w:sz w:val="24"/>
          <w:szCs w:val="24"/>
        </w:rPr>
        <w:t>7</w:t>
      </w:r>
      <w:r w:rsidR="00584D3C" w:rsidRPr="00FF5D19">
        <w:rPr>
          <w:rFonts w:ascii="Times New Roman" w:hAnsi="Times New Roman"/>
          <w:sz w:val="24"/>
          <w:szCs w:val="24"/>
        </w:rPr>
        <w:t>.</w:t>
      </w:r>
    </w:p>
    <w:p w14:paraId="142300E5" w14:textId="77777777" w:rsidR="00584D3C" w:rsidRPr="00FF5D19" w:rsidRDefault="00584D3C" w:rsidP="00584D3C">
      <w:pPr>
        <w:spacing w:after="0" w:line="240" w:lineRule="auto"/>
        <w:jc w:val="both"/>
        <w:rPr>
          <w:rFonts w:ascii="Times New Roman" w:hAnsi="Times New Roman"/>
          <w:i/>
          <w:sz w:val="16"/>
          <w:szCs w:val="16"/>
        </w:rPr>
      </w:pPr>
    </w:p>
    <w:p w14:paraId="1DE5FDB4" w14:textId="082FE404" w:rsidR="00584D3C" w:rsidRPr="00FF5D19" w:rsidRDefault="00584D3C" w:rsidP="00584D3C">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5A45AE">
        <w:rPr>
          <w:rFonts w:ascii="Times New Roman" w:hAnsi="Times New Roman"/>
          <w:i/>
          <w:sz w:val="24"/>
          <w:szCs w:val="24"/>
        </w:rPr>
        <w:t>3</w:t>
      </w:r>
      <w:r w:rsidR="004B6604">
        <w:rPr>
          <w:rFonts w:ascii="Times New Roman" w:hAnsi="Times New Roman"/>
          <w:i/>
          <w:sz w:val="24"/>
          <w:szCs w:val="24"/>
        </w:rPr>
        <w:t>7</w:t>
      </w:r>
      <w:r w:rsidRPr="00FF5D19">
        <w:rPr>
          <w:rFonts w:ascii="Times New Roman" w:hAnsi="Times New Roman"/>
          <w:i/>
          <w:sz w:val="24"/>
          <w:szCs w:val="24"/>
        </w:rPr>
        <w:t xml:space="preserve">. </w:t>
      </w:r>
    </w:p>
    <w:p w14:paraId="1B4291D3" w14:textId="77777777" w:rsidR="00584D3C" w:rsidRPr="00FF5D19" w:rsidRDefault="00584D3C" w:rsidP="00584D3C">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584D3C" w:rsidRPr="00FF5D19" w14:paraId="1F70ADFD" w14:textId="77777777" w:rsidTr="00C37968">
        <w:tc>
          <w:tcPr>
            <w:tcW w:w="3369" w:type="dxa"/>
            <w:shd w:val="clear" w:color="auto" w:fill="auto"/>
          </w:tcPr>
          <w:p w14:paraId="63E0FE4D" w14:textId="77777777" w:rsidR="00584D3C" w:rsidRPr="00964DC0" w:rsidRDefault="00584D3C"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Наименование нормируемого показателя</w:t>
            </w:r>
          </w:p>
        </w:tc>
        <w:tc>
          <w:tcPr>
            <w:tcW w:w="6202" w:type="dxa"/>
            <w:shd w:val="clear" w:color="auto" w:fill="auto"/>
          </w:tcPr>
          <w:p w14:paraId="4988C815" w14:textId="77777777" w:rsidR="00584D3C" w:rsidRPr="00964DC0" w:rsidRDefault="00584D3C"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Федеральные нормативные правовые и нормативно-технические документы</w:t>
            </w:r>
          </w:p>
        </w:tc>
      </w:tr>
      <w:tr w:rsidR="00584D3C" w:rsidRPr="00FF5D19" w14:paraId="3D0D8296" w14:textId="77777777" w:rsidTr="00C37968">
        <w:tc>
          <w:tcPr>
            <w:tcW w:w="3369" w:type="dxa"/>
            <w:shd w:val="clear" w:color="auto" w:fill="auto"/>
          </w:tcPr>
          <w:p w14:paraId="40CF8D04" w14:textId="714C4588" w:rsidR="00584D3C" w:rsidRPr="00964DC0" w:rsidRDefault="00584D3C" w:rsidP="001A545B">
            <w:pPr>
              <w:spacing w:after="0" w:line="240" w:lineRule="auto"/>
              <w:jc w:val="center"/>
              <w:rPr>
                <w:rFonts w:ascii="Times New Roman" w:hAnsi="Times New Roman"/>
                <w:sz w:val="24"/>
                <w:szCs w:val="24"/>
              </w:rPr>
            </w:pPr>
            <w:r w:rsidRPr="00964DC0">
              <w:rPr>
                <w:rFonts w:ascii="Times New Roman" w:hAnsi="Times New Roman"/>
                <w:sz w:val="24"/>
                <w:szCs w:val="24"/>
              </w:rPr>
              <w:t>Объекты в области туризма и отдыха граждан</w:t>
            </w:r>
          </w:p>
        </w:tc>
        <w:tc>
          <w:tcPr>
            <w:tcW w:w="6202" w:type="dxa"/>
            <w:shd w:val="clear" w:color="auto" w:fill="auto"/>
          </w:tcPr>
          <w:p w14:paraId="73471D61" w14:textId="0A3F0D80" w:rsidR="00584D3C" w:rsidRDefault="00584D3C" w:rsidP="001A545B">
            <w:pPr>
              <w:pStyle w:val="Default"/>
              <w:jc w:val="both"/>
            </w:pPr>
            <w:r w:rsidRPr="00964DC0">
              <w:rPr>
                <w:color w:val="auto"/>
                <w:szCs w:val="24"/>
              </w:rPr>
              <w:t>СП 42.13330.2016</w:t>
            </w:r>
            <w:r w:rsidR="00C37968">
              <w:rPr>
                <w:color w:val="auto"/>
                <w:szCs w:val="24"/>
              </w:rPr>
              <w:t xml:space="preserve"> </w:t>
            </w:r>
            <w:r w:rsidR="00C37968" w:rsidRPr="00FF5D19">
              <w:t>«Градостроительство. Планировка и застройка городских и сельских поселений». Актуализированная редакция СНиП 2.07.01-89*</w:t>
            </w:r>
            <w:r w:rsidR="00C37968">
              <w:t>,</w:t>
            </w:r>
          </w:p>
          <w:p w14:paraId="75619E94" w14:textId="1DA40B1C" w:rsidR="00C37968" w:rsidRPr="00964DC0" w:rsidRDefault="00C37968" w:rsidP="00C37968">
            <w:pPr>
              <w:pStyle w:val="Default"/>
              <w:tabs>
                <w:tab w:val="left" w:pos="567"/>
              </w:tabs>
              <w:jc w:val="both"/>
              <w:rPr>
                <w:color w:val="auto"/>
                <w:szCs w:val="24"/>
              </w:rPr>
            </w:pPr>
            <w:r w:rsidRPr="00FF5D19">
              <w:t>Приложение 7 «Нормы расчета учреждений и предприятий обслуживания и размеры их земельных участков» к СНиП 2.07.01.89 (2000).</w:t>
            </w:r>
          </w:p>
        </w:tc>
      </w:tr>
    </w:tbl>
    <w:p w14:paraId="4A5780D8" w14:textId="77777777" w:rsidR="00584D3C" w:rsidRPr="00FF5D19" w:rsidRDefault="00584D3C" w:rsidP="00584D3C">
      <w:pPr>
        <w:spacing w:after="0" w:line="240" w:lineRule="auto"/>
        <w:jc w:val="both"/>
        <w:rPr>
          <w:rFonts w:ascii="Times New Roman" w:hAnsi="Times New Roman"/>
          <w:i/>
          <w:sz w:val="16"/>
          <w:szCs w:val="16"/>
        </w:rPr>
      </w:pPr>
    </w:p>
    <w:p w14:paraId="1C4CF70B" w14:textId="4FF2BCD6" w:rsidR="00584D3C" w:rsidRDefault="005A45AE" w:rsidP="00584D3C">
      <w:pPr>
        <w:spacing w:after="0" w:line="240" w:lineRule="auto"/>
        <w:ind w:firstLine="567"/>
        <w:jc w:val="both"/>
        <w:rPr>
          <w:rFonts w:ascii="Times New Roman" w:hAnsi="Times New Roman"/>
          <w:sz w:val="24"/>
          <w:szCs w:val="24"/>
        </w:rPr>
      </w:pPr>
      <w:r>
        <w:rPr>
          <w:rFonts w:ascii="Times New Roman" w:hAnsi="Times New Roman"/>
          <w:sz w:val="24"/>
          <w:szCs w:val="24"/>
        </w:rPr>
        <w:t>17.2</w:t>
      </w:r>
      <w:r w:rsidR="003D245C">
        <w:rPr>
          <w:rFonts w:ascii="Times New Roman" w:hAnsi="Times New Roman"/>
          <w:sz w:val="24"/>
          <w:szCs w:val="24"/>
        </w:rPr>
        <w:t>.</w:t>
      </w:r>
      <w:r w:rsidR="00584D3C">
        <w:rPr>
          <w:rFonts w:ascii="Times New Roman" w:hAnsi="Times New Roman"/>
          <w:sz w:val="24"/>
          <w:szCs w:val="24"/>
        </w:rPr>
        <w:t xml:space="preserve"> Соответствие установленных расчетных показателей требованиям </w:t>
      </w:r>
      <w:r w:rsidR="00584D3C" w:rsidRPr="00FF5D19">
        <w:rPr>
          <w:rFonts w:ascii="Times New Roman" w:hAnsi="Times New Roman"/>
          <w:sz w:val="24"/>
          <w:szCs w:val="24"/>
        </w:rPr>
        <w:t>федеральных нормативных правовых и нормативно-технических документов</w:t>
      </w:r>
      <w:r w:rsidR="00584D3C">
        <w:rPr>
          <w:rFonts w:ascii="Times New Roman" w:hAnsi="Times New Roman"/>
          <w:sz w:val="24"/>
          <w:szCs w:val="24"/>
        </w:rPr>
        <w:t>,</w:t>
      </w:r>
      <w:r w:rsidR="00584D3C" w:rsidRPr="00FF5D19">
        <w:rPr>
          <w:rFonts w:ascii="Times New Roman" w:hAnsi="Times New Roman"/>
          <w:sz w:val="24"/>
          <w:szCs w:val="24"/>
        </w:rPr>
        <w:t xml:space="preserve"> </w:t>
      </w:r>
      <w:r w:rsidR="00584D3C">
        <w:rPr>
          <w:rFonts w:ascii="Times New Roman" w:hAnsi="Times New Roman"/>
          <w:sz w:val="24"/>
          <w:szCs w:val="24"/>
        </w:rPr>
        <w:t>РНГП для объектов местного значения в области организации массового отдыха населения представлено в табл.1.</w:t>
      </w:r>
      <w:r w:rsidR="003D245C">
        <w:rPr>
          <w:rFonts w:ascii="Times New Roman" w:hAnsi="Times New Roman"/>
          <w:sz w:val="24"/>
          <w:szCs w:val="24"/>
        </w:rPr>
        <w:t>3</w:t>
      </w:r>
      <w:r w:rsidR="004B6604">
        <w:rPr>
          <w:rFonts w:ascii="Times New Roman" w:hAnsi="Times New Roman"/>
          <w:sz w:val="24"/>
          <w:szCs w:val="24"/>
        </w:rPr>
        <w:t>8</w:t>
      </w:r>
      <w:r w:rsidR="00584D3C">
        <w:rPr>
          <w:rFonts w:ascii="Times New Roman" w:hAnsi="Times New Roman"/>
          <w:sz w:val="24"/>
          <w:szCs w:val="24"/>
        </w:rPr>
        <w:t>.</w:t>
      </w:r>
    </w:p>
    <w:p w14:paraId="4FAE3404" w14:textId="28275163" w:rsidR="00584D3C" w:rsidRDefault="00584D3C" w:rsidP="00584D3C">
      <w:pPr>
        <w:spacing w:after="0" w:line="240" w:lineRule="auto"/>
        <w:jc w:val="both"/>
        <w:rPr>
          <w:rFonts w:ascii="Times New Roman" w:hAnsi="Times New Roman"/>
          <w:sz w:val="16"/>
          <w:szCs w:val="16"/>
        </w:rPr>
      </w:pPr>
    </w:p>
    <w:p w14:paraId="076A0EDF" w14:textId="77777777" w:rsidR="002A3DD9" w:rsidRPr="00F52087" w:rsidRDefault="002A3DD9" w:rsidP="00584D3C">
      <w:pPr>
        <w:spacing w:after="0" w:line="240" w:lineRule="auto"/>
        <w:jc w:val="both"/>
        <w:rPr>
          <w:rFonts w:ascii="Times New Roman" w:hAnsi="Times New Roman"/>
          <w:sz w:val="16"/>
          <w:szCs w:val="16"/>
        </w:rPr>
      </w:pPr>
    </w:p>
    <w:p w14:paraId="690E612E" w14:textId="63ACA151" w:rsidR="00584D3C" w:rsidRDefault="00584D3C" w:rsidP="00584D3C">
      <w:pPr>
        <w:spacing w:after="0" w:line="240" w:lineRule="auto"/>
        <w:jc w:val="both"/>
        <w:rPr>
          <w:rFonts w:ascii="Times New Roman" w:hAnsi="Times New Roman"/>
          <w:i/>
          <w:iCs/>
          <w:sz w:val="24"/>
          <w:szCs w:val="24"/>
        </w:rPr>
      </w:pPr>
      <w:r w:rsidRPr="00DE1ED0">
        <w:rPr>
          <w:rFonts w:ascii="Times New Roman" w:hAnsi="Times New Roman"/>
          <w:i/>
          <w:iCs/>
          <w:sz w:val="24"/>
          <w:szCs w:val="24"/>
        </w:rPr>
        <w:lastRenderedPageBreak/>
        <w:t>Таблица 1.</w:t>
      </w:r>
      <w:r w:rsidR="003D245C">
        <w:rPr>
          <w:rFonts w:ascii="Times New Roman" w:hAnsi="Times New Roman"/>
          <w:i/>
          <w:iCs/>
          <w:sz w:val="24"/>
          <w:szCs w:val="24"/>
        </w:rPr>
        <w:t>3</w:t>
      </w:r>
      <w:r w:rsidR="004B6604">
        <w:rPr>
          <w:rFonts w:ascii="Times New Roman" w:hAnsi="Times New Roman"/>
          <w:i/>
          <w:iCs/>
          <w:sz w:val="24"/>
          <w:szCs w:val="24"/>
        </w:rPr>
        <w:t>8</w:t>
      </w:r>
      <w:r w:rsidRPr="00DE1ED0">
        <w:rPr>
          <w:rFonts w:ascii="Times New Roman" w:hAnsi="Times New Roman"/>
          <w:i/>
          <w:iCs/>
          <w:sz w:val="24"/>
          <w:szCs w:val="24"/>
        </w:rPr>
        <w:t>.</w:t>
      </w:r>
    </w:p>
    <w:p w14:paraId="67B318D8" w14:textId="77777777" w:rsidR="00584D3C" w:rsidRPr="00DE1ED0" w:rsidRDefault="00584D3C" w:rsidP="00584D3C">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095"/>
        <w:gridCol w:w="4534"/>
        <w:gridCol w:w="2942"/>
      </w:tblGrid>
      <w:tr w:rsidR="00584D3C" w14:paraId="5C725916" w14:textId="77777777" w:rsidTr="002A3DD9">
        <w:tc>
          <w:tcPr>
            <w:tcW w:w="2095" w:type="dxa"/>
          </w:tcPr>
          <w:p w14:paraId="5CCD0F54" w14:textId="77777777" w:rsidR="00584D3C" w:rsidRPr="00DE1ED0" w:rsidRDefault="00584D3C"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4534" w:type="dxa"/>
          </w:tcPr>
          <w:p w14:paraId="41D1E2D5" w14:textId="77777777" w:rsidR="00584D3C" w:rsidRPr="00DE1ED0" w:rsidRDefault="00584D3C"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Расчетный показатель</w:t>
            </w:r>
          </w:p>
        </w:tc>
        <w:tc>
          <w:tcPr>
            <w:tcW w:w="2942" w:type="dxa"/>
          </w:tcPr>
          <w:p w14:paraId="2BF7CCA3" w14:textId="77777777" w:rsidR="00584D3C" w:rsidRPr="00DE1ED0" w:rsidRDefault="00584D3C" w:rsidP="001A545B">
            <w:pPr>
              <w:spacing w:after="0" w:line="240" w:lineRule="auto"/>
              <w:jc w:val="center"/>
              <w:rPr>
                <w:rFonts w:ascii="Times New Roman" w:hAnsi="Times New Roman"/>
                <w:b/>
                <w:bCs/>
                <w:sz w:val="24"/>
                <w:szCs w:val="24"/>
              </w:rPr>
            </w:pPr>
            <w:r w:rsidRPr="00DE1ED0">
              <w:rPr>
                <w:rFonts w:ascii="Times New Roman" w:hAnsi="Times New Roman"/>
                <w:b/>
                <w:bCs/>
                <w:sz w:val="24"/>
                <w:szCs w:val="24"/>
              </w:rPr>
              <w:t>Обоснование расчетного показателя</w:t>
            </w:r>
          </w:p>
        </w:tc>
      </w:tr>
      <w:tr w:rsidR="00584D3C" w14:paraId="3E61578E" w14:textId="77777777" w:rsidTr="002A3DD9">
        <w:tc>
          <w:tcPr>
            <w:tcW w:w="2095" w:type="dxa"/>
          </w:tcPr>
          <w:p w14:paraId="30A42B51" w14:textId="77777777" w:rsidR="00584D3C" w:rsidRDefault="00584D3C" w:rsidP="001A545B">
            <w:pPr>
              <w:spacing w:after="0" w:line="240" w:lineRule="auto"/>
              <w:jc w:val="center"/>
              <w:rPr>
                <w:rFonts w:ascii="Times New Roman" w:hAnsi="Times New Roman"/>
                <w:sz w:val="24"/>
                <w:szCs w:val="24"/>
              </w:rPr>
            </w:pPr>
            <w:r>
              <w:rPr>
                <w:rFonts w:ascii="Times New Roman" w:hAnsi="Times New Roman"/>
                <w:sz w:val="24"/>
                <w:szCs w:val="24"/>
              </w:rPr>
              <w:t>Пляжи</w:t>
            </w:r>
          </w:p>
        </w:tc>
        <w:tc>
          <w:tcPr>
            <w:tcW w:w="4534" w:type="dxa"/>
          </w:tcPr>
          <w:p w14:paraId="251E8C4F" w14:textId="77777777" w:rsidR="00584D3C" w:rsidRDefault="00584D3C" w:rsidP="001A545B">
            <w:pPr>
              <w:spacing w:after="0" w:line="240" w:lineRule="auto"/>
              <w:jc w:val="center"/>
              <w:rPr>
                <w:rFonts w:ascii="Times New Roman" w:hAnsi="Times New Roman"/>
                <w:sz w:val="24"/>
                <w:szCs w:val="24"/>
              </w:rPr>
            </w:pPr>
            <w:r>
              <w:rPr>
                <w:rFonts w:ascii="Times New Roman" w:hAnsi="Times New Roman"/>
                <w:sz w:val="24"/>
                <w:szCs w:val="24"/>
              </w:rPr>
              <w:t>Расчетный показатель минимально допустимой площади территории для размещения объекта м</w:t>
            </w:r>
            <w:r w:rsidRPr="0097399A">
              <w:rPr>
                <w:rFonts w:ascii="Times New Roman" w:hAnsi="Times New Roman"/>
                <w:sz w:val="24"/>
                <w:szCs w:val="24"/>
                <w:vertAlign w:val="superscript"/>
              </w:rPr>
              <w:t>2</w:t>
            </w:r>
            <w:r>
              <w:rPr>
                <w:rFonts w:ascii="Times New Roman" w:hAnsi="Times New Roman"/>
                <w:sz w:val="24"/>
                <w:szCs w:val="24"/>
              </w:rPr>
              <w:t xml:space="preserve"> на 1 посетителя</w:t>
            </w:r>
          </w:p>
        </w:tc>
        <w:tc>
          <w:tcPr>
            <w:tcW w:w="2942" w:type="dxa"/>
          </w:tcPr>
          <w:p w14:paraId="1FF969EC" w14:textId="77777777" w:rsidR="00584D3C" w:rsidRDefault="00584D3C" w:rsidP="001A545B">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п.9.26 СП 42.13330.2016</w:t>
            </w:r>
          </w:p>
        </w:tc>
      </w:tr>
      <w:tr w:rsidR="00584D3C" w14:paraId="21D7A9FD" w14:textId="77777777" w:rsidTr="002A3DD9">
        <w:tc>
          <w:tcPr>
            <w:tcW w:w="2095" w:type="dxa"/>
            <w:vMerge w:val="restart"/>
          </w:tcPr>
          <w:p w14:paraId="3768ADBD" w14:textId="77777777" w:rsidR="00584D3C" w:rsidRDefault="00584D3C" w:rsidP="001A545B">
            <w:pPr>
              <w:spacing w:after="0" w:line="240" w:lineRule="auto"/>
              <w:jc w:val="center"/>
              <w:rPr>
                <w:rFonts w:ascii="Times New Roman" w:hAnsi="Times New Roman"/>
                <w:sz w:val="24"/>
                <w:szCs w:val="24"/>
              </w:rPr>
            </w:pPr>
            <w:r>
              <w:rPr>
                <w:rFonts w:ascii="Times New Roman" w:hAnsi="Times New Roman"/>
                <w:sz w:val="24"/>
                <w:szCs w:val="24"/>
              </w:rPr>
              <w:t>Зона кратковременного массового отдыха</w:t>
            </w:r>
          </w:p>
        </w:tc>
        <w:tc>
          <w:tcPr>
            <w:tcW w:w="4534" w:type="dxa"/>
          </w:tcPr>
          <w:p w14:paraId="45DE0C9E" w14:textId="77777777" w:rsidR="00584D3C" w:rsidRDefault="00584D3C" w:rsidP="001A545B">
            <w:pPr>
              <w:spacing w:after="0" w:line="240" w:lineRule="auto"/>
              <w:jc w:val="center"/>
              <w:rPr>
                <w:rFonts w:ascii="Times New Roman" w:hAnsi="Times New Roman"/>
                <w:sz w:val="24"/>
                <w:szCs w:val="24"/>
              </w:rPr>
            </w:pPr>
            <w:r>
              <w:rPr>
                <w:rFonts w:ascii="Times New Roman" w:hAnsi="Times New Roman"/>
                <w:sz w:val="24"/>
                <w:szCs w:val="24"/>
              </w:rPr>
              <w:t>Размеры земельного участка, м</w:t>
            </w:r>
            <w:r w:rsidRPr="0097399A">
              <w:rPr>
                <w:rFonts w:ascii="Times New Roman" w:hAnsi="Times New Roman"/>
                <w:sz w:val="24"/>
                <w:szCs w:val="24"/>
                <w:vertAlign w:val="superscript"/>
              </w:rPr>
              <w:t>2</w:t>
            </w:r>
            <w:r>
              <w:rPr>
                <w:rFonts w:ascii="Times New Roman" w:hAnsi="Times New Roman"/>
                <w:sz w:val="24"/>
                <w:szCs w:val="24"/>
              </w:rPr>
              <w:t xml:space="preserve"> на 1 посетителя</w:t>
            </w:r>
          </w:p>
        </w:tc>
        <w:tc>
          <w:tcPr>
            <w:tcW w:w="2942" w:type="dxa"/>
          </w:tcPr>
          <w:p w14:paraId="7296E4E2" w14:textId="77777777" w:rsidR="00584D3C" w:rsidRDefault="00584D3C" w:rsidP="001A545B">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п.9.7 СП 42.13330.2016</w:t>
            </w:r>
          </w:p>
        </w:tc>
      </w:tr>
      <w:tr w:rsidR="00584D3C" w14:paraId="6B2CE06B" w14:textId="77777777" w:rsidTr="002A3DD9">
        <w:tc>
          <w:tcPr>
            <w:tcW w:w="2095" w:type="dxa"/>
            <w:vMerge/>
          </w:tcPr>
          <w:p w14:paraId="69A11A5C" w14:textId="77777777" w:rsidR="00584D3C" w:rsidRDefault="00584D3C" w:rsidP="001A545B">
            <w:pPr>
              <w:spacing w:after="0" w:line="240" w:lineRule="auto"/>
              <w:jc w:val="center"/>
              <w:rPr>
                <w:rFonts w:ascii="Times New Roman" w:hAnsi="Times New Roman"/>
                <w:sz w:val="24"/>
                <w:szCs w:val="24"/>
              </w:rPr>
            </w:pPr>
          </w:p>
        </w:tc>
        <w:tc>
          <w:tcPr>
            <w:tcW w:w="4534" w:type="dxa"/>
          </w:tcPr>
          <w:p w14:paraId="647D3840" w14:textId="77777777" w:rsidR="00584D3C" w:rsidRDefault="00584D3C" w:rsidP="001A545B">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w:t>
            </w:r>
          </w:p>
        </w:tc>
        <w:tc>
          <w:tcPr>
            <w:tcW w:w="2942" w:type="dxa"/>
          </w:tcPr>
          <w:p w14:paraId="32E3E09E" w14:textId="77777777" w:rsidR="00584D3C" w:rsidRDefault="00584D3C" w:rsidP="001A545B">
            <w:pPr>
              <w:spacing w:after="0" w:line="240" w:lineRule="auto"/>
              <w:jc w:val="both"/>
              <w:rPr>
                <w:rFonts w:ascii="Times New Roman" w:hAnsi="Times New Roman"/>
                <w:sz w:val="24"/>
                <w:szCs w:val="24"/>
              </w:rPr>
            </w:pPr>
            <w:r>
              <w:rPr>
                <w:rFonts w:ascii="Times New Roman" w:hAnsi="Times New Roman"/>
                <w:sz w:val="24"/>
                <w:szCs w:val="24"/>
              </w:rPr>
              <w:t>Значение принято в соответствии с п.9.7 СП 42.13330.2016</w:t>
            </w:r>
          </w:p>
        </w:tc>
      </w:tr>
    </w:tbl>
    <w:p w14:paraId="33AA4C9A" w14:textId="77777777" w:rsidR="00584D3C" w:rsidRDefault="00584D3C" w:rsidP="00584D3C">
      <w:pPr>
        <w:spacing w:after="0" w:line="240" w:lineRule="auto"/>
        <w:ind w:firstLine="567"/>
        <w:jc w:val="both"/>
        <w:rPr>
          <w:rFonts w:ascii="Times New Roman" w:hAnsi="Times New Roman"/>
          <w:sz w:val="24"/>
          <w:szCs w:val="24"/>
        </w:rPr>
      </w:pPr>
    </w:p>
    <w:p w14:paraId="646AA2A9" w14:textId="77777777" w:rsidR="00443E59" w:rsidRDefault="00443E59" w:rsidP="00443E59">
      <w:pPr>
        <w:spacing w:after="0" w:line="240" w:lineRule="auto"/>
        <w:ind w:firstLine="567"/>
        <w:jc w:val="both"/>
        <w:rPr>
          <w:rFonts w:ascii="Times New Roman" w:hAnsi="Times New Roman"/>
          <w:sz w:val="24"/>
          <w:szCs w:val="24"/>
        </w:rPr>
      </w:pPr>
    </w:p>
    <w:p w14:paraId="69EF2893" w14:textId="40F8DBF0" w:rsidR="00443E59" w:rsidRPr="001841AC" w:rsidRDefault="003D245C" w:rsidP="00443E59">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1</w:t>
      </w:r>
      <w:r w:rsidR="00443E59">
        <w:rPr>
          <w:rFonts w:ascii="Times New Roman" w:hAnsi="Times New Roman"/>
          <w:b/>
          <w:bCs/>
          <w:sz w:val="28"/>
          <w:szCs w:val="28"/>
        </w:rPr>
        <w:t>8</w:t>
      </w:r>
      <w:r w:rsidR="00443E59" w:rsidRPr="001841AC">
        <w:rPr>
          <w:rFonts w:ascii="Times New Roman" w:hAnsi="Times New Roman"/>
          <w:b/>
          <w:bCs/>
          <w:sz w:val="28"/>
          <w:szCs w:val="28"/>
        </w:rPr>
        <w:t xml:space="preserve">. Объекты местного значения в </w:t>
      </w:r>
      <w:r w:rsidR="00443E59">
        <w:rPr>
          <w:rFonts w:ascii="Times New Roman" w:hAnsi="Times New Roman"/>
          <w:b/>
          <w:bCs/>
          <w:sz w:val="28"/>
          <w:szCs w:val="28"/>
        </w:rPr>
        <w:t>области благоустройства территории</w:t>
      </w:r>
    </w:p>
    <w:p w14:paraId="16F480EC" w14:textId="77777777" w:rsidR="00443E59" w:rsidRPr="009743E2" w:rsidRDefault="00443E59" w:rsidP="00443E59">
      <w:pPr>
        <w:spacing w:after="0" w:line="240" w:lineRule="auto"/>
        <w:jc w:val="both"/>
        <w:rPr>
          <w:rFonts w:ascii="Times New Roman" w:hAnsi="Times New Roman"/>
          <w:sz w:val="16"/>
          <w:szCs w:val="16"/>
        </w:rPr>
      </w:pPr>
    </w:p>
    <w:p w14:paraId="586EC379" w14:textId="47EE357D" w:rsidR="00584D3C" w:rsidRPr="00FF5D19" w:rsidRDefault="003D245C" w:rsidP="00584D3C">
      <w:pPr>
        <w:spacing w:after="0" w:line="240" w:lineRule="auto"/>
        <w:ind w:firstLine="567"/>
        <w:jc w:val="both"/>
        <w:rPr>
          <w:rFonts w:ascii="Times New Roman" w:hAnsi="Times New Roman"/>
          <w:sz w:val="24"/>
          <w:szCs w:val="24"/>
        </w:rPr>
      </w:pPr>
      <w:r>
        <w:rPr>
          <w:rFonts w:ascii="Times New Roman" w:hAnsi="Times New Roman"/>
          <w:sz w:val="24"/>
          <w:szCs w:val="24"/>
        </w:rPr>
        <w:t>1</w:t>
      </w:r>
      <w:r w:rsidR="00443E59">
        <w:rPr>
          <w:rFonts w:ascii="Times New Roman" w:hAnsi="Times New Roman"/>
          <w:sz w:val="24"/>
          <w:szCs w:val="24"/>
        </w:rPr>
        <w:t>8</w:t>
      </w:r>
      <w:r w:rsidR="00584D3C" w:rsidRPr="00FF5D19">
        <w:rPr>
          <w:rFonts w:ascii="Times New Roman" w:hAnsi="Times New Roman"/>
          <w:sz w:val="24"/>
          <w:szCs w:val="24"/>
        </w:rPr>
        <w:t>.</w:t>
      </w:r>
      <w:r w:rsidR="00443E59">
        <w:rPr>
          <w:rFonts w:ascii="Times New Roman" w:hAnsi="Times New Roman"/>
          <w:sz w:val="24"/>
          <w:szCs w:val="24"/>
        </w:rPr>
        <w:t>1</w:t>
      </w:r>
      <w:r w:rsidR="00584D3C"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w:t>
      </w:r>
      <w:r w:rsidR="00584D3C" w:rsidRPr="00FF5D19">
        <w:rPr>
          <w:rFonts w:ascii="Times New Roman" w:hAnsi="Times New Roman"/>
          <w:color w:val="000000"/>
        </w:rPr>
        <w:t>благоустройства территории</w:t>
      </w:r>
      <w:r w:rsidR="00584D3C" w:rsidRPr="00FF5D19">
        <w:rPr>
          <w:rFonts w:ascii="Times New Roman" w:hAnsi="Times New Roman"/>
          <w:sz w:val="24"/>
          <w:szCs w:val="24"/>
        </w:rPr>
        <w:t xml:space="preserve">, приведено в табл. </w:t>
      </w:r>
      <w:r w:rsidR="00584D3C">
        <w:rPr>
          <w:rFonts w:ascii="Times New Roman" w:hAnsi="Times New Roman"/>
          <w:sz w:val="24"/>
          <w:szCs w:val="24"/>
        </w:rPr>
        <w:t>1</w:t>
      </w:r>
      <w:r w:rsidR="00584D3C" w:rsidRPr="00FF5D19">
        <w:rPr>
          <w:rFonts w:ascii="Times New Roman" w:hAnsi="Times New Roman"/>
          <w:sz w:val="24"/>
          <w:szCs w:val="24"/>
        </w:rPr>
        <w:t>.</w:t>
      </w:r>
      <w:r w:rsidR="004B6604">
        <w:rPr>
          <w:rFonts w:ascii="Times New Roman" w:hAnsi="Times New Roman"/>
          <w:sz w:val="24"/>
          <w:szCs w:val="24"/>
        </w:rPr>
        <w:t>39</w:t>
      </w:r>
      <w:r w:rsidR="00584D3C" w:rsidRPr="00FF5D19">
        <w:rPr>
          <w:rFonts w:ascii="Times New Roman" w:hAnsi="Times New Roman"/>
          <w:sz w:val="24"/>
          <w:szCs w:val="24"/>
        </w:rPr>
        <w:t>.</w:t>
      </w:r>
    </w:p>
    <w:p w14:paraId="2C4DEEE5" w14:textId="77777777" w:rsidR="00584D3C" w:rsidRPr="00FF5D19" w:rsidRDefault="00584D3C" w:rsidP="00584D3C">
      <w:pPr>
        <w:spacing w:after="0" w:line="240" w:lineRule="auto"/>
        <w:jc w:val="both"/>
        <w:rPr>
          <w:rFonts w:ascii="Times New Roman" w:hAnsi="Times New Roman"/>
          <w:i/>
          <w:sz w:val="16"/>
          <w:szCs w:val="16"/>
        </w:rPr>
      </w:pPr>
    </w:p>
    <w:p w14:paraId="44D29D49" w14:textId="5D153BEB" w:rsidR="00584D3C" w:rsidRPr="00FF5D19" w:rsidRDefault="00584D3C" w:rsidP="00584D3C">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w:t>
      </w:r>
      <w:r>
        <w:rPr>
          <w:rFonts w:ascii="Times New Roman" w:hAnsi="Times New Roman"/>
          <w:i/>
          <w:sz w:val="24"/>
          <w:szCs w:val="24"/>
        </w:rPr>
        <w:t>1</w:t>
      </w:r>
      <w:r w:rsidRPr="00FF5D19">
        <w:rPr>
          <w:rFonts w:ascii="Times New Roman" w:hAnsi="Times New Roman"/>
          <w:i/>
          <w:sz w:val="24"/>
          <w:szCs w:val="24"/>
        </w:rPr>
        <w:t>.</w:t>
      </w:r>
      <w:r w:rsidR="004B6604">
        <w:rPr>
          <w:rFonts w:ascii="Times New Roman" w:hAnsi="Times New Roman"/>
          <w:i/>
          <w:sz w:val="24"/>
          <w:szCs w:val="24"/>
        </w:rPr>
        <w:t>39</w:t>
      </w:r>
      <w:r w:rsidRPr="00FF5D19">
        <w:rPr>
          <w:rFonts w:ascii="Times New Roman" w:hAnsi="Times New Roman"/>
          <w:i/>
          <w:sz w:val="24"/>
          <w:szCs w:val="24"/>
        </w:rPr>
        <w:t xml:space="preserve">. </w:t>
      </w:r>
    </w:p>
    <w:p w14:paraId="5EE8C80B" w14:textId="77777777" w:rsidR="00584D3C" w:rsidRPr="00FF5D19" w:rsidRDefault="00584D3C" w:rsidP="00584D3C">
      <w:pPr>
        <w:spacing w:after="0" w:line="240" w:lineRule="auto"/>
        <w:jc w:val="both"/>
        <w:rPr>
          <w:rFonts w:ascii="Times New Roman" w:hAnsi="Times New Roman"/>
          <w:sz w:val="8"/>
          <w:szCs w:val="8"/>
        </w:rPr>
      </w:pPr>
    </w:p>
    <w:tbl>
      <w:tblPr>
        <w:tblW w:w="96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227"/>
        <w:gridCol w:w="6379"/>
      </w:tblGrid>
      <w:tr w:rsidR="00584D3C" w:rsidRPr="00FF5D19" w14:paraId="28A9EDC8" w14:textId="77777777" w:rsidTr="001A545B">
        <w:tc>
          <w:tcPr>
            <w:tcW w:w="3227" w:type="dxa"/>
            <w:shd w:val="clear" w:color="auto" w:fill="auto"/>
          </w:tcPr>
          <w:p w14:paraId="234F35A0" w14:textId="77777777" w:rsidR="00584D3C" w:rsidRPr="00964DC0" w:rsidRDefault="00584D3C"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Наименование нормируемого показателя</w:t>
            </w:r>
          </w:p>
        </w:tc>
        <w:tc>
          <w:tcPr>
            <w:tcW w:w="6379" w:type="dxa"/>
            <w:shd w:val="clear" w:color="auto" w:fill="auto"/>
          </w:tcPr>
          <w:p w14:paraId="30C8F69F" w14:textId="77777777" w:rsidR="00584D3C" w:rsidRPr="00964DC0" w:rsidRDefault="00584D3C"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Федеральные нормативные правовые и нормативно-технические документы</w:t>
            </w:r>
          </w:p>
        </w:tc>
      </w:tr>
      <w:tr w:rsidR="00584D3C" w:rsidRPr="00FF5D19" w14:paraId="21D914E9" w14:textId="77777777" w:rsidTr="001A545B">
        <w:tc>
          <w:tcPr>
            <w:tcW w:w="3227" w:type="dxa"/>
            <w:shd w:val="clear" w:color="auto" w:fill="auto"/>
          </w:tcPr>
          <w:p w14:paraId="1A13D817" w14:textId="77777777" w:rsidR="00584D3C" w:rsidRPr="00964DC0" w:rsidRDefault="00584D3C" w:rsidP="001A545B">
            <w:pPr>
              <w:spacing w:after="0" w:line="240" w:lineRule="auto"/>
              <w:jc w:val="center"/>
              <w:rPr>
                <w:rFonts w:ascii="Times New Roman" w:hAnsi="Times New Roman"/>
                <w:color w:val="000000"/>
                <w:sz w:val="24"/>
                <w:szCs w:val="24"/>
              </w:rPr>
            </w:pPr>
            <w:r w:rsidRPr="00964DC0">
              <w:rPr>
                <w:rFonts w:ascii="Times New Roman" w:hAnsi="Times New Roman"/>
                <w:color w:val="000000"/>
                <w:sz w:val="24"/>
                <w:szCs w:val="24"/>
              </w:rPr>
              <w:t>Объекты благоустройства территории Ханкайского муниципального округа</w:t>
            </w:r>
          </w:p>
        </w:tc>
        <w:tc>
          <w:tcPr>
            <w:tcW w:w="6379" w:type="dxa"/>
            <w:shd w:val="clear" w:color="auto" w:fill="auto"/>
          </w:tcPr>
          <w:p w14:paraId="0655BA4F" w14:textId="77777777" w:rsidR="00584D3C" w:rsidRPr="00964DC0" w:rsidRDefault="00584D3C" w:rsidP="001A545B">
            <w:pPr>
              <w:spacing w:after="0" w:line="240" w:lineRule="auto"/>
              <w:jc w:val="both"/>
              <w:rPr>
                <w:rFonts w:ascii="Times New Roman" w:hAnsi="Times New Roman"/>
                <w:color w:val="000000"/>
                <w:sz w:val="24"/>
                <w:szCs w:val="24"/>
              </w:rPr>
            </w:pPr>
            <w:r w:rsidRPr="00964DC0">
              <w:rPr>
                <w:rFonts w:ascii="Times New Roman" w:hAnsi="Times New Roman"/>
                <w:sz w:val="24"/>
                <w:szCs w:val="24"/>
              </w:rPr>
              <w:t>СП 82.13330, СП 31-115-2006, СП 42.13330.2016, Приказ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bl>
    <w:p w14:paraId="307718A2" w14:textId="77777777" w:rsidR="00E81A0B" w:rsidRPr="004B6604" w:rsidRDefault="00E81A0B" w:rsidP="00443E59">
      <w:pPr>
        <w:spacing w:after="0" w:line="240" w:lineRule="auto"/>
        <w:ind w:firstLine="567"/>
        <w:jc w:val="both"/>
        <w:rPr>
          <w:rFonts w:ascii="Times New Roman" w:hAnsi="Times New Roman"/>
          <w:sz w:val="16"/>
          <w:szCs w:val="16"/>
        </w:rPr>
      </w:pPr>
    </w:p>
    <w:p w14:paraId="3E46C960" w14:textId="54879874" w:rsidR="00443E59" w:rsidRDefault="003D245C" w:rsidP="00443E59">
      <w:pPr>
        <w:spacing w:after="0" w:line="240" w:lineRule="auto"/>
        <w:ind w:firstLine="567"/>
        <w:jc w:val="both"/>
        <w:rPr>
          <w:rFonts w:ascii="Times New Roman" w:hAnsi="Times New Roman"/>
          <w:sz w:val="24"/>
          <w:szCs w:val="24"/>
        </w:rPr>
      </w:pPr>
      <w:r>
        <w:rPr>
          <w:rFonts w:ascii="Times New Roman" w:hAnsi="Times New Roman"/>
          <w:sz w:val="24"/>
          <w:szCs w:val="24"/>
        </w:rPr>
        <w:t>1</w:t>
      </w:r>
      <w:r w:rsidR="00443E59">
        <w:rPr>
          <w:rFonts w:ascii="Times New Roman" w:hAnsi="Times New Roman"/>
          <w:sz w:val="24"/>
          <w:szCs w:val="24"/>
        </w:rPr>
        <w:t>8.2. Соответствие установленных расчетных показателей требованиям РНГП для объектов местного значения в области благоустройства территории представлено в табл.1.</w:t>
      </w:r>
      <w:r>
        <w:rPr>
          <w:rFonts w:ascii="Times New Roman" w:hAnsi="Times New Roman"/>
          <w:sz w:val="24"/>
          <w:szCs w:val="24"/>
        </w:rPr>
        <w:t>4</w:t>
      </w:r>
      <w:r w:rsidR="004B6604">
        <w:rPr>
          <w:rFonts w:ascii="Times New Roman" w:hAnsi="Times New Roman"/>
          <w:sz w:val="24"/>
          <w:szCs w:val="24"/>
        </w:rPr>
        <w:t>0</w:t>
      </w:r>
      <w:r w:rsidR="00443E59">
        <w:rPr>
          <w:rFonts w:ascii="Times New Roman" w:hAnsi="Times New Roman"/>
          <w:sz w:val="24"/>
          <w:szCs w:val="24"/>
        </w:rPr>
        <w:t>.</w:t>
      </w:r>
    </w:p>
    <w:p w14:paraId="3CA83068" w14:textId="77777777" w:rsidR="00443E59" w:rsidRPr="00F52087" w:rsidRDefault="00443E59" w:rsidP="00443E59">
      <w:pPr>
        <w:spacing w:after="0" w:line="240" w:lineRule="auto"/>
        <w:jc w:val="both"/>
        <w:rPr>
          <w:rFonts w:ascii="Times New Roman" w:hAnsi="Times New Roman"/>
          <w:sz w:val="16"/>
          <w:szCs w:val="16"/>
        </w:rPr>
      </w:pPr>
    </w:p>
    <w:p w14:paraId="1B55D907" w14:textId="527EC2CA" w:rsidR="00443E59" w:rsidRDefault="00443E59" w:rsidP="00443E59">
      <w:pPr>
        <w:spacing w:after="0" w:line="240" w:lineRule="auto"/>
        <w:jc w:val="both"/>
        <w:rPr>
          <w:rFonts w:ascii="Times New Roman" w:hAnsi="Times New Roman"/>
          <w:i/>
          <w:iCs/>
          <w:sz w:val="24"/>
          <w:szCs w:val="24"/>
        </w:rPr>
      </w:pPr>
      <w:r w:rsidRPr="00DE1ED0">
        <w:rPr>
          <w:rFonts w:ascii="Times New Roman" w:hAnsi="Times New Roman"/>
          <w:i/>
          <w:iCs/>
          <w:sz w:val="24"/>
          <w:szCs w:val="24"/>
        </w:rPr>
        <w:t>Таблица 1.</w:t>
      </w:r>
      <w:r w:rsidR="003D245C">
        <w:rPr>
          <w:rFonts w:ascii="Times New Roman" w:hAnsi="Times New Roman"/>
          <w:i/>
          <w:iCs/>
          <w:sz w:val="24"/>
          <w:szCs w:val="24"/>
        </w:rPr>
        <w:t>4</w:t>
      </w:r>
      <w:r w:rsidR="004B6604">
        <w:rPr>
          <w:rFonts w:ascii="Times New Roman" w:hAnsi="Times New Roman"/>
          <w:i/>
          <w:iCs/>
          <w:sz w:val="24"/>
          <w:szCs w:val="24"/>
        </w:rPr>
        <w:t>0</w:t>
      </w:r>
      <w:r w:rsidRPr="00DE1ED0">
        <w:rPr>
          <w:rFonts w:ascii="Times New Roman" w:hAnsi="Times New Roman"/>
          <w:i/>
          <w:iCs/>
          <w:sz w:val="24"/>
          <w:szCs w:val="24"/>
        </w:rPr>
        <w:t>.</w:t>
      </w:r>
    </w:p>
    <w:p w14:paraId="4773B3D0" w14:textId="77777777" w:rsidR="00443E59" w:rsidRPr="00DE1ED0" w:rsidRDefault="00443E59" w:rsidP="00443E59">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052"/>
        <w:gridCol w:w="2876"/>
        <w:gridCol w:w="4643"/>
      </w:tblGrid>
      <w:tr w:rsidR="00443E59" w14:paraId="35FFBF70" w14:textId="77777777" w:rsidTr="00242DFA">
        <w:tc>
          <w:tcPr>
            <w:tcW w:w="2052" w:type="dxa"/>
          </w:tcPr>
          <w:p w14:paraId="3CC61D56" w14:textId="77777777" w:rsidR="00443E59" w:rsidRPr="00964DC0" w:rsidRDefault="00443E59"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Наименование объекта</w:t>
            </w:r>
          </w:p>
        </w:tc>
        <w:tc>
          <w:tcPr>
            <w:tcW w:w="2876" w:type="dxa"/>
          </w:tcPr>
          <w:p w14:paraId="17603FDD" w14:textId="77777777" w:rsidR="00443E59" w:rsidRPr="00964DC0" w:rsidRDefault="00443E59"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Расчетный показатель</w:t>
            </w:r>
          </w:p>
        </w:tc>
        <w:tc>
          <w:tcPr>
            <w:tcW w:w="4643" w:type="dxa"/>
          </w:tcPr>
          <w:p w14:paraId="627ED008" w14:textId="77777777" w:rsidR="00443E59" w:rsidRPr="00964DC0" w:rsidRDefault="00443E59" w:rsidP="001A545B">
            <w:pPr>
              <w:spacing w:after="0" w:line="240" w:lineRule="auto"/>
              <w:jc w:val="center"/>
              <w:rPr>
                <w:rFonts w:ascii="Times New Roman" w:hAnsi="Times New Roman"/>
                <w:b/>
                <w:bCs/>
                <w:sz w:val="24"/>
                <w:szCs w:val="24"/>
              </w:rPr>
            </w:pPr>
            <w:r w:rsidRPr="00964DC0">
              <w:rPr>
                <w:rFonts w:ascii="Times New Roman" w:hAnsi="Times New Roman"/>
                <w:b/>
                <w:bCs/>
                <w:sz w:val="24"/>
                <w:szCs w:val="24"/>
              </w:rPr>
              <w:t>Обоснование расчетного показателя</w:t>
            </w:r>
          </w:p>
        </w:tc>
      </w:tr>
      <w:tr w:rsidR="00443E59" w14:paraId="6A59A379" w14:textId="77777777" w:rsidTr="00242DFA">
        <w:tc>
          <w:tcPr>
            <w:tcW w:w="2052" w:type="dxa"/>
            <w:vMerge w:val="restart"/>
          </w:tcPr>
          <w:p w14:paraId="2F60012F" w14:textId="1719BBC4" w:rsidR="00443E59" w:rsidRPr="00964DC0" w:rsidRDefault="00443E59" w:rsidP="001A545B">
            <w:pPr>
              <w:spacing w:after="0" w:line="240" w:lineRule="auto"/>
              <w:jc w:val="center"/>
              <w:rPr>
                <w:rFonts w:ascii="Times New Roman" w:hAnsi="Times New Roman"/>
                <w:sz w:val="24"/>
                <w:szCs w:val="24"/>
              </w:rPr>
            </w:pPr>
            <w:r w:rsidRPr="00964DC0">
              <w:rPr>
                <w:rFonts w:ascii="Times New Roman" w:hAnsi="Times New Roman"/>
                <w:sz w:val="24"/>
                <w:szCs w:val="24"/>
              </w:rPr>
              <w:t>Парки, скверы, сады, бульвары, набережные</w:t>
            </w:r>
          </w:p>
        </w:tc>
        <w:tc>
          <w:tcPr>
            <w:tcW w:w="2876" w:type="dxa"/>
          </w:tcPr>
          <w:p w14:paraId="111A2538" w14:textId="3F049111" w:rsidR="00443E59" w:rsidRPr="00964DC0" w:rsidRDefault="00443E59" w:rsidP="001A545B">
            <w:pPr>
              <w:spacing w:after="0" w:line="240" w:lineRule="auto"/>
              <w:jc w:val="center"/>
              <w:rPr>
                <w:rFonts w:ascii="Times New Roman" w:hAnsi="Times New Roman"/>
                <w:sz w:val="24"/>
                <w:szCs w:val="24"/>
              </w:rPr>
            </w:pPr>
            <w:r w:rsidRPr="00964DC0">
              <w:rPr>
                <w:rFonts w:ascii="Times New Roman" w:hAnsi="Times New Roman"/>
                <w:sz w:val="24"/>
                <w:szCs w:val="24"/>
              </w:rPr>
              <w:t>Суммарная площадь озелененных территорий общего пользования (парков, скверов, садов, бульваров, набережных), м</w:t>
            </w:r>
            <w:r w:rsidRPr="00964DC0">
              <w:rPr>
                <w:rFonts w:ascii="Times New Roman" w:hAnsi="Times New Roman"/>
                <w:sz w:val="24"/>
                <w:szCs w:val="24"/>
                <w:vertAlign w:val="superscript"/>
              </w:rPr>
              <w:t>2</w:t>
            </w:r>
            <w:r w:rsidRPr="00964DC0">
              <w:rPr>
                <w:rFonts w:ascii="Times New Roman" w:hAnsi="Times New Roman"/>
                <w:sz w:val="24"/>
                <w:szCs w:val="24"/>
              </w:rPr>
              <w:t xml:space="preserve"> на 1 человека</w:t>
            </w:r>
          </w:p>
        </w:tc>
        <w:tc>
          <w:tcPr>
            <w:tcW w:w="4643" w:type="dxa"/>
          </w:tcPr>
          <w:p w14:paraId="33129136" w14:textId="38CC0167" w:rsidR="00443E59" w:rsidRPr="00964DC0" w:rsidRDefault="00443E59" w:rsidP="001A545B">
            <w:pPr>
              <w:spacing w:after="0" w:line="240" w:lineRule="auto"/>
              <w:jc w:val="both"/>
              <w:rPr>
                <w:rFonts w:ascii="Times New Roman" w:hAnsi="Times New Roman"/>
                <w:sz w:val="24"/>
                <w:szCs w:val="24"/>
              </w:rPr>
            </w:pPr>
            <w:r w:rsidRPr="00964DC0">
              <w:rPr>
                <w:rFonts w:ascii="Times New Roman" w:hAnsi="Times New Roman"/>
                <w:sz w:val="24"/>
                <w:szCs w:val="24"/>
              </w:rPr>
              <w:t>Значение показателя принято на уровне предельных значений, установленных таблицей 43 п.3.2.13 основной части РНГП.</w:t>
            </w:r>
          </w:p>
        </w:tc>
      </w:tr>
      <w:tr w:rsidR="00443E59" w14:paraId="3F781CF1" w14:textId="77777777" w:rsidTr="00242DFA">
        <w:tc>
          <w:tcPr>
            <w:tcW w:w="2052" w:type="dxa"/>
            <w:vMerge/>
          </w:tcPr>
          <w:p w14:paraId="0BE15784" w14:textId="77777777" w:rsidR="00443E59" w:rsidRPr="00964DC0" w:rsidRDefault="00443E59" w:rsidP="001A545B">
            <w:pPr>
              <w:spacing w:after="0" w:line="240" w:lineRule="auto"/>
              <w:jc w:val="both"/>
              <w:rPr>
                <w:rFonts w:ascii="Times New Roman" w:hAnsi="Times New Roman"/>
                <w:sz w:val="24"/>
                <w:szCs w:val="24"/>
              </w:rPr>
            </w:pPr>
          </w:p>
        </w:tc>
        <w:tc>
          <w:tcPr>
            <w:tcW w:w="2876" w:type="dxa"/>
          </w:tcPr>
          <w:p w14:paraId="5EE70E69" w14:textId="52F25E60" w:rsidR="00443E59" w:rsidRPr="00964DC0" w:rsidRDefault="00443E59" w:rsidP="001A545B">
            <w:pPr>
              <w:spacing w:after="0" w:line="240" w:lineRule="auto"/>
              <w:jc w:val="center"/>
              <w:rPr>
                <w:rFonts w:ascii="Times New Roman" w:hAnsi="Times New Roman"/>
                <w:sz w:val="24"/>
                <w:szCs w:val="24"/>
              </w:rPr>
            </w:pPr>
            <w:r w:rsidRPr="00964DC0">
              <w:rPr>
                <w:rFonts w:ascii="Times New Roman" w:hAnsi="Times New Roman"/>
                <w:sz w:val="24"/>
                <w:szCs w:val="24"/>
              </w:rPr>
              <w:t>Размер земельного участка, га</w:t>
            </w:r>
          </w:p>
        </w:tc>
        <w:tc>
          <w:tcPr>
            <w:tcW w:w="4643" w:type="dxa"/>
          </w:tcPr>
          <w:p w14:paraId="6120B978" w14:textId="7A255374" w:rsidR="00443E59" w:rsidRPr="00964DC0" w:rsidRDefault="00443E59" w:rsidP="001A545B">
            <w:pPr>
              <w:spacing w:after="0" w:line="240" w:lineRule="auto"/>
              <w:jc w:val="both"/>
              <w:rPr>
                <w:rFonts w:ascii="Times New Roman" w:hAnsi="Times New Roman"/>
                <w:sz w:val="24"/>
                <w:szCs w:val="24"/>
              </w:rPr>
            </w:pPr>
            <w:r w:rsidRPr="00964DC0">
              <w:rPr>
                <w:rFonts w:ascii="Times New Roman" w:hAnsi="Times New Roman"/>
                <w:sz w:val="24"/>
                <w:szCs w:val="24"/>
              </w:rPr>
              <w:t>Значение принято в соответствии с СП 42.13330.2016</w:t>
            </w:r>
          </w:p>
        </w:tc>
      </w:tr>
      <w:tr w:rsidR="00443E59" w14:paraId="5BE83B27" w14:textId="77777777" w:rsidTr="00242DFA">
        <w:tc>
          <w:tcPr>
            <w:tcW w:w="2052" w:type="dxa"/>
            <w:vMerge/>
          </w:tcPr>
          <w:p w14:paraId="51A1492E" w14:textId="77777777" w:rsidR="00443E59" w:rsidRPr="00964DC0" w:rsidRDefault="00443E59" w:rsidP="00443E59">
            <w:pPr>
              <w:spacing w:after="0" w:line="240" w:lineRule="auto"/>
              <w:jc w:val="both"/>
              <w:rPr>
                <w:rFonts w:ascii="Times New Roman" w:hAnsi="Times New Roman"/>
                <w:sz w:val="24"/>
                <w:szCs w:val="24"/>
              </w:rPr>
            </w:pPr>
          </w:p>
        </w:tc>
        <w:tc>
          <w:tcPr>
            <w:tcW w:w="2876" w:type="dxa"/>
          </w:tcPr>
          <w:p w14:paraId="33815708" w14:textId="45AADE6A" w:rsidR="00443E59" w:rsidRPr="00964DC0" w:rsidRDefault="00443E59" w:rsidP="00443E59">
            <w:pPr>
              <w:spacing w:after="0" w:line="240" w:lineRule="auto"/>
              <w:jc w:val="center"/>
              <w:rPr>
                <w:rFonts w:ascii="Times New Roman" w:hAnsi="Times New Roman"/>
                <w:sz w:val="24"/>
                <w:szCs w:val="24"/>
              </w:rPr>
            </w:pPr>
            <w:r w:rsidRPr="00964DC0">
              <w:rPr>
                <w:rFonts w:ascii="Times New Roman" w:hAnsi="Times New Roman"/>
                <w:sz w:val="24"/>
                <w:szCs w:val="24"/>
              </w:rPr>
              <w:t>Ширина пешеходной аллеи для набережных, м</w:t>
            </w:r>
          </w:p>
        </w:tc>
        <w:tc>
          <w:tcPr>
            <w:tcW w:w="4643" w:type="dxa"/>
          </w:tcPr>
          <w:p w14:paraId="03F4A846" w14:textId="1C506C5F" w:rsidR="00443E59" w:rsidRPr="00964DC0" w:rsidRDefault="00443E59" w:rsidP="00443E59">
            <w:pPr>
              <w:spacing w:after="0" w:line="240" w:lineRule="auto"/>
              <w:jc w:val="both"/>
              <w:rPr>
                <w:rFonts w:ascii="Times New Roman" w:hAnsi="Times New Roman"/>
                <w:sz w:val="24"/>
                <w:szCs w:val="24"/>
              </w:rPr>
            </w:pPr>
            <w:r w:rsidRPr="00964DC0">
              <w:rPr>
                <w:rFonts w:ascii="Times New Roman" w:hAnsi="Times New Roman"/>
                <w:sz w:val="24"/>
                <w:szCs w:val="24"/>
              </w:rPr>
              <w:t xml:space="preserve">Значение принято в соответствии с </w:t>
            </w:r>
            <w:r w:rsidR="003C5EC9" w:rsidRPr="00964DC0">
              <w:rPr>
                <w:rFonts w:ascii="Times New Roman" w:hAnsi="Times New Roman"/>
                <w:sz w:val="24"/>
                <w:szCs w:val="24"/>
              </w:rPr>
              <w:t>таблицей 1 Рекомендаций по проектиро</w:t>
            </w:r>
            <w:r w:rsidR="00242DFA">
              <w:rPr>
                <w:rFonts w:ascii="Times New Roman" w:hAnsi="Times New Roman"/>
                <w:sz w:val="24"/>
                <w:szCs w:val="24"/>
              </w:rPr>
              <w:t>-</w:t>
            </w:r>
            <w:r w:rsidR="003C5EC9" w:rsidRPr="00964DC0">
              <w:rPr>
                <w:rFonts w:ascii="Times New Roman" w:hAnsi="Times New Roman"/>
                <w:sz w:val="24"/>
                <w:szCs w:val="24"/>
              </w:rPr>
              <w:t>ванию улиц и дорог городов и сельских поселений, разработанных Центральным научно-исследовательским и проектным институтом по градостроительству Минстроя России (1994 г.).</w:t>
            </w:r>
          </w:p>
        </w:tc>
      </w:tr>
      <w:tr w:rsidR="00443E59" w14:paraId="2FAC390C" w14:textId="77777777" w:rsidTr="00242DFA">
        <w:tc>
          <w:tcPr>
            <w:tcW w:w="2052" w:type="dxa"/>
            <w:vMerge/>
          </w:tcPr>
          <w:p w14:paraId="77322A12" w14:textId="77777777" w:rsidR="00443E59" w:rsidRPr="00964DC0" w:rsidRDefault="00443E59" w:rsidP="00443E59">
            <w:pPr>
              <w:spacing w:after="0" w:line="240" w:lineRule="auto"/>
              <w:jc w:val="both"/>
              <w:rPr>
                <w:rFonts w:ascii="Times New Roman" w:hAnsi="Times New Roman"/>
                <w:sz w:val="24"/>
                <w:szCs w:val="24"/>
              </w:rPr>
            </w:pPr>
          </w:p>
        </w:tc>
        <w:tc>
          <w:tcPr>
            <w:tcW w:w="2876" w:type="dxa"/>
          </w:tcPr>
          <w:p w14:paraId="5A84EBC0" w14:textId="1104BA3C" w:rsidR="00443E59" w:rsidRPr="00964DC0" w:rsidRDefault="003C5EC9" w:rsidP="00443E59">
            <w:pPr>
              <w:spacing w:after="0" w:line="240" w:lineRule="auto"/>
              <w:jc w:val="center"/>
              <w:rPr>
                <w:rFonts w:ascii="Times New Roman" w:hAnsi="Times New Roman"/>
                <w:sz w:val="24"/>
                <w:szCs w:val="24"/>
              </w:rPr>
            </w:pPr>
            <w:r w:rsidRPr="00964DC0">
              <w:rPr>
                <w:rFonts w:ascii="Times New Roman" w:hAnsi="Times New Roman"/>
                <w:sz w:val="24"/>
                <w:szCs w:val="24"/>
              </w:rPr>
              <w:t>Пешеходная доступность, м</w:t>
            </w:r>
          </w:p>
        </w:tc>
        <w:tc>
          <w:tcPr>
            <w:tcW w:w="4643" w:type="dxa"/>
          </w:tcPr>
          <w:p w14:paraId="3854FE4A" w14:textId="4CE07197" w:rsidR="00443E59" w:rsidRPr="00964DC0" w:rsidRDefault="003C5EC9" w:rsidP="00443E59">
            <w:pPr>
              <w:spacing w:after="0" w:line="240" w:lineRule="auto"/>
              <w:jc w:val="both"/>
              <w:rPr>
                <w:rFonts w:ascii="Times New Roman" w:hAnsi="Times New Roman"/>
                <w:sz w:val="24"/>
                <w:szCs w:val="24"/>
              </w:rPr>
            </w:pPr>
            <w:r w:rsidRPr="00964DC0">
              <w:rPr>
                <w:rFonts w:ascii="Times New Roman" w:hAnsi="Times New Roman"/>
                <w:sz w:val="24"/>
                <w:szCs w:val="24"/>
              </w:rPr>
              <w:t>Значение принято в соответствии с СП 42.13330.2016 и климатическими особен</w:t>
            </w:r>
            <w:r w:rsidR="00242DFA">
              <w:rPr>
                <w:rFonts w:ascii="Times New Roman" w:hAnsi="Times New Roman"/>
                <w:sz w:val="24"/>
                <w:szCs w:val="24"/>
              </w:rPr>
              <w:t>-</w:t>
            </w:r>
            <w:r w:rsidRPr="00964DC0">
              <w:rPr>
                <w:rFonts w:ascii="Times New Roman" w:hAnsi="Times New Roman"/>
                <w:sz w:val="24"/>
                <w:szCs w:val="24"/>
              </w:rPr>
              <w:t>ностями Ханкайского муниципального округа.</w:t>
            </w:r>
          </w:p>
        </w:tc>
      </w:tr>
      <w:tr w:rsidR="00443E59" w14:paraId="1E13FCAB" w14:textId="77777777" w:rsidTr="00242DFA">
        <w:tc>
          <w:tcPr>
            <w:tcW w:w="2052" w:type="dxa"/>
            <w:vMerge/>
          </w:tcPr>
          <w:p w14:paraId="1EAEBAEA" w14:textId="77777777" w:rsidR="00443E59" w:rsidRPr="00964DC0" w:rsidRDefault="00443E59" w:rsidP="00443E59">
            <w:pPr>
              <w:spacing w:after="0" w:line="240" w:lineRule="auto"/>
              <w:jc w:val="both"/>
              <w:rPr>
                <w:rFonts w:ascii="Times New Roman" w:hAnsi="Times New Roman"/>
                <w:sz w:val="24"/>
                <w:szCs w:val="24"/>
              </w:rPr>
            </w:pPr>
          </w:p>
        </w:tc>
        <w:tc>
          <w:tcPr>
            <w:tcW w:w="2876" w:type="dxa"/>
          </w:tcPr>
          <w:p w14:paraId="30456D7D" w14:textId="7D2D2D04" w:rsidR="00443E59" w:rsidRPr="00964DC0" w:rsidRDefault="003C5EC9" w:rsidP="00443E59">
            <w:pPr>
              <w:spacing w:after="0" w:line="240" w:lineRule="auto"/>
              <w:jc w:val="center"/>
              <w:rPr>
                <w:rFonts w:ascii="Times New Roman" w:hAnsi="Times New Roman"/>
                <w:sz w:val="24"/>
                <w:szCs w:val="24"/>
              </w:rPr>
            </w:pPr>
            <w:r w:rsidRPr="00964DC0">
              <w:rPr>
                <w:rFonts w:ascii="Times New Roman" w:hAnsi="Times New Roman"/>
                <w:sz w:val="24"/>
                <w:szCs w:val="24"/>
              </w:rPr>
              <w:t>Транспортная доступность, минут</w:t>
            </w:r>
          </w:p>
        </w:tc>
        <w:tc>
          <w:tcPr>
            <w:tcW w:w="4643" w:type="dxa"/>
          </w:tcPr>
          <w:p w14:paraId="72861D03" w14:textId="0BBF9C0F" w:rsidR="00443E59" w:rsidRPr="00964DC0" w:rsidRDefault="003C5EC9" w:rsidP="00443E59">
            <w:pPr>
              <w:spacing w:after="0" w:line="240" w:lineRule="auto"/>
              <w:jc w:val="both"/>
              <w:rPr>
                <w:rFonts w:ascii="Times New Roman" w:hAnsi="Times New Roman"/>
                <w:sz w:val="24"/>
                <w:szCs w:val="24"/>
              </w:rPr>
            </w:pPr>
            <w:r w:rsidRPr="00964DC0">
              <w:rPr>
                <w:rFonts w:ascii="Times New Roman" w:hAnsi="Times New Roman"/>
                <w:sz w:val="24"/>
                <w:szCs w:val="24"/>
              </w:rPr>
              <w:t>Значение принято в соответствии с СП 42.13330.2016.</w:t>
            </w:r>
          </w:p>
        </w:tc>
      </w:tr>
      <w:tr w:rsidR="003C5EC9" w14:paraId="11316985" w14:textId="77777777" w:rsidTr="00242DFA">
        <w:tc>
          <w:tcPr>
            <w:tcW w:w="2052" w:type="dxa"/>
          </w:tcPr>
          <w:p w14:paraId="7FD0FA45" w14:textId="4068BBAC" w:rsidR="003C5EC9" w:rsidRPr="00964DC0" w:rsidRDefault="003C5EC9" w:rsidP="003C5EC9">
            <w:pPr>
              <w:spacing w:after="0" w:line="240" w:lineRule="auto"/>
              <w:jc w:val="center"/>
              <w:rPr>
                <w:rFonts w:ascii="Times New Roman" w:hAnsi="Times New Roman"/>
                <w:sz w:val="24"/>
                <w:szCs w:val="24"/>
              </w:rPr>
            </w:pPr>
            <w:r w:rsidRPr="00964DC0">
              <w:rPr>
                <w:rFonts w:ascii="Times New Roman" w:hAnsi="Times New Roman"/>
                <w:sz w:val="24"/>
                <w:szCs w:val="24"/>
              </w:rPr>
              <w:t>Смотровые (видовые) площадки</w:t>
            </w:r>
          </w:p>
        </w:tc>
        <w:tc>
          <w:tcPr>
            <w:tcW w:w="2876" w:type="dxa"/>
          </w:tcPr>
          <w:p w14:paraId="0F1E1438" w14:textId="604BD43B" w:rsidR="003C5EC9" w:rsidRPr="00964DC0" w:rsidRDefault="003C5EC9" w:rsidP="00443E59">
            <w:pPr>
              <w:spacing w:after="0" w:line="240" w:lineRule="auto"/>
              <w:jc w:val="center"/>
              <w:rPr>
                <w:rFonts w:ascii="Times New Roman" w:hAnsi="Times New Roman"/>
                <w:sz w:val="24"/>
                <w:szCs w:val="24"/>
              </w:rPr>
            </w:pPr>
            <w:r w:rsidRPr="00964DC0">
              <w:rPr>
                <w:rFonts w:ascii="Times New Roman" w:hAnsi="Times New Roman"/>
                <w:sz w:val="24"/>
                <w:szCs w:val="24"/>
              </w:rPr>
              <w:t>Размер земельного участка, м</w:t>
            </w:r>
            <w:r w:rsidRPr="00964DC0">
              <w:rPr>
                <w:rFonts w:ascii="Times New Roman" w:hAnsi="Times New Roman"/>
                <w:sz w:val="24"/>
                <w:szCs w:val="24"/>
                <w:vertAlign w:val="superscript"/>
              </w:rPr>
              <w:t>2</w:t>
            </w:r>
          </w:p>
        </w:tc>
        <w:tc>
          <w:tcPr>
            <w:tcW w:w="4643" w:type="dxa"/>
            <w:vMerge w:val="restart"/>
          </w:tcPr>
          <w:p w14:paraId="0FFA523B" w14:textId="3AC3FCA2" w:rsidR="003C5EC9" w:rsidRPr="00964DC0" w:rsidRDefault="003C5EC9" w:rsidP="00443E59">
            <w:pPr>
              <w:spacing w:after="0" w:line="240" w:lineRule="auto"/>
              <w:jc w:val="both"/>
              <w:rPr>
                <w:rFonts w:ascii="Times New Roman" w:hAnsi="Times New Roman"/>
                <w:sz w:val="24"/>
                <w:szCs w:val="24"/>
              </w:rPr>
            </w:pPr>
            <w:r w:rsidRPr="00964DC0">
              <w:rPr>
                <w:rFonts w:ascii="Times New Roman" w:hAnsi="Times New Roman"/>
                <w:sz w:val="24"/>
                <w:szCs w:val="24"/>
              </w:rPr>
              <w:t>Значения показателя принято на уровне предельных значений, установленных таблицей 4.3 п.3.2.13 основной части РНГП.</w:t>
            </w:r>
          </w:p>
        </w:tc>
      </w:tr>
      <w:tr w:rsidR="003C5EC9" w14:paraId="10174877" w14:textId="77777777" w:rsidTr="00242DFA">
        <w:tc>
          <w:tcPr>
            <w:tcW w:w="2052" w:type="dxa"/>
            <w:vMerge w:val="restart"/>
          </w:tcPr>
          <w:p w14:paraId="7DFB160D" w14:textId="3C81D3A2" w:rsidR="003C5EC9" w:rsidRDefault="003C5EC9" w:rsidP="00443E59">
            <w:pPr>
              <w:spacing w:after="0" w:line="240" w:lineRule="auto"/>
              <w:jc w:val="center"/>
              <w:rPr>
                <w:rFonts w:ascii="Times New Roman" w:hAnsi="Times New Roman"/>
                <w:sz w:val="24"/>
                <w:szCs w:val="24"/>
              </w:rPr>
            </w:pPr>
            <w:r>
              <w:rPr>
                <w:rFonts w:ascii="Times New Roman" w:hAnsi="Times New Roman"/>
                <w:sz w:val="24"/>
                <w:szCs w:val="24"/>
              </w:rPr>
              <w:t>Детские площадки</w:t>
            </w:r>
          </w:p>
        </w:tc>
        <w:tc>
          <w:tcPr>
            <w:tcW w:w="2876" w:type="dxa"/>
          </w:tcPr>
          <w:p w14:paraId="0E583B45" w14:textId="77777777" w:rsidR="003C5EC9" w:rsidRDefault="003C5EC9" w:rsidP="00443E59">
            <w:pPr>
              <w:spacing w:after="0" w:line="240" w:lineRule="auto"/>
              <w:jc w:val="center"/>
              <w:rPr>
                <w:rFonts w:ascii="Times New Roman" w:hAnsi="Times New Roman"/>
                <w:sz w:val="24"/>
                <w:szCs w:val="24"/>
              </w:rPr>
            </w:pPr>
            <w:r>
              <w:rPr>
                <w:rFonts w:ascii="Times New Roman" w:hAnsi="Times New Roman"/>
                <w:sz w:val="24"/>
                <w:szCs w:val="24"/>
              </w:rPr>
              <w:t xml:space="preserve">Уровень обеспеченности, </w:t>
            </w:r>
          </w:p>
          <w:p w14:paraId="2489DC06" w14:textId="50F6278D" w:rsidR="003C5EC9" w:rsidRDefault="003C5EC9" w:rsidP="00443E59">
            <w:pPr>
              <w:spacing w:after="0" w:line="240" w:lineRule="auto"/>
              <w:jc w:val="center"/>
              <w:rPr>
                <w:rFonts w:ascii="Times New Roman" w:hAnsi="Times New Roman"/>
                <w:sz w:val="24"/>
                <w:szCs w:val="24"/>
              </w:rPr>
            </w:pPr>
            <w:r>
              <w:rPr>
                <w:rFonts w:ascii="Times New Roman" w:hAnsi="Times New Roman"/>
                <w:sz w:val="24"/>
                <w:szCs w:val="24"/>
              </w:rPr>
              <w:t>м</w:t>
            </w:r>
            <w:r w:rsidRPr="003C5EC9">
              <w:rPr>
                <w:rFonts w:ascii="Times New Roman" w:hAnsi="Times New Roman"/>
                <w:sz w:val="24"/>
                <w:szCs w:val="24"/>
                <w:vertAlign w:val="superscript"/>
              </w:rPr>
              <w:t xml:space="preserve">2 </w:t>
            </w:r>
            <w:r>
              <w:rPr>
                <w:rFonts w:ascii="Times New Roman" w:hAnsi="Times New Roman"/>
                <w:sz w:val="24"/>
                <w:szCs w:val="24"/>
              </w:rPr>
              <w:t>на 1 человека</w:t>
            </w:r>
          </w:p>
        </w:tc>
        <w:tc>
          <w:tcPr>
            <w:tcW w:w="4643" w:type="dxa"/>
            <w:vMerge/>
          </w:tcPr>
          <w:p w14:paraId="57CA89DA" w14:textId="48B046B2" w:rsidR="003C5EC9" w:rsidRPr="0097399A" w:rsidRDefault="003C5EC9" w:rsidP="00443E59">
            <w:pPr>
              <w:spacing w:after="0" w:line="240" w:lineRule="auto"/>
              <w:jc w:val="both"/>
              <w:rPr>
                <w:rFonts w:ascii="Times New Roman" w:hAnsi="Times New Roman"/>
                <w:sz w:val="24"/>
                <w:szCs w:val="24"/>
              </w:rPr>
            </w:pPr>
          </w:p>
        </w:tc>
      </w:tr>
      <w:tr w:rsidR="003C5EC9" w14:paraId="348FB44C" w14:textId="77777777" w:rsidTr="00242DFA">
        <w:tc>
          <w:tcPr>
            <w:tcW w:w="2052" w:type="dxa"/>
            <w:vMerge/>
          </w:tcPr>
          <w:p w14:paraId="6843AFA8" w14:textId="77777777" w:rsidR="003C5EC9" w:rsidRDefault="003C5EC9" w:rsidP="00443E59">
            <w:pPr>
              <w:spacing w:after="0" w:line="240" w:lineRule="auto"/>
              <w:jc w:val="both"/>
              <w:rPr>
                <w:rFonts w:ascii="Times New Roman" w:hAnsi="Times New Roman"/>
                <w:sz w:val="24"/>
                <w:szCs w:val="24"/>
              </w:rPr>
            </w:pPr>
          </w:p>
        </w:tc>
        <w:tc>
          <w:tcPr>
            <w:tcW w:w="2876" w:type="dxa"/>
          </w:tcPr>
          <w:p w14:paraId="07B6A33D" w14:textId="7CB92A42" w:rsidR="003C5EC9" w:rsidRDefault="003C5EC9" w:rsidP="00443E59">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w:t>
            </w:r>
          </w:p>
        </w:tc>
        <w:tc>
          <w:tcPr>
            <w:tcW w:w="4643" w:type="dxa"/>
            <w:vMerge/>
          </w:tcPr>
          <w:p w14:paraId="04A12186" w14:textId="5A12AD05" w:rsidR="003C5EC9" w:rsidRDefault="003C5EC9" w:rsidP="00443E59">
            <w:pPr>
              <w:spacing w:after="0" w:line="240" w:lineRule="auto"/>
              <w:jc w:val="both"/>
              <w:rPr>
                <w:rFonts w:ascii="Times New Roman" w:hAnsi="Times New Roman"/>
                <w:sz w:val="24"/>
                <w:szCs w:val="24"/>
              </w:rPr>
            </w:pPr>
          </w:p>
        </w:tc>
      </w:tr>
      <w:tr w:rsidR="003C5EC9" w14:paraId="07AA1255" w14:textId="77777777" w:rsidTr="00242DFA">
        <w:tc>
          <w:tcPr>
            <w:tcW w:w="2052" w:type="dxa"/>
          </w:tcPr>
          <w:p w14:paraId="08049E4E" w14:textId="2972BEFE" w:rsidR="003C5EC9" w:rsidRDefault="003C5EC9" w:rsidP="00443E59">
            <w:pPr>
              <w:spacing w:after="0" w:line="240" w:lineRule="auto"/>
              <w:jc w:val="center"/>
              <w:rPr>
                <w:rFonts w:ascii="Times New Roman" w:hAnsi="Times New Roman"/>
                <w:sz w:val="24"/>
                <w:szCs w:val="24"/>
              </w:rPr>
            </w:pPr>
            <w:r>
              <w:rPr>
                <w:rFonts w:ascii="Times New Roman" w:hAnsi="Times New Roman"/>
                <w:sz w:val="24"/>
                <w:szCs w:val="24"/>
              </w:rPr>
              <w:t>Снегоплавильные пункты</w:t>
            </w:r>
          </w:p>
        </w:tc>
        <w:tc>
          <w:tcPr>
            <w:tcW w:w="2876" w:type="dxa"/>
          </w:tcPr>
          <w:p w14:paraId="3439CFE2" w14:textId="5C86CD16" w:rsidR="003C5EC9" w:rsidRDefault="003C5EC9" w:rsidP="00443E59">
            <w:pPr>
              <w:spacing w:after="0" w:line="240" w:lineRule="auto"/>
              <w:jc w:val="center"/>
              <w:rPr>
                <w:rFonts w:ascii="Times New Roman" w:hAnsi="Times New Roman"/>
                <w:sz w:val="24"/>
                <w:szCs w:val="24"/>
              </w:rPr>
            </w:pPr>
            <w:r>
              <w:rPr>
                <w:rFonts w:ascii="Times New Roman" w:hAnsi="Times New Roman"/>
                <w:sz w:val="24"/>
                <w:szCs w:val="24"/>
              </w:rPr>
              <w:t>Мощность, тыс. тонн/ год</w:t>
            </w:r>
          </w:p>
        </w:tc>
        <w:tc>
          <w:tcPr>
            <w:tcW w:w="4643" w:type="dxa"/>
            <w:vMerge/>
          </w:tcPr>
          <w:p w14:paraId="28E8D7C3" w14:textId="0DAD34FA" w:rsidR="003C5EC9" w:rsidRPr="0097399A" w:rsidRDefault="003C5EC9" w:rsidP="00443E59">
            <w:pPr>
              <w:spacing w:after="0" w:line="240" w:lineRule="auto"/>
              <w:jc w:val="both"/>
              <w:rPr>
                <w:rFonts w:ascii="Times New Roman" w:hAnsi="Times New Roman"/>
                <w:sz w:val="24"/>
                <w:szCs w:val="24"/>
              </w:rPr>
            </w:pPr>
          </w:p>
        </w:tc>
      </w:tr>
    </w:tbl>
    <w:p w14:paraId="4159041B" w14:textId="77777777" w:rsidR="00C1342A" w:rsidRDefault="00C1342A" w:rsidP="00EE4054">
      <w:pPr>
        <w:spacing w:after="0" w:line="240" w:lineRule="auto"/>
        <w:jc w:val="center"/>
        <w:rPr>
          <w:rFonts w:ascii="Times New Roman" w:hAnsi="Times New Roman"/>
          <w:b/>
          <w:sz w:val="24"/>
          <w:szCs w:val="24"/>
        </w:rPr>
      </w:pPr>
    </w:p>
    <w:p w14:paraId="0EFF65F0" w14:textId="77777777" w:rsidR="00C1342A" w:rsidRDefault="00C1342A" w:rsidP="00EE4054">
      <w:pPr>
        <w:spacing w:after="0" w:line="240" w:lineRule="auto"/>
        <w:jc w:val="center"/>
        <w:rPr>
          <w:rFonts w:ascii="Times New Roman" w:hAnsi="Times New Roman"/>
          <w:b/>
          <w:sz w:val="24"/>
          <w:szCs w:val="24"/>
        </w:rPr>
      </w:pPr>
    </w:p>
    <w:p w14:paraId="71A32388" w14:textId="505C0A5D" w:rsidR="00013FD7" w:rsidRPr="00C50AB8" w:rsidRDefault="00013FD7" w:rsidP="00013FD7">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19.</w:t>
      </w:r>
      <w:r w:rsidRPr="00C50AB8">
        <w:rPr>
          <w:rFonts w:ascii="Times New Roman" w:hAnsi="Times New Roman"/>
          <w:b/>
          <w:bCs/>
          <w:sz w:val="28"/>
          <w:szCs w:val="28"/>
        </w:rPr>
        <w:t xml:space="preserve"> </w:t>
      </w:r>
      <w:r>
        <w:rPr>
          <w:rFonts w:ascii="Times New Roman" w:hAnsi="Times New Roman"/>
          <w:b/>
          <w:bCs/>
          <w:sz w:val="28"/>
          <w:szCs w:val="28"/>
        </w:rPr>
        <w:t>Нормативные требования к предприятиям сельского хозяйства, в том числе рыбоводным</w:t>
      </w:r>
    </w:p>
    <w:p w14:paraId="1A971C0F" w14:textId="77777777" w:rsidR="00013FD7" w:rsidRPr="00E8260E" w:rsidRDefault="00013FD7" w:rsidP="00013FD7">
      <w:pPr>
        <w:spacing w:after="0" w:line="240" w:lineRule="auto"/>
        <w:jc w:val="both"/>
        <w:rPr>
          <w:rFonts w:ascii="Times New Roman" w:hAnsi="Times New Roman"/>
          <w:sz w:val="16"/>
          <w:szCs w:val="16"/>
        </w:rPr>
      </w:pPr>
    </w:p>
    <w:p w14:paraId="76F671C4" w14:textId="61D977B7" w:rsidR="002F1975" w:rsidRPr="004B6604" w:rsidRDefault="00013FD7" w:rsidP="009743E2">
      <w:pPr>
        <w:tabs>
          <w:tab w:val="left" w:pos="1276"/>
          <w:tab w:val="left" w:pos="1418"/>
        </w:tabs>
        <w:spacing w:after="0" w:line="240" w:lineRule="auto"/>
        <w:ind w:firstLine="567"/>
        <w:jc w:val="both"/>
        <w:rPr>
          <w:rFonts w:ascii="Times New Roman" w:hAnsi="Times New Roman"/>
          <w:sz w:val="24"/>
          <w:szCs w:val="24"/>
        </w:rPr>
      </w:pPr>
      <w:r w:rsidRPr="004B6604">
        <w:rPr>
          <w:rFonts w:ascii="Times New Roman" w:hAnsi="Times New Roman"/>
          <w:sz w:val="24"/>
          <w:szCs w:val="24"/>
        </w:rPr>
        <w:t xml:space="preserve">19.1. Нормативные требования к предприятиям сельского хозяйства, в том числе рыбоводным устанавливаются в соответствии с СП 19.13330.2019 Сельскохозяйственные предприятия. Планировочная организация земельного участка (СНиП </w:t>
      </w:r>
      <w:r w:rsidRPr="004B6604">
        <w:rPr>
          <w:rFonts w:ascii="Times New Roman" w:hAnsi="Times New Roman"/>
          <w:sz w:val="24"/>
          <w:szCs w:val="24"/>
          <w:lang w:val="en-US"/>
        </w:rPr>
        <w:t>II</w:t>
      </w:r>
      <w:r w:rsidRPr="004B6604">
        <w:rPr>
          <w:rFonts w:ascii="Times New Roman" w:hAnsi="Times New Roman"/>
          <w:sz w:val="24"/>
          <w:szCs w:val="24"/>
        </w:rPr>
        <w:t>-97-76</w:t>
      </w:r>
      <w:r w:rsidRPr="009743E2">
        <w:rPr>
          <w:rFonts w:ascii="Times New Roman" w:hAnsi="Times New Roman"/>
          <w:sz w:val="24"/>
          <w:szCs w:val="24"/>
          <w:vertAlign w:val="superscript"/>
        </w:rPr>
        <w:t>*</w:t>
      </w:r>
      <w:r w:rsidRPr="004B6604">
        <w:rPr>
          <w:rFonts w:ascii="Times New Roman" w:hAnsi="Times New Roman"/>
          <w:sz w:val="24"/>
          <w:szCs w:val="24"/>
        </w:rPr>
        <w:t xml:space="preserve"> Генеральные планы сельскохозяйственных предприятий).</w:t>
      </w:r>
    </w:p>
    <w:p w14:paraId="3132B94A" w14:textId="77777777" w:rsidR="00013FD7" w:rsidRPr="004B6604" w:rsidRDefault="00013FD7" w:rsidP="00013FD7">
      <w:pPr>
        <w:pStyle w:val="a9"/>
        <w:tabs>
          <w:tab w:val="left" w:pos="851"/>
        </w:tabs>
        <w:spacing w:after="0" w:line="240" w:lineRule="auto"/>
        <w:ind w:left="0" w:firstLine="567"/>
        <w:jc w:val="both"/>
        <w:rPr>
          <w:rFonts w:ascii="Times New Roman" w:hAnsi="Times New Roman"/>
          <w:sz w:val="24"/>
          <w:szCs w:val="24"/>
        </w:rPr>
      </w:pPr>
      <w:r w:rsidRPr="004B6604">
        <w:rPr>
          <w:rFonts w:ascii="Times New Roman" w:hAnsi="Times New Roman"/>
          <w:sz w:val="24"/>
          <w:szCs w:val="24"/>
        </w:rPr>
        <w:t>19.2. Размещение, архитектурно-планировочную и функциональную связь сельскохозяйственных предприятий с сельскими поселениями следует осуществлять согласно СП 42.13330.</w:t>
      </w:r>
    </w:p>
    <w:p w14:paraId="7186F2A8" w14:textId="63CFD1A5" w:rsidR="00013FD7" w:rsidRPr="004B6604" w:rsidRDefault="00013FD7" w:rsidP="00013FD7">
      <w:pPr>
        <w:spacing w:after="0" w:line="240" w:lineRule="auto"/>
        <w:ind w:firstLine="567"/>
        <w:jc w:val="both"/>
        <w:rPr>
          <w:rFonts w:ascii="Times New Roman" w:hAnsi="Times New Roman"/>
          <w:sz w:val="24"/>
          <w:szCs w:val="24"/>
        </w:rPr>
      </w:pPr>
      <w:r w:rsidRPr="004B6604">
        <w:rPr>
          <w:rFonts w:ascii="Times New Roman" w:hAnsi="Times New Roman"/>
          <w:sz w:val="24"/>
          <w:szCs w:val="24"/>
        </w:rPr>
        <w:t xml:space="preserve">19.3. Планировочную организацию земельного участка сельскохозяйственных предприятий следует осуществлять согласно п.5 СП 19.13330.2019 Сельскохозяйственные предприятия. Планировочная организация земельного участка (СНиП </w:t>
      </w:r>
      <w:r w:rsidRPr="004B6604">
        <w:rPr>
          <w:rFonts w:ascii="Times New Roman" w:hAnsi="Times New Roman"/>
          <w:sz w:val="24"/>
          <w:szCs w:val="24"/>
          <w:lang w:val="en-US"/>
        </w:rPr>
        <w:t>II</w:t>
      </w:r>
      <w:r w:rsidRPr="004B6604">
        <w:rPr>
          <w:rFonts w:ascii="Times New Roman" w:hAnsi="Times New Roman"/>
          <w:sz w:val="24"/>
          <w:szCs w:val="24"/>
        </w:rPr>
        <w:t>-97-76</w:t>
      </w:r>
      <w:r w:rsidRPr="009743E2">
        <w:rPr>
          <w:rFonts w:ascii="Times New Roman" w:hAnsi="Times New Roman"/>
          <w:sz w:val="24"/>
          <w:szCs w:val="24"/>
          <w:vertAlign w:val="superscript"/>
        </w:rPr>
        <w:t>*</w:t>
      </w:r>
      <w:r w:rsidRPr="004B6604">
        <w:rPr>
          <w:rFonts w:ascii="Times New Roman" w:hAnsi="Times New Roman"/>
          <w:sz w:val="24"/>
          <w:szCs w:val="24"/>
        </w:rPr>
        <w:t xml:space="preserve"> Генеральные планы сельскохозяйственных предприятий).</w:t>
      </w:r>
    </w:p>
    <w:p w14:paraId="51D70466" w14:textId="77777777" w:rsidR="001A771D" w:rsidRPr="004B6604" w:rsidRDefault="001A771D" w:rsidP="001A771D">
      <w:pPr>
        <w:pStyle w:val="formattext0"/>
        <w:shd w:val="clear" w:color="auto" w:fill="FFFFFF"/>
        <w:spacing w:before="0" w:beforeAutospacing="0" w:after="0" w:afterAutospacing="0"/>
        <w:ind w:firstLine="567"/>
        <w:jc w:val="both"/>
        <w:textAlignment w:val="baseline"/>
        <w:rPr>
          <w:spacing w:val="2"/>
          <w:shd w:val="clear" w:color="auto" w:fill="FFFFFF"/>
        </w:rPr>
      </w:pPr>
      <w:r w:rsidRPr="004B6604">
        <w:rPr>
          <w:szCs w:val="24"/>
        </w:rPr>
        <w:t xml:space="preserve">19.4. </w:t>
      </w:r>
      <w:r w:rsidRPr="004B6604">
        <w:rPr>
          <w:spacing w:val="2"/>
          <w:shd w:val="clear" w:color="auto" w:fill="FFFFFF"/>
        </w:rPr>
        <w:t>Размещение сельскохозяйственных предприятий, зданий и сооружений в сейсмических районах следует осуществлять в соответствии с </w:t>
      </w:r>
      <w:hyperlink r:id="rId15" w:history="1">
        <w:r w:rsidRPr="004B6604">
          <w:rPr>
            <w:rStyle w:val="afffffffb"/>
            <w:color w:val="auto"/>
            <w:spacing w:val="2"/>
            <w:u w:val="none"/>
            <w:shd w:val="clear" w:color="auto" w:fill="FFFFFF"/>
          </w:rPr>
          <w:t>СП 14.13330</w:t>
        </w:r>
      </w:hyperlink>
      <w:r w:rsidRPr="004B6604">
        <w:rPr>
          <w:spacing w:val="2"/>
          <w:shd w:val="clear" w:color="auto" w:fill="FFFFFF"/>
        </w:rPr>
        <w:t>.</w:t>
      </w:r>
    </w:p>
    <w:p w14:paraId="1D855ECC" w14:textId="391097E8" w:rsidR="00013FD7" w:rsidRPr="004B6604" w:rsidRDefault="00013FD7" w:rsidP="00013FD7">
      <w:pPr>
        <w:spacing w:after="0" w:line="240" w:lineRule="auto"/>
        <w:ind w:firstLine="567"/>
        <w:jc w:val="both"/>
        <w:rPr>
          <w:rFonts w:ascii="Times New Roman" w:hAnsi="Times New Roman"/>
          <w:b/>
          <w:bCs/>
          <w:sz w:val="24"/>
          <w:szCs w:val="24"/>
        </w:rPr>
      </w:pPr>
      <w:r w:rsidRPr="004B6604">
        <w:rPr>
          <w:rFonts w:ascii="Times New Roman" w:hAnsi="Times New Roman"/>
          <w:sz w:val="24"/>
          <w:szCs w:val="24"/>
        </w:rPr>
        <w:t>19.4. Санитарно-защитные зоны устанавливаются в соответствии с Федеральным законом «О санитарно-эпидемиологическом благополучии населения» №52-ФЗ от 30 марта 1999г., Санитарно-эпидемиологические правила и нормативы СанПиН 2.2.1/2.1.1.1031-01.</w:t>
      </w:r>
    </w:p>
    <w:p w14:paraId="236AD103" w14:textId="20926FA2" w:rsidR="00013FD7" w:rsidRPr="00013FD7" w:rsidRDefault="00013FD7" w:rsidP="00013FD7">
      <w:pPr>
        <w:spacing w:after="0" w:line="240" w:lineRule="auto"/>
        <w:ind w:firstLine="567"/>
        <w:jc w:val="both"/>
        <w:rPr>
          <w:rFonts w:ascii="Times New Roman" w:hAnsi="Times New Roman"/>
          <w:color w:val="0070C0"/>
          <w:sz w:val="24"/>
          <w:szCs w:val="24"/>
        </w:rPr>
      </w:pPr>
    </w:p>
    <w:p w14:paraId="6ED28B22" w14:textId="61181582" w:rsidR="00013FD7" w:rsidRDefault="00013FD7" w:rsidP="00013FD7">
      <w:pPr>
        <w:spacing w:after="0" w:line="240" w:lineRule="auto"/>
        <w:ind w:firstLine="567"/>
        <w:jc w:val="both"/>
        <w:rPr>
          <w:rFonts w:ascii="Times New Roman" w:hAnsi="Times New Roman"/>
          <w:b/>
          <w:sz w:val="24"/>
          <w:szCs w:val="24"/>
        </w:rPr>
      </w:pPr>
    </w:p>
    <w:p w14:paraId="67775447" w14:textId="77777777" w:rsidR="007D35B8" w:rsidRDefault="007D35B8" w:rsidP="00EE4054">
      <w:pPr>
        <w:spacing w:after="0" w:line="240" w:lineRule="auto"/>
        <w:jc w:val="center"/>
        <w:rPr>
          <w:rFonts w:ascii="Times New Roman" w:hAnsi="Times New Roman"/>
          <w:b/>
          <w:sz w:val="24"/>
          <w:szCs w:val="24"/>
        </w:rPr>
      </w:pPr>
    </w:p>
    <w:p w14:paraId="67E90D2B" w14:textId="77777777" w:rsidR="007D35B8" w:rsidRDefault="007D35B8" w:rsidP="00EE4054">
      <w:pPr>
        <w:spacing w:after="0" w:line="240" w:lineRule="auto"/>
        <w:jc w:val="center"/>
        <w:rPr>
          <w:rFonts w:ascii="Times New Roman" w:hAnsi="Times New Roman"/>
          <w:b/>
          <w:sz w:val="24"/>
          <w:szCs w:val="24"/>
        </w:rPr>
      </w:pPr>
    </w:p>
    <w:p w14:paraId="72AB219B" w14:textId="77777777" w:rsidR="007D35B8" w:rsidRDefault="007D35B8" w:rsidP="00EE4054">
      <w:pPr>
        <w:spacing w:after="0" w:line="240" w:lineRule="auto"/>
        <w:jc w:val="center"/>
        <w:rPr>
          <w:rFonts w:ascii="Times New Roman" w:hAnsi="Times New Roman"/>
          <w:b/>
          <w:sz w:val="24"/>
          <w:szCs w:val="24"/>
        </w:rPr>
      </w:pPr>
    </w:p>
    <w:p w14:paraId="36680A68" w14:textId="77777777" w:rsidR="00DC50ED" w:rsidRDefault="00DC50ED" w:rsidP="00EE4054">
      <w:pPr>
        <w:spacing w:after="0" w:line="240" w:lineRule="auto"/>
        <w:jc w:val="center"/>
        <w:rPr>
          <w:rFonts w:ascii="Times New Roman" w:hAnsi="Times New Roman"/>
          <w:b/>
          <w:sz w:val="24"/>
          <w:szCs w:val="24"/>
        </w:rPr>
      </w:pPr>
    </w:p>
    <w:sectPr w:rsidR="00DC50ED" w:rsidSect="00370E0C">
      <w:footerReference w:type="default" r:id="rId16"/>
      <w:pgSz w:w="11906" w:h="16838" w:code="9"/>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263F" w14:textId="77777777" w:rsidR="00E410EC" w:rsidRDefault="00E410EC">
      <w:pPr>
        <w:spacing w:after="0" w:line="240" w:lineRule="auto"/>
      </w:pPr>
      <w:r>
        <w:separator/>
      </w:r>
    </w:p>
  </w:endnote>
  <w:endnote w:type="continuationSeparator" w:id="0">
    <w:p w14:paraId="593A97CC" w14:textId="77777777" w:rsidR="00E410EC" w:rsidRDefault="00E4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sig w:usb0="000000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CC"/>
    <w:family w:val="auto"/>
    <w:pitch w:val="variable"/>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6991"/>
      <w:docPartObj>
        <w:docPartGallery w:val="Page Numbers (Bottom of Page)"/>
        <w:docPartUnique/>
      </w:docPartObj>
    </w:sdtPr>
    <w:sdtEndPr/>
    <w:sdtContent>
      <w:p w14:paraId="0607AE01" w14:textId="0E43F709" w:rsidR="009D3DCD" w:rsidRDefault="009D3DCD">
        <w:pPr>
          <w:pStyle w:val="ab"/>
          <w:jc w:val="right"/>
        </w:pPr>
        <w:r>
          <w:fldChar w:fldCharType="begin"/>
        </w:r>
        <w:r>
          <w:instrText>PAGE   \* MERGEFORMAT</w:instrText>
        </w:r>
        <w:r>
          <w:fldChar w:fldCharType="separate"/>
        </w:r>
        <w:r>
          <w:t>2</w:t>
        </w:r>
        <w:r>
          <w:fldChar w:fldCharType="end"/>
        </w:r>
      </w:p>
    </w:sdtContent>
  </w:sdt>
  <w:p w14:paraId="1E2317D5" w14:textId="77777777" w:rsidR="009D3DCD" w:rsidRDefault="009D3DC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78339"/>
      <w:docPartObj>
        <w:docPartGallery w:val="Page Numbers (Bottom of Page)"/>
        <w:docPartUnique/>
      </w:docPartObj>
    </w:sdtPr>
    <w:sdtEndPr/>
    <w:sdtContent>
      <w:p w14:paraId="7DAB8112" w14:textId="4CBB42F1" w:rsidR="009D3DCD" w:rsidRDefault="009D3DCD">
        <w:pPr>
          <w:pStyle w:val="ab"/>
          <w:jc w:val="right"/>
        </w:pPr>
        <w:r>
          <w:fldChar w:fldCharType="begin"/>
        </w:r>
        <w:r>
          <w:instrText>PAGE   \* MERGEFORMAT</w:instrText>
        </w:r>
        <w:r>
          <w:fldChar w:fldCharType="separate"/>
        </w:r>
        <w:r>
          <w:t>2</w:t>
        </w:r>
        <w:r>
          <w:fldChar w:fldCharType="end"/>
        </w:r>
      </w:p>
    </w:sdtContent>
  </w:sdt>
  <w:p w14:paraId="35923DBD" w14:textId="77777777" w:rsidR="009D3DCD" w:rsidRDefault="009D3D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5E15" w14:textId="77777777" w:rsidR="00E410EC" w:rsidRDefault="00E410EC">
      <w:pPr>
        <w:spacing w:after="0" w:line="240" w:lineRule="auto"/>
      </w:pPr>
      <w:r>
        <w:separator/>
      </w:r>
    </w:p>
  </w:footnote>
  <w:footnote w:type="continuationSeparator" w:id="0">
    <w:p w14:paraId="6008CA38" w14:textId="77777777" w:rsidR="00E410EC" w:rsidRDefault="00E4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F04" w14:textId="408CD87E" w:rsidR="009D3DCD" w:rsidRDefault="009D3DCD">
    <w:pPr>
      <w:pStyle w:val="af5"/>
      <w:jc w:val="center"/>
      <w:rPr>
        <w:sz w:val="16"/>
      </w:rPr>
    </w:pPr>
    <w:r>
      <w:rPr>
        <w:sz w:val="16"/>
      </w:rPr>
      <w:t xml:space="preserve">Местные нормативы градостроительного проектирования Ханкайского муниципального округа Приморского края </w:t>
    </w:r>
  </w:p>
  <w:p w14:paraId="29E7EC7E" w14:textId="15B47AE1" w:rsidR="009D3DCD" w:rsidRDefault="009D3DCD">
    <w:pPr>
      <w:pStyle w:val="af5"/>
      <w:jc w:val="center"/>
      <w:rPr>
        <w:sz w:val="16"/>
      </w:rPr>
    </w:pPr>
    <w:r>
      <w:rPr>
        <w:sz w:val="16"/>
      </w:rPr>
      <w:t xml:space="preserve">Том 3 – Материалы по обоснованию расчетных показателей, содержащихся в основной части нормативов градостроительного проектирования </w:t>
    </w:r>
  </w:p>
  <w:p w14:paraId="5FD5B2CD" w14:textId="77777777" w:rsidR="009D3DCD" w:rsidRDefault="009D3DCD">
    <w:pPr>
      <w:pStyle w:val="af5"/>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1" w15:restartNumberingAfterBreak="0">
    <w:nsid w:val="00000008"/>
    <w:multiLevelType w:val="multilevel"/>
    <w:tmpl w:val="C6761062"/>
    <w:name w:val="WW8Num7"/>
    <w:lvl w:ilvl="0">
      <w:start w:val="1"/>
      <w:numFmt w:val="decimal"/>
      <w:lvlText w:val="%1."/>
      <w:lvlJc w:val="left"/>
      <w:pPr>
        <w:tabs>
          <w:tab w:val="num" w:pos="0"/>
        </w:tabs>
        <w:ind w:left="720" w:hanging="360"/>
      </w:pPr>
    </w:lvl>
    <w:lvl w:ilvl="1">
      <w:start w:val="7"/>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3" w15:restartNumberingAfterBreak="0">
    <w:nsid w:val="0B852B49"/>
    <w:multiLevelType w:val="multilevel"/>
    <w:tmpl w:val="9D18259C"/>
    <w:lvl w:ilvl="0">
      <w:start w:val="1"/>
      <w:numFmt w:val="decimal"/>
      <w:lvlText w:val="%1."/>
      <w:lvlJc w:val="left"/>
      <w:pPr>
        <w:ind w:left="502" w:hanging="360"/>
      </w:pPr>
    </w:lvl>
    <w:lvl w:ilvl="1">
      <w:start w:val="8"/>
      <w:numFmt w:val="decimal"/>
      <w:isLgl/>
      <w:lvlText w:val="%1.%2."/>
      <w:lvlJc w:val="left"/>
      <w:pPr>
        <w:ind w:left="1360" w:hanging="840"/>
      </w:pPr>
    </w:lvl>
    <w:lvl w:ilvl="2">
      <w:start w:val="1"/>
      <w:numFmt w:val="decimal"/>
      <w:isLgl/>
      <w:lvlText w:val="%1.%2.%3."/>
      <w:lvlJc w:val="left"/>
      <w:pPr>
        <w:ind w:left="1454" w:hanging="840"/>
      </w:pPr>
    </w:lvl>
    <w:lvl w:ilvl="3">
      <w:start w:val="2"/>
      <w:numFmt w:val="decimal"/>
      <w:isLgl/>
      <w:lvlText w:val="%1.%2.%3.%4."/>
      <w:lvlJc w:val="left"/>
      <w:pPr>
        <w:ind w:left="1548" w:hanging="840"/>
      </w:pPr>
    </w:lvl>
    <w:lvl w:ilvl="4">
      <w:start w:val="1"/>
      <w:numFmt w:val="decimal"/>
      <w:isLgl/>
      <w:lvlText w:val="%1.%2.%3.%4.%5."/>
      <w:lvlJc w:val="left"/>
      <w:pPr>
        <w:ind w:left="1882" w:hanging="1080"/>
      </w:pPr>
    </w:lvl>
    <w:lvl w:ilvl="5">
      <w:start w:val="1"/>
      <w:numFmt w:val="decimal"/>
      <w:isLgl/>
      <w:lvlText w:val="%1.%2.%3.%4.%5.%6."/>
      <w:lvlJc w:val="left"/>
      <w:pPr>
        <w:ind w:left="1976" w:hanging="1080"/>
      </w:pPr>
    </w:lvl>
    <w:lvl w:ilvl="6">
      <w:start w:val="1"/>
      <w:numFmt w:val="decimal"/>
      <w:isLgl/>
      <w:lvlText w:val="%1.%2.%3.%4.%5.%6.%7."/>
      <w:lvlJc w:val="left"/>
      <w:pPr>
        <w:ind w:left="2430" w:hanging="1440"/>
      </w:pPr>
    </w:lvl>
    <w:lvl w:ilvl="7">
      <w:start w:val="1"/>
      <w:numFmt w:val="decimal"/>
      <w:isLgl/>
      <w:lvlText w:val="%1.%2.%3.%4.%5.%6.%7.%8."/>
      <w:lvlJc w:val="left"/>
      <w:pPr>
        <w:ind w:left="2524" w:hanging="1440"/>
      </w:pPr>
    </w:lvl>
    <w:lvl w:ilvl="8">
      <w:start w:val="1"/>
      <w:numFmt w:val="decimal"/>
      <w:isLgl/>
      <w:lvlText w:val="%1.%2.%3.%4.%5.%6.%7.%8.%9."/>
      <w:lvlJc w:val="left"/>
      <w:pPr>
        <w:ind w:left="2978" w:hanging="1800"/>
      </w:pPr>
    </w:lvl>
  </w:abstractNum>
  <w:abstractNum w:abstractNumId="4" w15:restartNumberingAfterBreak="0">
    <w:nsid w:val="0C3C0091"/>
    <w:multiLevelType w:val="hybridMultilevel"/>
    <w:tmpl w:val="0409001D"/>
    <w:styleLink w:val="111111"/>
    <w:lvl w:ilvl="0" w:tplc="731FAE4C">
      <w:start w:val="1"/>
      <w:numFmt w:val="bullet"/>
      <w:lvlText w:val=""/>
      <w:lvlJc w:val="left"/>
      <w:pPr>
        <w:tabs>
          <w:tab w:val="left" w:pos="840"/>
        </w:tabs>
        <w:ind w:left="840" w:hanging="360"/>
      </w:pPr>
      <w:rPr>
        <w:rFonts w:ascii="Symbol" w:hAnsi="Symbol"/>
      </w:rPr>
    </w:lvl>
    <w:lvl w:ilvl="1" w:tplc="230CF5BB">
      <w:start w:val="1"/>
      <w:numFmt w:val="bullet"/>
      <w:lvlText w:val="o"/>
      <w:lvlJc w:val="left"/>
      <w:pPr>
        <w:tabs>
          <w:tab w:val="left" w:pos="1560"/>
        </w:tabs>
        <w:ind w:left="1560" w:hanging="360"/>
      </w:pPr>
      <w:rPr>
        <w:rFonts w:ascii="Courier New" w:hAnsi="Courier New"/>
      </w:rPr>
    </w:lvl>
    <w:lvl w:ilvl="2" w:tplc="15A5D1DF">
      <w:start w:val="1"/>
      <w:numFmt w:val="bullet"/>
      <w:lvlText w:val=""/>
      <w:lvlJc w:val="left"/>
      <w:pPr>
        <w:tabs>
          <w:tab w:val="left" w:pos="2280"/>
        </w:tabs>
        <w:ind w:left="2280" w:hanging="360"/>
      </w:pPr>
      <w:rPr>
        <w:rFonts w:ascii="Wingdings" w:hAnsi="Wingdings"/>
      </w:rPr>
    </w:lvl>
    <w:lvl w:ilvl="3" w:tplc="485A7FA3">
      <w:start w:val="1"/>
      <w:numFmt w:val="bullet"/>
      <w:lvlText w:val=""/>
      <w:lvlJc w:val="left"/>
      <w:pPr>
        <w:tabs>
          <w:tab w:val="left" w:pos="3000"/>
        </w:tabs>
        <w:ind w:left="3000" w:hanging="360"/>
      </w:pPr>
      <w:rPr>
        <w:rFonts w:ascii="Symbol" w:hAnsi="Symbol"/>
      </w:rPr>
    </w:lvl>
    <w:lvl w:ilvl="4" w:tplc="3503D09F">
      <w:start w:val="1"/>
      <w:numFmt w:val="bullet"/>
      <w:lvlText w:val="o"/>
      <w:lvlJc w:val="left"/>
      <w:pPr>
        <w:tabs>
          <w:tab w:val="left" w:pos="3720"/>
        </w:tabs>
        <w:ind w:left="3720" w:hanging="360"/>
      </w:pPr>
      <w:rPr>
        <w:rFonts w:ascii="Courier New" w:hAnsi="Courier New"/>
      </w:rPr>
    </w:lvl>
    <w:lvl w:ilvl="5" w:tplc="4CA3F696">
      <w:start w:val="1"/>
      <w:numFmt w:val="bullet"/>
      <w:lvlText w:val=""/>
      <w:lvlJc w:val="left"/>
      <w:pPr>
        <w:tabs>
          <w:tab w:val="left" w:pos="4440"/>
        </w:tabs>
        <w:ind w:left="4440" w:hanging="360"/>
      </w:pPr>
      <w:rPr>
        <w:rFonts w:ascii="Wingdings" w:hAnsi="Wingdings"/>
      </w:rPr>
    </w:lvl>
    <w:lvl w:ilvl="6" w:tplc="3BA48F78">
      <w:start w:val="1"/>
      <w:numFmt w:val="bullet"/>
      <w:lvlText w:val=""/>
      <w:lvlJc w:val="left"/>
      <w:pPr>
        <w:tabs>
          <w:tab w:val="left" w:pos="5160"/>
        </w:tabs>
        <w:ind w:left="5160" w:hanging="360"/>
      </w:pPr>
      <w:rPr>
        <w:rFonts w:ascii="Symbol" w:hAnsi="Symbol"/>
      </w:rPr>
    </w:lvl>
    <w:lvl w:ilvl="7" w:tplc="7F6ECCB3">
      <w:start w:val="1"/>
      <w:numFmt w:val="bullet"/>
      <w:lvlText w:val="o"/>
      <w:lvlJc w:val="left"/>
      <w:pPr>
        <w:tabs>
          <w:tab w:val="left" w:pos="5880"/>
        </w:tabs>
        <w:ind w:left="5880" w:hanging="360"/>
      </w:pPr>
      <w:rPr>
        <w:rFonts w:ascii="Courier New" w:hAnsi="Courier New"/>
      </w:rPr>
    </w:lvl>
    <w:lvl w:ilvl="8" w:tplc="1C4E4C46">
      <w:start w:val="1"/>
      <w:numFmt w:val="bullet"/>
      <w:lvlText w:val=""/>
      <w:lvlJc w:val="left"/>
      <w:pPr>
        <w:tabs>
          <w:tab w:val="left" w:pos="6600"/>
        </w:tabs>
        <w:ind w:left="6600" w:hanging="360"/>
      </w:pPr>
      <w:rPr>
        <w:rFonts w:ascii="Wingdings" w:hAnsi="Wingdings"/>
      </w:rPr>
    </w:lvl>
  </w:abstractNum>
  <w:abstractNum w:abstractNumId="5" w15:restartNumberingAfterBreak="0">
    <w:nsid w:val="106F13DB"/>
    <w:multiLevelType w:val="multilevel"/>
    <w:tmpl w:val="0409001D"/>
    <w:styleLink w:val="11111111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81A573E"/>
    <w:multiLevelType w:val="multilevel"/>
    <w:tmpl w:val="8D268F3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5B51275"/>
    <w:multiLevelType w:val="hybridMultilevel"/>
    <w:tmpl w:val="0409001D"/>
    <w:styleLink w:val="1ai1"/>
    <w:lvl w:ilvl="0" w:tplc="447137F4">
      <w:start w:val="1"/>
      <w:numFmt w:val="bullet"/>
      <w:lvlText w:val=""/>
      <w:lvlJc w:val="left"/>
      <w:pPr>
        <w:tabs>
          <w:tab w:val="left" w:pos="227"/>
        </w:tabs>
        <w:ind w:left="227" w:hanging="227"/>
      </w:pPr>
      <w:rPr>
        <w:rFonts w:ascii="Symbol" w:hAnsi="Symbol"/>
      </w:rPr>
    </w:lvl>
    <w:lvl w:ilvl="1" w:tplc="62C30DB0">
      <w:start w:val="1"/>
      <w:numFmt w:val="bullet"/>
      <w:lvlText w:val="o"/>
      <w:lvlJc w:val="left"/>
      <w:pPr>
        <w:tabs>
          <w:tab w:val="left" w:pos="1440"/>
        </w:tabs>
        <w:ind w:left="1440" w:hanging="360"/>
      </w:pPr>
      <w:rPr>
        <w:rFonts w:ascii="Courier New" w:hAnsi="Courier New"/>
      </w:rPr>
    </w:lvl>
    <w:lvl w:ilvl="2" w:tplc="20745E0F">
      <w:start w:val="1"/>
      <w:numFmt w:val="bullet"/>
      <w:lvlText w:val=""/>
      <w:lvlJc w:val="left"/>
      <w:pPr>
        <w:tabs>
          <w:tab w:val="left" w:pos="2160"/>
        </w:tabs>
        <w:ind w:left="2160" w:hanging="360"/>
      </w:pPr>
      <w:rPr>
        <w:rFonts w:ascii="Wingdings" w:hAnsi="Wingdings"/>
      </w:rPr>
    </w:lvl>
    <w:lvl w:ilvl="3" w:tplc="14EB976B">
      <w:start w:val="1"/>
      <w:numFmt w:val="bullet"/>
      <w:lvlText w:val=""/>
      <w:lvlJc w:val="left"/>
      <w:pPr>
        <w:tabs>
          <w:tab w:val="left" w:pos="2880"/>
        </w:tabs>
        <w:ind w:left="2880" w:hanging="360"/>
      </w:pPr>
      <w:rPr>
        <w:rFonts w:ascii="Symbol" w:hAnsi="Symbol"/>
      </w:rPr>
    </w:lvl>
    <w:lvl w:ilvl="4" w:tplc="42EB0765">
      <w:start w:val="1"/>
      <w:numFmt w:val="bullet"/>
      <w:lvlText w:val="o"/>
      <w:lvlJc w:val="left"/>
      <w:pPr>
        <w:tabs>
          <w:tab w:val="left" w:pos="3600"/>
        </w:tabs>
        <w:ind w:left="3600" w:hanging="360"/>
      </w:pPr>
      <w:rPr>
        <w:rFonts w:ascii="Courier New" w:hAnsi="Courier New"/>
      </w:rPr>
    </w:lvl>
    <w:lvl w:ilvl="5" w:tplc="1588D371">
      <w:start w:val="1"/>
      <w:numFmt w:val="bullet"/>
      <w:lvlText w:val=""/>
      <w:lvlJc w:val="left"/>
      <w:pPr>
        <w:tabs>
          <w:tab w:val="left" w:pos="4320"/>
        </w:tabs>
        <w:ind w:left="4320" w:hanging="360"/>
      </w:pPr>
      <w:rPr>
        <w:rFonts w:ascii="Wingdings" w:hAnsi="Wingdings"/>
      </w:rPr>
    </w:lvl>
    <w:lvl w:ilvl="6" w:tplc="7128CF2B">
      <w:start w:val="1"/>
      <w:numFmt w:val="bullet"/>
      <w:lvlText w:val=""/>
      <w:lvlJc w:val="left"/>
      <w:pPr>
        <w:tabs>
          <w:tab w:val="left" w:pos="5040"/>
        </w:tabs>
        <w:ind w:left="5040" w:hanging="360"/>
      </w:pPr>
      <w:rPr>
        <w:rFonts w:ascii="Symbol" w:hAnsi="Symbol"/>
      </w:rPr>
    </w:lvl>
    <w:lvl w:ilvl="7" w:tplc="3107C7E9">
      <w:start w:val="1"/>
      <w:numFmt w:val="bullet"/>
      <w:lvlText w:val="o"/>
      <w:lvlJc w:val="left"/>
      <w:pPr>
        <w:tabs>
          <w:tab w:val="left" w:pos="5760"/>
        </w:tabs>
        <w:ind w:left="5760" w:hanging="360"/>
      </w:pPr>
      <w:rPr>
        <w:rFonts w:ascii="Courier New" w:hAnsi="Courier New"/>
      </w:rPr>
    </w:lvl>
    <w:lvl w:ilvl="8" w:tplc="0E45D35D">
      <w:start w:val="1"/>
      <w:numFmt w:val="bullet"/>
      <w:lvlText w:val=""/>
      <w:lvlJc w:val="left"/>
      <w:pPr>
        <w:tabs>
          <w:tab w:val="left" w:pos="6480"/>
        </w:tabs>
        <w:ind w:left="6480" w:hanging="360"/>
      </w:pPr>
      <w:rPr>
        <w:rFonts w:ascii="Wingdings" w:hAnsi="Wingdings"/>
      </w:rPr>
    </w:lvl>
  </w:abstractNum>
  <w:abstractNum w:abstractNumId="8" w15:restartNumberingAfterBreak="0">
    <w:nsid w:val="3F78260B"/>
    <w:multiLevelType w:val="multilevel"/>
    <w:tmpl w:val="2482E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43F15"/>
    <w:multiLevelType w:val="multilevel"/>
    <w:tmpl w:val="0409001D"/>
    <w:styleLink w:val="1ai111"/>
    <w:lvl w:ilvl="0">
      <w:start w:val="1"/>
      <w:numFmt w:val="decimal"/>
      <w:lvlText w:val="%1."/>
      <w:lvlJc w:val="left"/>
      <w:pPr>
        <w:tabs>
          <w:tab w:val="left" w:pos="2448"/>
        </w:tabs>
        <w:ind w:left="2448" w:hanging="1368"/>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4A387E69"/>
    <w:multiLevelType w:val="hybridMultilevel"/>
    <w:tmpl w:val="8AB85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72BEE"/>
    <w:multiLevelType w:val="multilevel"/>
    <w:tmpl w:val="EB16412A"/>
    <w:lvl w:ilvl="0">
      <w:start w:val="1"/>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BDF68B4"/>
    <w:multiLevelType w:val="multilevel"/>
    <w:tmpl w:val="0409001D"/>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5A1361B7"/>
    <w:multiLevelType w:val="multilevel"/>
    <w:tmpl w:val="9F2ABC3E"/>
    <w:lvl w:ilvl="0">
      <w:start w:val="1"/>
      <w:numFmt w:val="decimal"/>
      <w:lvlText w:val="%1."/>
      <w:lvlJc w:val="left"/>
      <w:pPr>
        <w:ind w:left="1669" w:hanging="960"/>
      </w:pPr>
    </w:lvl>
    <w:lvl w:ilvl="1">
      <w:start w:val="7"/>
      <w:numFmt w:val="decimal"/>
      <w:isLgl/>
      <w:lvlText w:val="%1.%2."/>
      <w:lvlJc w:val="left"/>
      <w:pPr>
        <w:ind w:left="1369" w:hanging="6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15:restartNumberingAfterBreak="0">
    <w:nsid w:val="644B588A"/>
    <w:multiLevelType w:val="hybridMultilevel"/>
    <w:tmpl w:val="DFA450C6"/>
    <w:lvl w:ilvl="0" w:tplc="3126F9E8">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3A2FBF"/>
    <w:multiLevelType w:val="multilevel"/>
    <w:tmpl w:val="20B8852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BC6BF7"/>
    <w:multiLevelType w:val="multilevel"/>
    <w:tmpl w:val="92D80CCE"/>
    <w:lvl w:ilvl="0">
      <w:start w:val="1"/>
      <w:numFmt w:val="decimal"/>
      <w:lvlText w:val="%1."/>
      <w:lvlJc w:val="left"/>
      <w:pPr>
        <w:ind w:left="720" w:hanging="360"/>
      </w:pPr>
    </w:lvl>
    <w:lvl w:ilvl="1">
      <w:start w:val="8"/>
      <w:numFmt w:val="decimal"/>
      <w:isLgl/>
      <w:lvlText w:val="%1.%2."/>
      <w:lvlJc w:val="left"/>
      <w:pPr>
        <w:ind w:left="990" w:hanging="630"/>
      </w:pPr>
    </w:lvl>
    <w:lvl w:ilvl="2">
      <w:start w:val="9"/>
      <w:numFmt w:val="decimal"/>
      <w:isLgl/>
      <w:lvlText w:val="%1.%2.%3."/>
      <w:lvlJc w:val="left"/>
      <w:pPr>
        <w:ind w:left="990" w:hanging="63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17" w15:restartNumberingAfterBreak="0">
    <w:nsid w:val="7F342FEC"/>
    <w:multiLevelType w:val="multilevel"/>
    <w:tmpl w:val="78EC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3"/>
  </w:num>
  <w:num w:numId="4">
    <w:abstractNumId w:val="16"/>
  </w:num>
  <w:num w:numId="5">
    <w:abstractNumId w:val="13"/>
  </w:num>
  <w:num w:numId="6">
    <w:abstractNumId w:val="15"/>
  </w:num>
  <w:num w:numId="7">
    <w:abstractNumId w:val="4"/>
  </w:num>
  <w:num w:numId="8">
    <w:abstractNumId w:val="7"/>
  </w:num>
  <w:num w:numId="9">
    <w:abstractNumId w:val="12"/>
  </w:num>
  <w:num w:numId="10">
    <w:abstractNumId w:val="9"/>
  </w:num>
  <w:num w:numId="11">
    <w:abstractNumId w:val="5"/>
  </w:num>
  <w:num w:numId="12">
    <w:abstractNumId w:val="10"/>
  </w:num>
  <w:num w:numId="13">
    <w:abstractNumId w:val="11"/>
  </w:num>
  <w:num w:numId="14">
    <w:abstractNumId w:val="14"/>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1EF"/>
    <w:rsid w:val="0000383A"/>
    <w:rsid w:val="00006DEA"/>
    <w:rsid w:val="00013FD7"/>
    <w:rsid w:val="000330D3"/>
    <w:rsid w:val="000349C1"/>
    <w:rsid w:val="00045B29"/>
    <w:rsid w:val="00046D46"/>
    <w:rsid w:val="00050D2A"/>
    <w:rsid w:val="00053188"/>
    <w:rsid w:val="00062A49"/>
    <w:rsid w:val="00066D5F"/>
    <w:rsid w:val="0008140C"/>
    <w:rsid w:val="00081D6D"/>
    <w:rsid w:val="00085EB1"/>
    <w:rsid w:val="000A2862"/>
    <w:rsid w:val="000B0FB1"/>
    <w:rsid w:val="000C189A"/>
    <w:rsid w:val="000C42C3"/>
    <w:rsid w:val="000F27F3"/>
    <w:rsid w:val="00100864"/>
    <w:rsid w:val="0010497A"/>
    <w:rsid w:val="0011217F"/>
    <w:rsid w:val="001135D2"/>
    <w:rsid w:val="00123EA9"/>
    <w:rsid w:val="00127EE5"/>
    <w:rsid w:val="00136BC8"/>
    <w:rsid w:val="001446A5"/>
    <w:rsid w:val="0016053E"/>
    <w:rsid w:val="00161DD8"/>
    <w:rsid w:val="00163294"/>
    <w:rsid w:val="0017324F"/>
    <w:rsid w:val="00173EAD"/>
    <w:rsid w:val="00182533"/>
    <w:rsid w:val="001841AC"/>
    <w:rsid w:val="001A545B"/>
    <w:rsid w:val="001A5470"/>
    <w:rsid w:val="001A771D"/>
    <w:rsid w:val="001B70FE"/>
    <w:rsid w:val="001C2E39"/>
    <w:rsid w:val="001C53B4"/>
    <w:rsid w:val="001D4BF1"/>
    <w:rsid w:val="001D5126"/>
    <w:rsid w:val="001D52AE"/>
    <w:rsid w:val="0020742B"/>
    <w:rsid w:val="00207BCB"/>
    <w:rsid w:val="002131B2"/>
    <w:rsid w:val="00223B50"/>
    <w:rsid w:val="00242DFA"/>
    <w:rsid w:val="00257865"/>
    <w:rsid w:val="00267820"/>
    <w:rsid w:val="00267B8D"/>
    <w:rsid w:val="00271B41"/>
    <w:rsid w:val="00273316"/>
    <w:rsid w:val="00274E4E"/>
    <w:rsid w:val="002769B0"/>
    <w:rsid w:val="00277C2E"/>
    <w:rsid w:val="002930A3"/>
    <w:rsid w:val="00294C29"/>
    <w:rsid w:val="002A3DD9"/>
    <w:rsid w:val="002A7403"/>
    <w:rsid w:val="002B0F7D"/>
    <w:rsid w:val="002B4B35"/>
    <w:rsid w:val="002D36FF"/>
    <w:rsid w:val="002E390C"/>
    <w:rsid w:val="002E3EC8"/>
    <w:rsid w:val="002F07EC"/>
    <w:rsid w:val="002F15C6"/>
    <w:rsid w:val="002F1975"/>
    <w:rsid w:val="002F2453"/>
    <w:rsid w:val="00305CB1"/>
    <w:rsid w:val="00307920"/>
    <w:rsid w:val="0031047C"/>
    <w:rsid w:val="003106BE"/>
    <w:rsid w:val="00314108"/>
    <w:rsid w:val="00316114"/>
    <w:rsid w:val="00320CB6"/>
    <w:rsid w:val="0032449A"/>
    <w:rsid w:val="00332DBF"/>
    <w:rsid w:val="00337194"/>
    <w:rsid w:val="00344C79"/>
    <w:rsid w:val="00344CCF"/>
    <w:rsid w:val="00351171"/>
    <w:rsid w:val="0036735A"/>
    <w:rsid w:val="00370E0C"/>
    <w:rsid w:val="00372EE2"/>
    <w:rsid w:val="003766E3"/>
    <w:rsid w:val="00380701"/>
    <w:rsid w:val="00383C80"/>
    <w:rsid w:val="003B2A05"/>
    <w:rsid w:val="003B3734"/>
    <w:rsid w:val="003C1D19"/>
    <w:rsid w:val="003C1F2C"/>
    <w:rsid w:val="003C58A9"/>
    <w:rsid w:val="003C5EC9"/>
    <w:rsid w:val="003C64F3"/>
    <w:rsid w:val="003D014F"/>
    <w:rsid w:val="003D06D1"/>
    <w:rsid w:val="003D245C"/>
    <w:rsid w:val="003E624F"/>
    <w:rsid w:val="003F4A52"/>
    <w:rsid w:val="003F780E"/>
    <w:rsid w:val="004029C4"/>
    <w:rsid w:val="004254CC"/>
    <w:rsid w:val="00437594"/>
    <w:rsid w:val="00443E59"/>
    <w:rsid w:val="00456227"/>
    <w:rsid w:val="00465B28"/>
    <w:rsid w:val="004718B1"/>
    <w:rsid w:val="00482290"/>
    <w:rsid w:val="0048508A"/>
    <w:rsid w:val="0049089F"/>
    <w:rsid w:val="00490A55"/>
    <w:rsid w:val="00490ACB"/>
    <w:rsid w:val="004B6604"/>
    <w:rsid w:val="004C15FA"/>
    <w:rsid w:val="004E4E7C"/>
    <w:rsid w:val="004E7168"/>
    <w:rsid w:val="004F4C85"/>
    <w:rsid w:val="0051581F"/>
    <w:rsid w:val="0051783A"/>
    <w:rsid w:val="005223D6"/>
    <w:rsid w:val="00524568"/>
    <w:rsid w:val="005273D8"/>
    <w:rsid w:val="00532728"/>
    <w:rsid w:val="00533365"/>
    <w:rsid w:val="00540573"/>
    <w:rsid w:val="00564A73"/>
    <w:rsid w:val="00571597"/>
    <w:rsid w:val="005755F9"/>
    <w:rsid w:val="00576ABB"/>
    <w:rsid w:val="00577057"/>
    <w:rsid w:val="00582C38"/>
    <w:rsid w:val="00584D3C"/>
    <w:rsid w:val="005874CB"/>
    <w:rsid w:val="00587893"/>
    <w:rsid w:val="00590A64"/>
    <w:rsid w:val="005A31C3"/>
    <w:rsid w:val="005A45AE"/>
    <w:rsid w:val="005B71BB"/>
    <w:rsid w:val="005D1618"/>
    <w:rsid w:val="005D6764"/>
    <w:rsid w:val="005E2B56"/>
    <w:rsid w:val="005F18A4"/>
    <w:rsid w:val="005F1F21"/>
    <w:rsid w:val="005F5737"/>
    <w:rsid w:val="005F5F28"/>
    <w:rsid w:val="00602EC8"/>
    <w:rsid w:val="00614CE9"/>
    <w:rsid w:val="00621703"/>
    <w:rsid w:val="00623FC5"/>
    <w:rsid w:val="00632791"/>
    <w:rsid w:val="0063302B"/>
    <w:rsid w:val="00633472"/>
    <w:rsid w:val="00635796"/>
    <w:rsid w:val="00636DFC"/>
    <w:rsid w:val="00644B0A"/>
    <w:rsid w:val="00650710"/>
    <w:rsid w:val="00654525"/>
    <w:rsid w:val="00654D9F"/>
    <w:rsid w:val="00655CC0"/>
    <w:rsid w:val="0066076F"/>
    <w:rsid w:val="00672A7F"/>
    <w:rsid w:val="00674FBA"/>
    <w:rsid w:val="00691FCF"/>
    <w:rsid w:val="006A776F"/>
    <w:rsid w:val="006B53DA"/>
    <w:rsid w:val="006C2625"/>
    <w:rsid w:val="006D6AF5"/>
    <w:rsid w:val="006E0F68"/>
    <w:rsid w:val="006E3855"/>
    <w:rsid w:val="006E5E27"/>
    <w:rsid w:val="00701F33"/>
    <w:rsid w:val="00706C37"/>
    <w:rsid w:val="00706DEB"/>
    <w:rsid w:val="007071C6"/>
    <w:rsid w:val="00716AD9"/>
    <w:rsid w:val="00734AF9"/>
    <w:rsid w:val="00735F26"/>
    <w:rsid w:val="0073615B"/>
    <w:rsid w:val="007426FB"/>
    <w:rsid w:val="00755A34"/>
    <w:rsid w:val="00761A5D"/>
    <w:rsid w:val="00767936"/>
    <w:rsid w:val="00776C59"/>
    <w:rsid w:val="00787A77"/>
    <w:rsid w:val="007A1510"/>
    <w:rsid w:val="007A74C2"/>
    <w:rsid w:val="007B071A"/>
    <w:rsid w:val="007B20FA"/>
    <w:rsid w:val="007B61AD"/>
    <w:rsid w:val="007B761F"/>
    <w:rsid w:val="007B7715"/>
    <w:rsid w:val="007D35B8"/>
    <w:rsid w:val="007D3C98"/>
    <w:rsid w:val="007E43DF"/>
    <w:rsid w:val="007F1AD5"/>
    <w:rsid w:val="00800916"/>
    <w:rsid w:val="0080651D"/>
    <w:rsid w:val="00806623"/>
    <w:rsid w:val="008071D9"/>
    <w:rsid w:val="00816285"/>
    <w:rsid w:val="00817FB9"/>
    <w:rsid w:val="008245CD"/>
    <w:rsid w:val="008254CC"/>
    <w:rsid w:val="008268E8"/>
    <w:rsid w:val="008375CB"/>
    <w:rsid w:val="008401EF"/>
    <w:rsid w:val="00840D5D"/>
    <w:rsid w:val="008420EE"/>
    <w:rsid w:val="0084716E"/>
    <w:rsid w:val="008549EB"/>
    <w:rsid w:val="00862C7D"/>
    <w:rsid w:val="00867A98"/>
    <w:rsid w:val="00883B11"/>
    <w:rsid w:val="00884613"/>
    <w:rsid w:val="008846B6"/>
    <w:rsid w:val="00890685"/>
    <w:rsid w:val="008A0F3F"/>
    <w:rsid w:val="008A5BB3"/>
    <w:rsid w:val="008C07DB"/>
    <w:rsid w:val="008D3DC7"/>
    <w:rsid w:val="008E234C"/>
    <w:rsid w:val="008E3275"/>
    <w:rsid w:val="008F7871"/>
    <w:rsid w:val="00900B56"/>
    <w:rsid w:val="00903D87"/>
    <w:rsid w:val="0090758E"/>
    <w:rsid w:val="00913F1B"/>
    <w:rsid w:val="00916A5B"/>
    <w:rsid w:val="00933A62"/>
    <w:rsid w:val="009419B1"/>
    <w:rsid w:val="00947704"/>
    <w:rsid w:val="0096440E"/>
    <w:rsid w:val="00964DC0"/>
    <w:rsid w:val="0097399A"/>
    <w:rsid w:val="00973C31"/>
    <w:rsid w:val="009743E2"/>
    <w:rsid w:val="00995A68"/>
    <w:rsid w:val="009A6D9D"/>
    <w:rsid w:val="009B1B5E"/>
    <w:rsid w:val="009C19F5"/>
    <w:rsid w:val="009C7404"/>
    <w:rsid w:val="009D3DCD"/>
    <w:rsid w:val="009D4067"/>
    <w:rsid w:val="009E3B60"/>
    <w:rsid w:val="009E6C84"/>
    <w:rsid w:val="00A06046"/>
    <w:rsid w:val="00A16577"/>
    <w:rsid w:val="00A2354E"/>
    <w:rsid w:val="00A2360E"/>
    <w:rsid w:val="00A257F1"/>
    <w:rsid w:val="00A25B51"/>
    <w:rsid w:val="00A25EF6"/>
    <w:rsid w:val="00A276E5"/>
    <w:rsid w:val="00A34D76"/>
    <w:rsid w:val="00A513DF"/>
    <w:rsid w:val="00A66ED3"/>
    <w:rsid w:val="00A7103C"/>
    <w:rsid w:val="00A73469"/>
    <w:rsid w:val="00A75A79"/>
    <w:rsid w:val="00A776BD"/>
    <w:rsid w:val="00A82244"/>
    <w:rsid w:val="00AA6F39"/>
    <w:rsid w:val="00AC2E59"/>
    <w:rsid w:val="00AC6843"/>
    <w:rsid w:val="00AD27EB"/>
    <w:rsid w:val="00AD560B"/>
    <w:rsid w:val="00AE2FB9"/>
    <w:rsid w:val="00AE69C3"/>
    <w:rsid w:val="00B041AE"/>
    <w:rsid w:val="00B04F24"/>
    <w:rsid w:val="00B10D93"/>
    <w:rsid w:val="00B5059F"/>
    <w:rsid w:val="00B57B55"/>
    <w:rsid w:val="00B61CEE"/>
    <w:rsid w:val="00B7167C"/>
    <w:rsid w:val="00B7435E"/>
    <w:rsid w:val="00B75F8C"/>
    <w:rsid w:val="00B901E9"/>
    <w:rsid w:val="00B92998"/>
    <w:rsid w:val="00BA4A31"/>
    <w:rsid w:val="00BE6C25"/>
    <w:rsid w:val="00BF194B"/>
    <w:rsid w:val="00C0135E"/>
    <w:rsid w:val="00C05C5F"/>
    <w:rsid w:val="00C1342A"/>
    <w:rsid w:val="00C26090"/>
    <w:rsid w:val="00C377F6"/>
    <w:rsid w:val="00C37968"/>
    <w:rsid w:val="00C41D23"/>
    <w:rsid w:val="00C459A7"/>
    <w:rsid w:val="00C46EA3"/>
    <w:rsid w:val="00C47750"/>
    <w:rsid w:val="00C50AB8"/>
    <w:rsid w:val="00C533FF"/>
    <w:rsid w:val="00C61461"/>
    <w:rsid w:val="00C749B4"/>
    <w:rsid w:val="00C7562B"/>
    <w:rsid w:val="00C93593"/>
    <w:rsid w:val="00CB205C"/>
    <w:rsid w:val="00CB682A"/>
    <w:rsid w:val="00CC5837"/>
    <w:rsid w:val="00CD583D"/>
    <w:rsid w:val="00CD5F15"/>
    <w:rsid w:val="00CF0133"/>
    <w:rsid w:val="00CF0E1B"/>
    <w:rsid w:val="00CF11A7"/>
    <w:rsid w:val="00CF2276"/>
    <w:rsid w:val="00CF46E1"/>
    <w:rsid w:val="00CF4D49"/>
    <w:rsid w:val="00CF4D7A"/>
    <w:rsid w:val="00D04D83"/>
    <w:rsid w:val="00D069B4"/>
    <w:rsid w:val="00D06A06"/>
    <w:rsid w:val="00D200F0"/>
    <w:rsid w:val="00D30CF8"/>
    <w:rsid w:val="00D328C9"/>
    <w:rsid w:val="00D37315"/>
    <w:rsid w:val="00D62844"/>
    <w:rsid w:val="00D63DDB"/>
    <w:rsid w:val="00D6470B"/>
    <w:rsid w:val="00D67C2B"/>
    <w:rsid w:val="00D73E0A"/>
    <w:rsid w:val="00D75BCD"/>
    <w:rsid w:val="00D764FD"/>
    <w:rsid w:val="00D922A4"/>
    <w:rsid w:val="00DA2A7B"/>
    <w:rsid w:val="00DB4666"/>
    <w:rsid w:val="00DC50ED"/>
    <w:rsid w:val="00DC62C9"/>
    <w:rsid w:val="00DD7465"/>
    <w:rsid w:val="00DE1ED0"/>
    <w:rsid w:val="00DF096B"/>
    <w:rsid w:val="00DF28FF"/>
    <w:rsid w:val="00DF62C1"/>
    <w:rsid w:val="00DF7B23"/>
    <w:rsid w:val="00E066A6"/>
    <w:rsid w:val="00E06700"/>
    <w:rsid w:val="00E073AB"/>
    <w:rsid w:val="00E169FC"/>
    <w:rsid w:val="00E22393"/>
    <w:rsid w:val="00E24860"/>
    <w:rsid w:val="00E2573F"/>
    <w:rsid w:val="00E2753E"/>
    <w:rsid w:val="00E301EE"/>
    <w:rsid w:val="00E410EC"/>
    <w:rsid w:val="00E46CCB"/>
    <w:rsid w:val="00E71B7A"/>
    <w:rsid w:val="00E7581D"/>
    <w:rsid w:val="00E7759A"/>
    <w:rsid w:val="00E81A0B"/>
    <w:rsid w:val="00EB2ED1"/>
    <w:rsid w:val="00EB7F12"/>
    <w:rsid w:val="00EC15F5"/>
    <w:rsid w:val="00EC3F90"/>
    <w:rsid w:val="00EC41E1"/>
    <w:rsid w:val="00EC5A91"/>
    <w:rsid w:val="00EC61D6"/>
    <w:rsid w:val="00EC672C"/>
    <w:rsid w:val="00EE4054"/>
    <w:rsid w:val="00EF561F"/>
    <w:rsid w:val="00F04D61"/>
    <w:rsid w:val="00F04F71"/>
    <w:rsid w:val="00F071EA"/>
    <w:rsid w:val="00F12B36"/>
    <w:rsid w:val="00F2134C"/>
    <w:rsid w:val="00F275A0"/>
    <w:rsid w:val="00F33656"/>
    <w:rsid w:val="00F52087"/>
    <w:rsid w:val="00F55B1D"/>
    <w:rsid w:val="00F6006D"/>
    <w:rsid w:val="00F6538C"/>
    <w:rsid w:val="00F706E0"/>
    <w:rsid w:val="00F70B16"/>
    <w:rsid w:val="00F727D1"/>
    <w:rsid w:val="00F74E76"/>
    <w:rsid w:val="00F84CA7"/>
    <w:rsid w:val="00F87E0B"/>
    <w:rsid w:val="00F94BB1"/>
    <w:rsid w:val="00FB6569"/>
    <w:rsid w:val="00FC59C6"/>
    <w:rsid w:val="00FC5ACA"/>
    <w:rsid w:val="00FD7A00"/>
    <w:rsid w:val="00FE074E"/>
    <w:rsid w:val="00FF2AF3"/>
    <w:rsid w:val="00FF5D19"/>
    <w:rsid w:val="00FF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34D1"/>
  <w15:docId w15:val="{66FF0453-0BC7-4584-BEFE-DDB4CD0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aliases w:val="Заголовок 1 Знак Знак,Заголовок 1 Знак Знак Знак"/>
    <w:basedOn w:val="a"/>
    <w:link w:val="10"/>
    <w:qFormat/>
    <w:pPr>
      <w:widowControl w:val="0"/>
      <w:spacing w:after="0" w:line="240" w:lineRule="auto"/>
      <w:outlineLvl w:val="0"/>
    </w:pPr>
    <w:rPr>
      <w:rFonts w:ascii="Times New Roman" w:hAnsi="Times New Roman"/>
      <w:b/>
      <w:sz w:val="28"/>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
    <w:next w:val="a"/>
    <w:link w:val="21"/>
    <w:uiPriority w:val="9"/>
    <w:qFormat/>
    <w:pPr>
      <w:keepNext/>
      <w:spacing w:before="240" w:after="60" w:line="240" w:lineRule="auto"/>
      <w:outlineLvl w:val="1"/>
    </w:pPr>
    <w:rPr>
      <w:i/>
      <w:sz w:val="20"/>
      <w:u w:val="single"/>
    </w:rPr>
  </w:style>
  <w:style w:type="paragraph" w:styleId="3">
    <w:name w:val="heading 3"/>
    <w:basedOn w:val="a"/>
    <w:next w:val="a"/>
    <w:link w:val="30"/>
    <w:uiPriority w:val="9"/>
    <w:qFormat/>
    <w:pPr>
      <w:keepNext/>
      <w:keepLines/>
      <w:spacing w:after="0" w:line="360" w:lineRule="auto"/>
      <w:ind w:hanging="11"/>
      <w:contextualSpacing/>
      <w:jc w:val="center"/>
      <w:outlineLvl w:val="2"/>
    </w:pPr>
    <w:rPr>
      <w:rFonts w:ascii="Times New Roman" w:hAnsi="Times New Roman"/>
      <w:color w:val="000000"/>
      <w:sz w:val="28"/>
    </w:rPr>
  </w:style>
  <w:style w:type="paragraph" w:styleId="4">
    <w:name w:val="heading 4"/>
    <w:basedOn w:val="a"/>
    <w:next w:val="a"/>
    <w:link w:val="40"/>
    <w:uiPriority w:val="9"/>
    <w:qFormat/>
    <w:pPr>
      <w:keepNext/>
      <w:widowControl w:val="0"/>
      <w:spacing w:before="240" w:after="60" w:line="260" w:lineRule="auto"/>
      <w:ind w:firstLine="220"/>
      <w:jc w:val="both"/>
      <w:outlineLvl w:val="3"/>
    </w:pPr>
    <w:rPr>
      <w:rFonts w:ascii="Times New Roman" w:hAnsi="Times New Roman"/>
      <w:b/>
      <w:sz w:val="28"/>
    </w:rPr>
  </w:style>
  <w:style w:type="paragraph" w:styleId="5">
    <w:name w:val="heading 5"/>
    <w:basedOn w:val="a"/>
    <w:next w:val="a"/>
    <w:link w:val="50"/>
    <w:uiPriority w:val="9"/>
    <w:qFormat/>
    <w:pPr>
      <w:tabs>
        <w:tab w:val="left" w:pos="1701"/>
        <w:tab w:val="left" w:pos="4309"/>
      </w:tabs>
      <w:spacing w:before="240" w:after="60" w:line="240" w:lineRule="auto"/>
      <w:ind w:left="1008" w:hanging="432"/>
      <w:outlineLvl w:val="4"/>
    </w:pPr>
    <w:rPr>
      <w:rFonts w:ascii="Times New Roman" w:hAnsi="Times New Roman"/>
      <w:b/>
      <w:sz w:val="20"/>
    </w:rPr>
  </w:style>
  <w:style w:type="paragraph" w:styleId="6">
    <w:name w:val="heading 6"/>
    <w:basedOn w:val="a"/>
    <w:next w:val="a"/>
    <w:link w:val="60"/>
    <w:uiPriority w:val="9"/>
    <w:qFormat/>
    <w:pPr>
      <w:tabs>
        <w:tab w:val="left" w:pos="5029"/>
      </w:tabs>
      <w:spacing w:before="240" w:after="60" w:line="240" w:lineRule="auto"/>
      <w:ind w:left="1152" w:hanging="432"/>
      <w:outlineLvl w:val="5"/>
    </w:pPr>
    <w:rPr>
      <w:rFonts w:ascii="Times New Roman" w:hAnsi="Times New Roman"/>
      <w:b/>
      <w:sz w:val="20"/>
    </w:rPr>
  </w:style>
  <w:style w:type="paragraph" w:styleId="7">
    <w:name w:val="heading 7"/>
    <w:aliases w:val="Заголовок x.x"/>
    <w:basedOn w:val="a"/>
    <w:next w:val="a"/>
    <w:link w:val="70"/>
    <w:uiPriority w:val="9"/>
    <w:qFormat/>
    <w:pPr>
      <w:keepNext/>
      <w:keepLines/>
      <w:spacing w:before="200" w:after="0"/>
      <w:outlineLvl w:val="6"/>
    </w:pPr>
    <w:rPr>
      <w:rFonts w:ascii="Cambria" w:hAnsi="Cambria"/>
      <w:i/>
      <w:color w:val="404040"/>
      <w:sz w:val="20"/>
    </w:rPr>
  </w:style>
  <w:style w:type="paragraph" w:styleId="8">
    <w:name w:val="heading 8"/>
    <w:basedOn w:val="a"/>
    <w:next w:val="a"/>
    <w:link w:val="80"/>
    <w:uiPriority w:val="9"/>
    <w:qFormat/>
    <w:pPr>
      <w:tabs>
        <w:tab w:val="left" w:pos="6469"/>
      </w:tabs>
      <w:spacing w:before="240" w:after="60" w:line="240" w:lineRule="auto"/>
      <w:ind w:left="1440" w:hanging="432"/>
      <w:outlineLvl w:val="7"/>
    </w:pPr>
    <w:rPr>
      <w:rFonts w:ascii="Times New Roman" w:hAnsi="Times New Roman"/>
      <w:i/>
      <w:sz w:val="24"/>
    </w:rPr>
  </w:style>
  <w:style w:type="paragraph" w:styleId="9">
    <w:name w:val="heading 9"/>
    <w:basedOn w:val="a"/>
    <w:next w:val="a"/>
    <w:link w:val="90"/>
    <w:uiPriority w:val="9"/>
    <w:qFormat/>
    <w:pPr>
      <w:tabs>
        <w:tab w:val="left" w:pos="7189"/>
      </w:tabs>
      <w:spacing w:before="240" w:after="60" w:line="240" w:lineRule="auto"/>
      <w:ind w:left="1584" w:hanging="144"/>
      <w:outlineLvl w:val="8"/>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pPr>
    <w:rPr>
      <w:rFonts w:ascii="Arial" w:hAnsi="Arial"/>
      <w:b/>
      <w:sz w:val="16"/>
    </w:rPr>
  </w:style>
  <w:style w:type="paragraph" w:customStyle="1" w:styleId="Default">
    <w:name w:val="Default"/>
    <w:rPr>
      <w:rFonts w:ascii="Times New Roman" w:hAnsi="Times New Roman"/>
      <w:color w:val="000000"/>
      <w:sz w:val="24"/>
    </w:rPr>
  </w:style>
  <w:style w:type="paragraph" w:customStyle="1" w:styleId="ConsPlusNormal">
    <w:name w:val="ConsPlusNormal"/>
    <w:link w:val="ConsPlusNormal0"/>
    <w:pPr>
      <w:widowControl w:val="0"/>
    </w:pPr>
    <w:rPr>
      <w:rFonts w:ascii="Arial" w:hAnsi="Arial"/>
      <w:sz w:val="22"/>
    </w:rPr>
  </w:style>
  <w:style w:type="paragraph" w:customStyle="1" w:styleId="ConsPlusCell">
    <w:name w:val="ConsPlusCell"/>
    <w:uiPriority w:val="99"/>
    <w:rPr>
      <w:rFonts w:ascii="Times New Roman" w:hAnsi="Times New Roman"/>
      <w:sz w:val="28"/>
    </w:rPr>
  </w:style>
  <w:style w:type="paragraph" w:customStyle="1" w:styleId="ConsPlusDocList">
    <w:name w:val="ConsPlusDocList"/>
    <w:pPr>
      <w:widowControl w:val="0"/>
    </w:pPr>
    <w:rPr>
      <w:rFonts w:ascii="Courier New" w:hAnsi="Courier New"/>
    </w:rPr>
  </w:style>
  <w:style w:type="paragraph" w:customStyle="1" w:styleId="ConsNormal">
    <w:name w:val="ConsNormal"/>
    <w:link w:val="ConsNormal0"/>
    <w:pPr>
      <w:widowControl w:val="0"/>
      <w:ind w:right="19772" w:firstLine="720"/>
    </w:pPr>
    <w:rPr>
      <w:rFonts w:ascii="Arial" w:hAnsi="Arial"/>
      <w:sz w:val="22"/>
    </w:rPr>
  </w:style>
  <w:style w:type="paragraph" w:customStyle="1" w:styleId="Heading">
    <w:name w:val="Heading"/>
    <w:pPr>
      <w:widowControl w:val="0"/>
    </w:pPr>
    <w:rPr>
      <w:rFonts w:ascii="Arial" w:hAnsi="Arial"/>
      <w:b/>
      <w:sz w:val="22"/>
    </w:rPr>
  </w:style>
  <w:style w:type="paragraph" w:customStyle="1" w:styleId="ConsNonformat">
    <w:name w:val="ConsNonformat"/>
    <w:link w:val="ConsNonformat0"/>
    <w:pPr>
      <w:widowControl w:val="0"/>
      <w:ind w:right="19772"/>
    </w:pPr>
    <w:rPr>
      <w:rFonts w:ascii="Courier New" w:hAnsi="Courier New"/>
      <w:sz w:val="22"/>
    </w:rPr>
  </w:style>
  <w:style w:type="paragraph" w:customStyle="1" w:styleId="FR2">
    <w:name w:val="FR2"/>
    <w:pPr>
      <w:widowControl w:val="0"/>
      <w:ind w:firstLine="560"/>
      <w:jc w:val="both"/>
    </w:pPr>
    <w:rPr>
      <w:rFonts w:ascii="Arial" w:hAnsi="Arial"/>
      <w:sz w:val="28"/>
    </w:rPr>
  </w:style>
  <w:style w:type="paragraph" w:customStyle="1" w:styleId="ConsCell">
    <w:name w:val="ConsCell"/>
    <w:pPr>
      <w:widowControl w:val="0"/>
      <w:ind w:right="19772"/>
    </w:pPr>
    <w:rPr>
      <w:rFonts w:ascii="Arial" w:hAnsi="Arial"/>
    </w:rPr>
  </w:style>
  <w:style w:type="paragraph" w:customStyle="1" w:styleId="FORMATTEXT">
    <w:name w:val=".FORMATTEXT"/>
    <w:pPr>
      <w:widowControl w:val="0"/>
    </w:pPr>
    <w:rPr>
      <w:rFonts w:ascii="Times New Roman" w:hAnsi="Times New Roman"/>
      <w:sz w:val="24"/>
    </w:rPr>
  </w:style>
  <w:style w:type="paragraph" w:customStyle="1" w:styleId="a3">
    <w:name w:val="."/>
    <w:pPr>
      <w:widowControl w:val="0"/>
    </w:pPr>
    <w:rPr>
      <w:rFonts w:ascii="Times New Roman" w:hAnsi="Times New Roman"/>
      <w:sz w:val="24"/>
    </w:rPr>
  </w:style>
  <w:style w:type="paragraph" w:customStyle="1" w:styleId="ConsPlusNonformat">
    <w:name w:val="ConsPlusNonformat"/>
    <w:pPr>
      <w:widowControl w:val="0"/>
    </w:pPr>
    <w:rPr>
      <w:rFonts w:ascii="Courier New" w:hAnsi="Courier New"/>
    </w:rPr>
  </w:style>
  <w:style w:type="paragraph" w:customStyle="1" w:styleId="11">
    <w:name w:val="Обычный1"/>
    <w:rPr>
      <w:rFonts w:ascii="Times New Roman" w:hAnsi="Times New Roman"/>
    </w:rPr>
  </w:style>
  <w:style w:type="paragraph" w:customStyle="1" w:styleId="ConsTitle">
    <w:name w:val="ConsTitle"/>
    <w:pPr>
      <w:widowControl w:val="0"/>
    </w:pPr>
    <w:rPr>
      <w:rFonts w:ascii="Arial" w:hAnsi="Arial"/>
      <w:b/>
      <w:sz w:val="16"/>
    </w:rPr>
  </w:style>
  <w:style w:type="paragraph" w:customStyle="1" w:styleId="FR1">
    <w:name w:val="FR1"/>
    <w:pPr>
      <w:widowControl w:val="0"/>
    </w:pPr>
    <w:rPr>
      <w:rFonts w:ascii="Times New Roman" w:hAnsi="Times New Roman"/>
      <w:sz w:val="16"/>
    </w:rPr>
  </w:style>
  <w:style w:type="paragraph" w:customStyle="1" w:styleId="a4">
    <w:name w:val="Îáû÷íûé"/>
    <w:rPr>
      <w:rFonts w:ascii="Times New Roman" w:hAnsi="Times New Roman"/>
      <w:sz w:val="28"/>
    </w:rPr>
  </w:style>
  <w:style w:type="paragraph" w:styleId="a5">
    <w:name w:val="Revision"/>
    <w:hidden/>
    <w:uiPriority w:val="99"/>
    <w:rPr>
      <w:rFonts w:ascii="Times New Roman" w:hAnsi="Times New Roman"/>
      <w:sz w:val="24"/>
    </w:rPr>
  </w:style>
  <w:style w:type="paragraph" w:styleId="a6">
    <w:name w:val="macro"/>
    <w:link w:val="a7"/>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eformat">
    <w:name w:val="Preformat"/>
    <w:pPr>
      <w:widowControl w:val="0"/>
    </w:pPr>
    <w:rPr>
      <w:rFonts w:ascii="Courier New" w:hAnsi="Courier New"/>
    </w:rPr>
  </w:style>
  <w:style w:type="paragraph" w:customStyle="1" w:styleId="Iauiue">
    <w:name w:val="Iau?iue"/>
    <w:pPr>
      <w:widowControl w:val="0"/>
      <w:suppressAutoHyphens/>
    </w:pPr>
    <w:rPr>
      <w:rFonts w:ascii="Times New Roman" w:hAnsi="Times New Roman"/>
    </w:rPr>
  </w:style>
  <w:style w:type="paragraph" w:customStyle="1" w:styleId="Standard">
    <w:name w:val="Standard"/>
    <w:pPr>
      <w:widowControl w:val="0"/>
      <w:suppressAutoHyphens/>
    </w:pPr>
    <w:rPr>
      <w:rFonts w:ascii="Times New Roman" w:hAnsi="Times New Roman"/>
      <w:sz w:val="24"/>
    </w:rPr>
  </w:style>
  <w:style w:type="paragraph" w:customStyle="1" w:styleId="FR3">
    <w:name w:val="FR3"/>
    <w:pPr>
      <w:widowControl w:val="0"/>
      <w:spacing w:before="360"/>
      <w:jc w:val="center"/>
    </w:pPr>
    <w:rPr>
      <w:rFonts w:ascii="Arial" w:hAnsi="Arial"/>
      <w:b/>
      <w:sz w:val="24"/>
    </w:rPr>
  </w:style>
  <w:style w:type="paragraph" w:customStyle="1" w:styleId="12">
    <w:name w:val="Без интервала1"/>
    <w:rPr>
      <w:sz w:val="22"/>
    </w:rPr>
  </w:style>
  <w:style w:type="paragraph" w:styleId="a8">
    <w:name w:val="No Spacing"/>
    <w:aliases w:val="Перечисление"/>
    <w:basedOn w:val="a9"/>
    <w:link w:val="aa"/>
    <w:qFormat/>
    <w:pPr>
      <w:spacing w:before="200"/>
      <w:ind w:hanging="360"/>
      <w:contextualSpacing w:val="0"/>
    </w:pPr>
    <w:rPr>
      <w:rFonts w:ascii="Times New Roman" w:hAnsi="Times New Roman"/>
      <w:sz w:val="24"/>
    </w:rPr>
  </w:style>
  <w:style w:type="paragraph" w:styleId="ab">
    <w:name w:val="footer"/>
    <w:aliases w:val="Знак,Знак6,Знак14"/>
    <w:basedOn w:val="a"/>
    <w:link w:val="ac"/>
    <w:uiPriority w:val="99"/>
    <w:pPr>
      <w:tabs>
        <w:tab w:val="center" w:pos="4677"/>
        <w:tab w:val="right" w:pos="9355"/>
      </w:tabs>
      <w:spacing w:after="0" w:line="240" w:lineRule="auto"/>
    </w:pPr>
    <w:rPr>
      <w:sz w:val="20"/>
    </w:rPr>
  </w:style>
  <w:style w:type="paragraph" w:styleId="ad">
    <w:name w:val="Balloon Text"/>
    <w:aliases w:val="Знак5"/>
    <w:basedOn w:val="a"/>
    <w:link w:val="ae"/>
    <w:uiPriority w:val="99"/>
    <w:pPr>
      <w:spacing w:after="0" w:line="240" w:lineRule="auto"/>
    </w:pPr>
    <w:rPr>
      <w:rFonts w:ascii="Tahoma" w:hAnsi="Tahoma"/>
      <w:sz w:val="16"/>
    </w:rPr>
  </w:style>
  <w:style w:type="paragraph" w:styleId="a9">
    <w:name w:val="List Paragraph"/>
    <w:basedOn w:val="a"/>
    <w:link w:val="af"/>
    <w:uiPriority w:val="34"/>
    <w:qFormat/>
    <w:pPr>
      <w:ind w:left="720"/>
      <w:contextualSpacing/>
    </w:pPr>
    <w:rPr>
      <w:sz w:val="20"/>
    </w:rPr>
  </w:style>
  <w:style w:type="paragraph" w:customStyle="1" w:styleId="s1">
    <w:name w:val="s_1"/>
    <w:basedOn w:val="a"/>
    <w:pPr>
      <w:spacing w:before="100" w:beforeAutospacing="1" w:after="100" w:afterAutospacing="1" w:line="240" w:lineRule="auto"/>
    </w:pPr>
    <w:rPr>
      <w:rFonts w:ascii="Times New Roman" w:hAnsi="Times New Roman"/>
      <w:sz w:val="24"/>
    </w:rPr>
  </w:style>
  <w:style w:type="paragraph" w:customStyle="1" w:styleId="af0">
    <w:name w:val="МОЙ СТИЛЬ"/>
    <w:basedOn w:val="a"/>
    <w:qFormat/>
    <w:pPr>
      <w:spacing w:after="0" w:line="240" w:lineRule="auto"/>
      <w:ind w:left="567"/>
    </w:pPr>
    <w:rPr>
      <w:rFonts w:ascii="Times New Roman" w:hAnsi="Times New Roman"/>
      <w:b/>
      <w:sz w:val="24"/>
    </w:rPr>
  </w:style>
  <w:style w:type="paragraph" w:styleId="af1">
    <w:name w:val="Normal (Web)"/>
    <w:aliases w:val="Обычный (Web),Обычный (Web)1"/>
    <w:basedOn w:val="a"/>
    <w:pPr>
      <w:spacing w:before="100" w:beforeAutospacing="1" w:after="100" w:afterAutospacing="1" w:line="240" w:lineRule="auto"/>
    </w:pPr>
    <w:rPr>
      <w:rFonts w:ascii="Times New Roman" w:hAnsi="Times New Roman"/>
      <w:color w:val="000000"/>
      <w:sz w:val="28"/>
    </w:rPr>
  </w:style>
  <w:style w:type="paragraph" w:styleId="af2">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f3"/>
    <w:uiPriority w:val="99"/>
    <w:pPr>
      <w:suppressAutoHyphens/>
      <w:spacing w:after="120" w:line="240" w:lineRule="auto"/>
    </w:pPr>
    <w:rPr>
      <w:rFonts w:ascii="Times New Roman" w:hAnsi="Times New Roman"/>
      <w:color w:val="000000"/>
      <w:sz w:val="28"/>
    </w:rPr>
  </w:style>
  <w:style w:type="paragraph" w:customStyle="1" w:styleId="bodytext2">
    <w:name w:val="bodytext2"/>
    <w:basedOn w:val="a"/>
    <w:pPr>
      <w:spacing w:before="100" w:beforeAutospacing="1" w:after="100" w:afterAutospacing="1" w:line="240" w:lineRule="auto"/>
    </w:pPr>
    <w:rPr>
      <w:rFonts w:ascii="Times New Roman" w:hAnsi="Times New Roman"/>
      <w:color w:val="000000"/>
      <w:sz w:val="28"/>
    </w:rPr>
  </w:style>
  <w:style w:type="paragraph" w:customStyle="1" w:styleId="af4">
    <w:name w:val="Таблицы (моноширинный)"/>
    <w:basedOn w:val="a"/>
    <w:next w:val="a"/>
    <w:pPr>
      <w:widowControl w:val="0"/>
      <w:spacing w:after="0" w:line="240" w:lineRule="auto"/>
      <w:jc w:val="both"/>
    </w:pPr>
    <w:rPr>
      <w:rFonts w:ascii="Courier New" w:hAnsi="Courier New"/>
      <w:sz w:val="20"/>
    </w:rPr>
  </w:style>
  <w:style w:type="paragraph" w:styleId="af5">
    <w:name w:val="header"/>
    <w:aliases w:val="ВерхКолонтитул,Знак4,Знак8"/>
    <w:basedOn w:val="a"/>
    <w:link w:val="af6"/>
    <w:uiPriority w:val="99"/>
    <w:pPr>
      <w:tabs>
        <w:tab w:val="center" w:pos="4677"/>
        <w:tab w:val="right" w:pos="9355"/>
      </w:tabs>
      <w:spacing w:after="0" w:line="240" w:lineRule="auto"/>
    </w:pPr>
    <w:rPr>
      <w:sz w:val="20"/>
    </w:rPr>
  </w:style>
  <w:style w:type="paragraph" w:styleId="af7">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
    <w:link w:val="af8"/>
    <w:uiPriority w:val="99"/>
    <w:pPr>
      <w:spacing w:after="0" w:line="240" w:lineRule="auto"/>
    </w:pPr>
    <w:rPr>
      <w:rFonts w:ascii="Arial" w:hAnsi="Arial"/>
      <w:sz w:val="20"/>
    </w:rPr>
  </w:style>
  <w:style w:type="paragraph" w:styleId="af9">
    <w:name w:val="Plain Text"/>
    <w:basedOn w:val="a"/>
    <w:link w:val="afa"/>
    <w:uiPriority w:val="99"/>
    <w:pPr>
      <w:spacing w:after="0" w:line="240" w:lineRule="auto"/>
    </w:pPr>
    <w:rPr>
      <w:rFonts w:ascii="Courier New" w:hAnsi="Courier New"/>
      <w:sz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rPr>
  </w:style>
  <w:style w:type="paragraph" w:styleId="afb">
    <w:name w:val="Body Text Indent"/>
    <w:aliases w:val="Основной текст 1,Основной текст 11"/>
    <w:basedOn w:val="a"/>
    <w:link w:val="afc"/>
    <w:uiPriority w:val="99"/>
    <w:pPr>
      <w:spacing w:after="120" w:line="240" w:lineRule="auto"/>
      <w:ind w:left="283"/>
    </w:pPr>
    <w:rPr>
      <w:rFonts w:ascii="Arial" w:hAnsi="Arial"/>
      <w:sz w:val="24"/>
    </w:rPr>
  </w:style>
  <w:style w:type="paragraph" w:customStyle="1" w:styleId="text">
    <w:name w:val="text"/>
    <w:basedOn w:val="a"/>
    <w:next w:val="a"/>
    <w:pPr>
      <w:spacing w:before="28" w:after="28" w:line="240" w:lineRule="auto"/>
    </w:pPr>
    <w:rPr>
      <w:rFonts w:ascii="Arial" w:hAnsi="Arial"/>
      <w:sz w:val="24"/>
    </w:rPr>
  </w:style>
  <w:style w:type="paragraph" w:styleId="20">
    <w:name w:val="List 2"/>
    <w:basedOn w:val="a"/>
    <w:uiPriority w:val="99"/>
    <w:pPr>
      <w:spacing w:after="0" w:line="240" w:lineRule="auto"/>
      <w:ind w:left="566" w:hanging="283"/>
    </w:pPr>
    <w:rPr>
      <w:rFonts w:ascii="Arial" w:hAnsi="Arial"/>
      <w:sz w:val="20"/>
    </w:rPr>
  </w:style>
  <w:style w:type="paragraph" w:styleId="31">
    <w:name w:val="List 3"/>
    <w:basedOn w:val="a"/>
    <w:uiPriority w:val="99"/>
    <w:pPr>
      <w:spacing w:after="0" w:line="240" w:lineRule="auto"/>
      <w:ind w:left="849" w:hanging="283"/>
    </w:pPr>
    <w:rPr>
      <w:rFonts w:ascii="Arial" w:hAnsi="Arial"/>
      <w:sz w:val="20"/>
    </w:rPr>
  </w:style>
  <w:style w:type="paragraph" w:customStyle="1" w:styleId="13">
    <w:name w:val="Знак1"/>
    <w:basedOn w:val="a"/>
    <w:pPr>
      <w:spacing w:after="0" w:line="240" w:lineRule="exact"/>
      <w:jc w:val="both"/>
    </w:pPr>
    <w:rPr>
      <w:rFonts w:ascii="Arial" w:hAnsi="Arial"/>
      <w:sz w:val="24"/>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pPr>
      <w:spacing w:after="120" w:line="480" w:lineRule="auto"/>
      <w:ind w:left="283"/>
    </w:pPr>
    <w:rPr>
      <w:rFonts w:ascii="Arial" w:hAnsi="Arial"/>
      <w:sz w:val="24"/>
    </w:rPr>
  </w:style>
  <w:style w:type="paragraph" w:styleId="24">
    <w:name w:val="Body Text 2"/>
    <w:aliases w:val="Знак12"/>
    <w:basedOn w:val="a"/>
    <w:link w:val="25"/>
    <w:uiPriority w:val="99"/>
    <w:pPr>
      <w:spacing w:after="120" w:line="480" w:lineRule="auto"/>
    </w:pPr>
    <w:rPr>
      <w:rFonts w:ascii="Arial" w:hAnsi="Arial"/>
      <w:sz w:val="24"/>
    </w:rPr>
  </w:style>
  <w:style w:type="paragraph" w:styleId="afd">
    <w:name w:val="List Bullet"/>
    <w:basedOn w:val="a"/>
    <w:uiPriority w:val="99"/>
    <w:pPr>
      <w:spacing w:after="0" w:line="240" w:lineRule="auto"/>
      <w:ind w:left="1069" w:hanging="360"/>
    </w:pPr>
    <w:rPr>
      <w:rFonts w:ascii="Arial" w:hAnsi="Arial"/>
      <w:sz w:val="24"/>
    </w:rPr>
  </w:style>
  <w:style w:type="paragraph" w:customStyle="1" w:styleId="S">
    <w:name w:val="S_Обычный"/>
    <w:basedOn w:val="a"/>
    <w:link w:val="S0"/>
    <w:qFormat/>
    <w:pPr>
      <w:spacing w:after="0" w:line="360" w:lineRule="auto"/>
      <w:ind w:firstLine="709"/>
      <w:jc w:val="both"/>
    </w:pPr>
    <w:rPr>
      <w:rFonts w:ascii="Arial" w:hAnsi="Arial"/>
      <w:sz w:val="24"/>
    </w:rPr>
  </w:style>
  <w:style w:type="paragraph" w:customStyle="1" w:styleId="S2">
    <w:name w:val="S_Таблица"/>
    <w:basedOn w:val="a"/>
    <w:link w:val="S3"/>
    <w:pPr>
      <w:widowControl w:val="0"/>
      <w:tabs>
        <w:tab w:val="left" w:pos="1440"/>
      </w:tabs>
      <w:spacing w:after="0" w:line="240" w:lineRule="auto"/>
      <w:jc w:val="right"/>
    </w:pPr>
    <w:rPr>
      <w:rFonts w:ascii="Arial" w:hAnsi="Arial"/>
      <w:color w:val="008000"/>
      <w:sz w:val="24"/>
    </w:rPr>
  </w:style>
  <w:style w:type="paragraph" w:customStyle="1" w:styleId="S4">
    <w:name w:val="S_Обычный в таблице"/>
    <w:basedOn w:val="a"/>
    <w:link w:val="S5"/>
    <w:pPr>
      <w:spacing w:after="0" w:line="240" w:lineRule="auto"/>
      <w:jc w:val="center"/>
    </w:pPr>
    <w:rPr>
      <w:sz w:val="24"/>
    </w:rPr>
  </w:style>
  <w:style w:type="paragraph" w:customStyle="1" w:styleId="afe">
    <w:name w:val="Примечание"/>
    <w:basedOn w:val="a"/>
    <w:pPr>
      <w:spacing w:after="0" w:line="240" w:lineRule="auto"/>
      <w:ind w:firstLine="567"/>
      <w:jc w:val="both"/>
    </w:pPr>
    <w:rPr>
      <w:rFonts w:ascii="Arial" w:hAnsi="Arial"/>
      <w:sz w:val="20"/>
    </w:rPr>
  </w:style>
  <w:style w:type="paragraph" w:styleId="32">
    <w:name w:val="Body Text Indent 3"/>
    <w:basedOn w:val="a"/>
    <w:link w:val="33"/>
    <w:uiPriority w:val="99"/>
    <w:pPr>
      <w:spacing w:after="120" w:line="240" w:lineRule="auto"/>
      <w:ind w:left="283"/>
    </w:pPr>
    <w:rPr>
      <w:rFonts w:ascii="Arial" w:hAnsi="Arial"/>
      <w:sz w:val="16"/>
    </w:rPr>
  </w:style>
  <w:style w:type="paragraph" w:styleId="26">
    <w:name w:val="List Continue 2"/>
    <w:basedOn w:val="a"/>
    <w:uiPriority w:val="99"/>
    <w:pPr>
      <w:spacing w:after="120" w:line="240" w:lineRule="auto"/>
      <w:ind w:left="566"/>
    </w:pPr>
    <w:rPr>
      <w:rFonts w:ascii="Arial" w:hAnsi="Arial"/>
      <w:sz w:val="24"/>
    </w:rPr>
  </w:style>
  <w:style w:type="paragraph" w:styleId="34">
    <w:name w:val="List Continue 3"/>
    <w:basedOn w:val="a"/>
    <w:uiPriority w:val="99"/>
    <w:pPr>
      <w:spacing w:after="120" w:line="240" w:lineRule="auto"/>
      <w:ind w:left="849"/>
    </w:pPr>
    <w:rPr>
      <w:rFonts w:ascii="Arial" w:hAnsi="Arial"/>
      <w:sz w:val="24"/>
    </w:rPr>
  </w:style>
  <w:style w:type="paragraph" w:customStyle="1" w:styleId="14">
    <w:name w:val="Стиль1"/>
    <w:basedOn w:val="a"/>
    <w:pPr>
      <w:spacing w:after="0" w:line="240" w:lineRule="auto"/>
      <w:jc w:val="center"/>
    </w:pPr>
    <w:rPr>
      <w:rFonts w:ascii="Arial" w:hAnsi="Arial"/>
      <w:sz w:val="20"/>
    </w:rPr>
  </w:style>
  <w:style w:type="paragraph" w:customStyle="1" w:styleId="textn">
    <w:name w:val="textn"/>
    <w:basedOn w:val="a"/>
    <w:pPr>
      <w:spacing w:before="100" w:beforeAutospacing="1" w:after="100" w:afterAutospacing="1" w:line="240" w:lineRule="auto"/>
    </w:pPr>
    <w:rPr>
      <w:rFonts w:ascii="Arial" w:hAnsi="Arial"/>
      <w:sz w:val="24"/>
    </w:rPr>
  </w:style>
  <w:style w:type="paragraph" w:customStyle="1" w:styleId="27">
    <w:name w:val="Знак2"/>
    <w:basedOn w:val="a"/>
    <w:pPr>
      <w:spacing w:after="0" w:line="240" w:lineRule="exact"/>
      <w:jc w:val="both"/>
    </w:pPr>
    <w:rPr>
      <w:rFonts w:ascii="Arial" w:hAnsi="Arial"/>
      <w:sz w:val="24"/>
    </w:rPr>
  </w:style>
  <w:style w:type="paragraph" w:customStyle="1" w:styleId="35">
    <w:name w:val="Знак3"/>
    <w:basedOn w:val="a"/>
    <w:pPr>
      <w:spacing w:after="0" w:line="240" w:lineRule="exact"/>
      <w:jc w:val="both"/>
    </w:pPr>
    <w:rPr>
      <w:rFonts w:ascii="Arial" w:hAnsi="Arial"/>
      <w:sz w:val="24"/>
    </w:rPr>
  </w:style>
  <w:style w:type="paragraph" w:customStyle="1" w:styleId="71">
    <w:name w:val="Знак7"/>
    <w:basedOn w:val="a"/>
    <w:pPr>
      <w:spacing w:after="0" w:line="240" w:lineRule="exact"/>
      <w:jc w:val="both"/>
    </w:pPr>
    <w:rPr>
      <w:rFonts w:ascii="Arial" w:hAnsi="Arial"/>
      <w:sz w:val="24"/>
    </w:rPr>
  </w:style>
  <w:style w:type="paragraph" w:customStyle="1" w:styleId="91">
    <w:name w:val="Знак9"/>
    <w:basedOn w:val="a"/>
    <w:pPr>
      <w:spacing w:after="0" w:line="240" w:lineRule="exact"/>
      <w:jc w:val="both"/>
    </w:pPr>
    <w:rPr>
      <w:rFonts w:ascii="Arial" w:hAnsi="Arial"/>
      <w:sz w:val="24"/>
    </w:rPr>
  </w:style>
  <w:style w:type="paragraph" w:customStyle="1" w:styleId="100">
    <w:name w:val="Знак10"/>
    <w:basedOn w:val="a"/>
    <w:pPr>
      <w:spacing w:after="0" w:line="240" w:lineRule="exact"/>
      <w:jc w:val="both"/>
    </w:pPr>
    <w:rPr>
      <w:rFonts w:ascii="Arial" w:hAnsi="Arial"/>
      <w:sz w:val="24"/>
    </w:rPr>
  </w:style>
  <w:style w:type="paragraph" w:customStyle="1" w:styleId="110">
    <w:name w:val="Знак11"/>
    <w:basedOn w:val="a"/>
    <w:pPr>
      <w:spacing w:after="0" w:line="240" w:lineRule="exact"/>
      <w:jc w:val="both"/>
    </w:pPr>
    <w:rPr>
      <w:rFonts w:ascii="Times New Roman" w:hAnsi="Times New Roman"/>
      <w:sz w:val="24"/>
    </w:rPr>
  </w:style>
  <w:style w:type="paragraph" w:customStyle="1" w:styleId="aff">
    <w:name w:val="Основной шрифт абзаца Знак Знак Знак Знак"/>
    <w:aliases w:val="Знак1 Знак Знак Знак Знак Знак Знак Знак Знак Знак Знак"/>
    <w:basedOn w:val="a"/>
    <w:pPr>
      <w:spacing w:after="0" w:line="240" w:lineRule="auto"/>
    </w:pPr>
    <w:rPr>
      <w:rFonts w:ascii="Verdana" w:hAnsi="Verdana"/>
      <w:sz w:val="20"/>
    </w:rPr>
  </w:style>
  <w:style w:type="paragraph" w:customStyle="1" w:styleId="formattext0">
    <w:name w:val="formattext"/>
    <w:basedOn w:val="a"/>
    <w:pPr>
      <w:spacing w:before="100" w:beforeAutospacing="1" w:after="100" w:afterAutospacing="1" w:line="240" w:lineRule="auto"/>
    </w:pPr>
    <w:rPr>
      <w:rFonts w:ascii="Times New Roman" w:hAnsi="Times New Roman"/>
      <w:sz w:val="24"/>
    </w:rPr>
  </w:style>
  <w:style w:type="paragraph" w:customStyle="1" w:styleId="11Char">
    <w:name w:val="Знак1 Знак Знак Знак Знак Знак Знак Знак Знак1 Char"/>
    <w:basedOn w:val="a"/>
    <w:pPr>
      <w:spacing w:after="160" w:line="240" w:lineRule="exact"/>
    </w:pPr>
    <w:rPr>
      <w:rFonts w:ascii="Verdana" w:hAnsi="Verdana"/>
      <w:sz w:val="20"/>
    </w:rPr>
  </w:style>
  <w:style w:type="paragraph" w:styleId="28">
    <w:name w:val="List Bullet 2"/>
    <w:basedOn w:val="a"/>
    <w:uiPriority w:val="99"/>
    <w:pPr>
      <w:tabs>
        <w:tab w:val="left" w:pos="643"/>
      </w:tabs>
      <w:spacing w:after="0" w:line="240" w:lineRule="auto"/>
      <w:ind w:left="643" w:hanging="360"/>
    </w:pPr>
    <w:rPr>
      <w:rFonts w:ascii="Times New Roman" w:hAnsi="Times New Roman"/>
      <w:sz w:val="24"/>
    </w:rPr>
  </w:style>
  <w:style w:type="paragraph" w:customStyle="1" w:styleId="15">
    <w:name w:val="Знак Знак1 Знак"/>
    <w:basedOn w:val="a"/>
    <w:pPr>
      <w:spacing w:after="160" w:line="240" w:lineRule="exact"/>
    </w:pPr>
    <w:rPr>
      <w:rFonts w:ascii="Verdana" w:hAnsi="Verdana"/>
      <w:sz w:val="24"/>
    </w:rPr>
  </w:style>
  <w:style w:type="paragraph" w:customStyle="1" w:styleId="formattexttopleveltext">
    <w:name w:val="formattext topleveltext"/>
    <w:basedOn w:val="a"/>
    <w:pPr>
      <w:spacing w:before="100" w:beforeAutospacing="1" w:after="100" w:afterAutospacing="1" w:line="240" w:lineRule="auto"/>
    </w:pPr>
    <w:rPr>
      <w:rFonts w:ascii="Times New Roman" w:hAnsi="Times New Roman"/>
      <w:sz w:val="24"/>
    </w:rPr>
  </w:style>
  <w:style w:type="paragraph" w:customStyle="1" w:styleId="Style9">
    <w:name w:val="Style9"/>
    <w:basedOn w:val="a"/>
    <w:pPr>
      <w:widowControl w:val="0"/>
      <w:spacing w:after="0" w:line="331" w:lineRule="exact"/>
      <w:ind w:firstLine="734"/>
      <w:jc w:val="both"/>
    </w:pPr>
    <w:rPr>
      <w:rFonts w:ascii="Times New Roman" w:hAnsi="Times New Roman"/>
      <w:sz w:val="24"/>
    </w:rPr>
  </w:style>
  <w:style w:type="paragraph" w:customStyle="1" w:styleId="29">
    <w:name w:val="Знак Знак Знак2 Знак Знак Знак Знак Знак Знак Знак"/>
    <w:basedOn w:val="a"/>
    <w:pPr>
      <w:spacing w:after="0" w:line="240" w:lineRule="auto"/>
    </w:pPr>
    <w:rPr>
      <w:rFonts w:ascii="Verdana" w:hAnsi="Verdana"/>
      <w:sz w:val="20"/>
    </w:rPr>
  </w:style>
  <w:style w:type="paragraph" w:customStyle="1" w:styleId="aff0">
    <w:name w:val="Знак Знак Знак Знак Знак Знак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BodyText21">
    <w:name w:val="Body Text 21"/>
    <w:basedOn w:val="a"/>
    <w:pPr>
      <w:spacing w:after="0" w:line="240" w:lineRule="auto"/>
      <w:ind w:left="284" w:hanging="350"/>
      <w:jc w:val="both"/>
    </w:pPr>
    <w:rPr>
      <w:rFonts w:ascii="Times New Roman" w:hAnsi="Times New Roman"/>
      <w:sz w:val="24"/>
    </w:rPr>
  </w:style>
  <w:style w:type="paragraph" w:customStyle="1" w:styleId="Normal10-02">
    <w:name w:val="Normal + 10 пт полужирный По центру Слева:  -02 см Справ..."/>
    <w:basedOn w:val="a"/>
    <w:pPr>
      <w:spacing w:after="0" w:line="240" w:lineRule="auto"/>
      <w:ind w:left="-113" w:right="-113"/>
      <w:jc w:val="center"/>
    </w:pPr>
    <w:rPr>
      <w:rFonts w:ascii="Times New Roman" w:hAnsi="Times New Roman"/>
      <w:b/>
      <w:sz w:val="20"/>
    </w:rPr>
  </w:style>
  <w:style w:type="paragraph" w:customStyle="1" w:styleId="headertext">
    <w:name w:val="headertext"/>
    <w:basedOn w:val="a"/>
    <w:pPr>
      <w:spacing w:before="144" w:after="144" w:line="240" w:lineRule="atLeast"/>
    </w:pPr>
    <w:rPr>
      <w:rFonts w:ascii="Times New Roman" w:hAnsi="Times New Roman"/>
      <w:sz w:val="24"/>
    </w:rPr>
  </w:style>
  <w:style w:type="paragraph" w:customStyle="1" w:styleId="s12">
    <w:name w:val="s_12"/>
    <w:basedOn w:val="a"/>
    <w:pPr>
      <w:spacing w:after="0" w:line="240" w:lineRule="auto"/>
      <w:ind w:firstLine="720"/>
    </w:pPr>
    <w:rPr>
      <w:rFonts w:ascii="Times New Roman" w:hAnsi="Times New Roman"/>
      <w:sz w:val="24"/>
    </w:rPr>
  </w:style>
  <w:style w:type="paragraph" w:customStyle="1" w:styleId="s13">
    <w:name w:val="s_13"/>
    <w:basedOn w:val="a"/>
    <w:pPr>
      <w:spacing w:after="0" w:line="240" w:lineRule="auto"/>
      <w:ind w:firstLine="720"/>
    </w:pPr>
    <w:rPr>
      <w:rFonts w:ascii="Times New Roman" w:hAnsi="Times New Roman"/>
      <w:sz w:val="24"/>
    </w:rPr>
  </w:style>
  <w:style w:type="paragraph" w:customStyle="1" w:styleId="s222">
    <w:name w:val="s_222"/>
    <w:basedOn w:val="a"/>
    <w:pPr>
      <w:spacing w:after="0" w:line="240" w:lineRule="auto"/>
    </w:pPr>
    <w:rPr>
      <w:rFonts w:ascii="Times New Roman" w:hAnsi="Times New Roman"/>
      <w:i/>
      <w:color w:val="800080"/>
      <w:sz w:val="24"/>
    </w:rPr>
  </w:style>
  <w:style w:type="paragraph" w:customStyle="1" w:styleId="s34">
    <w:name w:val="s_34"/>
    <w:basedOn w:val="a"/>
    <w:pPr>
      <w:spacing w:after="0" w:line="240" w:lineRule="auto"/>
      <w:jc w:val="center"/>
    </w:pPr>
    <w:rPr>
      <w:rFonts w:ascii="Times New Roman" w:hAnsi="Times New Roman"/>
      <w:b/>
      <w:color w:val="000080"/>
      <w:sz w:val="18"/>
    </w:rPr>
  </w:style>
  <w:style w:type="paragraph" w:styleId="aff1">
    <w:name w:val="Title"/>
    <w:basedOn w:val="a"/>
    <w:link w:val="17"/>
    <w:uiPriority w:val="10"/>
    <w:qFormat/>
    <w:pPr>
      <w:spacing w:after="0" w:line="240" w:lineRule="auto"/>
      <w:jc w:val="center"/>
    </w:pPr>
    <w:rPr>
      <w:rFonts w:ascii="Times New Roman" w:hAnsi="Times New Roman"/>
      <w:color w:val="000080"/>
      <w:sz w:val="28"/>
    </w:rPr>
  </w:style>
  <w:style w:type="paragraph" w:styleId="aff2">
    <w:name w:val="List"/>
    <w:basedOn w:val="a"/>
    <w:link w:val="aff3"/>
    <w:uiPriority w:val="99"/>
    <w:pPr>
      <w:widowControl w:val="0"/>
      <w:spacing w:after="0" w:line="260" w:lineRule="auto"/>
      <w:ind w:left="283" w:hanging="283"/>
      <w:jc w:val="both"/>
    </w:pPr>
    <w:rPr>
      <w:rFonts w:ascii="Arial" w:hAnsi="Arial"/>
      <w:b/>
      <w:sz w:val="18"/>
    </w:rPr>
  </w:style>
  <w:style w:type="paragraph" w:customStyle="1" w:styleId="aff4">
    <w:name w:val="Абзац"/>
    <w:basedOn w:val="a"/>
    <w:link w:val="aff5"/>
    <w:qFormat/>
    <w:pPr>
      <w:spacing w:before="120" w:after="60" w:line="240" w:lineRule="auto"/>
      <w:ind w:firstLine="567"/>
      <w:jc w:val="both"/>
    </w:pPr>
    <w:rPr>
      <w:rFonts w:ascii="Times New Roman" w:hAnsi="Times New Roman"/>
      <w:sz w:val="24"/>
    </w:rPr>
  </w:style>
  <w:style w:type="paragraph" w:customStyle="1" w:styleId="aff6">
    <w:name w:val="Табличный_центр"/>
    <w:basedOn w:val="a"/>
    <w:pPr>
      <w:spacing w:after="0" w:line="240" w:lineRule="auto"/>
      <w:jc w:val="center"/>
    </w:pPr>
    <w:rPr>
      <w:rFonts w:ascii="Times New Roman" w:hAnsi="Times New Roman"/>
    </w:rPr>
  </w:style>
  <w:style w:type="paragraph" w:customStyle="1" w:styleId="aff7">
    <w:name w:val="Табличный_слева"/>
    <w:basedOn w:val="a"/>
    <w:pPr>
      <w:spacing w:after="0" w:line="240" w:lineRule="auto"/>
    </w:pPr>
    <w:rPr>
      <w:rFonts w:ascii="Times New Roman" w:hAnsi="Times New Roman"/>
    </w:rPr>
  </w:style>
  <w:style w:type="paragraph" w:customStyle="1" w:styleId="aff8">
    <w:name w:val="Табличный_заголовки"/>
    <w:basedOn w:val="a"/>
    <w:pPr>
      <w:keepNext/>
      <w:keepLines/>
      <w:spacing w:after="0" w:line="240" w:lineRule="auto"/>
      <w:jc w:val="center"/>
    </w:pPr>
    <w:rPr>
      <w:rFonts w:ascii="Times New Roman" w:hAnsi="Times New Roman"/>
      <w:b/>
    </w:rPr>
  </w:style>
  <w:style w:type="paragraph" w:styleId="aff9">
    <w:name w:val="List Number"/>
    <w:basedOn w:val="a"/>
    <w:uiPriority w:val="99"/>
    <w:pPr>
      <w:widowControl w:val="0"/>
      <w:tabs>
        <w:tab w:val="left" w:pos="1209"/>
      </w:tabs>
      <w:spacing w:after="0" w:line="260" w:lineRule="auto"/>
      <w:ind w:left="1429" w:hanging="360"/>
      <w:jc w:val="both"/>
    </w:pPr>
    <w:rPr>
      <w:rFonts w:ascii="Arial" w:hAnsi="Arial"/>
      <w:b/>
      <w:sz w:val="18"/>
    </w:rPr>
  </w:style>
  <w:style w:type="paragraph" w:customStyle="1" w:styleId="Style8">
    <w:name w:val="Style8"/>
    <w:basedOn w:val="a"/>
    <w:uiPriority w:val="99"/>
    <w:pPr>
      <w:widowControl w:val="0"/>
      <w:spacing w:after="0" w:line="115" w:lineRule="exact"/>
      <w:jc w:val="both"/>
    </w:pPr>
    <w:rPr>
      <w:rFonts w:ascii="Times New Roman" w:hAnsi="Times New Roman"/>
      <w:sz w:val="24"/>
    </w:rPr>
  </w:style>
  <w:style w:type="paragraph" w:customStyle="1" w:styleId="Style10">
    <w:name w:val="Style10"/>
    <w:basedOn w:val="a"/>
    <w:pPr>
      <w:widowControl w:val="0"/>
      <w:spacing w:after="0" w:line="120" w:lineRule="exact"/>
    </w:pPr>
    <w:rPr>
      <w:rFonts w:ascii="Times New Roman" w:hAnsi="Times New Roman"/>
      <w:sz w:val="24"/>
    </w:rPr>
  </w:style>
  <w:style w:type="paragraph" w:customStyle="1" w:styleId="Style11">
    <w:name w:val="Style11"/>
    <w:basedOn w:val="a"/>
    <w:pPr>
      <w:widowControl w:val="0"/>
      <w:spacing w:after="0" w:line="240" w:lineRule="auto"/>
    </w:pPr>
    <w:rPr>
      <w:rFonts w:ascii="Times New Roman" w:hAnsi="Times New Roman"/>
      <w:sz w:val="24"/>
    </w:rPr>
  </w:style>
  <w:style w:type="paragraph" w:customStyle="1" w:styleId="Style12">
    <w:name w:val="Style12"/>
    <w:basedOn w:val="a"/>
    <w:pPr>
      <w:widowControl w:val="0"/>
      <w:spacing w:after="0" w:line="120" w:lineRule="exact"/>
    </w:pPr>
    <w:rPr>
      <w:rFonts w:ascii="Times New Roman" w:hAnsi="Times New Roman"/>
      <w:sz w:val="24"/>
    </w:rPr>
  </w:style>
  <w:style w:type="paragraph" w:customStyle="1" w:styleId="bodytext">
    <w:name w:val="bodytext"/>
    <w:basedOn w:val="a"/>
    <w:pPr>
      <w:spacing w:before="63" w:after="0" w:line="240" w:lineRule="auto"/>
      <w:jc w:val="both"/>
    </w:pPr>
    <w:rPr>
      <w:rFonts w:ascii="Arial" w:hAnsi="Arial"/>
      <w:color w:val="000000"/>
      <w:sz w:val="16"/>
    </w:rPr>
  </w:style>
  <w:style w:type="paragraph" w:styleId="affa">
    <w:name w:val="annotation text"/>
    <w:basedOn w:val="a"/>
    <w:link w:val="affb"/>
    <w:uiPriority w:val="99"/>
    <w:pPr>
      <w:spacing w:after="0" w:line="240" w:lineRule="auto"/>
    </w:pPr>
    <w:rPr>
      <w:rFonts w:ascii="Arial" w:hAnsi="Arial"/>
      <w:sz w:val="20"/>
    </w:rPr>
  </w:style>
  <w:style w:type="paragraph" w:customStyle="1" w:styleId="tekstob">
    <w:name w:val="tekstob"/>
    <w:basedOn w:val="a"/>
    <w:pPr>
      <w:spacing w:before="100" w:beforeAutospacing="1" w:after="100" w:afterAutospacing="1" w:line="240" w:lineRule="auto"/>
    </w:pPr>
    <w:rPr>
      <w:rFonts w:ascii="Times New Roman" w:hAnsi="Times New Roman"/>
      <w:sz w:val="24"/>
    </w:rPr>
  </w:style>
  <w:style w:type="paragraph" w:customStyle="1" w:styleId="125">
    <w:name w:val="Стиль по ширине Первая строка:  125 см"/>
    <w:basedOn w:val="a"/>
    <w:pPr>
      <w:spacing w:after="0" w:line="240" w:lineRule="auto"/>
      <w:ind w:firstLine="709"/>
      <w:jc w:val="both"/>
    </w:pPr>
    <w:rPr>
      <w:rFonts w:ascii="Times New Roman" w:hAnsi="Times New Roman"/>
      <w:sz w:val="24"/>
    </w:rPr>
  </w:style>
  <w:style w:type="paragraph" w:styleId="2a">
    <w:name w:val="toc 2"/>
    <w:basedOn w:val="a"/>
    <w:next w:val="a"/>
    <w:uiPriority w:val="39"/>
    <w:qFormat/>
    <w:pPr>
      <w:spacing w:after="0" w:line="240" w:lineRule="auto"/>
      <w:ind w:left="240"/>
    </w:pPr>
    <w:rPr>
      <w:rFonts w:ascii="Times New Roman" w:hAnsi="Times New Roman"/>
      <w:sz w:val="24"/>
    </w:rPr>
  </w:style>
  <w:style w:type="paragraph" w:customStyle="1" w:styleId="txt">
    <w:name w:val="txt"/>
    <w:basedOn w:val="a"/>
    <w:pPr>
      <w:spacing w:before="100" w:beforeAutospacing="1" w:after="100" w:afterAutospacing="1" w:line="240" w:lineRule="auto"/>
    </w:pPr>
    <w:rPr>
      <w:rFonts w:ascii="Verdana" w:hAnsi="Verdana"/>
      <w:color w:val="000000"/>
      <w:sz w:val="17"/>
    </w:rPr>
  </w:style>
  <w:style w:type="paragraph" w:customStyle="1" w:styleId="textb">
    <w:name w:val="textb"/>
    <w:basedOn w:val="a"/>
    <w:pPr>
      <w:spacing w:after="0" w:line="240" w:lineRule="auto"/>
    </w:pPr>
    <w:rPr>
      <w:rFonts w:ascii="Arial" w:hAnsi="Arial"/>
      <w:b/>
    </w:rPr>
  </w:style>
  <w:style w:type="paragraph" w:customStyle="1" w:styleId="western">
    <w:name w:val="western"/>
    <w:basedOn w:val="a"/>
    <w:pPr>
      <w:spacing w:before="100" w:beforeAutospacing="1" w:after="100" w:afterAutospacing="1" w:line="240" w:lineRule="auto"/>
    </w:pPr>
    <w:rPr>
      <w:rFonts w:ascii="Times New Roman" w:hAnsi="Times New Roman"/>
      <w:sz w:val="24"/>
    </w:rPr>
  </w:style>
  <w:style w:type="paragraph" w:customStyle="1" w:styleId="51">
    <w:name w:val="çàãîëîâîê 5"/>
    <w:basedOn w:val="a"/>
    <w:next w:val="a"/>
    <w:pPr>
      <w:keepNext/>
      <w:spacing w:after="0" w:line="240" w:lineRule="auto"/>
      <w:jc w:val="center"/>
    </w:pPr>
    <w:rPr>
      <w:rFonts w:ascii="Times New Roman" w:hAnsi="Times New Roman"/>
      <w:sz w:val="24"/>
    </w:rPr>
  </w:style>
  <w:style w:type="paragraph" w:customStyle="1" w:styleId="Normal10-022">
    <w:name w:val="Стиль Normal + 10 пт полужирный По центру Слева:  -02 см Справ...2"/>
    <w:basedOn w:val="a"/>
    <w:link w:val="Normal10-0220"/>
    <w:pPr>
      <w:spacing w:after="0" w:line="240" w:lineRule="auto"/>
      <w:ind w:left="-113" w:right="-113"/>
      <w:jc w:val="center"/>
    </w:pPr>
    <w:rPr>
      <w:rFonts w:ascii="Times New Roman" w:hAnsi="Times New Roman"/>
      <w:b/>
      <w:sz w:val="24"/>
    </w:rPr>
  </w:style>
  <w:style w:type="paragraph" w:customStyle="1" w:styleId="affc">
    <w:name w:val="Знак Знак Знак Знак"/>
    <w:basedOn w:val="a"/>
    <w:pPr>
      <w:spacing w:after="0" w:line="240" w:lineRule="auto"/>
    </w:pPr>
    <w:rPr>
      <w:rFonts w:ascii="Verdana" w:hAnsi="Verdana"/>
      <w:sz w:val="20"/>
    </w:rPr>
  </w:style>
  <w:style w:type="paragraph" w:customStyle="1" w:styleId="18">
    <w:name w:val="Знак1 Знак Знак Знак Знак Знак Знак Знак Знак Знак Знак Знак Знак"/>
    <w:basedOn w:val="a"/>
    <w:pPr>
      <w:widowControl w:val="0"/>
      <w:spacing w:after="160" w:line="240" w:lineRule="exact"/>
      <w:jc w:val="right"/>
    </w:pPr>
    <w:rPr>
      <w:rFonts w:ascii="Times New Roman" w:hAnsi="Times New Roman"/>
      <w:sz w:val="20"/>
    </w:rPr>
  </w:style>
  <w:style w:type="paragraph" w:customStyle="1" w:styleId="19">
    <w:name w:val="Знак1 Знак Знак Знак Знак Знак Знак"/>
    <w:basedOn w:val="a"/>
    <w:pPr>
      <w:spacing w:after="160" w:line="240" w:lineRule="exact"/>
    </w:pPr>
    <w:rPr>
      <w:rFonts w:ascii="Verdana" w:hAnsi="Verdana"/>
      <w:sz w:val="24"/>
    </w:rPr>
  </w:style>
  <w:style w:type="paragraph" w:customStyle="1" w:styleId="210">
    <w:name w:val="Знак Знак Знак2 Знак Знак Знак Знак Знак Знак Знак1"/>
    <w:basedOn w:val="a"/>
    <w:pPr>
      <w:spacing w:after="0" w:line="240" w:lineRule="auto"/>
    </w:pPr>
    <w:rPr>
      <w:rFonts w:ascii="Verdana" w:hAnsi="Verdana"/>
      <w:sz w:val="20"/>
    </w:rPr>
  </w:style>
  <w:style w:type="paragraph" w:styleId="36">
    <w:name w:val="toc 3"/>
    <w:basedOn w:val="a"/>
    <w:next w:val="a"/>
    <w:uiPriority w:val="39"/>
    <w:qFormat/>
    <w:pPr>
      <w:spacing w:after="0" w:line="240" w:lineRule="auto"/>
      <w:ind w:left="480"/>
    </w:pPr>
    <w:rPr>
      <w:rFonts w:ascii="Times New Roman" w:hAnsi="Times New Roman"/>
      <w:i/>
      <w:sz w:val="20"/>
    </w:rPr>
  </w:style>
  <w:style w:type="paragraph" w:customStyle="1" w:styleId="affd">
    <w:name w:val="Список нумерованный"/>
    <w:basedOn w:val="a"/>
    <w:pPr>
      <w:spacing w:before="120" w:after="0" w:line="240" w:lineRule="auto"/>
      <w:ind w:firstLine="567"/>
      <w:jc w:val="both"/>
    </w:pPr>
    <w:rPr>
      <w:rFonts w:ascii="Times New Roman" w:hAnsi="Times New Roman"/>
      <w:sz w:val="24"/>
    </w:rPr>
  </w:style>
  <w:style w:type="paragraph" w:customStyle="1" w:styleId="affe">
    <w:name w:val="Табличный"/>
    <w:basedOn w:val="a"/>
    <w:pPr>
      <w:keepNext/>
      <w:widowControl w:val="0"/>
      <w:spacing w:before="60" w:after="60" w:line="240" w:lineRule="auto"/>
      <w:jc w:val="center"/>
    </w:pPr>
    <w:rPr>
      <w:rFonts w:ascii="Times New Roman" w:hAnsi="Times New Roman"/>
      <w:b/>
    </w:rPr>
  </w:style>
  <w:style w:type="paragraph" w:customStyle="1" w:styleId="afff">
    <w:name w:val="Содержание"/>
    <w:basedOn w:val="a"/>
    <w:pPr>
      <w:widowControl w:val="0"/>
      <w:spacing w:before="240" w:after="240" w:line="240" w:lineRule="auto"/>
      <w:jc w:val="center"/>
    </w:pPr>
    <w:rPr>
      <w:rFonts w:ascii="Times New Roman" w:hAnsi="Times New Roman"/>
      <w:b/>
      <w:caps/>
      <w:sz w:val="24"/>
    </w:rPr>
  </w:style>
  <w:style w:type="paragraph" w:styleId="1a">
    <w:name w:val="toc 1"/>
    <w:basedOn w:val="a"/>
    <w:next w:val="a"/>
    <w:uiPriority w:val="39"/>
    <w:qFormat/>
    <w:pPr>
      <w:spacing w:before="120" w:after="120" w:line="240" w:lineRule="auto"/>
    </w:pPr>
    <w:rPr>
      <w:rFonts w:ascii="Times New Roman" w:hAnsi="Times New Roman"/>
      <w:b/>
      <w:caps/>
      <w:sz w:val="20"/>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pPr>
      <w:spacing w:before="120" w:after="120" w:line="240" w:lineRule="auto"/>
      <w:jc w:val="center"/>
    </w:pPr>
    <w:rPr>
      <w:rFonts w:ascii="Times New Roman" w:hAnsi="Times New Roman"/>
      <w:b/>
    </w:rPr>
  </w:style>
  <w:style w:type="paragraph" w:customStyle="1" w:styleId="1b">
    <w:name w:val="Список 1)"/>
    <w:basedOn w:val="a"/>
    <w:pPr>
      <w:spacing w:after="60" w:line="240" w:lineRule="auto"/>
      <w:ind w:firstLine="567"/>
      <w:jc w:val="both"/>
    </w:pPr>
    <w:rPr>
      <w:rFonts w:ascii="Times New Roman" w:hAnsi="Times New Roman"/>
      <w:sz w:val="24"/>
    </w:rPr>
  </w:style>
  <w:style w:type="paragraph" w:customStyle="1" w:styleId="afff1">
    <w:name w:val="Табличный_нумерованный"/>
    <w:basedOn w:val="a"/>
    <w:link w:val="afff2"/>
    <w:pPr>
      <w:tabs>
        <w:tab w:val="left" w:pos="340"/>
      </w:tabs>
      <w:spacing w:after="0" w:line="240" w:lineRule="auto"/>
      <w:ind w:firstLine="57"/>
    </w:pPr>
    <w:rPr>
      <w:rFonts w:ascii="Times New Roman" w:hAnsi="Times New Roman"/>
      <w:sz w:val="20"/>
    </w:rPr>
  </w:style>
  <w:style w:type="paragraph" w:styleId="41">
    <w:name w:val="toc 4"/>
    <w:basedOn w:val="a"/>
    <w:next w:val="a"/>
    <w:uiPriority w:val="39"/>
    <w:pPr>
      <w:spacing w:after="0" w:line="240" w:lineRule="auto"/>
      <w:ind w:left="720"/>
    </w:pPr>
    <w:rPr>
      <w:rFonts w:ascii="Times New Roman" w:hAnsi="Times New Roman"/>
      <w:sz w:val="18"/>
    </w:rPr>
  </w:style>
  <w:style w:type="paragraph" w:styleId="52">
    <w:name w:val="toc 5"/>
    <w:basedOn w:val="a"/>
    <w:next w:val="a"/>
    <w:uiPriority w:val="39"/>
    <w:pPr>
      <w:spacing w:after="0" w:line="240" w:lineRule="auto"/>
      <w:ind w:left="960"/>
    </w:pPr>
    <w:rPr>
      <w:rFonts w:ascii="Times New Roman" w:hAnsi="Times New Roman"/>
      <w:sz w:val="18"/>
    </w:rPr>
  </w:style>
  <w:style w:type="paragraph" w:styleId="61">
    <w:name w:val="toc 6"/>
    <w:basedOn w:val="a"/>
    <w:next w:val="a"/>
    <w:uiPriority w:val="39"/>
    <w:pPr>
      <w:spacing w:after="0" w:line="240" w:lineRule="auto"/>
      <w:ind w:left="1200"/>
    </w:pPr>
    <w:rPr>
      <w:rFonts w:ascii="Times New Roman" w:hAnsi="Times New Roman"/>
      <w:sz w:val="18"/>
    </w:rPr>
  </w:style>
  <w:style w:type="paragraph" w:styleId="72">
    <w:name w:val="toc 7"/>
    <w:basedOn w:val="a"/>
    <w:next w:val="a"/>
    <w:uiPriority w:val="39"/>
    <w:pPr>
      <w:spacing w:after="0" w:line="240" w:lineRule="auto"/>
      <w:ind w:left="1440"/>
    </w:pPr>
    <w:rPr>
      <w:rFonts w:ascii="Times New Roman" w:hAnsi="Times New Roman"/>
      <w:sz w:val="18"/>
    </w:rPr>
  </w:style>
  <w:style w:type="paragraph" w:styleId="81">
    <w:name w:val="toc 8"/>
    <w:basedOn w:val="a"/>
    <w:next w:val="a"/>
    <w:uiPriority w:val="39"/>
    <w:pPr>
      <w:spacing w:after="0" w:line="240" w:lineRule="auto"/>
      <w:ind w:left="1680"/>
    </w:pPr>
    <w:rPr>
      <w:rFonts w:ascii="Times New Roman" w:hAnsi="Times New Roman"/>
      <w:sz w:val="18"/>
    </w:rPr>
  </w:style>
  <w:style w:type="paragraph" w:styleId="92">
    <w:name w:val="toc 9"/>
    <w:basedOn w:val="a"/>
    <w:next w:val="a"/>
    <w:uiPriority w:val="39"/>
    <w:pPr>
      <w:spacing w:after="0" w:line="240" w:lineRule="auto"/>
      <w:ind w:left="1920"/>
    </w:pPr>
    <w:rPr>
      <w:rFonts w:ascii="Times New Roman" w:hAnsi="Times New Roman"/>
      <w:sz w:val="18"/>
    </w:rPr>
  </w:style>
  <w:style w:type="paragraph" w:styleId="afff3">
    <w:name w:val="toa heading"/>
    <w:basedOn w:val="a"/>
    <w:next w:val="a"/>
    <w:uiPriority w:val="99"/>
    <w:pPr>
      <w:spacing w:before="40" w:after="20" w:line="240" w:lineRule="auto"/>
      <w:jc w:val="center"/>
    </w:pPr>
    <w:rPr>
      <w:rFonts w:ascii="Times New Roman" w:hAnsi="Times New Roman"/>
      <w:b/>
    </w:rPr>
  </w:style>
  <w:style w:type="paragraph" w:customStyle="1" w:styleId="afff4">
    <w:name w:val="Требования"/>
    <w:basedOn w:val="a"/>
    <w:pPr>
      <w:spacing w:before="120" w:after="60" w:line="240" w:lineRule="auto"/>
      <w:ind w:firstLine="567"/>
      <w:jc w:val="both"/>
      <w:outlineLvl w:val="1"/>
    </w:pPr>
    <w:rPr>
      <w:rFonts w:ascii="Times New Roman" w:hAnsi="Times New Roman"/>
      <w:i/>
      <w:sz w:val="24"/>
    </w:rPr>
  </w:style>
  <w:style w:type="paragraph" w:styleId="afff5">
    <w:name w:val="Document Map"/>
    <w:basedOn w:val="a"/>
    <w:link w:val="afff6"/>
    <w:uiPriority w:val="99"/>
    <w:pPr>
      <w:widowControl w:val="0"/>
      <w:shd w:val="clear" w:color="auto" w:fill="000080"/>
      <w:suppressAutoHyphens/>
      <w:spacing w:after="0" w:line="240" w:lineRule="auto"/>
      <w:jc w:val="both"/>
    </w:pPr>
    <w:rPr>
      <w:rFonts w:ascii="Tahoma" w:hAnsi="Tahoma"/>
      <w:sz w:val="24"/>
    </w:rPr>
  </w:style>
  <w:style w:type="paragraph" w:customStyle="1" w:styleId="1c">
    <w:name w:val="Обычный 1"/>
    <w:basedOn w:val="a"/>
    <w:next w:val="a"/>
    <w:pPr>
      <w:tabs>
        <w:tab w:val="left" w:pos="360"/>
      </w:tabs>
      <w:spacing w:before="120" w:after="0" w:line="240" w:lineRule="auto"/>
      <w:ind w:left="360" w:hanging="360"/>
      <w:jc w:val="both"/>
    </w:pPr>
    <w:rPr>
      <w:rFonts w:ascii="Times New Roman" w:hAnsi="Times New Roman"/>
      <w:sz w:val="24"/>
    </w:rPr>
  </w:style>
  <w:style w:type="paragraph" w:customStyle="1" w:styleId="101">
    <w:name w:val="Табличный_центр_10"/>
    <w:basedOn w:val="a"/>
    <w:qFormat/>
    <w:pPr>
      <w:spacing w:after="0" w:line="240" w:lineRule="auto"/>
      <w:jc w:val="center"/>
    </w:pPr>
    <w:rPr>
      <w:rFonts w:ascii="Times New Roman" w:hAnsi="Times New Roman"/>
      <w:sz w:val="20"/>
    </w:rPr>
  </w:style>
  <w:style w:type="paragraph" w:customStyle="1" w:styleId="102">
    <w:name w:val="Табличный_слева_10"/>
    <w:basedOn w:val="a"/>
    <w:qFormat/>
    <w:pPr>
      <w:spacing w:after="0" w:line="240" w:lineRule="auto"/>
    </w:pPr>
    <w:rPr>
      <w:rFonts w:ascii="Times New Roman" w:hAnsi="Times New Roman"/>
      <w:sz w:val="20"/>
    </w:rPr>
  </w:style>
  <w:style w:type="paragraph" w:customStyle="1" w:styleId="103">
    <w:name w:val="Табличный_по ширине_10"/>
    <w:basedOn w:val="a"/>
    <w:qFormat/>
    <w:pPr>
      <w:spacing w:after="0" w:line="240" w:lineRule="auto"/>
      <w:jc w:val="both"/>
    </w:pPr>
    <w:rPr>
      <w:rFonts w:ascii="Times New Roman" w:hAnsi="Times New Roman"/>
      <w:sz w:val="20"/>
    </w:rPr>
  </w:style>
  <w:style w:type="paragraph" w:customStyle="1" w:styleId="104">
    <w:name w:val="Табличный_нумерованный_10"/>
    <w:basedOn w:val="a"/>
    <w:qFormat/>
    <w:pPr>
      <w:spacing w:after="0" w:line="240" w:lineRule="auto"/>
      <w:ind w:left="720" w:hanging="360"/>
    </w:pPr>
    <w:rPr>
      <w:rFonts w:ascii="Times New Roman" w:hAnsi="Times New Roman"/>
      <w:sz w:val="20"/>
    </w:rPr>
  </w:style>
  <w:style w:type="paragraph" w:styleId="afff7">
    <w:name w:val="Subtitle"/>
    <w:aliases w:val="Обычный таблица"/>
    <w:basedOn w:val="a"/>
    <w:next w:val="a"/>
    <w:link w:val="afff8"/>
    <w:uiPriority w:val="11"/>
    <w:qFormat/>
    <w:pPr>
      <w:spacing w:before="200" w:after="900" w:line="360" w:lineRule="auto"/>
      <w:ind w:firstLine="680"/>
      <w:jc w:val="right"/>
    </w:pPr>
    <w:rPr>
      <w:rFonts w:ascii="Times New Roman" w:hAnsi="Times New Roman"/>
      <w:i/>
      <w:sz w:val="24"/>
    </w:rPr>
  </w:style>
  <w:style w:type="paragraph" w:styleId="2b">
    <w:name w:val="Quote"/>
    <w:basedOn w:val="a"/>
    <w:next w:val="a"/>
    <w:link w:val="2c"/>
    <w:uiPriority w:val="29"/>
    <w:qFormat/>
    <w:pPr>
      <w:spacing w:after="0" w:line="360" w:lineRule="auto"/>
      <w:ind w:firstLine="680"/>
      <w:jc w:val="both"/>
    </w:pPr>
    <w:rPr>
      <w:rFonts w:ascii="Cambria" w:hAnsi="Cambria"/>
      <w:i/>
      <w:color w:val="5A5A5A"/>
      <w:sz w:val="24"/>
    </w:rPr>
  </w:style>
  <w:style w:type="paragraph" w:styleId="afff9">
    <w:name w:val="Intense Quote"/>
    <w:basedOn w:val="a"/>
    <w:next w:val="a"/>
    <w:link w:val="afffa"/>
    <w:uiPriority w:val="30"/>
    <w:qFormat/>
    <w:pPr>
      <w:pBdr>
        <w:top w:val="single" w:sz="12" w:space="0" w:color="B8CCE4"/>
        <w:left w:val="single" w:sz="36" w:space="0" w:color="4F81BD"/>
        <w:bottom w:val="single" w:sz="24" w:space="0" w:color="9BBB59"/>
        <w:right w:val="single" w:sz="36" w:space="0" w:color="4F81BD"/>
      </w:pBdr>
      <w:shd w:val="clear" w:color="auto" w:fill="4F81BD"/>
      <w:spacing w:before="320" w:after="320" w:line="300" w:lineRule="auto"/>
      <w:ind w:left="1440" w:right="1440" w:firstLine="680"/>
      <w:jc w:val="both"/>
    </w:pPr>
    <w:rPr>
      <w:rFonts w:ascii="Cambria" w:hAnsi="Cambria"/>
      <w:i/>
      <w:color w:val="F4F4F4"/>
      <w:sz w:val="24"/>
    </w:rPr>
  </w:style>
  <w:style w:type="paragraph" w:styleId="37">
    <w:name w:val="Body Text 3"/>
    <w:basedOn w:val="a"/>
    <w:link w:val="38"/>
    <w:uiPriority w:val="99"/>
    <w:pPr>
      <w:spacing w:after="120" w:line="360" w:lineRule="auto"/>
      <w:ind w:firstLine="680"/>
      <w:jc w:val="both"/>
    </w:pPr>
    <w:rPr>
      <w:rFonts w:ascii="Times New Roman" w:hAnsi="Times New Roman"/>
      <w:sz w:val="16"/>
    </w:rPr>
  </w:style>
  <w:style w:type="paragraph" w:styleId="afffb">
    <w:name w:val="Block Text"/>
    <w:basedOn w:val="a"/>
    <w:pPr>
      <w:spacing w:after="0" w:line="360" w:lineRule="auto"/>
      <w:ind w:left="526" w:right="43" w:firstLine="709"/>
      <w:jc w:val="both"/>
    </w:pPr>
    <w:rPr>
      <w:rFonts w:ascii="Times New Roman" w:hAnsi="Times New Roman"/>
      <w:sz w:val="28"/>
    </w:rPr>
  </w:style>
  <w:style w:type="paragraph" w:styleId="afffc">
    <w:name w:val="Normal Indent"/>
    <w:basedOn w:val="a"/>
    <w:uiPriority w:val="99"/>
    <w:pPr>
      <w:spacing w:after="0" w:line="360" w:lineRule="auto"/>
      <w:ind w:left="1440" w:firstLine="709"/>
      <w:jc w:val="both"/>
    </w:pPr>
    <w:rPr>
      <w:rFonts w:ascii="Arial" w:hAnsi="Arial"/>
      <w:sz w:val="20"/>
    </w:rPr>
  </w:style>
  <w:style w:type="paragraph" w:styleId="HTML1">
    <w:name w:val="HTML Address"/>
    <w:basedOn w:val="a"/>
    <w:link w:val="HTML2"/>
    <w:uiPriority w:val="99"/>
    <w:pPr>
      <w:spacing w:after="0" w:line="360" w:lineRule="auto"/>
      <w:ind w:left="1080" w:firstLine="709"/>
      <w:jc w:val="both"/>
    </w:pPr>
    <w:rPr>
      <w:rFonts w:ascii="Arial" w:hAnsi="Arial"/>
      <w:i/>
      <w:sz w:val="20"/>
    </w:rPr>
  </w:style>
  <w:style w:type="paragraph" w:styleId="afffd">
    <w:name w:val="envelope address"/>
    <w:basedOn w:val="a"/>
    <w:uiPriority w:val="99"/>
    <w:pPr>
      <w:spacing w:after="0" w:line="360" w:lineRule="auto"/>
      <w:ind w:left="2880" w:firstLine="709"/>
      <w:jc w:val="both"/>
    </w:pPr>
    <w:rPr>
      <w:rFonts w:ascii="Arial" w:hAnsi="Arial"/>
      <w:sz w:val="28"/>
    </w:rPr>
  </w:style>
  <w:style w:type="paragraph" w:styleId="afffe">
    <w:name w:val="Date"/>
    <w:basedOn w:val="a"/>
    <w:next w:val="a"/>
    <w:link w:val="affff"/>
    <w:uiPriority w:val="99"/>
    <w:pPr>
      <w:spacing w:after="0" w:line="360" w:lineRule="auto"/>
      <w:ind w:left="1080" w:firstLine="709"/>
      <w:jc w:val="both"/>
    </w:pPr>
    <w:rPr>
      <w:rFonts w:ascii="Arial" w:hAnsi="Arial"/>
      <w:sz w:val="20"/>
    </w:rPr>
  </w:style>
  <w:style w:type="paragraph" w:styleId="affff0">
    <w:name w:val="Note Heading"/>
    <w:basedOn w:val="a"/>
    <w:next w:val="a"/>
    <w:link w:val="affff1"/>
    <w:uiPriority w:val="99"/>
    <w:pPr>
      <w:spacing w:after="0" w:line="360" w:lineRule="auto"/>
      <w:ind w:left="1080" w:firstLine="709"/>
      <w:jc w:val="both"/>
    </w:pPr>
    <w:rPr>
      <w:rFonts w:ascii="Arial" w:hAnsi="Arial"/>
      <w:sz w:val="20"/>
    </w:rPr>
  </w:style>
  <w:style w:type="paragraph" w:styleId="2d">
    <w:name w:val="envelope return"/>
    <w:basedOn w:val="a"/>
    <w:uiPriority w:val="99"/>
    <w:pPr>
      <w:spacing w:after="0" w:line="360" w:lineRule="auto"/>
      <w:ind w:left="1080" w:firstLine="709"/>
      <w:jc w:val="both"/>
    </w:pPr>
    <w:rPr>
      <w:rFonts w:ascii="Arial" w:hAnsi="Arial"/>
      <w:sz w:val="20"/>
    </w:rPr>
  </w:style>
  <w:style w:type="paragraph" w:styleId="affff2">
    <w:name w:val="Signature"/>
    <w:basedOn w:val="a"/>
    <w:link w:val="affff3"/>
    <w:uiPriority w:val="99"/>
    <w:pPr>
      <w:spacing w:after="0" w:line="360" w:lineRule="auto"/>
      <w:ind w:left="4252" w:firstLine="709"/>
      <w:jc w:val="both"/>
    </w:pPr>
    <w:rPr>
      <w:rFonts w:ascii="Arial" w:hAnsi="Arial"/>
      <w:sz w:val="20"/>
    </w:rPr>
  </w:style>
  <w:style w:type="paragraph" w:styleId="affff4">
    <w:name w:val="Salutation"/>
    <w:basedOn w:val="a"/>
    <w:next w:val="a"/>
    <w:link w:val="affff5"/>
    <w:uiPriority w:val="99"/>
    <w:pPr>
      <w:spacing w:after="0" w:line="360" w:lineRule="auto"/>
      <w:ind w:left="1080" w:firstLine="709"/>
      <w:jc w:val="both"/>
    </w:pPr>
    <w:rPr>
      <w:rFonts w:ascii="Arial" w:hAnsi="Arial"/>
      <w:sz w:val="20"/>
    </w:rPr>
  </w:style>
  <w:style w:type="paragraph" w:styleId="affff6">
    <w:name w:val="Closing"/>
    <w:basedOn w:val="a"/>
    <w:link w:val="affff7"/>
    <w:uiPriority w:val="99"/>
    <w:pPr>
      <w:spacing w:after="0" w:line="360" w:lineRule="auto"/>
      <w:ind w:left="4252" w:firstLine="709"/>
      <w:jc w:val="both"/>
    </w:pPr>
    <w:rPr>
      <w:rFonts w:ascii="Arial" w:hAnsi="Arial"/>
      <w:sz w:val="20"/>
    </w:rPr>
  </w:style>
  <w:style w:type="paragraph" w:styleId="affff8">
    <w:name w:val="E-mail Signature"/>
    <w:basedOn w:val="a"/>
    <w:link w:val="affff9"/>
    <w:uiPriority w:val="99"/>
    <w:pPr>
      <w:spacing w:after="0" w:line="360" w:lineRule="auto"/>
      <w:ind w:left="1080" w:firstLine="709"/>
      <w:jc w:val="both"/>
    </w:pPr>
    <w:rPr>
      <w:rFonts w:ascii="Arial" w:hAnsi="Arial"/>
      <w:sz w:val="20"/>
    </w:rPr>
  </w:style>
  <w:style w:type="paragraph" w:styleId="affffa">
    <w:name w:val="endnote text"/>
    <w:basedOn w:val="a"/>
    <w:link w:val="affffb"/>
    <w:uiPriority w:val="99"/>
    <w:pPr>
      <w:spacing w:after="0" w:line="360" w:lineRule="auto"/>
      <w:ind w:firstLine="680"/>
      <w:jc w:val="both"/>
    </w:pPr>
    <w:rPr>
      <w:rFonts w:ascii="Times New Roman" w:hAnsi="Times New Roman"/>
      <w:sz w:val="20"/>
    </w:rPr>
  </w:style>
  <w:style w:type="paragraph" w:customStyle="1" w:styleId="S6">
    <w:name w:val="S_Титульный"/>
    <w:basedOn w:val="a"/>
    <w:pPr>
      <w:spacing w:after="0" w:line="360" w:lineRule="auto"/>
      <w:ind w:left="3240"/>
      <w:jc w:val="right"/>
    </w:pPr>
    <w:rPr>
      <w:rFonts w:ascii="Times New Roman" w:hAnsi="Times New Roman"/>
      <w:b/>
      <w:sz w:val="32"/>
    </w:rPr>
  </w:style>
  <w:style w:type="paragraph" w:customStyle="1" w:styleId="affffc">
    <w:name w:val="ТЕКСТ ГРАД"/>
    <w:basedOn w:val="a"/>
    <w:link w:val="affffd"/>
    <w:qFormat/>
    <w:pPr>
      <w:spacing w:after="0" w:line="360" w:lineRule="auto"/>
      <w:ind w:firstLine="709"/>
      <w:jc w:val="both"/>
    </w:pPr>
    <w:rPr>
      <w:rFonts w:ascii="Times New Roman" w:hAnsi="Times New Roman"/>
      <w:sz w:val="24"/>
    </w:rPr>
  </w:style>
  <w:style w:type="paragraph" w:customStyle="1" w:styleId="affffe">
    <w:name w:val="ООО  «Институт Территориального Планирования"/>
    <w:basedOn w:val="a"/>
    <w:link w:val="afffff"/>
    <w:qFormat/>
    <w:pPr>
      <w:spacing w:after="0" w:line="360" w:lineRule="auto"/>
      <w:ind w:left="709"/>
      <w:jc w:val="right"/>
    </w:pPr>
    <w:rPr>
      <w:rFonts w:ascii="Times New Roman" w:hAnsi="Times New Roman"/>
      <w:sz w:val="24"/>
    </w:rPr>
  </w:style>
  <w:style w:type="paragraph" w:customStyle="1" w:styleId="S7">
    <w:name w:val="S_Обложка_проект"/>
    <w:basedOn w:val="a"/>
    <w:pPr>
      <w:spacing w:after="0" w:line="360" w:lineRule="auto"/>
      <w:ind w:left="3240"/>
      <w:jc w:val="right"/>
    </w:pPr>
    <w:rPr>
      <w:rFonts w:ascii="Times New Roman" w:hAnsi="Times New Roman"/>
      <w:caps/>
      <w:sz w:val="24"/>
    </w:rPr>
  </w:style>
  <w:style w:type="paragraph" w:customStyle="1" w:styleId="S20">
    <w:name w:val="S_Титульный 2"/>
    <w:basedOn w:val="a"/>
    <w:pPr>
      <w:shd w:val="clear" w:color="auto" w:fill="FFFFFF"/>
      <w:spacing w:after="0" w:line="240" w:lineRule="auto"/>
      <w:jc w:val="center"/>
    </w:pPr>
    <w:rPr>
      <w:rFonts w:ascii="Times New Roman" w:hAnsi="Times New Roman"/>
      <w:sz w:val="24"/>
    </w:rPr>
  </w:style>
  <w:style w:type="paragraph" w:customStyle="1" w:styleId="S10">
    <w:name w:val="S_Заголовок 1"/>
    <w:basedOn w:val="a"/>
    <w:qFormat/>
    <w:pPr>
      <w:tabs>
        <w:tab w:val="left" w:pos="360"/>
      </w:tabs>
      <w:spacing w:after="0" w:line="240" w:lineRule="auto"/>
      <w:ind w:left="360" w:hanging="360"/>
      <w:jc w:val="center"/>
    </w:pPr>
    <w:rPr>
      <w:rFonts w:ascii="Times New Roman" w:hAnsi="Times New Roman"/>
      <w:b/>
      <w:caps/>
      <w:sz w:val="24"/>
    </w:rPr>
  </w:style>
  <w:style w:type="paragraph" w:customStyle="1" w:styleId="afffff0">
    <w:name w:val="ГРАД Основной текст"/>
    <w:basedOn w:val="a"/>
    <w:link w:val="afffff1"/>
    <w:pPr>
      <w:tabs>
        <w:tab w:val="left" w:pos="540"/>
        <w:tab w:val="left" w:pos="1260"/>
        <w:tab w:val="left" w:pos="1620"/>
      </w:tabs>
      <w:spacing w:after="0" w:line="240" w:lineRule="auto"/>
      <w:ind w:firstLine="709"/>
      <w:jc w:val="both"/>
    </w:pPr>
    <w:rPr>
      <w:rFonts w:ascii="Times New Roman" w:hAnsi="Times New Roman"/>
      <w:sz w:val="24"/>
    </w:rPr>
  </w:style>
  <w:style w:type="paragraph" w:customStyle="1" w:styleId="S8">
    <w:name w:val="S_Нумерованный"/>
    <w:basedOn w:val="a"/>
    <w:link w:val="S9"/>
    <w:pPr>
      <w:tabs>
        <w:tab w:val="left" w:pos="992"/>
      </w:tabs>
      <w:spacing w:after="0" w:line="360" w:lineRule="auto"/>
      <w:ind w:firstLine="709"/>
      <w:jc w:val="both"/>
    </w:pPr>
    <w:rPr>
      <w:rFonts w:ascii="Times New Roman" w:hAnsi="Times New Roman"/>
      <w:sz w:val="24"/>
    </w:rPr>
  </w:style>
  <w:style w:type="paragraph" w:customStyle="1" w:styleId="S50">
    <w:name w:val="S_Заголовок 5"/>
    <w:basedOn w:val="a"/>
    <w:qFormat/>
    <w:pPr>
      <w:spacing w:after="0"/>
      <w:ind w:left="567"/>
    </w:pPr>
    <w:rPr>
      <w:rFonts w:ascii="Times New Roman" w:hAnsi="Times New Roman"/>
      <w:b/>
      <w:sz w:val="24"/>
    </w:rPr>
  </w:style>
  <w:style w:type="paragraph" w:customStyle="1" w:styleId="afffff2">
    <w:name w:val="_абзац"/>
    <w:basedOn w:val="a"/>
    <w:link w:val="afffff3"/>
    <w:qFormat/>
    <w:pPr>
      <w:spacing w:after="0"/>
      <w:ind w:firstLine="709"/>
      <w:jc w:val="both"/>
    </w:pPr>
    <w:rPr>
      <w:rFonts w:ascii="Times New Roman" w:hAnsi="Times New Roman"/>
      <w:sz w:val="24"/>
    </w:rPr>
  </w:style>
  <w:style w:type="paragraph" w:customStyle="1" w:styleId="s00">
    <w:name w:val="s0"/>
    <w:basedOn w:val="a"/>
    <w:pPr>
      <w:spacing w:before="100" w:beforeAutospacing="1" w:after="100" w:afterAutospacing="1" w:line="240" w:lineRule="auto"/>
    </w:pPr>
    <w:rPr>
      <w:rFonts w:ascii="Times New Roman" w:hAnsi="Times New Roman"/>
      <w:sz w:val="24"/>
    </w:rPr>
  </w:style>
  <w:style w:type="paragraph" w:customStyle="1" w:styleId="afffff4">
    <w:name w:val="Список нумерованный Знак"/>
    <w:basedOn w:val="a"/>
    <w:pPr>
      <w:tabs>
        <w:tab w:val="left" w:pos="153"/>
        <w:tab w:val="left" w:pos="1260"/>
      </w:tabs>
      <w:spacing w:after="0" w:line="360" w:lineRule="auto"/>
      <w:ind w:left="153" w:hanging="153"/>
      <w:jc w:val="both"/>
    </w:pPr>
    <w:rPr>
      <w:rFonts w:ascii="Times New Roman" w:hAnsi="Times New Roman"/>
      <w:sz w:val="24"/>
    </w:rPr>
  </w:style>
  <w:style w:type="paragraph" w:styleId="afffff5">
    <w:name w:val="table of figures"/>
    <w:basedOn w:val="a"/>
    <w:next w:val="a"/>
    <w:uiPriority w:val="99"/>
    <w:pPr>
      <w:spacing w:after="0" w:line="240" w:lineRule="auto"/>
    </w:pPr>
    <w:rPr>
      <w:rFonts w:ascii="Times New Roman" w:hAnsi="Times New Roman"/>
      <w:sz w:val="24"/>
    </w:rPr>
  </w:style>
  <w:style w:type="paragraph" w:styleId="afffff6">
    <w:name w:val="Bibliography"/>
    <w:basedOn w:val="a"/>
    <w:next w:val="a"/>
    <w:uiPriority w:val="37"/>
    <w:pPr>
      <w:spacing w:after="0" w:line="240" w:lineRule="auto"/>
    </w:pPr>
    <w:rPr>
      <w:rFonts w:ascii="Times New Roman" w:hAnsi="Times New Roman"/>
      <w:sz w:val="24"/>
    </w:rPr>
  </w:style>
  <w:style w:type="paragraph" w:styleId="afffff7">
    <w:name w:val="table of authorities"/>
    <w:basedOn w:val="a"/>
    <w:next w:val="a"/>
    <w:uiPriority w:val="99"/>
    <w:pPr>
      <w:spacing w:after="0" w:line="240" w:lineRule="auto"/>
      <w:ind w:left="240" w:hanging="240"/>
    </w:pPr>
    <w:rPr>
      <w:rFonts w:ascii="Times New Roman" w:hAnsi="Times New Roman"/>
      <w:sz w:val="24"/>
    </w:rPr>
  </w:style>
  <w:style w:type="paragraph" w:styleId="1d">
    <w:name w:val="index 1"/>
    <w:basedOn w:val="a"/>
    <w:next w:val="a"/>
    <w:uiPriority w:val="99"/>
    <w:pPr>
      <w:spacing w:after="0" w:line="240" w:lineRule="auto"/>
      <w:ind w:left="240" w:hanging="240"/>
    </w:pPr>
    <w:rPr>
      <w:rFonts w:ascii="Times New Roman" w:hAnsi="Times New Roman"/>
      <w:sz w:val="24"/>
    </w:rPr>
  </w:style>
  <w:style w:type="paragraph" w:styleId="afffff8">
    <w:name w:val="index heading"/>
    <w:basedOn w:val="a"/>
    <w:next w:val="1d"/>
    <w:uiPriority w:val="99"/>
    <w:pPr>
      <w:spacing w:after="0" w:line="240" w:lineRule="auto"/>
    </w:pPr>
    <w:rPr>
      <w:rFonts w:ascii="Cambria" w:hAnsi="Cambria"/>
      <w:b/>
      <w:sz w:val="24"/>
    </w:rPr>
  </w:style>
  <w:style w:type="paragraph" w:styleId="2e">
    <w:name w:val="index 2"/>
    <w:basedOn w:val="a"/>
    <w:next w:val="a"/>
    <w:uiPriority w:val="99"/>
    <w:pPr>
      <w:spacing w:after="0" w:line="240" w:lineRule="auto"/>
      <w:ind w:left="480" w:hanging="240"/>
    </w:pPr>
    <w:rPr>
      <w:rFonts w:ascii="Times New Roman" w:hAnsi="Times New Roman"/>
      <w:sz w:val="24"/>
    </w:rPr>
  </w:style>
  <w:style w:type="paragraph" w:styleId="39">
    <w:name w:val="index 3"/>
    <w:basedOn w:val="a"/>
    <w:next w:val="a"/>
    <w:uiPriority w:val="99"/>
    <w:pPr>
      <w:spacing w:after="0" w:line="240" w:lineRule="auto"/>
      <w:ind w:left="720" w:hanging="240"/>
    </w:pPr>
    <w:rPr>
      <w:rFonts w:ascii="Times New Roman" w:hAnsi="Times New Roman"/>
      <w:sz w:val="24"/>
    </w:rPr>
  </w:style>
  <w:style w:type="paragraph" w:styleId="42">
    <w:name w:val="index 4"/>
    <w:basedOn w:val="a"/>
    <w:next w:val="a"/>
    <w:uiPriority w:val="99"/>
    <w:pPr>
      <w:spacing w:after="0" w:line="240" w:lineRule="auto"/>
      <w:ind w:left="960" w:hanging="240"/>
    </w:pPr>
    <w:rPr>
      <w:rFonts w:ascii="Times New Roman" w:hAnsi="Times New Roman"/>
      <w:sz w:val="24"/>
    </w:rPr>
  </w:style>
  <w:style w:type="paragraph" w:styleId="53">
    <w:name w:val="index 5"/>
    <w:basedOn w:val="a"/>
    <w:next w:val="a"/>
    <w:uiPriority w:val="99"/>
    <w:pPr>
      <w:spacing w:after="0" w:line="240" w:lineRule="auto"/>
      <w:ind w:left="1200" w:hanging="240"/>
    </w:pPr>
    <w:rPr>
      <w:rFonts w:ascii="Times New Roman" w:hAnsi="Times New Roman"/>
      <w:sz w:val="24"/>
    </w:rPr>
  </w:style>
  <w:style w:type="paragraph" w:styleId="62">
    <w:name w:val="index 6"/>
    <w:basedOn w:val="a"/>
    <w:next w:val="a"/>
    <w:uiPriority w:val="99"/>
    <w:pPr>
      <w:spacing w:after="0" w:line="240" w:lineRule="auto"/>
      <w:ind w:left="1440" w:hanging="240"/>
    </w:pPr>
    <w:rPr>
      <w:rFonts w:ascii="Times New Roman" w:hAnsi="Times New Roman"/>
      <w:sz w:val="24"/>
    </w:rPr>
  </w:style>
  <w:style w:type="paragraph" w:styleId="73">
    <w:name w:val="index 7"/>
    <w:basedOn w:val="a"/>
    <w:next w:val="a"/>
    <w:uiPriority w:val="99"/>
    <w:pPr>
      <w:spacing w:after="0" w:line="240" w:lineRule="auto"/>
      <w:ind w:left="1680" w:hanging="240"/>
    </w:pPr>
    <w:rPr>
      <w:rFonts w:ascii="Times New Roman" w:hAnsi="Times New Roman"/>
      <w:sz w:val="24"/>
    </w:rPr>
  </w:style>
  <w:style w:type="paragraph" w:styleId="82">
    <w:name w:val="index 8"/>
    <w:basedOn w:val="a"/>
    <w:next w:val="a"/>
    <w:uiPriority w:val="99"/>
    <w:pPr>
      <w:spacing w:after="0" w:line="240" w:lineRule="auto"/>
      <w:ind w:left="1920" w:hanging="240"/>
    </w:pPr>
    <w:rPr>
      <w:rFonts w:ascii="Times New Roman" w:hAnsi="Times New Roman"/>
      <w:sz w:val="24"/>
    </w:rPr>
  </w:style>
  <w:style w:type="paragraph" w:styleId="93">
    <w:name w:val="index 9"/>
    <w:basedOn w:val="a"/>
    <w:next w:val="a"/>
    <w:uiPriority w:val="99"/>
    <w:pPr>
      <w:spacing w:after="0" w:line="240" w:lineRule="auto"/>
      <w:ind w:left="2160" w:hanging="240"/>
    </w:pPr>
    <w:rPr>
      <w:rFonts w:ascii="Times New Roman" w:hAnsi="Times New Roman"/>
      <w:sz w:val="24"/>
    </w:rPr>
  </w:style>
  <w:style w:type="paragraph" w:customStyle="1" w:styleId="1e">
    <w:name w:val="Маркированный_1"/>
    <w:basedOn w:val="a"/>
    <w:pPr>
      <w:tabs>
        <w:tab w:val="left" w:pos="900"/>
      </w:tabs>
      <w:spacing w:after="0" w:line="360" w:lineRule="auto"/>
      <w:ind w:firstLine="720"/>
      <w:jc w:val="both"/>
    </w:pPr>
    <w:rPr>
      <w:rFonts w:ascii="Times New Roman" w:hAnsi="Times New Roman"/>
      <w:sz w:val="24"/>
    </w:rPr>
  </w:style>
  <w:style w:type="paragraph" w:customStyle="1" w:styleId="1f">
    <w:name w:val="Абзац списка1"/>
    <w:basedOn w:val="a"/>
    <w:pPr>
      <w:ind w:left="720"/>
      <w:contextualSpacing/>
    </w:pPr>
  </w:style>
  <w:style w:type="paragraph" w:customStyle="1" w:styleId="63">
    <w:name w:val="заголовок 6"/>
    <w:basedOn w:val="a"/>
    <w:next w:val="a"/>
    <w:pPr>
      <w:keepNext/>
      <w:spacing w:after="0" w:line="240" w:lineRule="auto"/>
      <w:jc w:val="center"/>
    </w:pPr>
    <w:rPr>
      <w:rFonts w:ascii="Courier New" w:hAnsi="Courier New"/>
      <w:sz w:val="24"/>
    </w:rPr>
  </w:style>
  <w:style w:type="paragraph" w:customStyle="1" w:styleId="1466">
    <w:name w:val="1466"/>
    <w:basedOn w:val="a"/>
    <w:pPr>
      <w:spacing w:before="120" w:after="120" w:line="240" w:lineRule="auto"/>
      <w:jc w:val="center"/>
    </w:pPr>
    <w:rPr>
      <w:rFonts w:ascii="Times New Roman" w:hAnsi="Times New Roman"/>
      <w:b/>
      <w:color w:val="000000"/>
      <w:sz w:val="28"/>
    </w:rPr>
  </w:style>
  <w:style w:type="paragraph" w:customStyle="1" w:styleId="afffff9">
    <w:name w:val="Табличный_справа"/>
    <w:basedOn w:val="a"/>
    <w:pPr>
      <w:spacing w:after="0" w:line="240" w:lineRule="auto"/>
      <w:jc w:val="right"/>
    </w:pPr>
    <w:rPr>
      <w:rFonts w:ascii="Times New Roman" w:hAnsi="Times New Roman"/>
    </w:rPr>
  </w:style>
  <w:style w:type="paragraph" w:customStyle="1" w:styleId="xl65">
    <w:name w:val="xl65"/>
    <w:basedOn w:val="a"/>
    <w:pPr>
      <w:spacing w:before="100" w:beforeAutospacing="1" w:after="100" w:afterAutospacing="1" w:line="240" w:lineRule="auto"/>
    </w:pPr>
    <w:rPr>
      <w:rFonts w:ascii="Times New Roman" w:hAnsi="Times New Roman"/>
      <w:sz w:val="24"/>
    </w:rPr>
  </w:style>
  <w:style w:type="paragraph" w:customStyle="1" w:styleId="xl66">
    <w:name w:val="xl66"/>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7">
    <w:name w:val="xl67"/>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8">
    <w:name w:val="xl68"/>
    <w:basedOn w:val="a"/>
    <w:pPr>
      <w:pBdr>
        <w:top w:val="single" w:sz="4" w:space="0" w:color="000000"/>
        <w:left w:val="single" w:sz="4" w:space="0" w:color="000000"/>
      </w:pBdr>
      <w:spacing w:before="100" w:beforeAutospacing="1" w:after="100" w:afterAutospacing="1" w:line="240" w:lineRule="auto"/>
    </w:pPr>
    <w:rPr>
      <w:rFonts w:ascii="Times New Roman" w:hAnsi="Times New Roman"/>
      <w:sz w:val="24"/>
    </w:rPr>
  </w:style>
  <w:style w:type="paragraph" w:customStyle="1" w:styleId="xl69">
    <w:name w:val="xl69"/>
    <w:basedOn w:val="a"/>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0">
    <w:name w:val="xl70"/>
    <w:basedOn w:val="a"/>
    <w:pPr>
      <w:pBdr>
        <w:left w:val="single" w:sz="4" w:space="0" w:color="000000"/>
      </w:pBdr>
      <w:spacing w:before="100" w:beforeAutospacing="1" w:after="100" w:afterAutospacing="1" w:line="240" w:lineRule="auto"/>
    </w:pPr>
    <w:rPr>
      <w:rFonts w:ascii="Times New Roman" w:hAnsi="Times New Roman"/>
      <w:sz w:val="24"/>
    </w:rPr>
  </w:style>
  <w:style w:type="paragraph" w:customStyle="1" w:styleId="xl71">
    <w:name w:val="xl71"/>
    <w:basedOn w:val="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2">
    <w:name w:val="xl72"/>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3">
    <w:name w:val="xl73"/>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4">
    <w:name w:val="xl74"/>
    <w:basedOn w:val="a"/>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5">
    <w:name w:val="xl75"/>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6">
    <w:name w:val="xl76"/>
    <w:basedOn w:val="a"/>
    <w:pPr>
      <w:spacing w:before="100" w:beforeAutospacing="1" w:after="100" w:afterAutospacing="1" w:line="240" w:lineRule="auto"/>
      <w:jc w:val="center"/>
    </w:pPr>
    <w:rPr>
      <w:rFonts w:ascii="Times New Roman" w:hAnsi="Times New Roman"/>
      <w:sz w:val="24"/>
    </w:rPr>
  </w:style>
  <w:style w:type="paragraph" w:customStyle="1" w:styleId="xl77">
    <w:name w:val="xl77"/>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8">
    <w:name w:val="xl78"/>
    <w:basedOn w:val="a"/>
    <w:pPr>
      <w:pBdr>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a"/>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S21">
    <w:name w:val="S_Нумерованный 2"/>
    <w:basedOn w:val="a"/>
    <w:pPr>
      <w:tabs>
        <w:tab w:val="left" w:pos="680"/>
      </w:tabs>
      <w:spacing w:after="0" w:line="360" w:lineRule="auto"/>
      <w:jc w:val="both"/>
    </w:pPr>
    <w:rPr>
      <w:rFonts w:ascii="Times New Roman" w:hAnsi="Times New Roman"/>
      <w:sz w:val="24"/>
    </w:rPr>
  </w:style>
  <w:style w:type="paragraph" w:customStyle="1" w:styleId="afffffa">
    <w:name w:val="Обычный в таблице"/>
    <w:basedOn w:val="a"/>
    <w:link w:val="afffffb"/>
    <w:pPr>
      <w:spacing w:after="0" w:line="360" w:lineRule="auto"/>
      <w:ind w:hanging="6"/>
      <w:jc w:val="center"/>
    </w:pPr>
    <w:rPr>
      <w:sz w:val="20"/>
    </w:rPr>
  </w:style>
  <w:style w:type="paragraph" w:customStyle="1" w:styleId="131276">
    <w:name w:val="Стиль 13 пт По ширине Первая строка:  127 см Перед:  6 пт"/>
    <w:basedOn w:val="a"/>
    <w:pPr>
      <w:shd w:val="clear" w:color="auto" w:fill="FFFFFF"/>
      <w:spacing w:after="0" w:line="240" w:lineRule="auto"/>
      <w:ind w:firstLine="709"/>
      <w:jc w:val="both"/>
    </w:pPr>
    <w:rPr>
      <w:rFonts w:ascii="Times New Roman" w:hAnsi="Times New Roman"/>
      <w:sz w:val="26"/>
    </w:rPr>
  </w:style>
  <w:style w:type="paragraph" w:customStyle="1" w:styleId="centertd">
    <w:name w:val="center_td"/>
    <w:basedOn w:val="a"/>
    <w:pPr>
      <w:spacing w:before="100" w:beforeAutospacing="1" w:after="100" w:afterAutospacing="1" w:line="240" w:lineRule="auto"/>
    </w:pPr>
    <w:rPr>
      <w:rFonts w:ascii="Verdana" w:hAnsi="Verdana"/>
      <w:b/>
      <w:color w:val="000000"/>
      <w:sz w:val="20"/>
    </w:rPr>
  </w:style>
  <w:style w:type="paragraph" w:customStyle="1" w:styleId="Sa">
    <w:name w:val="S_Обычный жирный"/>
    <w:basedOn w:val="a"/>
    <w:link w:val="Sb"/>
    <w:uiPriority w:val="99"/>
    <w:qFormat/>
    <w:pPr>
      <w:spacing w:after="0" w:line="240" w:lineRule="auto"/>
      <w:ind w:firstLine="709"/>
      <w:jc w:val="both"/>
    </w:pPr>
    <w:rPr>
      <w:rFonts w:ascii="Times New Roman" w:hAnsi="Times New Roman"/>
      <w:sz w:val="28"/>
    </w:rPr>
  </w:style>
  <w:style w:type="paragraph" w:customStyle="1" w:styleId="1f0">
    <w:name w:val="Обычный (веб)1"/>
    <w:basedOn w:val="a"/>
    <w:pPr>
      <w:suppressAutoHyphens/>
      <w:spacing w:before="100" w:after="100" w:line="100" w:lineRule="atLeast"/>
    </w:pPr>
    <w:rPr>
      <w:rFonts w:ascii="Times New Roman" w:hAnsi="Times New Roman"/>
      <w:sz w:val="24"/>
    </w:rPr>
  </w:style>
  <w:style w:type="paragraph" w:customStyle="1" w:styleId="320">
    <w:name w:val="Основной текст с отступом 32"/>
    <w:basedOn w:val="a"/>
    <w:pPr>
      <w:suppressAutoHyphens/>
      <w:spacing w:after="120" w:line="100" w:lineRule="atLeast"/>
      <w:ind w:left="283"/>
    </w:pPr>
    <w:rPr>
      <w:rFonts w:ascii="Times New Roman" w:hAnsi="Times New Roman"/>
      <w:sz w:val="16"/>
    </w:rPr>
  </w:style>
  <w:style w:type="paragraph" w:customStyle="1" w:styleId="afffffc">
    <w:name w:val="Содержимое таблицы"/>
    <w:basedOn w:val="a"/>
    <w:pPr>
      <w:suppressLineNumbers/>
      <w:suppressAutoHyphens/>
      <w:spacing w:after="0" w:line="240" w:lineRule="auto"/>
    </w:pPr>
    <w:rPr>
      <w:rFonts w:ascii="Liberation Serif" w:hAnsi="Liberation Serif"/>
      <w:sz w:val="24"/>
    </w:rPr>
  </w:style>
  <w:style w:type="paragraph" w:customStyle="1" w:styleId="afffffd">
    <w:name w:val="ОсновнойРПС"/>
    <w:basedOn w:val="a"/>
    <w:link w:val="afffffe"/>
    <w:pPr>
      <w:spacing w:after="0" w:line="360" w:lineRule="auto"/>
      <w:ind w:firstLine="709"/>
      <w:jc w:val="both"/>
    </w:pPr>
    <w:rPr>
      <w:rFonts w:ascii="Times New Roman" w:hAnsi="Times New Roman"/>
      <w:sz w:val="28"/>
    </w:rPr>
  </w:style>
  <w:style w:type="paragraph" w:customStyle="1" w:styleId="1f1">
    <w:name w:val="Текст1"/>
    <w:basedOn w:val="a"/>
    <w:pPr>
      <w:spacing w:after="0" w:line="240" w:lineRule="auto"/>
    </w:pPr>
    <w:rPr>
      <w:rFonts w:ascii="Consolas" w:hAnsi="Consolas"/>
      <w:sz w:val="21"/>
    </w:rPr>
  </w:style>
  <w:style w:type="paragraph" w:customStyle="1" w:styleId="Style81">
    <w:name w:val="Style81"/>
    <w:basedOn w:val="a"/>
    <w:uiPriority w:val="99"/>
    <w:pPr>
      <w:widowControl w:val="0"/>
      <w:suppressAutoHyphens/>
      <w:spacing w:after="0" w:line="240" w:lineRule="auto"/>
    </w:pPr>
    <w:rPr>
      <w:rFonts w:ascii="Times New Roman" w:hAnsi="Times New Roman"/>
      <w:sz w:val="24"/>
    </w:rPr>
  </w:style>
  <w:style w:type="paragraph" w:customStyle="1" w:styleId="TableParagraph">
    <w:name w:val="Table Paragraph"/>
    <w:basedOn w:val="a"/>
    <w:uiPriority w:val="1"/>
    <w:qFormat/>
    <w:pPr>
      <w:widowControl w:val="0"/>
      <w:spacing w:after="0" w:line="240" w:lineRule="auto"/>
    </w:pPr>
    <w:rPr>
      <w:rFonts w:ascii="Times New Roman" w:hAnsi="Times New Roman"/>
      <w:sz w:val="24"/>
    </w:rPr>
  </w:style>
  <w:style w:type="paragraph" w:customStyle="1" w:styleId="3a">
    <w:name w:val="Стиль3"/>
    <w:basedOn w:val="a"/>
    <w:pPr>
      <w:suppressAutoHyphens/>
      <w:spacing w:before="120" w:after="0" w:line="360" w:lineRule="auto"/>
      <w:ind w:firstLine="709"/>
    </w:pPr>
    <w:rPr>
      <w:rFonts w:ascii="Cambria" w:hAnsi="Cambria"/>
      <w:b/>
      <w:color w:val="365F91"/>
      <w:sz w:val="24"/>
    </w:rPr>
  </w:style>
  <w:style w:type="paragraph" w:customStyle="1" w:styleId="321">
    <w:name w:val="Основной текст 32"/>
    <w:basedOn w:val="a"/>
    <w:pPr>
      <w:suppressAutoHyphens/>
      <w:spacing w:after="120" w:line="240" w:lineRule="auto"/>
    </w:pPr>
    <w:rPr>
      <w:rFonts w:ascii="Times New Roman" w:hAnsi="Times New Roman"/>
      <w:sz w:val="16"/>
    </w:rPr>
  </w:style>
  <w:style w:type="paragraph" w:customStyle="1" w:styleId="310">
    <w:name w:val="Основной текст с отступом 31"/>
    <w:basedOn w:val="a"/>
    <w:pPr>
      <w:suppressAutoHyphens/>
      <w:spacing w:after="120" w:line="240" w:lineRule="auto"/>
      <w:ind w:left="283"/>
    </w:pPr>
    <w:rPr>
      <w:rFonts w:ascii="Times New Roman" w:hAnsi="Times New Roman"/>
      <w:sz w:val="16"/>
    </w:rPr>
  </w:style>
  <w:style w:type="paragraph" w:customStyle="1" w:styleId="affffff">
    <w:name w:val="Стиль пункта схемы"/>
    <w:basedOn w:val="a"/>
    <w:pPr>
      <w:suppressAutoHyphens/>
      <w:spacing w:after="0" w:line="360" w:lineRule="auto"/>
      <w:ind w:firstLine="680"/>
      <w:jc w:val="both"/>
    </w:pPr>
    <w:rPr>
      <w:rFonts w:ascii="Times New Roman" w:hAnsi="Times New Roman"/>
      <w:sz w:val="28"/>
    </w:rPr>
  </w:style>
  <w:style w:type="paragraph" w:customStyle="1" w:styleId="211">
    <w:name w:val="Основной текст 21"/>
    <w:basedOn w:val="a"/>
    <w:pPr>
      <w:suppressAutoHyphens/>
      <w:spacing w:after="0" w:line="240" w:lineRule="auto"/>
      <w:ind w:firstLine="709"/>
      <w:jc w:val="both"/>
    </w:pPr>
    <w:rPr>
      <w:rFonts w:ascii="Times New Roman" w:hAnsi="Times New Roman"/>
      <w:sz w:val="28"/>
    </w:rPr>
  </w:style>
  <w:style w:type="paragraph" w:customStyle="1" w:styleId="affffff0">
    <w:name w:val="Îñíîâíîé òåêñò"/>
    <w:basedOn w:val="a"/>
    <w:pPr>
      <w:spacing w:after="0" w:line="240" w:lineRule="auto"/>
      <w:jc w:val="center"/>
    </w:pPr>
    <w:rPr>
      <w:rFonts w:ascii="Times New Roman" w:hAnsi="Times New Roman"/>
      <w:sz w:val="24"/>
    </w:rPr>
  </w:style>
  <w:style w:type="paragraph" w:customStyle="1" w:styleId="xl26">
    <w:name w:val="xl26"/>
    <w:basedOn w:val="a"/>
    <w:pPr>
      <w:spacing w:before="100" w:beforeAutospacing="1" w:after="100" w:afterAutospacing="1" w:line="240" w:lineRule="auto"/>
      <w:jc w:val="center"/>
    </w:pPr>
    <w:rPr>
      <w:rFonts w:ascii="Times New Roman" w:hAnsi="Times New Roman"/>
      <w:sz w:val="24"/>
    </w:rPr>
  </w:style>
  <w:style w:type="paragraph" w:customStyle="1" w:styleId="xl24">
    <w:name w:val="xl24"/>
    <w:basedOn w:val="a"/>
    <w:pPr>
      <w:spacing w:before="100" w:beforeAutospacing="1" w:after="100" w:afterAutospacing="1" w:line="240" w:lineRule="auto"/>
    </w:pPr>
    <w:rPr>
      <w:rFonts w:ascii="Times New Roman" w:hAnsi="Times New Roman"/>
      <w:sz w:val="24"/>
    </w:rPr>
  </w:style>
  <w:style w:type="paragraph" w:customStyle="1" w:styleId="Iniiaiieoaeno">
    <w:name w:val="Iniiaiie oaeno"/>
    <w:basedOn w:val="a"/>
    <w:pPr>
      <w:spacing w:after="0" w:line="240" w:lineRule="auto"/>
    </w:pPr>
    <w:rPr>
      <w:rFonts w:ascii="Times New Roman" w:hAnsi="Times New Roman"/>
      <w:sz w:val="24"/>
    </w:rPr>
  </w:style>
  <w:style w:type="paragraph" w:customStyle="1" w:styleId="2f">
    <w:name w:val="Îñíîâíîé òåêñò 2"/>
    <w:basedOn w:val="a"/>
    <w:pPr>
      <w:spacing w:after="0" w:line="240" w:lineRule="auto"/>
      <w:ind w:firstLine="709"/>
      <w:jc w:val="both"/>
    </w:pPr>
    <w:rPr>
      <w:rFonts w:ascii="Times New Roman" w:hAnsi="Times New Roman"/>
      <w:sz w:val="24"/>
    </w:rPr>
  </w:style>
  <w:style w:type="paragraph" w:customStyle="1" w:styleId="nienie">
    <w:name w:val="nienie"/>
    <w:basedOn w:val="Iauiue"/>
    <w:pPr>
      <w:keepLines/>
      <w:ind w:left="425"/>
      <w:jc w:val="both"/>
    </w:pPr>
    <w:rPr>
      <w:rFonts w:ascii="Peterburg" w:hAnsi="Peterburg"/>
      <w:sz w:val="24"/>
    </w:rPr>
  </w:style>
  <w:style w:type="paragraph" w:customStyle="1" w:styleId="affffff1">
    <w:name w:val="Записки"/>
    <w:basedOn w:val="1"/>
    <w:link w:val="affffff2"/>
    <w:qFormat/>
    <w:pPr>
      <w:tabs>
        <w:tab w:val="left" w:pos="2664"/>
      </w:tabs>
      <w:spacing w:before="240" w:line="259" w:lineRule="auto"/>
      <w:ind w:firstLine="709"/>
      <w:jc w:val="center"/>
    </w:pPr>
    <w:rPr>
      <w:color w:val="000000"/>
      <w:sz w:val="24"/>
    </w:rPr>
  </w:style>
  <w:style w:type="paragraph" w:styleId="affffff3">
    <w:name w:val="TOC Heading"/>
    <w:basedOn w:val="1"/>
    <w:next w:val="a"/>
    <w:uiPriority w:val="39"/>
    <w:qFormat/>
    <w:pPr>
      <w:tabs>
        <w:tab w:val="left" w:pos="1429"/>
      </w:tabs>
    </w:pPr>
    <w:rPr>
      <w:rFonts w:ascii="Cambria" w:hAnsi="Cambria"/>
      <w:color w:val="365F91"/>
    </w:rPr>
  </w:style>
  <w:style w:type="paragraph" w:customStyle="1" w:styleId="affffff4">
    <w:name w:val="Закладка"/>
    <w:basedOn w:val="1"/>
    <w:link w:val="affffff5"/>
    <w:qFormat/>
    <w:pPr>
      <w:ind w:firstLine="540"/>
      <w:jc w:val="both"/>
    </w:pPr>
    <w:rPr>
      <w:sz w:val="24"/>
    </w:rPr>
  </w:style>
  <w:style w:type="paragraph" w:customStyle="1" w:styleId="affffff6">
    <w:name w:val="Раздел МНГП"/>
    <w:basedOn w:val="1"/>
    <w:qFormat/>
    <w:pPr>
      <w:pageBreakBefore/>
      <w:jc w:val="center"/>
    </w:pPr>
    <w:rPr>
      <w:sz w:val="24"/>
    </w:rPr>
  </w:style>
  <w:style w:type="paragraph" w:customStyle="1" w:styleId="affffff7">
    <w:name w:val="раздел МНГП"/>
    <w:basedOn w:val="1"/>
    <w:qFormat/>
    <w:pPr>
      <w:pageBreakBefore/>
      <w:jc w:val="center"/>
    </w:pPr>
    <w:rPr>
      <w:color w:val="000000"/>
      <w:sz w:val="24"/>
    </w:rPr>
  </w:style>
  <w:style w:type="paragraph" w:customStyle="1" w:styleId="affffff8">
    <w:name w:val="приложения рнгп"/>
    <w:basedOn w:val="2"/>
    <w:pPr>
      <w:keepNext w:val="0"/>
      <w:widowControl w:val="0"/>
      <w:tabs>
        <w:tab w:val="left" w:pos="992"/>
      </w:tabs>
      <w:spacing w:before="0" w:after="0"/>
      <w:ind w:firstLine="709"/>
      <w:jc w:val="both"/>
    </w:pPr>
    <w:rPr>
      <w:b/>
      <w:i w:val="0"/>
      <w:color w:val="800080"/>
      <w:sz w:val="24"/>
    </w:rPr>
  </w:style>
  <w:style w:type="paragraph" w:customStyle="1" w:styleId="S22">
    <w:name w:val="S_Заголовок 2"/>
    <w:basedOn w:val="2"/>
    <w:next w:val="a"/>
    <w:pPr>
      <w:keepNext w:val="0"/>
      <w:tabs>
        <w:tab w:val="left" w:pos="360"/>
      </w:tabs>
      <w:spacing w:before="0" w:after="0" w:line="360" w:lineRule="auto"/>
      <w:ind w:firstLine="567"/>
      <w:jc w:val="both"/>
    </w:pPr>
    <w:rPr>
      <w:rFonts w:ascii="Times New Roman" w:hAnsi="Times New Roman"/>
      <w:b/>
      <w:i w:val="0"/>
      <w:sz w:val="24"/>
    </w:rPr>
  </w:style>
  <w:style w:type="paragraph" w:customStyle="1" w:styleId="affffff9">
    <w:name w:val="глава МНГП"/>
    <w:basedOn w:val="2"/>
    <w:qFormat/>
    <w:pPr>
      <w:keepLines/>
      <w:tabs>
        <w:tab w:val="left" w:pos="360"/>
        <w:tab w:val="left" w:pos="1440"/>
      </w:tabs>
      <w:spacing w:before="200" w:after="0" w:line="276" w:lineRule="auto"/>
      <w:ind w:left="1440" w:hanging="360"/>
      <w:jc w:val="both"/>
    </w:pPr>
    <w:rPr>
      <w:rFonts w:ascii="Times New Roman" w:hAnsi="Times New Roman"/>
      <w:i w:val="0"/>
      <w:sz w:val="24"/>
    </w:rPr>
  </w:style>
  <w:style w:type="paragraph" w:customStyle="1" w:styleId="S30">
    <w:name w:val="S_Заголовок 3"/>
    <w:basedOn w:val="3"/>
    <w:pPr>
      <w:keepNext w:val="0"/>
      <w:keepLines w:val="0"/>
      <w:tabs>
        <w:tab w:val="left" w:pos="360"/>
      </w:tabs>
      <w:ind w:firstLine="0"/>
      <w:contextualSpacing w:val="0"/>
    </w:pPr>
    <w:rPr>
      <w:b/>
      <w:color w:val="auto"/>
      <w:sz w:val="24"/>
      <w:u w:val="single"/>
    </w:rPr>
  </w:style>
  <w:style w:type="paragraph" w:customStyle="1" w:styleId="S40">
    <w:name w:val="S_Заголовок 4"/>
    <w:basedOn w:val="4"/>
    <w:link w:val="S41"/>
    <w:pPr>
      <w:keepNext w:val="0"/>
      <w:widowControl/>
      <w:tabs>
        <w:tab w:val="left" w:pos="643"/>
      </w:tabs>
      <w:spacing w:before="0" w:after="0" w:line="240" w:lineRule="auto"/>
      <w:ind w:left="643" w:hanging="360"/>
      <w:jc w:val="left"/>
    </w:pPr>
    <w:rPr>
      <w:b w:val="0"/>
      <w:i/>
      <w:sz w:val="24"/>
    </w:rPr>
  </w:style>
  <w:style w:type="paragraph" w:customStyle="1" w:styleId="2f0">
    <w:name w:val="Стиль2"/>
    <w:basedOn w:val="6"/>
    <w:link w:val="2f1"/>
    <w:qFormat/>
    <w:pPr>
      <w:tabs>
        <w:tab w:val="clear" w:pos="5029"/>
      </w:tabs>
      <w:spacing w:line="276" w:lineRule="auto"/>
      <w:ind w:left="714" w:hanging="357"/>
    </w:pPr>
    <w:rPr>
      <w:sz w:val="24"/>
    </w:rPr>
  </w:style>
  <w:style w:type="paragraph" w:styleId="affffffa">
    <w:name w:val="Message Header"/>
    <w:basedOn w:val="af2"/>
    <w:link w:val="affffffb"/>
    <w:uiPriority w:val="99"/>
    <w:pPr>
      <w:keepLines/>
      <w:tabs>
        <w:tab w:val="left" w:pos="3600"/>
        <w:tab w:val="left" w:pos="4680"/>
      </w:tabs>
      <w:suppressAutoHyphens w:val="0"/>
      <w:spacing w:line="280" w:lineRule="exact"/>
      <w:ind w:left="1080" w:right="2160" w:hanging="1080"/>
      <w:jc w:val="both"/>
    </w:pPr>
    <w:rPr>
      <w:rFonts w:ascii="Arial" w:hAnsi="Arial"/>
      <w:color w:val="auto"/>
      <w:sz w:val="20"/>
    </w:rPr>
  </w:style>
  <w:style w:type="paragraph" w:styleId="affffffc">
    <w:name w:val="Body Text First Indent"/>
    <w:basedOn w:val="af2"/>
    <w:link w:val="affffffd"/>
    <w:uiPriority w:val="99"/>
    <w:pPr>
      <w:suppressAutoHyphens w:val="0"/>
      <w:spacing w:line="360" w:lineRule="auto"/>
      <w:ind w:left="1080" w:firstLine="210"/>
      <w:jc w:val="both"/>
    </w:pPr>
    <w:rPr>
      <w:rFonts w:ascii="Arial" w:hAnsi="Arial"/>
      <w:sz w:val="24"/>
    </w:rPr>
  </w:style>
  <w:style w:type="paragraph" w:customStyle="1" w:styleId="affffffe">
    <w:name w:val="Ангарск Основной"/>
    <w:basedOn w:val="af2"/>
    <w:pPr>
      <w:suppressAutoHyphens w:val="0"/>
      <w:spacing w:after="240"/>
      <w:ind w:firstLine="709"/>
      <w:jc w:val="both"/>
    </w:pPr>
    <w:rPr>
      <w:color w:val="auto"/>
      <w:sz w:val="24"/>
    </w:rPr>
  </w:style>
  <w:style w:type="paragraph" w:styleId="2f2">
    <w:name w:val="Body Text First Indent 2"/>
    <w:basedOn w:val="afb"/>
    <w:link w:val="2f3"/>
    <w:uiPriority w:val="99"/>
    <w:pPr>
      <w:spacing w:line="360" w:lineRule="auto"/>
      <w:ind w:firstLine="210"/>
    </w:pPr>
  </w:style>
  <w:style w:type="paragraph" w:customStyle="1" w:styleId="afffffff">
    <w:name w:val="Основной"/>
    <w:basedOn w:val="afb"/>
    <w:pPr>
      <w:spacing w:after="0"/>
      <w:ind w:left="0" w:firstLine="680"/>
      <w:jc w:val="both"/>
    </w:pPr>
    <w:rPr>
      <w:rFonts w:ascii="Times New Roman" w:hAnsi="Times New Roman"/>
      <w:sz w:val="28"/>
    </w:rPr>
  </w:style>
  <w:style w:type="paragraph" w:customStyle="1" w:styleId="Sc">
    <w:name w:val="S_Маркированный"/>
    <w:basedOn w:val="afd"/>
    <w:link w:val="S11"/>
    <w:qFormat/>
    <w:pPr>
      <w:tabs>
        <w:tab w:val="left" w:pos="992"/>
      </w:tabs>
      <w:spacing w:line="360" w:lineRule="auto"/>
      <w:ind w:left="0" w:firstLine="709"/>
      <w:jc w:val="both"/>
    </w:pPr>
    <w:rPr>
      <w:rFonts w:ascii="Calibri" w:hAnsi="Calibri"/>
    </w:rPr>
  </w:style>
  <w:style w:type="paragraph" w:styleId="3b">
    <w:name w:val="List Bullet 3"/>
    <w:basedOn w:val="afd"/>
    <w:uiPriority w:val="99"/>
    <w:pPr>
      <w:tabs>
        <w:tab w:val="left" w:pos="360"/>
      </w:tabs>
      <w:spacing w:after="240" w:line="240" w:lineRule="atLeast"/>
      <w:ind w:left="2160"/>
      <w:jc w:val="both"/>
    </w:pPr>
    <w:rPr>
      <w:sz w:val="20"/>
    </w:rPr>
  </w:style>
  <w:style w:type="paragraph" w:styleId="43">
    <w:name w:val="List Bullet 4"/>
    <w:basedOn w:val="afd"/>
    <w:uiPriority w:val="99"/>
    <w:pPr>
      <w:tabs>
        <w:tab w:val="left" w:pos="360"/>
      </w:tabs>
      <w:spacing w:after="240" w:line="240" w:lineRule="atLeast"/>
      <w:ind w:left="2520"/>
      <w:jc w:val="both"/>
    </w:pPr>
    <w:rPr>
      <w:sz w:val="20"/>
    </w:rPr>
  </w:style>
  <w:style w:type="paragraph" w:styleId="54">
    <w:name w:val="List Bullet 5"/>
    <w:basedOn w:val="afd"/>
    <w:uiPriority w:val="99"/>
    <w:pPr>
      <w:tabs>
        <w:tab w:val="left" w:pos="360"/>
      </w:tabs>
      <w:spacing w:after="240" w:line="240" w:lineRule="atLeast"/>
      <w:ind w:left="2880"/>
      <w:jc w:val="both"/>
    </w:pPr>
    <w:rPr>
      <w:sz w:val="20"/>
    </w:rPr>
  </w:style>
  <w:style w:type="paragraph" w:customStyle="1" w:styleId="afffffff0">
    <w:name w:val="ГРАД Список маркированный"/>
    <w:basedOn w:val="afd"/>
    <w:pPr>
      <w:tabs>
        <w:tab w:val="left" w:pos="900"/>
        <w:tab w:val="left" w:pos="1135"/>
      </w:tabs>
      <w:ind w:left="0" w:firstLine="709"/>
      <w:jc w:val="both"/>
    </w:pPr>
    <w:rPr>
      <w:rFonts w:ascii="Times New Roman" w:hAnsi="Times New Roman"/>
    </w:rPr>
  </w:style>
  <w:style w:type="paragraph" w:customStyle="1" w:styleId="S31">
    <w:name w:val="S_Нумерованный_3.1"/>
    <w:basedOn w:val="S"/>
    <w:pPr>
      <w:tabs>
        <w:tab w:val="left" w:pos="360"/>
      </w:tabs>
      <w:ind w:left="720" w:firstLine="567"/>
    </w:pPr>
    <w:rPr>
      <w:rFonts w:ascii="Times New Roman" w:hAnsi="Times New Roman"/>
      <w:color w:val="FF0000"/>
    </w:rPr>
  </w:style>
  <w:style w:type="paragraph" w:customStyle="1" w:styleId="afffffff1">
    <w:name w:val="Список а)"/>
    <w:basedOn w:val="aff2"/>
    <w:pPr>
      <w:widowControl/>
      <w:tabs>
        <w:tab w:val="left" w:pos="360"/>
      </w:tabs>
      <w:spacing w:after="60" w:line="240" w:lineRule="auto"/>
      <w:ind w:left="360" w:hanging="360"/>
    </w:pPr>
    <w:rPr>
      <w:rFonts w:ascii="Times New Roman" w:hAnsi="Times New Roman"/>
      <w:b w:val="0"/>
      <w:sz w:val="24"/>
    </w:rPr>
  </w:style>
  <w:style w:type="paragraph" w:styleId="44">
    <w:name w:val="List 4"/>
    <w:basedOn w:val="aff2"/>
    <w:uiPriority w:val="99"/>
    <w:pPr>
      <w:widowControl/>
      <w:spacing w:after="240" w:line="240" w:lineRule="atLeast"/>
      <w:ind w:left="2520" w:hanging="360"/>
    </w:pPr>
    <w:rPr>
      <w:b w:val="0"/>
      <w:sz w:val="20"/>
    </w:rPr>
  </w:style>
  <w:style w:type="paragraph" w:styleId="55">
    <w:name w:val="List 5"/>
    <w:basedOn w:val="aff2"/>
    <w:uiPriority w:val="99"/>
    <w:pPr>
      <w:widowControl/>
      <w:spacing w:after="240" w:line="240" w:lineRule="atLeast"/>
      <w:ind w:left="2880" w:hanging="360"/>
    </w:pPr>
    <w:rPr>
      <w:b w:val="0"/>
      <w:sz w:val="20"/>
    </w:rPr>
  </w:style>
  <w:style w:type="paragraph" w:styleId="afffffff2">
    <w:name w:val="List Continue"/>
    <w:basedOn w:val="aff2"/>
    <w:uiPriority w:val="99"/>
    <w:pPr>
      <w:widowControl/>
      <w:spacing w:after="240" w:line="240" w:lineRule="atLeast"/>
      <w:ind w:left="1440" w:firstLine="0"/>
    </w:pPr>
    <w:rPr>
      <w:b w:val="0"/>
      <w:sz w:val="20"/>
    </w:rPr>
  </w:style>
  <w:style w:type="paragraph" w:customStyle="1" w:styleId="105">
    <w:name w:val="Табличный_заголовки_10"/>
    <w:basedOn w:val="aff4"/>
    <w:qFormat/>
    <w:pPr>
      <w:jc w:val="center"/>
    </w:pPr>
    <w:rPr>
      <w:b/>
      <w:sz w:val="20"/>
    </w:rPr>
  </w:style>
  <w:style w:type="paragraph" w:customStyle="1" w:styleId="afffffff3">
    <w:name w:val="Табличный_по ширине"/>
    <w:basedOn w:val="aff7"/>
    <w:pPr>
      <w:jc w:val="both"/>
    </w:pPr>
  </w:style>
  <w:style w:type="paragraph" w:styleId="2f4">
    <w:name w:val="List Number 2"/>
    <w:basedOn w:val="aff9"/>
    <w:uiPriority w:val="99"/>
    <w:pPr>
      <w:widowControl/>
      <w:tabs>
        <w:tab w:val="clear" w:pos="1209"/>
      </w:tabs>
      <w:spacing w:after="240" w:line="240" w:lineRule="atLeast"/>
      <w:ind w:left="1800"/>
    </w:pPr>
    <w:rPr>
      <w:b w:val="0"/>
      <w:sz w:val="20"/>
    </w:rPr>
  </w:style>
  <w:style w:type="paragraph" w:styleId="3c">
    <w:name w:val="List Number 3"/>
    <w:basedOn w:val="aff9"/>
    <w:uiPriority w:val="99"/>
    <w:pPr>
      <w:widowControl/>
      <w:tabs>
        <w:tab w:val="clear" w:pos="1209"/>
        <w:tab w:val="left" w:pos="720"/>
      </w:tabs>
      <w:spacing w:after="240" w:line="240" w:lineRule="atLeast"/>
      <w:ind w:left="2160" w:firstLine="709"/>
    </w:pPr>
    <w:rPr>
      <w:b w:val="0"/>
      <w:sz w:val="20"/>
    </w:rPr>
  </w:style>
  <w:style w:type="paragraph" w:styleId="45">
    <w:name w:val="List Number 4"/>
    <w:basedOn w:val="aff9"/>
    <w:uiPriority w:val="99"/>
    <w:pPr>
      <w:widowControl/>
      <w:tabs>
        <w:tab w:val="clear" w:pos="1209"/>
      </w:tabs>
      <w:spacing w:after="240" w:line="240" w:lineRule="atLeast"/>
      <w:ind w:left="2520"/>
    </w:pPr>
    <w:rPr>
      <w:b w:val="0"/>
      <w:sz w:val="20"/>
    </w:rPr>
  </w:style>
  <w:style w:type="paragraph" w:styleId="56">
    <w:name w:val="List Number 5"/>
    <w:basedOn w:val="aff9"/>
    <w:uiPriority w:val="99"/>
    <w:pPr>
      <w:widowControl/>
      <w:tabs>
        <w:tab w:val="clear" w:pos="1209"/>
      </w:tabs>
      <w:spacing w:after="240" w:line="240" w:lineRule="atLeast"/>
      <w:ind w:left="2880"/>
    </w:pPr>
    <w:rPr>
      <w:b w:val="0"/>
      <w:sz w:val="20"/>
    </w:rPr>
  </w:style>
  <w:style w:type="paragraph" w:styleId="afffffff4">
    <w:name w:val="annotation subject"/>
    <w:basedOn w:val="affa"/>
    <w:next w:val="affa"/>
    <w:link w:val="afffffff5"/>
    <w:uiPriority w:val="99"/>
    <w:pPr>
      <w:ind w:firstLine="284"/>
      <w:jc w:val="both"/>
    </w:pPr>
    <w:rPr>
      <w:rFonts w:ascii="Times New Roman" w:hAnsi="Times New Roman"/>
      <w:b/>
    </w:rPr>
  </w:style>
  <w:style w:type="paragraph" w:customStyle="1" w:styleId="afffffff6">
    <w:name w:val="Название таблицы"/>
    <w:basedOn w:val="afff0"/>
    <w:pPr>
      <w:keepNext/>
      <w:spacing w:after="0"/>
      <w:jc w:val="left"/>
    </w:pPr>
  </w:style>
  <w:style w:type="paragraph" w:customStyle="1" w:styleId="afffffff7">
    <w:name w:val="Обычный влево"/>
    <w:basedOn w:val="1c"/>
    <w:pPr>
      <w:tabs>
        <w:tab w:val="clear" w:pos="360"/>
      </w:tabs>
      <w:spacing w:before="0"/>
      <w:ind w:left="0" w:firstLine="0"/>
      <w:jc w:val="left"/>
    </w:pPr>
  </w:style>
  <w:style w:type="paragraph" w:customStyle="1" w:styleId="afffffff8">
    <w:name w:val="Заголовок таблицы"/>
    <w:basedOn w:val="afffffc"/>
    <w:pPr>
      <w:jc w:val="center"/>
    </w:pPr>
    <w:rPr>
      <w:b/>
    </w:rPr>
  </w:style>
  <w:style w:type="paragraph" w:customStyle="1" w:styleId="afffffff9">
    <w:name w:val="Ангарск Примечание"/>
    <w:basedOn w:val="affffffe"/>
    <w:next w:val="affffffe"/>
    <w:rPr>
      <w:sz w:val="20"/>
    </w:rPr>
  </w:style>
  <w:style w:type="paragraph" w:styleId="46">
    <w:name w:val="List Continue 4"/>
    <w:basedOn w:val="afffffff2"/>
    <w:uiPriority w:val="99"/>
    <w:pPr>
      <w:ind w:left="2880"/>
    </w:pPr>
  </w:style>
  <w:style w:type="paragraph" w:styleId="57">
    <w:name w:val="List Continue 5"/>
    <w:basedOn w:val="afffffff2"/>
    <w:uiPriority w:val="99"/>
    <w:pPr>
      <w:ind w:left="3240"/>
    </w:pPr>
  </w:style>
  <w:style w:type="character" w:styleId="afffffffa">
    <w:name w:val="line number"/>
    <w:uiPriority w:val="99"/>
    <w:rPr>
      <w:sz w:val="18"/>
    </w:rPr>
  </w:style>
  <w:style w:type="character" w:styleId="afffffffb">
    <w:name w:val="Hyperlink"/>
    <w:uiPriority w:val="99"/>
    <w:rPr>
      <w:color w:val="0000FF"/>
      <w:u w:val="single"/>
    </w:rPr>
  </w:style>
  <w:style w:type="character" w:customStyle="1" w:styleId="ac">
    <w:name w:val="Нижний колонтитул Знак"/>
    <w:aliases w:val="Знак Знак2,Знак6 Знак2,Знак14 Знак2"/>
    <w:link w:val="ab"/>
    <w:uiPriority w:val="99"/>
    <w:rPr>
      <w:sz w:val="20"/>
    </w:rPr>
  </w:style>
  <w:style w:type="character" w:customStyle="1" w:styleId="ae">
    <w:name w:val="Текст выноски Знак"/>
    <w:aliases w:val="Знак5 Знак"/>
    <w:link w:val="ad"/>
    <w:uiPriority w:val="99"/>
    <w:rPr>
      <w:rFonts w:ascii="Tahoma" w:hAnsi="Tahoma"/>
      <w:sz w:val="16"/>
    </w:rPr>
  </w:style>
  <w:style w:type="character" w:customStyle="1" w:styleId="af">
    <w:name w:val="Абзац списка Знак"/>
    <w:link w:val="a9"/>
    <w:uiPriority w:val="34"/>
    <w:rPr>
      <w:sz w:val="20"/>
    </w:rPr>
  </w:style>
  <w:style w:type="character" w:customStyle="1" w:styleId="ConsPlusNormal0">
    <w:name w:val="ConsPlusNormal Знак"/>
    <w:link w:val="ConsPlusNormal"/>
    <w:rPr>
      <w:rFonts w:ascii="Arial" w:hAnsi="Arial"/>
      <w:sz w:val="22"/>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rPr>
      <w:i/>
      <w:sz w:val="20"/>
      <w:u w:val="single"/>
    </w:rPr>
  </w:style>
  <w:style w:type="character" w:customStyle="1" w:styleId="af3">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2"/>
    <w:uiPriority w:val="99"/>
    <w:rPr>
      <w:rFonts w:ascii="Times New Roman" w:hAnsi="Times New Roman"/>
      <w:color w:val="000000"/>
      <w:sz w:val="28"/>
    </w:rPr>
  </w:style>
  <w:style w:type="character" w:styleId="afffffffc">
    <w:name w:val="Emphasis"/>
    <w:uiPriority w:val="20"/>
    <w:qFormat/>
    <w:rPr>
      <w:i/>
    </w:rPr>
  </w:style>
  <w:style w:type="character" w:customStyle="1" w:styleId="30">
    <w:name w:val="Заголовок 3 Знак"/>
    <w:link w:val="3"/>
    <w:uiPriority w:val="9"/>
    <w:rPr>
      <w:rFonts w:ascii="Times New Roman" w:hAnsi="Times New Roman"/>
      <w:color w:val="000000"/>
      <w:sz w:val="28"/>
    </w:rPr>
  </w:style>
  <w:style w:type="character" w:customStyle="1" w:styleId="70">
    <w:name w:val="Заголовок 7 Знак"/>
    <w:aliases w:val="Заголовок x.x Знак"/>
    <w:link w:val="7"/>
    <w:uiPriority w:val="9"/>
    <w:rPr>
      <w:rFonts w:ascii="Cambria" w:hAnsi="Cambria"/>
      <w:i/>
      <w:color w:val="404040"/>
      <w:sz w:val="20"/>
    </w:rPr>
  </w:style>
  <w:style w:type="character" w:customStyle="1" w:styleId="af6">
    <w:name w:val="Верхний колонтитул Знак"/>
    <w:aliases w:val="ВерхКолонтитул Знак,Знак4 Знак,Знак8 Знак"/>
    <w:link w:val="af5"/>
    <w:uiPriority w:val="99"/>
    <w:rPr>
      <w:sz w:val="20"/>
    </w:rPr>
  </w:style>
  <w:style w:type="character" w:customStyle="1" w:styleId="10">
    <w:name w:val="Заголовок 1 Знак"/>
    <w:aliases w:val="Заголовок 1 Знак Знак Знак1,Заголовок 1 Знак Знак Знак Знак"/>
    <w:link w:val="1"/>
    <w:rPr>
      <w:rFonts w:ascii="Cambria" w:hAnsi="Cambria"/>
      <w:b/>
      <w:color w:val="365F91"/>
      <w:sz w:val="28"/>
    </w:rPr>
  </w:style>
  <w:style w:type="character" w:customStyle="1" w:styleId="affffff2">
    <w:name w:val="Записки Знак"/>
    <w:link w:val="affffff1"/>
    <w:rPr>
      <w:rFonts w:ascii="Times New Roman" w:hAnsi="Times New Roman"/>
      <w:color w:val="000000"/>
      <w:sz w:val="24"/>
    </w:rPr>
  </w:style>
  <w:style w:type="character" w:customStyle="1" w:styleId="aa">
    <w:name w:val="Без интервала Знак"/>
    <w:aliases w:val="Перечисление Знак"/>
    <w:link w:val="a8"/>
    <w:rPr>
      <w:rFonts w:ascii="Times New Roman" w:hAnsi="Times New Roman"/>
      <w:sz w:val="24"/>
    </w:rPr>
  </w:style>
  <w:style w:type="character" w:customStyle="1" w:styleId="2f5">
    <w:name w:val="Основной текст (2) + Полужирный"/>
    <w:rPr>
      <w:rFonts w:ascii="Times New Roman" w:hAnsi="Times New Roman"/>
      <w:b/>
      <w:color w:val="000000"/>
      <w:sz w:val="26"/>
      <w:shd w:val="clear" w:color="auto" w:fill="FFFFFF"/>
    </w:rPr>
  </w:style>
  <w:style w:type="character" w:customStyle="1" w:styleId="58">
    <w:name w:val="Основной текст (5) + Не полужирный"/>
    <w:rPr>
      <w:rFonts w:ascii="Times New Roman" w:hAnsi="Times New Roman"/>
      <w:b/>
      <w:color w:val="000000"/>
      <w:sz w:val="26"/>
      <w:shd w:val="clear" w:color="auto" w:fill="FFFFFF"/>
    </w:rPr>
  </w:style>
  <w:style w:type="character" w:customStyle="1" w:styleId="2f6">
    <w:name w:val="Заголовок 2 Знак"/>
    <w:uiPriority w:val="9"/>
    <w:rPr>
      <w:rFonts w:ascii="Cambria" w:hAnsi="Cambria"/>
      <w:b/>
      <w:color w:val="4F81BD"/>
      <w:sz w:val="26"/>
    </w:rPr>
  </w:style>
  <w:style w:type="character" w:customStyle="1" w:styleId="40">
    <w:name w:val="Заголовок 4 Знак"/>
    <w:link w:val="4"/>
    <w:uiPriority w:val="9"/>
    <w:rPr>
      <w:rFonts w:ascii="Times New Roman" w:hAnsi="Times New Roman"/>
      <w:b/>
      <w:sz w:val="28"/>
    </w:rPr>
  </w:style>
  <w:style w:type="character" w:customStyle="1" w:styleId="50">
    <w:name w:val="Заголовок 5 Знак"/>
    <w:link w:val="5"/>
    <w:uiPriority w:val="9"/>
    <w:rPr>
      <w:rFonts w:ascii="Times New Roman" w:hAnsi="Times New Roman"/>
      <w:b/>
      <w:sz w:val="20"/>
    </w:rPr>
  </w:style>
  <w:style w:type="character" w:customStyle="1" w:styleId="60">
    <w:name w:val="Заголовок 6 Знак"/>
    <w:link w:val="6"/>
    <w:uiPriority w:val="9"/>
    <w:rPr>
      <w:rFonts w:ascii="Times New Roman" w:hAnsi="Times New Roman"/>
      <w:b/>
      <w:sz w:val="20"/>
    </w:rPr>
  </w:style>
  <w:style w:type="character" w:customStyle="1" w:styleId="80">
    <w:name w:val="Заголовок 8 Знак"/>
    <w:link w:val="8"/>
    <w:uiPriority w:val="9"/>
    <w:rPr>
      <w:rFonts w:ascii="Times New Roman" w:hAnsi="Times New Roman"/>
      <w:i/>
      <w:sz w:val="24"/>
    </w:rPr>
  </w:style>
  <w:style w:type="character" w:customStyle="1" w:styleId="90">
    <w:name w:val="Заголовок 9 Знак"/>
    <w:link w:val="9"/>
    <w:uiPriority w:val="9"/>
    <w:rPr>
      <w:rFonts w:ascii="Arial" w:hAnsi="Arial"/>
      <w:sz w:val="20"/>
    </w:rPr>
  </w:style>
  <w:style w:type="character" w:styleId="afffffffd">
    <w:name w:val="page number"/>
    <w:uiPriority w:val="99"/>
  </w:style>
  <w:style w:type="character" w:customStyle="1" w:styleId="1f2">
    <w:name w:val="Нижний колонтитул Знак1"/>
    <w:aliases w:val="Знак Знак,Знак6 Знак,Знак14 Знак,Знак Знак1,Знак6 Знак1,Знак14 Знак1"/>
    <w:uiPriority w:val="99"/>
    <w:rPr>
      <w:rFonts w:ascii="Arial" w:hAnsi="Arial"/>
      <w:sz w:val="24"/>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7"/>
    <w:uiPriority w:val="99"/>
    <w:rPr>
      <w:rFonts w:ascii="Arial" w:hAnsi="Arial"/>
      <w:sz w:val="20"/>
    </w:rPr>
  </w:style>
  <w:style w:type="character" w:customStyle="1" w:styleId="grame">
    <w:name w:val="grame"/>
  </w:style>
  <w:style w:type="character" w:customStyle="1" w:styleId="afa">
    <w:name w:val="Текст Знак"/>
    <w:link w:val="af9"/>
    <w:uiPriority w:val="99"/>
    <w:rPr>
      <w:rFonts w:ascii="Courier New" w:hAnsi="Courier New"/>
      <w:sz w:val="20"/>
    </w:rPr>
  </w:style>
  <w:style w:type="character" w:customStyle="1" w:styleId="spelle">
    <w:name w:val="spelle"/>
  </w:style>
  <w:style w:type="character" w:customStyle="1" w:styleId="HTML0">
    <w:name w:val="Стандартный HTML Знак"/>
    <w:link w:val="HTML"/>
    <w:uiPriority w:val="99"/>
    <w:rPr>
      <w:rFonts w:ascii="Courier New" w:hAnsi="Courier New"/>
      <w:color w:val="000000"/>
      <w:sz w:val="20"/>
    </w:rPr>
  </w:style>
  <w:style w:type="character" w:customStyle="1" w:styleId="f">
    <w:name w:val="f"/>
  </w:style>
  <w:style w:type="character" w:customStyle="1" w:styleId="afc">
    <w:name w:val="Основной текст с отступом Знак"/>
    <w:aliases w:val="Основной текст 1 Знак,Основной текст 11 Знак"/>
    <w:link w:val="afb"/>
    <w:uiPriority w:val="99"/>
    <w:rPr>
      <w:rFonts w:ascii="Arial" w:hAnsi="Arial"/>
      <w:sz w:val="24"/>
    </w:rPr>
  </w:style>
  <w:style w:type="character" w:styleId="afffffffe">
    <w:name w:val="Strong"/>
    <w:qFormat/>
    <w:rPr>
      <w:b/>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rPr>
      <w:rFonts w:ascii="Arial" w:hAnsi="Arial"/>
      <w:sz w:val="24"/>
    </w:rPr>
  </w:style>
  <w:style w:type="character" w:customStyle="1" w:styleId="25">
    <w:name w:val="Основной текст 2 Знак"/>
    <w:aliases w:val="Знак12 Знак"/>
    <w:link w:val="24"/>
    <w:uiPriority w:val="99"/>
    <w:rPr>
      <w:rFonts w:ascii="Arial" w:hAnsi="Arial"/>
      <w:sz w:val="24"/>
    </w:rPr>
  </w:style>
  <w:style w:type="character" w:customStyle="1" w:styleId="S11">
    <w:name w:val="S_Маркированный Знак1"/>
    <w:link w:val="Sc"/>
    <w:rPr>
      <w:rFonts w:ascii="Calibri" w:hAnsi="Calibri"/>
    </w:rPr>
  </w:style>
  <w:style w:type="character" w:customStyle="1" w:styleId="S0">
    <w:name w:val="S_Обычный Знак"/>
    <w:link w:val="S"/>
    <w:rPr>
      <w:rFonts w:ascii="Arial" w:hAnsi="Arial"/>
      <w:sz w:val="24"/>
    </w:rPr>
  </w:style>
  <w:style w:type="character" w:customStyle="1" w:styleId="S3">
    <w:name w:val="S_Таблица Знак"/>
    <w:link w:val="S2"/>
    <w:rPr>
      <w:rFonts w:ascii="Arial" w:hAnsi="Arial"/>
      <w:color w:val="008000"/>
      <w:sz w:val="24"/>
    </w:rPr>
  </w:style>
  <w:style w:type="character" w:customStyle="1" w:styleId="S5">
    <w:name w:val="S_Обычный в таблице Знак"/>
    <w:link w:val="S4"/>
    <w:rPr>
      <w:sz w:val="24"/>
    </w:rPr>
  </w:style>
  <w:style w:type="character" w:customStyle="1" w:styleId="33">
    <w:name w:val="Основной текст с отступом 3 Знак"/>
    <w:link w:val="32"/>
    <w:uiPriority w:val="99"/>
    <w:rPr>
      <w:rFonts w:ascii="Arial" w:hAnsi="Arial"/>
      <w:sz w:val="16"/>
    </w:rPr>
  </w:style>
  <w:style w:type="character" w:customStyle="1" w:styleId="FontStyle11">
    <w:name w:val="Font Style11"/>
    <w:rPr>
      <w:rFonts w:ascii="Times New Roman" w:hAnsi="Times New Roman"/>
      <w:sz w:val="26"/>
    </w:rPr>
  </w:style>
  <w:style w:type="character" w:customStyle="1" w:styleId="apple-style-span">
    <w:name w:val="apple-style-span"/>
  </w:style>
  <w:style w:type="character" w:customStyle="1" w:styleId="text11">
    <w:name w:val="text11"/>
    <w:rPr>
      <w:b/>
      <w:color w:val="333333"/>
      <w:sz w:val="20"/>
      <w:u w:val="single"/>
    </w:rPr>
  </w:style>
  <w:style w:type="character" w:customStyle="1" w:styleId="Normal">
    <w:name w:val="Normal Знак"/>
    <w:rPr>
      <w:rFonts w:ascii="Arial" w:hAnsi="Arial"/>
      <w:b/>
      <w:sz w:val="20"/>
    </w:rPr>
  </w:style>
  <w:style w:type="character" w:customStyle="1" w:styleId="highlighthighlightactive">
    <w:name w:val="highlight highlight_active"/>
  </w:style>
  <w:style w:type="character" w:customStyle="1" w:styleId="context">
    <w:name w:val="context"/>
  </w:style>
  <w:style w:type="character" w:customStyle="1" w:styleId="contextcurrent">
    <w:name w:val="context_current"/>
  </w:style>
  <w:style w:type="character" w:customStyle="1" w:styleId="WW8Num4z1">
    <w:name w:val="WW8Num4z1"/>
    <w:rPr>
      <w:rFonts w:ascii="Courier New" w:hAnsi="Courier New"/>
    </w:rPr>
  </w:style>
  <w:style w:type="character" w:customStyle="1" w:styleId="visited">
    <w:name w:val="visited"/>
  </w:style>
  <w:style w:type="character" w:customStyle="1" w:styleId="FontStyle15">
    <w:name w:val="Font Style15"/>
    <w:rPr>
      <w:rFonts w:ascii="Times New Roman" w:hAnsi="Times New Roman"/>
      <w:sz w:val="24"/>
    </w:rPr>
  </w:style>
  <w:style w:type="character" w:customStyle="1" w:styleId="FontStyle12">
    <w:name w:val="Font Style12"/>
    <w:rPr>
      <w:rFonts w:ascii="Century Gothic" w:hAnsi="Century Gothic"/>
      <w:sz w:val="8"/>
    </w:rPr>
  </w:style>
  <w:style w:type="character" w:customStyle="1" w:styleId="normalblack">
    <w:name w:val="normal black"/>
  </w:style>
  <w:style w:type="character" w:customStyle="1" w:styleId="blk">
    <w:name w:val="blk"/>
  </w:style>
  <w:style w:type="character" w:customStyle="1" w:styleId="17">
    <w:name w:val="Заголовок Знак1"/>
    <w:link w:val="aff1"/>
    <w:uiPriority w:val="10"/>
    <w:rPr>
      <w:rFonts w:ascii="Times New Roman" w:hAnsi="Times New Roman"/>
      <w:color w:val="000080"/>
      <w:sz w:val="28"/>
    </w:rPr>
  </w:style>
  <w:style w:type="character" w:customStyle="1" w:styleId="aff5">
    <w:name w:val="Абзац Знак"/>
    <w:link w:val="aff4"/>
    <w:rPr>
      <w:rFonts w:ascii="Times New Roman" w:hAnsi="Times New Roman"/>
      <w:sz w:val="24"/>
    </w:rPr>
  </w:style>
  <w:style w:type="character" w:customStyle="1" w:styleId="r">
    <w:name w:val="r"/>
  </w:style>
  <w:style w:type="character" w:customStyle="1" w:styleId="FontStyle17">
    <w:name w:val="Font Style17"/>
    <w:rPr>
      <w:rFonts w:ascii="Times New Roman" w:hAnsi="Times New Roman"/>
      <w:sz w:val="10"/>
    </w:rPr>
  </w:style>
  <w:style w:type="character" w:customStyle="1" w:styleId="FontStyle18">
    <w:name w:val="Font Style18"/>
    <w:rPr>
      <w:rFonts w:ascii="Times New Roman" w:hAnsi="Times New Roman"/>
      <w:i/>
      <w:sz w:val="10"/>
    </w:rPr>
  </w:style>
  <w:style w:type="character" w:customStyle="1" w:styleId="FontStyle19">
    <w:name w:val="Font Style19"/>
    <w:rPr>
      <w:rFonts w:ascii="Times New Roman" w:hAnsi="Times New Roman"/>
      <w:sz w:val="10"/>
    </w:rPr>
  </w:style>
  <w:style w:type="character" w:customStyle="1" w:styleId="affb">
    <w:name w:val="Текст примечания Знак"/>
    <w:link w:val="affa"/>
    <w:uiPriority w:val="99"/>
    <w:rPr>
      <w:rFonts w:ascii="Arial" w:hAnsi="Arial"/>
      <w:sz w:val="20"/>
    </w:rPr>
  </w:style>
  <w:style w:type="character" w:customStyle="1" w:styleId="comment">
    <w:name w:val="comment"/>
  </w:style>
  <w:style w:type="character" w:customStyle="1" w:styleId="diffins">
    <w:name w:val="diff_ins"/>
  </w:style>
  <w:style w:type="character" w:customStyle="1" w:styleId="u">
    <w:name w:val="u"/>
  </w:style>
  <w:style w:type="character" w:customStyle="1" w:styleId="Normal10-0220">
    <w:name w:val="Стиль Normal + 10 пт полужирный По центру Слева:  -02 см Справ...2 Знак"/>
    <w:link w:val="Normal10-022"/>
    <w:rPr>
      <w:rFonts w:ascii="Times New Roman" w:hAnsi="Times New Roman"/>
      <w:b/>
      <w:sz w:val="24"/>
    </w:rPr>
  </w:style>
  <w:style w:type="character" w:customStyle="1" w:styleId="FontStyle88">
    <w:name w:val="Font Style88"/>
    <w:rPr>
      <w:rFonts w:ascii="Times New Roman" w:hAnsi="Times New Roman"/>
      <w:sz w:val="22"/>
    </w:rPr>
  </w:style>
  <w:style w:type="character" w:styleId="affffffff">
    <w:name w:val="footnote reference"/>
    <w:aliases w:val="Знак сноски-FN,Знак сноски 1,Ciae niinee-FN,Referencia nota al pie,Ссылка на сноску 45,Appel note de bas de page"/>
    <w:uiPriority w:val="99"/>
    <w:rPr>
      <w:vertAlign w:val="superscript"/>
    </w:rPr>
  </w:style>
  <w:style w:type="character" w:styleId="affffffff0">
    <w:name w:val="FollowedHyperlink"/>
    <w:uiPriority w:val="99"/>
    <w:rPr>
      <w:color w:val="800080"/>
      <w:u w:val="single"/>
    </w:rPr>
  </w:style>
  <w:style w:type="character" w:customStyle="1" w:styleId="nobase">
    <w:name w:val="nobase"/>
  </w:style>
  <w:style w:type="character" w:customStyle="1" w:styleId="blk3">
    <w:name w:val="blk3"/>
  </w:style>
  <w:style w:type="character" w:customStyle="1" w:styleId="aff3">
    <w:name w:val="Список Знак"/>
    <w:link w:val="aff2"/>
    <w:uiPriority w:val="99"/>
    <w:rPr>
      <w:rFonts w:ascii="Arial" w:hAnsi="Arial"/>
      <w:b/>
      <w:sz w:val="18"/>
    </w:rPr>
  </w:style>
  <w:style w:type="character" w:customStyle="1" w:styleId="afff2">
    <w:name w:val="Табличный_нумерованный Знак"/>
    <w:link w:val="afff1"/>
    <w:rPr>
      <w:rFonts w:ascii="Times New Roman" w:hAnsi="Times New Roman"/>
    </w:rPr>
  </w:style>
  <w:style w:type="character" w:customStyle="1" w:styleId="afffffff5">
    <w:name w:val="Тема примечания Знак"/>
    <w:link w:val="afffffff4"/>
    <w:uiPriority w:val="99"/>
    <w:rPr>
      <w:rFonts w:ascii="Times New Roman" w:hAnsi="Times New Roman"/>
      <w:b/>
    </w:rPr>
  </w:style>
  <w:style w:type="character" w:customStyle="1" w:styleId="afff6">
    <w:name w:val="Схема документа Знак"/>
    <w:link w:val="afff5"/>
    <w:uiPriority w:val="99"/>
    <w:rPr>
      <w:rFonts w:ascii="Tahoma" w:hAnsi="Tahoma"/>
      <w:sz w:val="24"/>
    </w:rPr>
  </w:style>
  <w:style w:type="character" w:styleId="affffffff1">
    <w:name w:val="annotation reference"/>
    <w:uiPriority w:val="99"/>
    <w:rPr>
      <w:sz w:val="16"/>
    </w:rPr>
  </w:style>
  <w:style w:type="character" w:customStyle="1" w:styleId="afff8">
    <w:name w:val="Подзаголовок Знак"/>
    <w:aliases w:val="Обычный таблица Знак"/>
    <w:link w:val="afff7"/>
    <w:uiPriority w:val="11"/>
    <w:rPr>
      <w:rFonts w:ascii="Times New Roman" w:hAnsi="Times New Roman"/>
      <w:i/>
      <w:sz w:val="24"/>
    </w:rPr>
  </w:style>
  <w:style w:type="character" w:customStyle="1" w:styleId="2c">
    <w:name w:val="Цитата 2 Знак"/>
    <w:link w:val="2b"/>
    <w:uiPriority w:val="29"/>
    <w:rPr>
      <w:rFonts w:ascii="Cambria" w:hAnsi="Cambria"/>
      <w:i/>
      <w:color w:val="5A5A5A"/>
      <w:sz w:val="24"/>
    </w:rPr>
  </w:style>
  <w:style w:type="character" w:customStyle="1" w:styleId="afffa">
    <w:name w:val="Выделенная цитата Знак"/>
    <w:link w:val="afff9"/>
    <w:uiPriority w:val="30"/>
    <w:rPr>
      <w:rFonts w:ascii="Cambria" w:hAnsi="Cambria"/>
      <w:i/>
      <w:color w:val="F4F4F4"/>
      <w:sz w:val="24"/>
    </w:rPr>
  </w:style>
  <w:style w:type="character" w:styleId="affffffff2">
    <w:name w:val="Subtle Emphasis"/>
    <w:uiPriority w:val="19"/>
    <w:qFormat/>
    <w:rPr>
      <w:i/>
      <w:color w:val="5A5A5A"/>
    </w:rPr>
  </w:style>
  <w:style w:type="character" w:styleId="affffffff3">
    <w:name w:val="Intense Emphasis"/>
    <w:uiPriority w:val="21"/>
    <w:qFormat/>
    <w:rPr>
      <w:b/>
      <w:i/>
      <w:color w:val="4F81BD"/>
      <w:sz w:val="22"/>
    </w:rPr>
  </w:style>
  <w:style w:type="character" w:styleId="affffffff4">
    <w:name w:val="Subtle Reference"/>
    <w:uiPriority w:val="31"/>
    <w:qFormat/>
    <w:rPr>
      <w:color w:val="auto"/>
      <w:u w:val="single" w:color="9BBB59"/>
    </w:rPr>
  </w:style>
  <w:style w:type="character" w:styleId="affffffff5">
    <w:name w:val="Intense Reference"/>
    <w:uiPriority w:val="32"/>
    <w:qFormat/>
    <w:rPr>
      <w:b/>
      <w:color w:val="76923C"/>
      <w:u w:val="single" w:color="9BBB59"/>
    </w:rPr>
  </w:style>
  <w:style w:type="character" w:styleId="affffffff6">
    <w:name w:val="Book Title"/>
    <w:uiPriority w:val="33"/>
    <w:qFormat/>
    <w:rPr>
      <w:rFonts w:ascii="Cambria" w:hAnsi="Cambria"/>
      <w:b/>
      <w:i/>
      <w:color w:val="auto"/>
    </w:rPr>
  </w:style>
  <w:style w:type="character" w:customStyle="1" w:styleId="38">
    <w:name w:val="Основной текст 3 Знак"/>
    <w:link w:val="37"/>
    <w:uiPriority w:val="99"/>
    <w:rPr>
      <w:rFonts w:ascii="Times New Roman" w:hAnsi="Times New Roman"/>
      <w:sz w:val="16"/>
    </w:rPr>
  </w:style>
  <w:style w:type="character" w:customStyle="1" w:styleId="affffffb">
    <w:name w:val="Шапка Знак"/>
    <w:link w:val="affffffa"/>
    <w:uiPriority w:val="99"/>
    <w:rPr>
      <w:rFonts w:ascii="Arial" w:hAnsi="Arial"/>
      <w:color w:val="auto"/>
      <w:sz w:val="20"/>
    </w:rPr>
  </w:style>
  <w:style w:type="character" w:customStyle="1" w:styleId="HTML2">
    <w:name w:val="Адрес HTML Знак"/>
    <w:link w:val="HTML1"/>
    <w:uiPriority w:val="99"/>
    <w:rPr>
      <w:rFonts w:ascii="Arial" w:hAnsi="Arial"/>
      <w:i/>
      <w:sz w:val="20"/>
    </w:rPr>
  </w:style>
  <w:style w:type="character" w:styleId="HTML3">
    <w:name w:val="HTML Acronym"/>
    <w:uiPriority w:val="99"/>
  </w:style>
  <w:style w:type="character" w:customStyle="1" w:styleId="affff">
    <w:name w:val="Дата Знак"/>
    <w:link w:val="afffe"/>
    <w:uiPriority w:val="99"/>
    <w:rPr>
      <w:rFonts w:ascii="Arial" w:hAnsi="Arial"/>
      <w:sz w:val="20"/>
    </w:rPr>
  </w:style>
  <w:style w:type="character" w:customStyle="1" w:styleId="affff1">
    <w:name w:val="Заголовок записки Знак"/>
    <w:link w:val="affff0"/>
    <w:uiPriority w:val="99"/>
    <w:rPr>
      <w:rFonts w:ascii="Arial" w:hAnsi="Arial"/>
      <w:sz w:val="20"/>
    </w:rPr>
  </w:style>
  <w:style w:type="character" w:styleId="HTML4">
    <w:name w:val="HTML Keyboard"/>
    <w:uiPriority w:val="99"/>
    <w:rPr>
      <w:rFonts w:ascii="Courier New" w:hAnsi="Courier New"/>
      <w:sz w:val="20"/>
    </w:rPr>
  </w:style>
  <w:style w:type="character" w:styleId="HTML5">
    <w:name w:val="HTML Code"/>
    <w:uiPriority w:val="99"/>
    <w:rPr>
      <w:rFonts w:ascii="Courier New" w:hAnsi="Courier New"/>
      <w:sz w:val="20"/>
    </w:rPr>
  </w:style>
  <w:style w:type="character" w:customStyle="1" w:styleId="affffffd">
    <w:name w:val="Красная строка Знак"/>
    <w:link w:val="affffffc"/>
    <w:uiPriority w:val="99"/>
    <w:rPr>
      <w:rFonts w:ascii="Arial" w:hAnsi="Arial"/>
      <w:sz w:val="24"/>
    </w:rPr>
  </w:style>
  <w:style w:type="character" w:customStyle="1" w:styleId="2f3">
    <w:name w:val="Красная строка 2 Знак"/>
    <w:link w:val="2f2"/>
    <w:uiPriority w:val="99"/>
  </w:style>
  <w:style w:type="character" w:styleId="HTML6">
    <w:name w:val="HTML Sample"/>
    <w:uiPriority w:val="99"/>
    <w:rPr>
      <w:rFonts w:ascii="Courier New" w:hAnsi="Courier New"/>
    </w:rPr>
  </w:style>
  <w:style w:type="character" w:styleId="HTML7">
    <w:name w:val="HTML Definition"/>
    <w:uiPriority w:val="99"/>
    <w:rPr>
      <w:i/>
    </w:rPr>
  </w:style>
  <w:style w:type="character" w:styleId="HTML8">
    <w:name w:val="HTML Variable"/>
    <w:uiPriority w:val="99"/>
    <w:rPr>
      <w:i/>
    </w:rPr>
  </w:style>
  <w:style w:type="character" w:styleId="HTML9">
    <w:name w:val="HTML Typewriter"/>
    <w:uiPriority w:val="99"/>
    <w:rPr>
      <w:rFonts w:ascii="Courier New" w:hAnsi="Courier New"/>
      <w:sz w:val="20"/>
    </w:rPr>
  </w:style>
  <w:style w:type="character" w:customStyle="1" w:styleId="affff3">
    <w:name w:val="Подпись Знак"/>
    <w:link w:val="affff2"/>
    <w:uiPriority w:val="99"/>
    <w:rPr>
      <w:rFonts w:ascii="Arial" w:hAnsi="Arial"/>
      <w:sz w:val="20"/>
    </w:rPr>
  </w:style>
  <w:style w:type="character" w:customStyle="1" w:styleId="affff5">
    <w:name w:val="Приветствие Знак"/>
    <w:link w:val="affff4"/>
    <w:uiPriority w:val="99"/>
    <w:rPr>
      <w:rFonts w:ascii="Arial" w:hAnsi="Arial"/>
      <w:sz w:val="20"/>
    </w:rPr>
  </w:style>
  <w:style w:type="character" w:customStyle="1" w:styleId="affff7">
    <w:name w:val="Прощание Знак"/>
    <w:link w:val="affff6"/>
    <w:uiPriority w:val="99"/>
    <w:rPr>
      <w:rFonts w:ascii="Arial" w:hAnsi="Arial"/>
      <w:sz w:val="20"/>
    </w:rPr>
  </w:style>
  <w:style w:type="character" w:styleId="HTMLa">
    <w:name w:val="HTML Cite"/>
    <w:uiPriority w:val="99"/>
    <w:rPr>
      <w:i/>
    </w:rPr>
  </w:style>
  <w:style w:type="character" w:customStyle="1" w:styleId="affff9">
    <w:name w:val="Электронная подпись Знак"/>
    <w:link w:val="affff8"/>
    <w:uiPriority w:val="99"/>
    <w:rPr>
      <w:rFonts w:ascii="Arial" w:hAnsi="Arial"/>
      <w:sz w:val="20"/>
    </w:rPr>
  </w:style>
  <w:style w:type="character" w:customStyle="1" w:styleId="affffb">
    <w:name w:val="Текст концевой сноски Знак"/>
    <w:link w:val="affffa"/>
    <w:uiPriority w:val="99"/>
    <w:rPr>
      <w:rFonts w:ascii="Times New Roman" w:hAnsi="Times New Roman"/>
      <w:sz w:val="20"/>
    </w:rPr>
  </w:style>
  <w:style w:type="character" w:styleId="affffffff7">
    <w:name w:val="endnote reference"/>
    <w:uiPriority w:val="99"/>
    <w:rPr>
      <w:vertAlign w:val="superscript"/>
    </w:rPr>
  </w:style>
  <w:style w:type="character" w:customStyle="1" w:styleId="affffd">
    <w:name w:val="ТЕКСТ ГРАД Знак"/>
    <w:link w:val="affffc"/>
    <w:rPr>
      <w:rFonts w:ascii="Times New Roman" w:hAnsi="Times New Roman"/>
      <w:sz w:val="24"/>
    </w:rPr>
  </w:style>
  <w:style w:type="character" w:customStyle="1" w:styleId="afffff">
    <w:name w:val="ООО  «Институт Территориального Планирования Знак"/>
    <w:link w:val="affffe"/>
    <w:rPr>
      <w:rFonts w:ascii="Times New Roman" w:hAnsi="Times New Roman"/>
      <w:sz w:val="24"/>
    </w:rPr>
  </w:style>
  <w:style w:type="character" w:styleId="affffffff8">
    <w:name w:val="Placeholder Text"/>
    <w:uiPriority w:val="99"/>
    <w:rPr>
      <w:color w:val="808080"/>
    </w:rPr>
  </w:style>
  <w:style w:type="character" w:customStyle="1" w:styleId="afffff1">
    <w:name w:val="ГРАД Основной текст Знак Знак"/>
    <w:link w:val="afffff0"/>
    <w:rPr>
      <w:rFonts w:ascii="Times New Roman" w:hAnsi="Times New Roman"/>
      <w:sz w:val="24"/>
    </w:rPr>
  </w:style>
  <w:style w:type="character" w:customStyle="1" w:styleId="ConsNonformat0">
    <w:name w:val="ConsNonformat Знак"/>
    <w:link w:val="ConsNonformat"/>
    <w:rPr>
      <w:rFonts w:ascii="Courier New" w:hAnsi="Courier New"/>
      <w:sz w:val="22"/>
    </w:rPr>
  </w:style>
  <w:style w:type="character" w:customStyle="1" w:styleId="afffff3">
    <w:name w:val="_абзац Знак"/>
    <w:link w:val="afffff2"/>
    <w:rPr>
      <w:rFonts w:ascii="Times New Roman" w:hAnsi="Times New Roman"/>
      <w:sz w:val="24"/>
    </w:rPr>
  </w:style>
  <w:style w:type="character" w:customStyle="1" w:styleId="ConsNormal0">
    <w:name w:val="ConsNormal Знак"/>
    <w:link w:val="ConsNormal"/>
    <w:rPr>
      <w:rFonts w:ascii="Arial" w:hAnsi="Arial"/>
      <w:sz w:val="22"/>
    </w:rPr>
  </w:style>
  <w:style w:type="character" w:customStyle="1" w:styleId="a7">
    <w:name w:val="Текст макроса Знак"/>
    <w:link w:val="a6"/>
    <w:uiPriority w:val="99"/>
    <w:rPr>
      <w:rFonts w:ascii="Courier New" w:hAnsi="Courier New"/>
    </w:rPr>
  </w:style>
  <w:style w:type="character" w:customStyle="1" w:styleId="submenu-table">
    <w:name w:val="submenu-table"/>
  </w:style>
  <w:style w:type="character" w:customStyle="1" w:styleId="fts-hit">
    <w:name w:val="fts-hit"/>
  </w:style>
  <w:style w:type="character" w:customStyle="1" w:styleId="affffff5">
    <w:name w:val="Закладка Знак"/>
    <w:link w:val="affffff4"/>
    <w:rPr>
      <w:rFonts w:ascii="Times New Roman" w:hAnsi="Times New Roman"/>
      <w:sz w:val="24"/>
    </w:rPr>
  </w:style>
  <w:style w:type="character" w:customStyle="1" w:styleId="S9">
    <w:name w:val="S_Нумерованный Знак Знак"/>
    <w:link w:val="S8"/>
    <w:rPr>
      <w:rFonts w:ascii="Times New Roman" w:hAnsi="Times New Roman"/>
      <w:sz w:val="24"/>
    </w:rPr>
  </w:style>
  <w:style w:type="character" w:customStyle="1" w:styleId="FontStyle20">
    <w:name w:val="Font Style20"/>
    <w:rPr>
      <w:rFonts w:ascii="Times New Roman" w:hAnsi="Times New Roman"/>
      <w:sz w:val="22"/>
    </w:rPr>
  </w:style>
  <w:style w:type="character" w:customStyle="1" w:styleId="affffffff9">
    <w:name w:val="Символ сноски"/>
  </w:style>
  <w:style w:type="character" w:customStyle="1" w:styleId="ep">
    <w:name w:val="ep"/>
  </w:style>
  <w:style w:type="character" w:customStyle="1" w:styleId="S41">
    <w:name w:val="S_Заголовок 4 Знак"/>
    <w:link w:val="S40"/>
    <w:rPr>
      <w:rFonts w:ascii="Times New Roman" w:hAnsi="Times New Roman"/>
      <w:i/>
      <w:sz w:val="24"/>
    </w:rPr>
  </w:style>
  <w:style w:type="character" w:customStyle="1" w:styleId="afffffb">
    <w:name w:val="Обычный в таблице Знак"/>
    <w:link w:val="afffffa"/>
    <w:rPr>
      <w:sz w:val="20"/>
    </w:rPr>
  </w:style>
  <w:style w:type="character" w:customStyle="1" w:styleId="Sb">
    <w:name w:val="S_Обычный жирный Знак"/>
    <w:link w:val="Sa"/>
    <w:uiPriority w:val="99"/>
    <w:rPr>
      <w:rFonts w:ascii="Times New Roman" w:hAnsi="Times New Roman"/>
      <w:sz w:val="28"/>
    </w:rPr>
  </w:style>
  <w:style w:type="character" w:customStyle="1" w:styleId="WW8Num10z0">
    <w:name w:val="WW8Num10z0"/>
    <w:rPr>
      <w:rFonts w:ascii="Times New Roman" w:hAnsi="Times New Roman"/>
    </w:rPr>
  </w:style>
  <w:style w:type="character" w:customStyle="1" w:styleId="afffffe">
    <w:name w:val="ОсновнойРПС Знак"/>
    <w:link w:val="afffffd"/>
    <w:rPr>
      <w:rFonts w:ascii="Times New Roman" w:hAnsi="Times New Roman"/>
      <w:sz w:val="28"/>
    </w:rPr>
  </w:style>
  <w:style w:type="character" w:customStyle="1" w:styleId="WW-Absatz-Standardschriftart1111111111111111111">
    <w:name w:val="WW-Absatz-Standardschriftart1111111111111111111"/>
  </w:style>
  <w:style w:type="character" w:customStyle="1" w:styleId="FontStyle158">
    <w:name w:val="Font Style158"/>
    <w:uiPriority w:val="99"/>
    <w:rPr>
      <w:color w:val="auto"/>
      <w:sz w:val="26"/>
    </w:rPr>
  </w:style>
  <w:style w:type="character" w:customStyle="1" w:styleId="FontStyle79">
    <w:name w:val="Font Style79"/>
    <w:uiPriority w:val="99"/>
    <w:rPr>
      <w:rFonts w:ascii="Times New Roman" w:hAnsi="Times New Roman"/>
      <w:sz w:val="22"/>
    </w:rPr>
  </w:style>
  <w:style w:type="character" w:customStyle="1" w:styleId="FontStyle83">
    <w:name w:val="Font Style83"/>
    <w:uiPriority w:val="99"/>
    <w:rPr>
      <w:rFonts w:ascii="Times New Roman" w:hAnsi="Times New Roman"/>
      <w:sz w:val="22"/>
    </w:rPr>
  </w:style>
  <w:style w:type="character" w:customStyle="1" w:styleId="2f1">
    <w:name w:val="Стиль2 Знак"/>
    <w:link w:val="2f0"/>
    <w:rPr>
      <w:sz w:val="24"/>
    </w:rPr>
  </w:style>
  <w:style w:type="character" w:customStyle="1" w:styleId="1f3">
    <w:name w:val="Неразрешенное упоминание1"/>
    <w:rPr>
      <w:color w:val="605E5C"/>
      <w:shd w:val="clear" w:color="auto" w:fill="E1DFDD"/>
    </w:rPr>
  </w:style>
  <w:style w:type="character" w:customStyle="1" w:styleId="apple-converted-space">
    <w:name w:val="apple-converted-space"/>
    <w:basedOn w:val="a0"/>
  </w:style>
  <w:style w:type="character" w:customStyle="1" w:styleId="match">
    <w:name w:val="match"/>
    <w:basedOn w:val="a0"/>
  </w:style>
  <w:style w:type="character" w:customStyle="1" w:styleId="b">
    <w:name w:val="b"/>
    <w:basedOn w:val="a0"/>
  </w:style>
  <w:style w:type="character" w:customStyle="1" w:styleId="current">
    <w:name w:val="current"/>
    <w:basedOn w:val="a0"/>
  </w:style>
  <w:style w:type="character" w:customStyle="1" w:styleId="num">
    <w:name w:val="num"/>
    <w:basedOn w:val="a0"/>
  </w:style>
  <w:style w:type="table" w:styleId="1f4">
    <w:name w:val="Table Simple 1"/>
    <w:basedOn w:val="a1"/>
    <w:uiPriority w:val="99"/>
    <w:rPr>
      <w:rFonts w:ascii="Times New Roman" w:hAnsi="Times New Roman"/>
    </w:rPr>
    <w:tblPr>
      <w:tblBorders>
        <w:top w:val="single" w:sz="12" w:space="0" w:color="008000"/>
        <w:bottom w:val="single" w:sz="12" w:space="0" w:color="008000"/>
      </w:tblBorders>
    </w:tblPr>
  </w:style>
  <w:style w:type="table" w:customStyle="1" w:styleId="TableNormal">
    <w:name w:val="Table Normal"/>
    <w:uiPriority w:val="2"/>
    <w:qFormat/>
    <w:pPr>
      <w:widowControl w:val="0"/>
    </w:pPr>
    <w:rPr>
      <w:sz w:val="22"/>
    </w:rPr>
    <w:tblPr>
      <w:tblInd w:w="0" w:type="dxa"/>
      <w:tblCellMar>
        <w:top w:w="0" w:type="dxa"/>
        <w:left w:w="0" w:type="dxa"/>
        <w:bottom w:w="0" w:type="dxa"/>
        <w:right w:w="0" w:type="dxa"/>
      </w:tblCellMar>
    </w:tblPr>
  </w:style>
  <w:style w:type="table" w:styleId="affffffffa">
    <w:name w:val="Table Grid"/>
    <w:aliases w:val="Table Grid Report"/>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етка таблицы1"/>
    <w:basedOn w:val="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uiPriority w:val="99"/>
    <w:rPr>
      <w:rFonts w:ascii="Times New Roman" w:hAnsi="Times New Roman"/>
    </w:rPr>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2">
    <w:name w:val="Table Web 2"/>
    <w:basedOn w:val="a1"/>
    <w:uiPriority w:val="99"/>
    <w:rPr>
      <w:rFonts w:ascii="Times New Roman" w:hAnsi="Times New Roman"/>
    </w:rPr>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3">
    <w:name w:val="Table Web 3"/>
    <w:basedOn w:val="a1"/>
    <w:uiPriority w:val="99"/>
    <w:rPr>
      <w:rFonts w:ascii="Times New Roman" w:hAnsi="Times New Roman"/>
    </w:rPr>
    <w:tblPr>
      <w:tblCellSpacing w:w="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tblCellSpacing w:w="20" w:type="dxa"/>
    </w:trPr>
  </w:style>
  <w:style w:type="table" w:styleId="affffffffb">
    <w:name w:val="Table Elegant"/>
    <w:basedOn w:val="a1"/>
    <w:uiPriority w:val="9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1f6">
    <w:name w:val="Table Subtle 1"/>
    <w:basedOn w:val="a1"/>
    <w:uiPriority w:val="99"/>
    <w:rPr>
      <w:rFonts w:ascii="Times New Roman" w:hAnsi="Times New Roman"/>
    </w:rPr>
    <w:tblPr>
      <w:tblStyleRowBandSize w:val="1"/>
    </w:tblPr>
  </w:style>
  <w:style w:type="table" w:styleId="2f7">
    <w:name w:val="Table Subtle 2"/>
    <w:basedOn w:val="a1"/>
    <w:uiPriority w:val="99"/>
    <w:rPr>
      <w:rFonts w:ascii="Times New Roman" w:hAnsi="Times New Roman"/>
    </w:rPr>
    <w:tblPr>
      <w:tblBorders>
        <w:left w:val="single" w:sz="6" w:space="0" w:color="000000"/>
        <w:right w:val="single" w:sz="6" w:space="0" w:color="000000"/>
      </w:tblBorders>
    </w:tblPr>
  </w:style>
  <w:style w:type="table" w:styleId="1f7">
    <w:name w:val="Table Classic 1"/>
    <w:basedOn w:val="a1"/>
    <w:uiPriority w:val="99"/>
    <w:rPr>
      <w:rFonts w:ascii="Times New Roman" w:hAnsi="Times New Roman"/>
    </w:rPr>
    <w:tblPr>
      <w:tblBorders>
        <w:top w:val="single" w:sz="12" w:space="0" w:color="000000"/>
        <w:bottom w:val="single" w:sz="12" w:space="0" w:color="000000"/>
      </w:tblBorders>
    </w:tblPr>
  </w:style>
  <w:style w:type="table" w:styleId="2f8">
    <w:name w:val="Table Classic 2"/>
    <w:basedOn w:val="a1"/>
    <w:uiPriority w:val="99"/>
    <w:rPr>
      <w:rFonts w:ascii="Times New Roman" w:hAnsi="Times New Roman"/>
    </w:rPr>
    <w:tblPr>
      <w:tblBorders>
        <w:top w:val="single" w:sz="12" w:space="0" w:color="000000"/>
        <w:bottom w:val="single" w:sz="12" w:space="0" w:color="000000"/>
      </w:tblBorders>
    </w:tblPr>
  </w:style>
  <w:style w:type="table" w:styleId="3d">
    <w:name w:val="Table Classic 3"/>
    <w:basedOn w:val="a1"/>
    <w:uiPriority w:val="9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style>
  <w:style w:type="table" w:styleId="47">
    <w:name w:val="Table Classic 4"/>
    <w:basedOn w:val="a1"/>
    <w:uiPriority w:val="99"/>
    <w:rPr>
      <w:rFonts w:ascii="Times New Roman" w:hAnsi="Times New Roman"/>
    </w:rPr>
    <w:tblPr>
      <w:tblBorders>
        <w:top w:val="single" w:sz="12" w:space="0" w:color="000000"/>
        <w:left w:val="single" w:sz="6" w:space="0" w:color="000000"/>
        <w:bottom w:val="single" w:sz="12" w:space="0" w:color="000000"/>
        <w:right w:val="single" w:sz="6" w:space="0" w:color="000000"/>
      </w:tblBorders>
    </w:tblPr>
  </w:style>
  <w:style w:type="table" w:styleId="1f8">
    <w:name w:val="Table 3D effects 1"/>
    <w:basedOn w:val="a1"/>
    <w:uiPriority w:val="99"/>
    <w:rPr>
      <w:rFonts w:ascii="Times New Roman" w:hAnsi="Times New Roman"/>
    </w:rPr>
    <w:tblPr/>
  </w:style>
  <w:style w:type="table" w:styleId="2f9">
    <w:name w:val="Table 3D effects 2"/>
    <w:basedOn w:val="a1"/>
    <w:uiPriority w:val="99"/>
    <w:rPr>
      <w:rFonts w:ascii="Times New Roman" w:hAnsi="Times New Roman"/>
    </w:rPr>
    <w:tblPr>
      <w:tblStyleRowBandSize w:val="1"/>
    </w:tblPr>
  </w:style>
  <w:style w:type="table" w:styleId="3e">
    <w:name w:val="Table 3D effects 3"/>
    <w:basedOn w:val="a1"/>
    <w:uiPriority w:val="99"/>
    <w:rPr>
      <w:rFonts w:ascii="Times New Roman" w:hAnsi="Times New Roman"/>
    </w:rPr>
    <w:tblPr>
      <w:tblStyleRowBandSize w:val="1"/>
      <w:tblStyleColBandSize w:val="1"/>
    </w:tblPr>
  </w:style>
  <w:style w:type="table" w:styleId="2fa">
    <w:name w:val="Table Simple 2"/>
    <w:basedOn w:val="a1"/>
    <w:uiPriority w:val="99"/>
    <w:rPr>
      <w:rFonts w:ascii="Times New Roman" w:hAnsi="Times New Roman"/>
    </w:rPr>
    <w:tblPr/>
  </w:style>
  <w:style w:type="table" w:styleId="3f">
    <w:name w:val="Table Simple 3"/>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style>
  <w:style w:type="table" w:styleId="1f9">
    <w:name w:val="Table Grid 1"/>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2fb">
    <w:name w:val="Table Grid 2"/>
    <w:basedOn w:val="a1"/>
    <w:uiPriority w:val="99"/>
    <w:rPr>
      <w:rFonts w:ascii="Times New Roman" w:hAnsi="Times New Roman"/>
    </w:rPr>
    <w:tblPr>
      <w:tblBorders>
        <w:insideH w:val="single" w:sz="6" w:space="0" w:color="000000"/>
        <w:insideV w:val="single" w:sz="6" w:space="0" w:color="000000"/>
      </w:tblBorders>
    </w:tblPr>
  </w:style>
  <w:style w:type="table" w:styleId="3f0">
    <w:name w:val="Table Grid 3"/>
    <w:basedOn w:val="a1"/>
    <w:uiPriority w:val="9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48">
    <w:name w:val="Table Grid 4"/>
    <w:basedOn w:val="a1"/>
    <w:uiPriority w:val="9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style>
  <w:style w:type="table" w:styleId="59">
    <w:name w:val="Table Grid 5"/>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64">
    <w:name w:val="Table Grid 6"/>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74">
    <w:name w:val="Table Grid 7"/>
    <w:basedOn w:val="a1"/>
    <w:uiPriority w:val="99"/>
    <w:rPr>
      <w:rFonts w:ascii="Times New Roman" w:hAnsi="Times New Roman"/>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83">
    <w:name w:val="Table Grid 8"/>
    <w:basedOn w:val="a1"/>
    <w:uiPriority w:val="9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affffffffc">
    <w:name w:val="Table Contemporary"/>
    <w:basedOn w:val="a1"/>
    <w:uiPriority w:val="99"/>
    <w:rPr>
      <w:rFonts w:ascii="Times New Roman" w:hAnsi="Times New Roman"/>
    </w:rPr>
    <w:tblPr>
      <w:tblStyleRowBandSize w:val="1"/>
      <w:tblBorders>
        <w:insideH w:val="single" w:sz="18" w:space="0" w:color="FFFFFF"/>
        <w:insideV w:val="single" w:sz="18" w:space="0" w:color="FFFFFF"/>
      </w:tblBorders>
    </w:tblPr>
  </w:style>
  <w:style w:type="table" w:styleId="affffffffd">
    <w:name w:val="Table Professional"/>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fa">
    <w:name w:val="Table Columns 1"/>
    <w:basedOn w:val="a1"/>
    <w:uiPriority w:val="99"/>
    <w:rPr>
      <w:rFonts w:ascii="Times New Roman" w:hAnsi="Times New Roman"/>
      <w:b/>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2fc">
    <w:name w:val="Table Columns 2"/>
    <w:basedOn w:val="a1"/>
    <w:uiPriority w:val="99"/>
    <w:rPr>
      <w:rFonts w:ascii="Times New Roman" w:hAnsi="Times New Roman"/>
      <w:b/>
    </w:rPr>
    <w:tblPr>
      <w:tblStyleColBandSize w:val="1"/>
    </w:tblPr>
  </w:style>
  <w:style w:type="table" w:styleId="3f1">
    <w:name w:val="Table Columns 3"/>
    <w:basedOn w:val="a1"/>
    <w:uiPriority w:val="99"/>
    <w:rPr>
      <w:rFonts w:ascii="Times New Roman" w:hAnsi="Times New Roman"/>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49">
    <w:name w:val="Table Columns 4"/>
    <w:basedOn w:val="a1"/>
    <w:uiPriority w:val="99"/>
    <w:rPr>
      <w:rFonts w:ascii="Times New Roman" w:hAnsi="Times New Roman"/>
    </w:rPr>
    <w:tblPr>
      <w:tblStyleColBandSize w:val="1"/>
    </w:tblPr>
  </w:style>
  <w:style w:type="table" w:styleId="5a">
    <w:name w:val="Table Columns 5"/>
    <w:basedOn w:val="a1"/>
    <w:uiPriority w:val="9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10">
    <w:name w:val="Table List 1"/>
    <w:basedOn w:val="a1"/>
    <w:uiPriority w:val="9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20">
    <w:name w:val="Table List 2"/>
    <w:basedOn w:val="a1"/>
    <w:uiPriority w:val="99"/>
    <w:rPr>
      <w:rFonts w:ascii="Times New Roman" w:hAnsi="Times New Roman"/>
    </w:rPr>
    <w:tblPr>
      <w:tblStyleRowBandSize w:val="2"/>
      <w:tblBorders>
        <w:bottom w:val="single" w:sz="12" w:space="0" w:color="808080"/>
      </w:tblBorders>
    </w:tblPr>
  </w:style>
  <w:style w:type="table" w:styleId="-30">
    <w:name w:val="Table List 3"/>
    <w:basedOn w:val="a1"/>
    <w:uiPriority w:val="99"/>
    <w:rPr>
      <w:rFonts w:ascii="Times New Roman" w:hAnsi="Times New Roman"/>
    </w:rPr>
    <w:tblPr>
      <w:tblBorders>
        <w:top w:val="single" w:sz="12" w:space="0" w:color="000000"/>
        <w:bottom w:val="single" w:sz="12" w:space="0" w:color="000000"/>
        <w:insideH w:val="single" w:sz="6" w:space="0" w:color="000000"/>
      </w:tblBorders>
    </w:tblPr>
  </w:style>
  <w:style w:type="table" w:styleId="-4">
    <w:name w:val="Table List 4"/>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5">
    <w:name w:val="Table List 5"/>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6">
    <w:name w:val="Table List 6"/>
    <w:basedOn w:val="a1"/>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style>
  <w:style w:type="table" w:styleId="-7">
    <w:name w:val="Table List 7"/>
    <w:basedOn w:val="a1"/>
    <w:uiPriority w:val="9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8">
    <w:name w:val="Table List 8"/>
    <w:basedOn w:val="a1"/>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affffffffe">
    <w:name w:val="Table Theme"/>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1"/>
    <w:uiPriority w:val="9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2fd">
    <w:name w:val="Table Colorful 2"/>
    <w:basedOn w:val="a1"/>
    <w:uiPriority w:val="99"/>
    <w:rPr>
      <w:rFonts w:ascii="Times New Roman" w:hAnsi="Times New Roman"/>
    </w:rPr>
    <w:tblPr>
      <w:tblBorders>
        <w:bottom w:val="single" w:sz="12" w:space="0" w:color="000000"/>
      </w:tblBorders>
    </w:tblPr>
  </w:style>
  <w:style w:type="table" w:styleId="3f2">
    <w:name w:val="Table Colorful 3"/>
    <w:basedOn w:val="a1"/>
    <w:uiPriority w:val="9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2-5">
    <w:name w:val="Medium Shading 2 Accent 5"/>
    <w:basedOn w:val="a1"/>
    <w:uiPriority w:val="64"/>
    <w:tblPr>
      <w:tblStyleRowBandSize w:val="1"/>
      <w:tblStyleColBandSize w:val="1"/>
      <w:tblBorders>
        <w:top w:val="single" w:sz="18" w:space="0" w:color="auto"/>
        <w:bottom w:val="single" w:sz="18" w:space="0" w:color="auto"/>
      </w:tblBorders>
    </w:tblPr>
  </w:style>
  <w:style w:type="table" w:customStyle="1" w:styleId="2-51">
    <w:name w:val="Средняя заливка 2 - Акцент 51"/>
    <w:basedOn w:val="a1"/>
    <w:tblPr>
      <w:tblStyleRowBandSize w:val="1"/>
      <w:tblStyleColBandSize w:val="1"/>
      <w:tblBorders>
        <w:top w:val="single" w:sz="18" w:space="0" w:color="auto"/>
        <w:bottom w:val="single" w:sz="18" w:space="0" w:color="auto"/>
      </w:tblBorders>
    </w:tblPr>
  </w:style>
  <w:style w:type="table" w:customStyle="1" w:styleId="2-511">
    <w:name w:val="Средняя заливка 2 - Акцент 511"/>
    <w:basedOn w:val="a1"/>
    <w:tblPr>
      <w:tblStyleRowBandSize w:val="1"/>
      <w:tblStyleColBandSize w:val="1"/>
      <w:tblBorders>
        <w:top w:val="single" w:sz="18" w:space="0" w:color="auto"/>
        <w:bottom w:val="single" w:sz="18" w:space="0" w:color="auto"/>
      </w:tblBorders>
    </w:tblPr>
  </w:style>
  <w:style w:type="table" w:customStyle="1" w:styleId="2fe">
    <w:name w:val="Сетка таблиц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pPr>
      <w:numPr>
        <w:numId w:val="11"/>
      </w:numPr>
    </w:pPr>
  </w:style>
  <w:style w:type="numbering" w:customStyle="1" w:styleId="1ai1">
    <w:name w:val="1 / a / i1"/>
    <w:pPr>
      <w:numPr>
        <w:numId w:val="8"/>
      </w:numPr>
    </w:pPr>
  </w:style>
  <w:style w:type="numbering" w:customStyle="1" w:styleId="1ai111">
    <w:name w:val="1 / a / i111"/>
    <w:pPr>
      <w:numPr>
        <w:numId w:val="10"/>
      </w:numPr>
    </w:pPr>
  </w:style>
  <w:style w:type="numbering" w:customStyle="1" w:styleId="1111111">
    <w:name w:val="1 / 1.1 / 1.1.11"/>
    <w:pPr>
      <w:numPr>
        <w:numId w:val="9"/>
      </w:numPr>
    </w:pPr>
  </w:style>
  <w:style w:type="numbering" w:styleId="111111">
    <w:name w:val="Outline List 2"/>
    <w:uiPriority w:val="99"/>
    <w:pPr>
      <w:numPr>
        <w:numId w:val="7"/>
      </w:numPr>
    </w:pPr>
  </w:style>
  <w:style w:type="paragraph" w:customStyle="1" w:styleId="afffffffff">
    <w:basedOn w:val="a"/>
    <w:next w:val="af1"/>
    <w:uiPriority w:val="99"/>
    <w:qFormat/>
    <w:rsid w:val="00EE4054"/>
    <w:pPr>
      <w:spacing w:before="100" w:beforeAutospacing="1" w:after="100" w:afterAutospacing="1" w:line="240" w:lineRule="auto"/>
    </w:pPr>
    <w:rPr>
      <w:rFonts w:ascii="Times New Roman" w:hAnsi="Times New Roman"/>
      <w:color w:val="000000"/>
      <w:sz w:val="28"/>
      <w:szCs w:val="24"/>
    </w:rPr>
  </w:style>
  <w:style w:type="paragraph" w:customStyle="1" w:styleId="111">
    <w:name w:val="Заголовок 11"/>
    <w:basedOn w:val="a"/>
    <w:uiPriority w:val="1"/>
    <w:qFormat/>
    <w:rsid w:val="00EE4054"/>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2ff">
    <w:name w:val="Обычный2"/>
    <w:rsid w:val="00EE4054"/>
    <w:pPr>
      <w:widowControl w:val="0"/>
      <w:spacing w:before="500" w:line="300" w:lineRule="auto"/>
      <w:ind w:firstLine="720"/>
      <w:jc w:val="both"/>
    </w:pPr>
    <w:rPr>
      <w:rFonts w:ascii="Times New Roman" w:hAnsi="Times New Roman"/>
      <w:snapToGrid w:val="0"/>
      <w:sz w:val="24"/>
    </w:rPr>
  </w:style>
  <w:style w:type="paragraph" w:customStyle="1" w:styleId="2ff0">
    <w:name w:val="Без интервала2"/>
    <w:rsid w:val="00EE4054"/>
    <w:rPr>
      <w:rFonts w:cs="Calibri"/>
      <w:sz w:val="22"/>
      <w:szCs w:val="22"/>
      <w:lang w:eastAsia="en-US"/>
    </w:rPr>
  </w:style>
  <w:style w:type="paragraph" w:customStyle="1" w:styleId="s32">
    <w:name w:val="s_3"/>
    <w:basedOn w:val="a"/>
    <w:rsid w:val="00EE4054"/>
    <w:pPr>
      <w:spacing w:before="100" w:beforeAutospacing="1" w:after="100" w:afterAutospacing="1" w:line="240" w:lineRule="auto"/>
    </w:pPr>
    <w:rPr>
      <w:rFonts w:ascii="Times New Roman" w:hAnsi="Times New Roman"/>
      <w:sz w:val="24"/>
      <w:szCs w:val="24"/>
    </w:rPr>
  </w:style>
  <w:style w:type="character" w:customStyle="1" w:styleId="afffffffff0">
    <w:name w:val="Заголовок Знак"/>
    <w:uiPriority w:val="10"/>
    <w:rsid w:val="00EE4054"/>
    <w:rPr>
      <w:rFonts w:ascii="Calibri Light" w:eastAsia="Times New Roman" w:hAnsi="Calibri Light" w:cs="Times New Roman"/>
      <w:spacing w:val="-10"/>
      <w:kern w:val="28"/>
      <w:sz w:val="56"/>
      <w:szCs w:val="56"/>
    </w:rPr>
  </w:style>
  <w:style w:type="character" w:styleId="afffffffff1">
    <w:name w:val="Unresolved Mention"/>
    <w:basedOn w:val="a0"/>
    <w:uiPriority w:val="99"/>
    <w:semiHidden/>
    <w:unhideWhenUsed/>
    <w:rsid w:val="00EF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2965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2F8C2C0244A2D743FA575E47CE71AACFE1FD6FFA35FB5F0D2702AAw9t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F8C2C0244A2D743FA575E47CE71AACFE0FB6EFD35FB5F0D2702AAw9t5N" TargetMode="External"/><Relationship Id="rId5" Type="http://schemas.openxmlformats.org/officeDocument/2006/relationships/webSettings" Target="webSettings.xml"/><Relationship Id="rId15" Type="http://schemas.openxmlformats.org/officeDocument/2006/relationships/hyperlink" Target="http://docs.cntd.ru/document/550565571" TargetMode="External"/><Relationship Id="rId10" Type="http://schemas.openxmlformats.org/officeDocument/2006/relationships/hyperlink" Target="consultantplus://offline/ref=312F8C2C0244A2D743FA575E47CE71AACFEAF76DF235FB5F0D2702AAw9t5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ewisys:8080/law?d&amp;nd=1200006118&amp;prevDoc=1400020&amp;mark=0000NLU0L2B4QU3VVVVVS0000000000000000000000000000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A6FF-E6FB-4753-A644-730DB307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8821</Words>
  <Characters>50281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Тищенко Ирина Александровна</cp:lastModifiedBy>
  <cp:revision>3</cp:revision>
  <cp:lastPrinted>2020-09-02T06:07:00Z</cp:lastPrinted>
  <dcterms:created xsi:type="dcterms:W3CDTF">2021-03-29T10:05:00Z</dcterms:created>
  <dcterms:modified xsi:type="dcterms:W3CDTF">2021-11-08T05:57:00Z</dcterms:modified>
</cp:coreProperties>
</file>