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D180" w14:textId="26C6AC74" w:rsidR="00647F0D" w:rsidRPr="006431AD" w:rsidRDefault="001F7267" w:rsidP="006431AD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Передовой опыт</w:t>
      </w:r>
      <w:r w:rsidR="00647F0D" w:rsidRPr="00643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охране труда организаций</w:t>
      </w:r>
    </w:p>
    <w:p w14:paraId="587F231E" w14:textId="2E9562E1" w:rsidR="00647F0D" w:rsidRPr="006431AD" w:rsidRDefault="00647F0D" w:rsidP="006431AD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643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</w:t>
      </w:r>
      <w:r w:rsidR="006431AD" w:rsidRPr="00643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анкайского</w:t>
      </w:r>
      <w:r w:rsidRPr="00643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муниципального округа за 202</w:t>
      </w:r>
      <w:r w:rsidR="006C63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Pr="006431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2689"/>
        <w:gridCol w:w="4326"/>
        <w:gridCol w:w="3526"/>
        <w:gridCol w:w="4196"/>
      </w:tblGrid>
      <w:tr w:rsidR="00BC57C5" w14:paraId="1B90783E" w14:textId="77777777" w:rsidTr="00A64AD4">
        <w:tc>
          <w:tcPr>
            <w:tcW w:w="2689" w:type="dxa"/>
          </w:tcPr>
          <w:p w14:paraId="1315421E" w14:textId="49D8A053" w:rsidR="00000CF2" w:rsidRPr="00000CF2" w:rsidRDefault="00000CF2" w:rsidP="0000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326" w:type="dxa"/>
          </w:tcPr>
          <w:p w14:paraId="49A25A7B" w14:textId="1D157C10" w:rsidR="00000CF2" w:rsidRPr="00000CF2" w:rsidRDefault="00000CF2" w:rsidP="0000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62602" w14:textId="74760DC7" w:rsidR="00000CF2" w:rsidRPr="00000CF2" w:rsidRDefault="00000CF2" w:rsidP="0000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2">
              <w:rPr>
                <w:rFonts w:ascii="Times New Roman" w:hAnsi="Times New Roman" w:cs="Times New Roman"/>
                <w:sz w:val="24"/>
                <w:szCs w:val="24"/>
              </w:rPr>
              <w:t>Описание лучшей практики</w:t>
            </w:r>
          </w:p>
        </w:tc>
        <w:tc>
          <w:tcPr>
            <w:tcW w:w="3526" w:type="dxa"/>
          </w:tcPr>
          <w:p w14:paraId="683CDB8A" w14:textId="6FFB771D" w:rsidR="00000CF2" w:rsidRPr="00000CF2" w:rsidRDefault="00000CF2" w:rsidP="0000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CF2">
              <w:rPr>
                <w:rFonts w:ascii="Times New Roman" w:hAnsi="Times New Roman" w:cs="Times New Roman"/>
                <w:sz w:val="24"/>
                <w:szCs w:val="24"/>
              </w:rPr>
              <w:t>Результаты внедрения/ожидаемые результаты</w:t>
            </w:r>
          </w:p>
        </w:tc>
        <w:tc>
          <w:tcPr>
            <w:tcW w:w="4196" w:type="dxa"/>
          </w:tcPr>
          <w:p w14:paraId="01BF1B8C" w14:textId="3E1381B3" w:rsidR="00000CF2" w:rsidRPr="00000CF2" w:rsidRDefault="00000CF2" w:rsidP="0000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F2">
              <w:rPr>
                <w:rFonts w:ascii="Times New Roman" w:hAnsi="Times New Roman" w:cs="Times New Roman"/>
                <w:sz w:val="24"/>
                <w:szCs w:val="24"/>
              </w:rPr>
              <w:t>Ссылки на размещенные документы и материалы по лучшей практике в сети «Интернет»</w:t>
            </w:r>
          </w:p>
        </w:tc>
      </w:tr>
      <w:tr w:rsidR="00BC57C5" w14:paraId="3DF98E3C" w14:textId="77777777" w:rsidTr="00A64AD4">
        <w:tc>
          <w:tcPr>
            <w:tcW w:w="2689" w:type="dxa"/>
          </w:tcPr>
          <w:p w14:paraId="1061A6B7" w14:textId="7CF4FFF5" w:rsidR="006431AD" w:rsidRPr="00065072" w:rsidRDefault="006431AD" w:rsidP="0006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72">
              <w:rPr>
                <w:rFonts w:ascii="Times New Roman" w:hAnsi="Times New Roman" w:cs="Times New Roman"/>
                <w:sz w:val="24"/>
                <w:szCs w:val="24"/>
              </w:rPr>
              <w:t>Администрация Ханкайского муниципального округа Приморского края</w:t>
            </w:r>
          </w:p>
        </w:tc>
        <w:tc>
          <w:tcPr>
            <w:tcW w:w="4326" w:type="dxa"/>
          </w:tcPr>
          <w:p w14:paraId="32FCF282" w14:textId="4D562F10" w:rsidR="00116AA8" w:rsidRPr="00116AA8" w:rsidRDefault="006431AD" w:rsidP="0000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="00116AA8" w:rsidRPr="00116AA8">
              <w:rPr>
                <w:rFonts w:ascii="Times New Roman" w:hAnsi="Times New Roman" w:cs="Times New Roman"/>
                <w:sz w:val="24"/>
                <w:szCs w:val="24"/>
              </w:rPr>
              <w:t>изменениями в законодательстве РФ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6AA8"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полным вступлением в силу 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Правительства РФ от 24.12.2021 №2464 «О порядке обучения и проверки знания требований охраны труда», главным специалистом 1 разряда по государственному управлению охраной труда проведено 2 семинара и </w:t>
            </w:r>
            <w:r w:rsidR="00472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 w:rsidR="004167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и специалистами организаций, индивидуальными предпринимателями -  работодателями Ханкайского муниципального округа</w:t>
            </w:r>
            <w:r w:rsidR="00472CB1">
              <w:rPr>
                <w:rFonts w:ascii="Times New Roman" w:hAnsi="Times New Roman" w:cs="Times New Roman"/>
                <w:sz w:val="24"/>
                <w:szCs w:val="24"/>
              </w:rPr>
              <w:t>, даны консультации по трудовому законодательству по 56 обращениям.</w:t>
            </w:r>
          </w:p>
          <w:p w14:paraId="1631FD8D" w14:textId="5C07D87B" w:rsidR="00116AA8" w:rsidRPr="00116AA8" w:rsidRDefault="00116AA8" w:rsidP="0000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совместное совещание с представителями ОСФ России по Приморскому краю с практическим обзором порядка подачи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предупредительных мер по сокращению производственного травматизма и профессиональных заболеваний работников и санитарно-курортного лечения работников, 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занятых на работах с вредными и (или) опасными производственными факторами,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рассмотрен вопрос об установлении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скидок и 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надбавок на взносы в </w:t>
            </w:r>
            <w:r w:rsidR="00C77B68">
              <w:rPr>
                <w:rFonts w:ascii="Times New Roman" w:hAnsi="Times New Roman" w:cs="Times New Roman"/>
                <w:sz w:val="24"/>
                <w:szCs w:val="24"/>
              </w:rPr>
              <w:t>ОСФ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14:paraId="185B40C7" w14:textId="2CF0351A" w:rsidR="006431AD" w:rsidRPr="00116AA8" w:rsidRDefault="006431AD" w:rsidP="0000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предупреждения производственного травматизма было рекомендовано осуществлять системное планирование работ по охране труда направленное на переход к управлению профессиональными рисками, в том числе информирование работников о существующих профессиональных рисках, требуемых действий по защите работников от вредных и опасных факторов в соответствие с новыми требованиями законодательства в части раздела «X» Трудового кодекса РФ вступившие в силу с 1 марта 2022 года. </w:t>
            </w:r>
            <w:r w:rsidR="00116AA8" w:rsidRPr="00116AA8">
              <w:rPr>
                <w:rFonts w:ascii="Times New Roman" w:hAnsi="Times New Roman" w:cs="Times New Roman"/>
                <w:sz w:val="24"/>
                <w:szCs w:val="24"/>
              </w:rPr>
              <w:t>Были п</w:t>
            </w: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мероприятия в рамках проведения «Месячника по охране труда» в преддверии Всемирного дня охраны труда (28 апреля) на территории Ханкайского муниципального округа. </w:t>
            </w:r>
            <w:r w:rsidR="00CE4DE5" w:rsidRPr="00116AA8">
              <w:rPr>
                <w:rFonts w:ascii="Times New Roman" w:hAnsi="Times New Roman" w:cs="Times New Roman"/>
                <w:sz w:val="24"/>
                <w:szCs w:val="24"/>
              </w:rPr>
              <w:t>Работодатели Ханкайского муниципального округа приняли участие в мероприятиях, проводимых Министерством труда и социальной политики Приморского края.</w:t>
            </w:r>
          </w:p>
          <w:p w14:paraId="79C738F6" w14:textId="5F209F78" w:rsidR="00000CF2" w:rsidRDefault="00116AA8" w:rsidP="0000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A8">
              <w:rPr>
                <w:rFonts w:ascii="Times New Roman" w:hAnsi="Times New Roman" w:cs="Times New Roman"/>
                <w:sz w:val="24"/>
                <w:szCs w:val="24"/>
              </w:rPr>
              <w:t>Совместно с представителем ДРСК проведены уроки по электробезопасности в школах округа</w:t>
            </w:r>
            <w:r w:rsidR="00714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D3A825" w14:textId="7E5854BF" w:rsidR="007E66F4" w:rsidRDefault="00714AE7" w:rsidP="0000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ноябре – декабре 2023 года проведены уроки (классные часы) в 14 общеобразовательных учреждениях. </w:t>
            </w:r>
            <w:r w:rsidRPr="00714AE7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уроков были использованы подготовленные презентации на тему «Охрана труда» (основные понятия и определения главы </w:t>
            </w:r>
            <w:r w:rsidRPr="00714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14AE7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РФ, заключение трудового договора, режимы труда и отдыха, труд женщин и молодежи и т.д.) и «Средства индивидуальной защиты» (определение, классификация и применение СИЗ и смывающих (обезвреживающих) средств), которые демонстрировались с помощью проектора на специальных экранах. В ходе встреч с учащимися также были затронуты вопросы неформальной занятости и недопустимости выплаты зарплаты «в конвертах».</w:t>
            </w:r>
          </w:p>
          <w:p w14:paraId="1B6A1E85" w14:textId="0F6719F9" w:rsidR="00F96A9B" w:rsidRDefault="00F96A9B" w:rsidP="0000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муниципальные конкурсы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441057D" w14:textId="3BC35F03" w:rsidR="00F96A9B" w:rsidRPr="00F96A9B" w:rsidRDefault="00F96A9B" w:rsidP="00F96A9B">
            <w:pPr>
              <w:pStyle w:val="a9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 «Охрана труда глазами детей»</w:t>
            </w:r>
            <w:r w:rsidRPr="00F96A9B">
              <w:rPr>
                <w:sz w:val="24"/>
                <w:szCs w:val="24"/>
              </w:rPr>
              <w:t>;</w:t>
            </w:r>
          </w:p>
          <w:p w14:paraId="73E6C2D8" w14:textId="627CADF6" w:rsidR="00F96A9B" w:rsidRDefault="00F96A9B" w:rsidP="00F96A9B">
            <w:pPr>
              <w:pStyle w:val="a9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на лучшую постановку работы </w:t>
            </w:r>
            <w:r w:rsidR="004E11A1">
              <w:rPr>
                <w:sz w:val="24"/>
                <w:szCs w:val="24"/>
              </w:rPr>
              <w:t xml:space="preserve">среди работодателей </w:t>
            </w:r>
            <w:r>
              <w:rPr>
                <w:sz w:val="24"/>
                <w:szCs w:val="24"/>
              </w:rPr>
              <w:t>по охране труда в 3-х номинациях.</w:t>
            </w:r>
          </w:p>
          <w:p w14:paraId="33E98CA8" w14:textId="6B4AA603" w:rsidR="00F96A9B" w:rsidRPr="00F96A9B" w:rsidRDefault="00F96A9B" w:rsidP="00F96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A9B">
              <w:rPr>
                <w:rFonts w:ascii="Times New Roman" w:hAnsi="Times New Roman" w:cs="Times New Roman"/>
                <w:sz w:val="24"/>
                <w:szCs w:val="24"/>
              </w:rPr>
              <w:t>Документы победителей конкурсов направлены на участие в краевых конкурсах по охране труда.</w:t>
            </w:r>
          </w:p>
          <w:p w14:paraId="0D4569D7" w14:textId="2BABB83F" w:rsidR="007E66F4" w:rsidRPr="00116AA8" w:rsidRDefault="007E66F4" w:rsidP="0000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14:paraId="2AC2A48D" w14:textId="77777777" w:rsidR="00000CF2" w:rsidRPr="005D003E" w:rsidRDefault="00000CF2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компетентности руководителей в области законодательства по охране труда</w:t>
            </w:r>
          </w:p>
          <w:p w14:paraId="32A32FDE" w14:textId="1ECB89BC" w:rsidR="00116AA8" w:rsidRPr="005D003E" w:rsidRDefault="00116AA8" w:rsidP="00116A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работодателей </w:t>
            </w:r>
            <w:proofErr w:type="gramStart"/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и  работников</w:t>
            </w:r>
            <w:proofErr w:type="gramEnd"/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согласно требованиям трудового законодательства по охране труда.</w:t>
            </w:r>
          </w:p>
          <w:p w14:paraId="5DFBFF93" w14:textId="77777777" w:rsidR="006431AD" w:rsidRPr="005D003E" w:rsidRDefault="00000CF2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Тестирование и проверка знаний работников организации после обучения. Наработка навыков оказания помощи пострадавшим.</w:t>
            </w:r>
          </w:p>
          <w:p w14:paraId="7F6CCA60" w14:textId="77777777" w:rsidR="00000CF2" w:rsidRPr="005D003E" w:rsidRDefault="00000CF2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работников и вовлечения их в систему управления производственной безопасностью.</w:t>
            </w:r>
          </w:p>
          <w:p w14:paraId="43A7B27B" w14:textId="77777777" w:rsidR="00000CF2" w:rsidRPr="005D003E" w:rsidRDefault="00000CF2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46799" w14:textId="7C9E9A56" w:rsidR="0020119B" w:rsidRDefault="00C77B68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затраченных средств на мероприятия по охране труда за счет страховых взносов в ОСФ РФ.</w:t>
            </w:r>
          </w:p>
          <w:p w14:paraId="6583E25E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64518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232D1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13931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0CAC9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3D7F9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BC3E6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F7027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E16C6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E2A5C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E3388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97203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9518A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5E97E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0835E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77821" w14:textId="77777777" w:rsidR="0020119B" w:rsidRDefault="0020119B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A08CA" w14:textId="12AC911B" w:rsidR="00000CF2" w:rsidRPr="005D003E" w:rsidRDefault="00000CF2" w:rsidP="00000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>Формирование и популяризации культуры безопасного труда среди молодежи</w:t>
            </w:r>
          </w:p>
        </w:tc>
        <w:tc>
          <w:tcPr>
            <w:tcW w:w="4196" w:type="dxa"/>
          </w:tcPr>
          <w:p w14:paraId="7AA02279" w14:textId="77777777" w:rsidR="006431AD" w:rsidRDefault="009F3189">
            <w:r>
              <w:lastRenderedPageBreak/>
              <w:t xml:space="preserve"> </w:t>
            </w:r>
          </w:p>
          <w:p w14:paraId="56C32C7E" w14:textId="1AC447C3" w:rsidR="009F3189" w:rsidRDefault="009F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размещаются на официальном сайте Ханкайского муниципального округа (электронный адрес сайта - </w:t>
            </w:r>
            <w:hyperlink r:id="rId5" w:history="1">
              <w:r w:rsidRPr="009F31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</w:t>
              </w:r>
            </w:hyperlink>
            <w:r w:rsidR="00663C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0C210B" w14:textId="6C5C42D7" w:rsidR="00663CAB" w:rsidRDefault="00663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D1384" w14:textId="3289603E" w:rsidR="00663CAB" w:rsidRPr="009F3189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63CAB" w:rsidRPr="00663C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https://hankayski.ru/msu/administratsiya-hankajskogo-munitsipalnogo-rajona/obyavleniya/glavnyij-spetsialist-1-razryada-po-gosudarstvennomu-upravleniyu-ohranoj-truda/rezultatyi-proverok-itogi-smotrov/</w:t>
              </w:r>
            </w:hyperlink>
          </w:p>
          <w:p w14:paraId="7BB5C261" w14:textId="77777777" w:rsidR="009F3189" w:rsidRPr="009F3189" w:rsidRDefault="009F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A49D5" w14:textId="77777777" w:rsidR="009F3189" w:rsidRDefault="009F3189"/>
          <w:p w14:paraId="2823D499" w14:textId="77777777" w:rsidR="009F3189" w:rsidRDefault="009F3189"/>
          <w:p w14:paraId="25300341" w14:textId="090F39AA" w:rsidR="009F3189" w:rsidRDefault="009F3189"/>
        </w:tc>
      </w:tr>
      <w:tr w:rsidR="00BC57C5" w14:paraId="04B344A1" w14:textId="77777777" w:rsidTr="00A64AD4">
        <w:tc>
          <w:tcPr>
            <w:tcW w:w="2689" w:type="dxa"/>
          </w:tcPr>
          <w:p w14:paraId="29D2616D" w14:textId="1CFE9119" w:rsidR="006431AD" w:rsidRPr="00C01797" w:rsidRDefault="00FA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31053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округа использова</w:t>
            </w:r>
            <w:r w:rsidR="00A0614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10530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A061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0530">
              <w:rPr>
                <w:rFonts w:ascii="Times New Roman" w:hAnsi="Times New Roman" w:cs="Times New Roman"/>
                <w:sz w:val="24"/>
                <w:szCs w:val="24"/>
              </w:rPr>
              <w:t xml:space="preserve"> ОСФ на </w:t>
            </w:r>
            <w:r w:rsidR="0031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предупредительные меры по сокращению производственного травматизма</w:t>
            </w:r>
          </w:p>
        </w:tc>
        <w:tc>
          <w:tcPr>
            <w:tcW w:w="4326" w:type="dxa"/>
          </w:tcPr>
          <w:p w14:paraId="33EEEBC1" w14:textId="0AC568DB" w:rsidR="00310530" w:rsidRDefault="00310530" w:rsidP="003105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Возмещение затраченных средств на мероприятия по охране труда за счет страховых взносов в ОСФ РФ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увеличения обеспечения большего объема финансирования данных мероприятий.</w:t>
            </w:r>
            <w:r w:rsidR="00FA27E6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Работодателями получены разрешения на использование средств ОСФ РФ на общую сумму 86</w:t>
            </w:r>
            <w:r w:rsidR="006C5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7E6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которые направлены на проведение специальной оценки условий труда, периодических медицинский осмотров и приобретение средств индивидуальной защиты.</w:t>
            </w:r>
          </w:p>
          <w:p w14:paraId="06F04CF8" w14:textId="10536B1E" w:rsidR="006431AD" w:rsidRPr="00C01797" w:rsidRDefault="006431AD" w:rsidP="00C0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14:paraId="2C4BCD76" w14:textId="77777777" w:rsidR="00310530" w:rsidRPr="00310530" w:rsidRDefault="00310530" w:rsidP="00310530">
            <w:pPr>
              <w:spacing w:line="31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3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Снижение производственного травматизма, обеспечение безопасности и сохранение </w:t>
            </w:r>
            <w:r w:rsidRPr="003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здоровья работников в процессе трудовой деятельности.</w:t>
            </w:r>
          </w:p>
          <w:p w14:paraId="03C4B476" w14:textId="7316035A" w:rsidR="00310530" w:rsidRPr="00310530" w:rsidRDefault="00310530" w:rsidP="003105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вероятности несчастных случаев на производстве.</w:t>
            </w:r>
          </w:p>
          <w:p w14:paraId="4BC58CAD" w14:textId="6B411AF6" w:rsidR="006431AD" w:rsidRPr="00C01797" w:rsidRDefault="006431AD" w:rsidP="00C017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14:paraId="7CEF8EAF" w14:textId="77777777" w:rsidR="006431AD" w:rsidRDefault="006431AD"/>
          <w:p w14:paraId="74B2A6BB" w14:textId="207C66B7" w:rsidR="00C01797" w:rsidRDefault="00A64AD4" w:rsidP="00C017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 xml:space="preserve"> сайт Ханкайского муниципального округа (электронный адрес сайта - </w:t>
            </w:r>
            <w:hyperlink r:id="rId7" w:history="1">
              <w:r w:rsidRPr="009F31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</w:t>
              </w:r>
            </w:hyperlink>
          </w:p>
        </w:tc>
      </w:tr>
      <w:tr w:rsidR="00472CB1" w14:paraId="0BE88F61" w14:textId="77777777" w:rsidTr="00A64AD4">
        <w:tc>
          <w:tcPr>
            <w:tcW w:w="2689" w:type="dxa"/>
          </w:tcPr>
          <w:p w14:paraId="381D0F66" w14:textId="1DCD1527" w:rsidR="00472CB1" w:rsidRPr="00472CB1" w:rsidRDefault="0047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«Ханкайская детская школа искусств»</w:t>
            </w:r>
          </w:p>
        </w:tc>
        <w:tc>
          <w:tcPr>
            <w:tcW w:w="4326" w:type="dxa"/>
          </w:tcPr>
          <w:p w14:paraId="4DE47D9E" w14:textId="02CB8637" w:rsidR="00472CB1" w:rsidRPr="00472CB1" w:rsidRDefault="00472CB1" w:rsidP="003105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B1">
              <w:rPr>
                <w:rFonts w:ascii="Times New Roman" w:hAnsi="Times New Roman" w:cs="Times New Roman"/>
                <w:sz w:val="24"/>
                <w:szCs w:val="24"/>
              </w:rPr>
              <w:t>Разработка и ввод в действие «Корпоративной программы укрепления здоровья сотрудников»</w:t>
            </w:r>
          </w:p>
        </w:tc>
        <w:tc>
          <w:tcPr>
            <w:tcW w:w="3526" w:type="dxa"/>
          </w:tcPr>
          <w:p w14:paraId="51B3EDC4" w14:textId="7A1AF51D" w:rsidR="00472CB1" w:rsidRPr="00472CB1" w:rsidRDefault="00472CB1" w:rsidP="00310530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B1">
              <w:rPr>
                <w:rFonts w:ascii="Times New Roman" w:hAnsi="Times New Roman" w:cs="Times New Roman"/>
                <w:sz w:val="24"/>
                <w:szCs w:val="24"/>
              </w:rPr>
              <w:t>Снижение потерь, связанных с временной нетрудоспособностью сотрудников, продление профессионального долголетия работников</w:t>
            </w:r>
            <w:r w:rsidRPr="00472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96" w:type="dxa"/>
          </w:tcPr>
          <w:p w14:paraId="7EB54A19" w14:textId="39A4C011" w:rsidR="00472CB1" w:rsidRDefault="00472CB1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 xml:space="preserve"> сайт Ханкайского муниципального округа (электронный адрес сайта - </w:t>
            </w:r>
            <w:hyperlink r:id="rId8" w:history="1">
              <w:r w:rsidRPr="009F31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</w:t>
              </w:r>
            </w:hyperlink>
          </w:p>
        </w:tc>
      </w:tr>
      <w:tr w:rsidR="00BC57C5" w14:paraId="600E257C" w14:textId="77777777" w:rsidTr="00A64AD4">
        <w:tc>
          <w:tcPr>
            <w:tcW w:w="2689" w:type="dxa"/>
            <w:vAlign w:val="center"/>
          </w:tcPr>
          <w:p w14:paraId="5696009B" w14:textId="453D50B4" w:rsidR="00BC52A3" w:rsidRPr="00BC52A3" w:rsidRDefault="005D003E" w:rsidP="00BC52A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 ИП Ханкайского муниципального округа</w:t>
            </w:r>
          </w:p>
        </w:tc>
        <w:tc>
          <w:tcPr>
            <w:tcW w:w="4326" w:type="dxa"/>
          </w:tcPr>
          <w:p w14:paraId="7A65CDFD" w14:textId="4A4CF029" w:rsidR="00BC52A3" w:rsidRPr="005D003E" w:rsidRDefault="005D003E" w:rsidP="005D00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</w:t>
            </w:r>
            <w:r w:rsidR="007E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</w:t>
            </w:r>
            <w:r w:rsidR="00FA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работодателей Ханкайского </w:t>
            </w:r>
            <w:r w:rsidR="007E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униципального округа провели процедуру оценки и управления профессиональными рисками.</w:t>
            </w:r>
            <w:r w:rsidR="00BC52A3"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C52A3"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основании</w:t>
            </w: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данной оценки</w:t>
            </w:r>
            <w:r w:rsidR="00BC52A3"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разработан План мероприятий по снижению уровня профессиональных рисков</w:t>
            </w:r>
            <w:r w:rsidRPr="005D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21408A2B" w14:textId="5EF070D8" w:rsidR="005D003E" w:rsidRDefault="005D003E" w:rsidP="005D003E">
            <w:pPr>
              <w:jc w:val="both"/>
              <w:rPr>
                <w:sz w:val="24"/>
                <w:szCs w:val="24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Специальную оценку условий труда провел </w:t>
            </w:r>
            <w:r w:rsidR="00FA2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4328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3286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5D003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местах.</w:t>
            </w:r>
            <w:r>
              <w:rPr>
                <w:sz w:val="24"/>
                <w:szCs w:val="24"/>
              </w:rPr>
              <w:t xml:space="preserve"> </w:t>
            </w:r>
          </w:p>
          <w:p w14:paraId="02DA3BAF" w14:textId="455382BE" w:rsidR="00BC57C5" w:rsidRDefault="00BC57C5" w:rsidP="005D003E">
            <w:pPr>
              <w:jc w:val="both"/>
              <w:rPr>
                <w:sz w:val="24"/>
                <w:szCs w:val="24"/>
              </w:rPr>
            </w:pPr>
          </w:p>
          <w:p w14:paraId="2FCB7ACE" w14:textId="2C330B20" w:rsidR="00BC57C5" w:rsidRDefault="00BC57C5" w:rsidP="005D003E">
            <w:pPr>
              <w:jc w:val="both"/>
              <w:rPr>
                <w:sz w:val="24"/>
                <w:szCs w:val="24"/>
              </w:rPr>
            </w:pPr>
          </w:p>
          <w:p w14:paraId="4F8AB16C" w14:textId="493D6502" w:rsidR="00BC57C5" w:rsidRDefault="00411B7B" w:rsidP="005D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C57C5" w:rsidRPr="00BC57C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«Нулевого травматизма» разработана и внедрена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57C5" w:rsidRPr="00BC57C5">
              <w:rPr>
                <w:rFonts w:ascii="Times New Roman" w:hAnsi="Times New Roman" w:cs="Times New Roman"/>
                <w:sz w:val="24"/>
                <w:szCs w:val="24"/>
              </w:rPr>
              <w:t xml:space="preserve"> 40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C57C5" w:rsidRPr="00BC57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округа.</w:t>
            </w:r>
          </w:p>
          <w:p w14:paraId="2BD5D4DA" w14:textId="77777777" w:rsidR="00BC57C5" w:rsidRDefault="00BC57C5" w:rsidP="005D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22DB3" w14:textId="16C55836" w:rsidR="00BC57C5" w:rsidRPr="00BC57C5" w:rsidRDefault="00BC57C5" w:rsidP="005D0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14:paraId="5D68CC1D" w14:textId="77777777" w:rsidR="00BC52A3" w:rsidRPr="00BC52A3" w:rsidRDefault="00BC52A3" w:rsidP="00BC52A3">
            <w:pPr>
              <w:spacing w:line="31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C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Снижение производственного травматизма, обеспечение безопасности и сохранение здоровья работников в процессе трудовой деятельности.</w:t>
            </w:r>
          </w:p>
          <w:p w14:paraId="186B4D54" w14:textId="0376CD43" w:rsidR="00BC52A3" w:rsidRDefault="00BC52A3" w:rsidP="00BC52A3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вероятности несчастных случаев на производстве. Повышение мотивации работников на работу в безопасных условиях труда и повышение социальной защищенности</w:t>
            </w:r>
            <w:r w:rsidR="00BC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FAD3A8F" w14:textId="33AC7B22" w:rsidR="00BC57C5" w:rsidRDefault="00BC57C5" w:rsidP="00BC52A3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FC9280" w14:textId="3C06018F" w:rsidR="00BC57C5" w:rsidRPr="00BC57C5" w:rsidRDefault="00BC57C5" w:rsidP="00BC52A3">
            <w:pPr>
              <w:spacing w:line="31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C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безопасных условий и сохранения здоровья работников на рабочем месте, обеспечения соответствия оборудования и процессов производства государственным нормативным требованиям по охране труда</w:t>
            </w:r>
          </w:p>
          <w:p w14:paraId="0FBFFB61" w14:textId="67824C5B" w:rsidR="00BC52A3" w:rsidRPr="00BC52A3" w:rsidRDefault="00BC52A3" w:rsidP="00BC52A3">
            <w:pPr>
              <w:rPr>
                <w:sz w:val="24"/>
                <w:szCs w:val="24"/>
              </w:rPr>
            </w:pPr>
            <w:r w:rsidRPr="00BC52A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6" w:type="dxa"/>
          </w:tcPr>
          <w:p w14:paraId="590F5182" w14:textId="77777777" w:rsidR="00BC52A3" w:rsidRDefault="00BC52A3" w:rsidP="00BC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E1C3E" w14:textId="77777777" w:rsidR="00BC52A3" w:rsidRDefault="00BC52A3" w:rsidP="00BC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B796D" w14:textId="7C8E6685" w:rsidR="00BC52A3" w:rsidRDefault="00A64AD4" w:rsidP="00BC52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 xml:space="preserve"> сайт Ханкайского муниципального округа (электронный адрес сайта - </w:t>
            </w:r>
            <w:hyperlink r:id="rId9" w:history="1">
              <w:r w:rsidRPr="009F31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</w:t>
              </w:r>
            </w:hyperlink>
          </w:p>
        </w:tc>
      </w:tr>
      <w:tr w:rsidR="003361B0" w14:paraId="00E588F3" w14:textId="77777777" w:rsidTr="00AE658B">
        <w:trPr>
          <w:trHeight w:val="3680"/>
        </w:trPr>
        <w:tc>
          <w:tcPr>
            <w:tcW w:w="2689" w:type="dxa"/>
            <w:vAlign w:val="center"/>
          </w:tcPr>
          <w:p w14:paraId="451F99BE" w14:textId="5AE17760" w:rsidR="003361B0" w:rsidRDefault="003361B0" w:rsidP="006B4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Ханкайского муниципального округа</w:t>
            </w:r>
          </w:p>
        </w:tc>
        <w:tc>
          <w:tcPr>
            <w:tcW w:w="4326" w:type="dxa"/>
          </w:tcPr>
          <w:p w14:paraId="418F548D" w14:textId="33FF2AFB" w:rsidR="007E66F4" w:rsidRPr="00A55DDF" w:rsidRDefault="003361B0" w:rsidP="007E66F4">
            <w:pPr>
              <w:pStyle w:val="a9"/>
              <w:numPr>
                <w:ilvl w:val="0"/>
                <w:numId w:val="1"/>
              </w:numPr>
              <w:tabs>
                <w:tab w:val="left" w:pos="598"/>
              </w:tabs>
              <w:ind w:left="0" w:firstLine="315"/>
              <w:jc w:val="both"/>
              <w:rPr>
                <w:sz w:val="24"/>
                <w:szCs w:val="24"/>
              </w:rPr>
            </w:pPr>
            <w:r w:rsidRPr="003361B0">
              <w:rPr>
                <w:color w:val="000000"/>
                <w:sz w:val="24"/>
                <w:szCs w:val="24"/>
              </w:rPr>
              <w:t xml:space="preserve">В течение </w:t>
            </w:r>
            <w:r w:rsidR="007E66F4">
              <w:rPr>
                <w:color w:val="000000"/>
                <w:sz w:val="24"/>
                <w:szCs w:val="24"/>
              </w:rPr>
              <w:t>2023</w:t>
            </w:r>
            <w:r w:rsidRPr="003361B0">
              <w:rPr>
                <w:color w:val="000000"/>
                <w:sz w:val="24"/>
                <w:szCs w:val="24"/>
              </w:rPr>
              <w:t xml:space="preserve"> года </w:t>
            </w:r>
            <w:r w:rsidR="007E66F4">
              <w:rPr>
                <w:color w:val="000000"/>
                <w:sz w:val="24"/>
                <w:szCs w:val="24"/>
              </w:rPr>
              <w:t>в школах округа проведены классные часы на темы</w:t>
            </w:r>
            <w:r w:rsidR="007E66F4" w:rsidRPr="007E66F4">
              <w:rPr>
                <w:color w:val="000000"/>
                <w:sz w:val="24"/>
                <w:szCs w:val="24"/>
              </w:rPr>
              <w:t>:</w:t>
            </w:r>
            <w:r w:rsidR="007E66F4">
              <w:rPr>
                <w:color w:val="000000"/>
                <w:sz w:val="24"/>
                <w:szCs w:val="24"/>
              </w:rPr>
              <w:t xml:space="preserve"> </w:t>
            </w:r>
          </w:p>
          <w:p w14:paraId="38B5128A" w14:textId="66FC1503" w:rsidR="00A55DDF" w:rsidRDefault="00A55DDF" w:rsidP="00A55DDF">
            <w:pPr>
              <w:tabs>
                <w:tab w:val="left" w:pos="598"/>
              </w:tabs>
              <w:ind w:left="31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5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«Охрана труда в профессиях родителей»; «Особенности труда несовершеннолетних. Трудовое право. Трудовой договор»; </w:t>
            </w:r>
            <w:r w:rsidRPr="00A55DDF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 (Разговор о повседневном безопасном поведении в школе, безопасность на переменах. Работа в лабораториях и мастерских. Безопасное поведение в спортивном зале и на спортивной площадке);</w:t>
            </w:r>
            <w:r w:rsidRPr="00A55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«Соблюдай правила по охране труда» (тестирование по прохождению летней трудовой практике); «Особенности труда несовершеннолетних» (Т.Б. несовершеннолетних при работе с инвентарём); «Трудовой договор и особенности труда несовершеннолетних» (право на труд в Конституции РФ. Трудовой договор-соглашение между работодателем и </w:t>
            </w:r>
            <w:r w:rsidRPr="00A55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работником. Заключение трудового договора с несовершеннолетними с 14 лет. Документ, предъявляемые работодателю, при приёме на работу)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другие.</w:t>
            </w:r>
          </w:p>
          <w:p w14:paraId="0F9CFCE1" w14:textId="6FCDC1B1" w:rsidR="00A55DDF" w:rsidRDefault="00A55DDF" w:rsidP="00A55DDF">
            <w:pPr>
              <w:tabs>
                <w:tab w:val="left" w:pos="598"/>
              </w:tabs>
              <w:ind w:left="31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Организованы</w:t>
            </w:r>
            <w:r w:rsidRPr="00A55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конкурсы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выставки</w:t>
            </w:r>
            <w:r w:rsidRPr="00A55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детских рисунков в образовательных организациях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тему «Охрана труда в профессиях родителей»</w:t>
            </w:r>
            <w:r w:rsidRPr="00A55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6CB767D9" w14:textId="0351155D" w:rsidR="00A55DDF" w:rsidRDefault="00A55DDF" w:rsidP="00A55DDF">
            <w:pPr>
              <w:tabs>
                <w:tab w:val="left" w:pos="598"/>
              </w:tabs>
              <w:ind w:left="31" w:firstLine="284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Pr="00A55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5DD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икторина “Что нужно знать о </w:t>
            </w:r>
            <w:r w:rsidRPr="00A55D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безопасной и здоровой рабочей среде</w:t>
            </w:r>
            <w:r w:rsidRPr="00A55DD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”.</w:t>
            </w:r>
          </w:p>
          <w:p w14:paraId="0294FE34" w14:textId="52C16AA9" w:rsidR="00A55DDF" w:rsidRDefault="00A55DDF" w:rsidP="00A55DDF">
            <w:pPr>
              <w:tabs>
                <w:tab w:val="left" w:pos="598"/>
              </w:tabs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просмотр тематических видеофильмов.</w:t>
            </w:r>
          </w:p>
          <w:p w14:paraId="6859F8DE" w14:textId="45DECC28" w:rsidR="003361B0" w:rsidRPr="007E66F4" w:rsidRDefault="00A55DDF" w:rsidP="00AE658B">
            <w:pPr>
              <w:jc w:val="both"/>
              <w:rPr>
                <w:color w:val="000000"/>
                <w:sz w:val="24"/>
                <w:szCs w:val="24"/>
              </w:rPr>
            </w:pPr>
            <w:r w:rsidRPr="00A55DDF">
              <w:rPr>
                <w:rFonts w:ascii="Times New Roman" w:hAnsi="Times New Roman" w:cs="Times New Roman"/>
                <w:sz w:val="24"/>
                <w:szCs w:val="24"/>
              </w:rPr>
              <w:t>Проведены внеклассные мероприятия по охране труда: «Остаться здоровыми»,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DDF">
              <w:rPr>
                <w:rFonts w:ascii="Times New Roman" w:hAnsi="Times New Roman" w:cs="Times New Roman"/>
                <w:sz w:val="24"/>
                <w:szCs w:val="24"/>
              </w:rPr>
              <w:t>Викторина «Безопасность – это важно».</w:t>
            </w:r>
            <w:r w:rsidRPr="00A55DD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55DD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Внеплановые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55DD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инструктажи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55DD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«Безопасные уроки» «Охрана труда обучающихся во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55DD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время учебно-воспитательного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A55DD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процесса»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EAD5D99" w14:textId="2AA294BB" w:rsidR="003361B0" w:rsidRPr="00BC52A3" w:rsidRDefault="003361B0" w:rsidP="003361B0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популяризации культуры безопасного труда среди молодежи</w:t>
            </w:r>
          </w:p>
        </w:tc>
        <w:tc>
          <w:tcPr>
            <w:tcW w:w="4196" w:type="dxa"/>
          </w:tcPr>
          <w:p w14:paraId="3BECA793" w14:textId="03D971F5" w:rsidR="003361B0" w:rsidRDefault="003361B0" w:rsidP="00BC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F3189">
              <w:rPr>
                <w:rFonts w:ascii="Times New Roman" w:hAnsi="Times New Roman" w:cs="Times New Roman"/>
                <w:sz w:val="24"/>
                <w:szCs w:val="24"/>
              </w:rPr>
              <w:t xml:space="preserve"> сайт Ханкайского муниципального округа (электронный адрес сайта - </w:t>
            </w:r>
            <w:hyperlink r:id="rId10" w:history="1">
              <w:r w:rsidRPr="009F31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https://hankayski.ru</w:t>
              </w:r>
            </w:hyperlink>
          </w:p>
        </w:tc>
      </w:tr>
    </w:tbl>
    <w:p w14:paraId="525E1ED4" w14:textId="77777777" w:rsidR="00826F42" w:rsidRDefault="00826F42"/>
    <w:sectPr w:rsidR="00826F42" w:rsidSect="003F3D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6F6F"/>
    <w:multiLevelType w:val="hybridMultilevel"/>
    <w:tmpl w:val="8F621EC4"/>
    <w:lvl w:ilvl="0" w:tplc="DF902256">
      <w:start w:val="1"/>
      <w:numFmt w:val="decimal"/>
      <w:lvlText w:val="%1."/>
      <w:lvlJc w:val="left"/>
      <w:pPr>
        <w:ind w:left="284" w:firstLine="7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F918E2"/>
    <w:multiLevelType w:val="hybridMultilevel"/>
    <w:tmpl w:val="9750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693083">
    <w:abstractNumId w:val="0"/>
  </w:num>
  <w:num w:numId="2" w16cid:durableId="373047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0D"/>
    <w:rsid w:val="00000CF2"/>
    <w:rsid w:val="00044F49"/>
    <w:rsid w:val="00065072"/>
    <w:rsid w:val="00065D01"/>
    <w:rsid w:val="000E3994"/>
    <w:rsid w:val="000F7C1E"/>
    <w:rsid w:val="00116AA8"/>
    <w:rsid w:val="001F7267"/>
    <w:rsid w:val="0020119B"/>
    <w:rsid w:val="00310530"/>
    <w:rsid w:val="003361B0"/>
    <w:rsid w:val="003516D0"/>
    <w:rsid w:val="003F3D58"/>
    <w:rsid w:val="00411B7B"/>
    <w:rsid w:val="00416785"/>
    <w:rsid w:val="0043286D"/>
    <w:rsid w:val="00472CB1"/>
    <w:rsid w:val="004E11A1"/>
    <w:rsid w:val="0059602D"/>
    <w:rsid w:val="005D003E"/>
    <w:rsid w:val="006431AD"/>
    <w:rsid w:val="00647F0D"/>
    <w:rsid w:val="00663CAB"/>
    <w:rsid w:val="006B4D7B"/>
    <w:rsid w:val="006C5E58"/>
    <w:rsid w:val="006C63F6"/>
    <w:rsid w:val="006D1ABE"/>
    <w:rsid w:val="006F06D3"/>
    <w:rsid w:val="00714AE7"/>
    <w:rsid w:val="007E66F4"/>
    <w:rsid w:val="00826F42"/>
    <w:rsid w:val="00854FF1"/>
    <w:rsid w:val="009F3189"/>
    <w:rsid w:val="00A06146"/>
    <w:rsid w:val="00A55DDF"/>
    <w:rsid w:val="00A64AD4"/>
    <w:rsid w:val="00AE658B"/>
    <w:rsid w:val="00B47A03"/>
    <w:rsid w:val="00BC52A3"/>
    <w:rsid w:val="00BC57C5"/>
    <w:rsid w:val="00C01797"/>
    <w:rsid w:val="00C77B68"/>
    <w:rsid w:val="00C94BE9"/>
    <w:rsid w:val="00CE4DE5"/>
    <w:rsid w:val="00DD79BF"/>
    <w:rsid w:val="00F96A9B"/>
    <w:rsid w:val="00FA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445A"/>
  <w15:chartTrackingRefBased/>
  <w15:docId w15:val="{E47E6934-7F1B-405C-A769-7446DECD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F0D"/>
    <w:rPr>
      <w:b/>
      <w:bCs/>
    </w:rPr>
  </w:style>
  <w:style w:type="table" w:styleId="a5">
    <w:name w:val="Table Grid"/>
    <w:basedOn w:val="a1"/>
    <w:uiPriority w:val="39"/>
    <w:rsid w:val="0064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F318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F318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C52A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336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kaysk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nkays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kayski.ru/msu/administratsiya-hankajskogo-munitsipalnogo-rajona/obyavleniya/glavnyij-spetsialist-1-razryada-po-gosudarstvennomu-upravleniyu-ohranoj-truda/rezultatyi-proverok-itogi-smotr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ankayski.ru" TargetMode="External"/><Relationship Id="rId10" Type="http://schemas.openxmlformats.org/officeDocument/2006/relationships/hyperlink" Target="https://hankays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nkays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36</cp:revision>
  <dcterms:created xsi:type="dcterms:W3CDTF">2023-01-25T00:04:00Z</dcterms:created>
  <dcterms:modified xsi:type="dcterms:W3CDTF">2024-02-01T05:38:00Z</dcterms:modified>
</cp:coreProperties>
</file>