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4A" w:rsidRDefault="00963AC5">
      <w:bookmarkStart w:id="0" w:name="_GoBack"/>
      <w:r>
        <w:rPr>
          <w:noProof/>
          <w:lang w:eastAsia="ru-RU"/>
        </w:rPr>
        <w:drawing>
          <wp:inline distT="0" distB="0" distL="0" distR="0" wp14:anchorId="329CDBF4" wp14:editId="26DDBB23">
            <wp:extent cx="10287000" cy="7181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FA1C4A" w:rsidSect="00963AC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C"/>
    <w:rsid w:val="004779CC"/>
    <w:rsid w:val="008555E7"/>
    <w:rsid w:val="00963AC5"/>
    <w:rsid w:val="00FA1C4A"/>
    <w:rsid w:val="00FC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исполнения бюджета в разрезе муниципальных программ на 01.11.2015 г. </a:t>
            </a:r>
            <a:r>
              <a:rPr lang="ru-RU" b="0" i="1"/>
              <a:t>(тыс.руб.)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80246913580247E-2"/>
          <c:y val="0.21834451901565996"/>
          <c:w val="0.63024137260620205"/>
          <c:h val="0.7619686800894854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бюджета'!$B$8:$B$16</c:f>
            </c:numRef>
          </c:val>
        </c:ser>
        <c:ser>
          <c:idx val="1"/>
          <c:order val="1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бюджета'!$C$8:$C$16</c:f>
            </c:numRef>
          </c:val>
        </c:ser>
        <c:ser>
          <c:idx val="2"/>
          <c:order val="2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бюджета'!$D$8:$D$16</c:f>
            </c:numRef>
          </c:val>
        </c:ser>
        <c:ser>
          <c:idx val="3"/>
          <c:order val="3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бюджета'!$E$8:$E$16</c:f>
            </c:numRef>
          </c:val>
        </c:ser>
        <c:ser>
          <c:idx val="4"/>
          <c:order val="4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бюджета'!$F$8:$F$16</c:f>
            </c:numRef>
          </c:val>
        </c:ser>
        <c:ser>
          <c:idx val="5"/>
          <c:order val="5"/>
          <c:invertIfNegative val="0"/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бюджета'!$G$8:$G$16</c:f>
            </c:numRef>
          </c:val>
        </c:ser>
        <c:ser>
          <c:idx val="6"/>
          <c:order val="6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8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6.1728395061728385E-2"/>
                  <c:y val="2.65251989389920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271 563</a:t>
                    </a:r>
                    <a:r>
                      <a:rPr lang="ru-RU"/>
                      <a:t>,04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074074074074077E-3"/>
                  <c:y val="-1.2378426171529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14 597</a:t>
                    </a:r>
                    <a:r>
                      <a:rPr lang="ru-RU"/>
                      <a:t>,80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91358024691132E-3"/>
                  <c:y val="-1.2378426171529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14 436</a:t>
                    </a:r>
                    <a:r>
                      <a:rPr lang="ru-RU"/>
                      <a:t>,88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728395061728392E-3"/>
                  <c:y val="-1.0610079575596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14 111</a:t>
                    </a:r>
                    <a:r>
                      <a:rPr lang="ru-RU"/>
                      <a:t>,10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382716049382715E-3"/>
                  <c:y val="-1.06100795755968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7 469</a:t>
                    </a:r>
                    <a:r>
                      <a:rPr lang="ru-RU"/>
                      <a:t>,82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728395061727941E-3"/>
                  <c:y val="-1.591511936339535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1 278</a:t>
                    </a:r>
                    <a:r>
                      <a:rPr lang="ru-RU"/>
                      <a:t>,89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7037037037037038E-3"/>
                  <c:y val="-1.5915119363395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381</a:t>
                    </a:r>
                    <a:r>
                      <a:rPr lang="ru-RU"/>
                      <a:t>,39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345679012345678E-2"/>
                  <c:y val="-1.59151193633950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311</a:t>
                    </a:r>
                    <a:r>
                      <a:rPr lang="ru-RU"/>
                      <a:t>,82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33 981</a:t>
                    </a:r>
                    <a:r>
                      <a:rPr lang="ru-RU"/>
                      <a:t>40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 учета счетов бюджета'!$A$8:$A$16</c:f>
              <c:strCache>
                <c:ptCount val="9"/>
                <c:pt idx="0">
                  <c:v>      Муниципальная программа "Развитие образования в Ханкайском муниципальном районе" на 2014-2018 годы</c:v>
                </c:pt>
                <c:pt idx="1">
                  <c:v>      Муниципальная программа "Развитие сельских территорий Ханкайского муниципального района на 2014-2018 годы"</c:v>
                </c:pt>
                <c:pt idx="2">
                  <c:v>      Муниципальная программа "Развитие культуры Ханкайского муниципального района" на 2014-2018 годы</c:v>
                </c:pt>
                <c:pt idx="3">
                  <c:v>      Муниципальная программа "Реализация муниципальной политики в Ханкайском муниципальном районе на 2014-2018 годы";</c:v>
                </c:pt>
                <c:pt idx="4">
                  <c:v>      Муниципальная программа  "Развитие системы жилищно-коммунальной инфраструктуры и дорожного хозяйства в Ханкайском муниципальном районе" на 2015-2018 года.</c:v>
                </c:pt>
                <c:pt idx="5">
                  <c:v>      Муниципальная программа "Создание и функционирование многофункционального центра предоставления государственных и муниципальных услуг в Ханкайском муниципальном районе" на 2015 год</c:v>
                </c:pt>
                <c:pt idx="6">
                  <c:v>      Муниципальная программа "Охрана окружающей среды Ханкайского муниципального района" на 2014-2018 годы</c:v>
                </c:pt>
                <c:pt idx="7">
                  <c:v>      Муниципальная программа "Развитие физической культуры  и спорта  на 2014-2018 годы"</c:v>
                </c:pt>
                <c:pt idx="8">
                  <c:v>      НЕПРОГРАММНЫЕ РАСХОДЫ</c:v>
                </c:pt>
              </c:strCache>
            </c:strRef>
          </c:cat>
          <c:val>
            <c:numRef>
              <c:f>'без учета счетов бюджета'!$H$8:$H$16</c:f>
              <c:numCache>
                <c:formatCode>#,##0.00</c:formatCode>
                <c:ptCount val="9"/>
                <c:pt idx="0">
                  <c:v>271563044.70999998</c:v>
                </c:pt>
                <c:pt idx="1">
                  <c:v>14597800.4</c:v>
                </c:pt>
                <c:pt idx="2">
                  <c:v>14436879.640000001</c:v>
                </c:pt>
                <c:pt idx="3">
                  <c:v>14111101.220000001</c:v>
                </c:pt>
                <c:pt idx="4">
                  <c:v>7469818.6600000001</c:v>
                </c:pt>
                <c:pt idx="5">
                  <c:v>1278894</c:v>
                </c:pt>
                <c:pt idx="6">
                  <c:v>381393.12</c:v>
                </c:pt>
                <c:pt idx="7">
                  <c:v>311822.78999999998</c:v>
                </c:pt>
                <c:pt idx="8">
                  <c:v>33981404.799999997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7301120"/>
        <c:axId val="134884352"/>
        <c:axId val="0"/>
      </c:bar3DChart>
      <c:catAx>
        <c:axId val="127301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4884352"/>
        <c:crosses val="autoZero"/>
        <c:auto val="1"/>
        <c:lblAlgn val="ctr"/>
        <c:lblOffset val="100"/>
        <c:noMultiLvlLbl val="0"/>
      </c:catAx>
      <c:valAx>
        <c:axId val="134884352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12730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740186643336251"/>
          <c:y val="0.22171368176293399"/>
          <c:w val="0.33519072615923012"/>
          <c:h val="0.7409125402948793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8208-B66A-4C51-973A-BF48CF18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4</cp:revision>
  <dcterms:created xsi:type="dcterms:W3CDTF">2015-11-19T06:08:00Z</dcterms:created>
  <dcterms:modified xsi:type="dcterms:W3CDTF">2015-11-19T06:21:00Z</dcterms:modified>
</cp:coreProperties>
</file>