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A5A38">
        <w:rPr>
          <w:rFonts w:ascii="Times New Roman" w:hAnsi="Times New Roman"/>
          <w:b/>
          <w:sz w:val="28"/>
          <w:szCs w:val="28"/>
        </w:rPr>
        <w:t>28 февраля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C7345F" w:rsidRDefault="001662A9" w:rsidP="001662A9">
      <w:pPr>
        <w:pStyle w:val="a6"/>
        <w:ind w:firstLine="709"/>
        <w:jc w:val="both"/>
        <w:rPr>
          <w:szCs w:val="28"/>
        </w:rPr>
      </w:pPr>
    </w:p>
    <w:p w:rsidR="006A5A38" w:rsidRDefault="006A5A38" w:rsidP="006A5A3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7BD2" w:rsidRPr="00C7345F">
        <w:rPr>
          <w:rFonts w:ascii="Times New Roman" w:hAnsi="Times New Roman"/>
          <w:sz w:val="28"/>
          <w:szCs w:val="28"/>
        </w:rPr>
        <w:t>1</w:t>
      </w:r>
      <w:r w:rsidR="001662A9" w:rsidRPr="00C734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награждении Почетной грамотой Думы Ханкайского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Приморского края.</w:t>
      </w:r>
    </w:p>
    <w:p w:rsidR="006A5A38" w:rsidRPr="00980F47" w:rsidRDefault="006A5A38" w:rsidP="006A5A3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sz w:val="28"/>
          <w:szCs w:val="28"/>
        </w:rPr>
        <w:t>Литовченко Елена Никифоровна</w:t>
      </w:r>
      <w:r>
        <w:rPr>
          <w:rFonts w:ascii="Times New Roman" w:hAnsi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/>
          <w:sz w:val="28"/>
          <w:szCs w:val="28"/>
        </w:rPr>
        <w:t>Думы Ханкайского муниципального округа.</w:t>
      </w:r>
      <w:bookmarkStart w:id="0" w:name="_GoBack"/>
      <w:bookmarkEnd w:id="0"/>
    </w:p>
    <w:p w:rsidR="00C7345F" w:rsidRPr="00C7345F" w:rsidRDefault="00C7345F" w:rsidP="006A5A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7345F" w:rsidRPr="00C7345F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5235-BE86-4A3B-A563-30694E8F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287</cp:revision>
  <cp:lastPrinted>2022-06-15T00:12:00Z</cp:lastPrinted>
  <dcterms:created xsi:type="dcterms:W3CDTF">2013-08-12T06:12:00Z</dcterms:created>
  <dcterms:modified xsi:type="dcterms:W3CDTF">2023-02-17T00:33:00Z</dcterms:modified>
</cp:coreProperties>
</file>