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D24F6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6D24F6"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 w:rsidRPr="006D24F6">
        <w:rPr>
          <w:rFonts w:ascii="Times New Roman" w:hAnsi="Times New Roman" w:cs="Times New Roman"/>
        </w:rPr>
        <w:t xml:space="preserve">: </w:t>
      </w:r>
      <w:r w:rsidRPr="006D24F6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пределами участка, ориентир жилой дом, участок находится примерно в 25 м от ориентира по направлению на юго-восток, почтовый адрес ориентира: Приморский край, Ханкайский район, с. Астраханка, ул. Челюскина, д.1.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24F6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6D24F6">
        <w:rPr>
          <w:rFonts w:ascii="Times New Roman" w:hAnsi="Times New Roman" w:cs="Times New Roman"/>
          <w:sz w:val="26"/>
          <w:szCs w:val="26"/>
        </w:rPr>
        <w:t xml:space="preserve"> </w:t>
      </w:r>
      <w:r w:rsidRPr="006D24F6">
        <w:rPr>
          <w:rFonts w:ascii="Times New Roman" w:hAnsi="Times New Roman" w:cs="Times New Roman"/>
          <w:bCs/>
          <w:sz w:val="26"/>
          <w:szCs w:val="26"/>
        </w:rPr>
        <w:t>25:19:030210:810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6D24F6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Pr="006D24F6">
        <w:rPr>
          <w:rFonts w:ascii="Times New Roman" w:hAnsi="Times New Roman" w:cs="Times New Roman"/>
          <w:sz w:val="26"/>
          <w:szCs w:val="26"/>
        </w:rPr>
        <w:t>495 кв.м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</w:rPr>
      </w:pPr>
      <w:r w:rsidRPr="006D24F6">
        <w:rPr>
          <w:rFonts w:ascii="Times New Roman" w:hAnsi="Times New Roman" w:cs="Times New Roman"/>
        </w:rPr>
        <w:t xml:space="preserve">с </w:t>
      </w:r>
      <w:bookmarkStart w:id="0" w:name="_Toc482975434"/>
      <w:bookmarkStart w:id="1" w:name="_Toc483441163"/>
      <w:r w:rsidRPr="006D24F6">
        <w:rPr>
          <w:rFonts w:ascii="Times New Roman" w:hAnsi="Times New Roman" w:cs="Times New Roman"/>
        </w:rPr>
        <w:t>разрешенного вида использования: «размещение индивидуальных г</w:t>
      </w:r>
      <w:r w:rsidR="00482EB6">
        <w:rPr>
          <w:rFonts w:ascii="Times New Roman" w:hAnsi="Times New Roman" w:cs="Times New Roman"/>
        </w:rPr>
        <w:t>аражей и хозяйственных построек</w:t>
      </w:r>
      <w:bookmarkStart w:id="2" w:name="_GoBack"/>
      <w:bookmarkEnd w:id="2"/>
      <w:r w:rsidRPr="006D24F6">
        <w:rPr>
          <w:rFonts w:ascii="Times New Roman" w:hAnsi="Times New Roman" w:cs="Times New Roman"/>
        </w:rPr>
        <w:t>» на условно разрешенный вид использования</w:t>
      </w:r>
      <w:r w:rsidRPr="006D24F6">
        <w:rPr>
          <w:rFonts w:ascii="Times New Roman" w:hAnsi="Times New Roman" w:cs="Times New Roman"/>
          <w:bCs/>
        </w:rPr>
        <w:t xml:space="preserve"> </w:t>
      </w:r>
      <w:r w:rsidRPr="006D24F6">
        <w:rPr>
          <w:rFonts w:ascii="Times New Roman" w:hAnsi="Times New Roman" w:cs="Times New Roman"/>
        </w:rPr>
        <w:t>«для ведения личного подсобного хозяйства»</w:t>
      </w: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3" w:name="_Toc26211586"/>
      <w:bookmarkEnd w:id="0"/>
      <w:bookmarkEnd w:id="1"/>
      <w:r w:rsidRPr="006D24F6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ЗОНА ЗАСТРОЙКИ ИНДИВИДУАЛЬНЫМИ ЖИЛЫМИ ДОМАМИ (Ж</w:t>
      </w:r>
      <w:r w:rsidRPr="006D24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D24F6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1)</w:t>
      </w:r>
      <w:bookmarkEnd w:id="3"/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D24F6" w:rsidRPr="006D24F6" w:rsidRDefault="006D24F6" w:rsidP="006D24F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drawing>
          <wp:inline distT="0" distB="0" distL="0" distR="0">
            <wp:extent cx="6242050" cy="3689350"/>
            <wp:effectExtent l="0" t="0" r="6350" b="6350"/>
            <wp:docPr id="2" name="Рисунок 2" descr="25 19 030210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19 030210 8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A5" w:rsidRPr="00A652A5" w:rsidRDefault="00A652A5" w:rsidP="00A652A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A652A5" w:rsidRPr="00A652A5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F"/>
    <w:rsid w:val="00044CA8"/>
    <w:rsid w:val="002A16D6"/>
    <w:rsid w:val="00482EB6"/>
    <w:rsid w:val="006D24F6"/>
    <w:rsid w:val="00A652A5"/>
    <w:rsid w:val="00D17029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6</cp:revision>
  <cp:lastPrinted>2020-09-11T00:54:00Z</cp:lastPrinted>
  <dcterms:created xsi:type="dcterms:W3CDTF">2020-05-28T02:33:00Z</dcterms:created>
  <dcterms:modified xsi:type="dcterms:W3CDTF">2020-09-11T01:09:00Z</dcterms:modified>
</cp:coreProperties>
</file>