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AE" w:rsidRPr="004B1DAE" w:rsidRDefault="004B1DAE" w:rsidP="004B1DAE">
      <w:pPr>
        <w:spacing w:line="255" w:lineRule="atLeast"/>
        <w:jc w:val="center"/>
        <w:rPr>
          <w:color w:val="333333"/>
          <w:spacing w:val="0"/>
          <w:sz w:val="24"/>
          <w:szCs w:val="24"/>
        </w:rPr>
      </w:pPr>
      <w:r w:rsidRPr="004B1DAE">
        <w:rPr>
          <w:rFonts w:ascii="Times New Roman" w:hAnsi="Times New Roman" w:cs="Times New Roman"/>
          <w:b/>
          <w:bCs/>
          <w:color w:val="333333"/>
          <w:spacing w:val="40"/>
          <w:sz w:val="24"/>
          <w:szCs w:val="24"/>
        </w:rPr>
        <w:t>ВНИМАНИЕ!</w:t>
      </w:r>
      <w:r w:rsidRPr="004B1DAE">
        <w:rPr>
          <w:color w:val="333333"/>
          <w:spacing w:val="0"/>
          <w:sz w:val="24"/>
          <w:szCs w:val="24"/>
        </w:rPr>
        <w:t xml:space="preserve"> </w:t>
      </w:r>
    </w:p>
    <w:p w:rsidR="00232D9F" w:rsidRDefault="004B1DAE" w:rsidP="004B1DAE">
      <w:pPr>
        <w:spacing w:line="255" w:lineRule="atLeast"/>
        <w:jc w:val="center"/>
        <w:rPr>
          <w:rFonts w:ascii="Times New Roman" w:hAnsi="Times New Roman" w:cs="Times New Roman"/>
          <w:b/>
          <w:bCs/>
          <w:color w:val="333333"/>
          <w:spacing w:val="0"/>
          <w:sz w:val="24"/>
          <w:szCs w:val="24"/>
        </w:rPr>
      </w:pPr>
      <w:r w:rsidRPr="004B1DAE">
        <w:rPr>
          <w:rFonts w:ascii="Times New Roman" w:hAnsi="Times New Roman" w:cs="Times New Roman"/>
          <w:b/>
          <w:bCs/>
          <w:color w:val="333333"/>
          <w:spacing w:val="0"/>
          <w:sz w:val="24"/>
          <w:szCs w:val="24"/>
        </w:rPr>
        <w:t>  всем руководителям предприятий розничной торговли</w:t>
      </w:r>
      <w:r w:rsidR="00232D9F">
        <w:rPr>
          <w:rFonts w:ascii="Times New Roman" w:hAnsi="Times New Roman" w:cs="Times New Roman"/>
          <w:b/>
          <w:bCs/>
          <w:color w:val="333333"/>
          <w:spacing w:val="0"/>
          <w:sz w:val="24"/>
          <w:szCs w:val="24"/>
        </w:rPr>
        <w:t xml:space="preserve"> и </w:t>
      </w:r>
      <w:r w:rsidRPr="004B1DAE">
        <w:rPr>
          <w:rFonts w:ascii="Times New Roman" w:hAnsi="Times New Roman" w:cs="Times New Roman"/>
          <w:b/>
          <w:bCs/>
          <w:color w:val="333333"/>
          <w:spacing w:val="0"/>
          <w:sz w:val="24"/>
          <w:szCs w:val="24"/>
        </w:rPr>
        <w:t xml:space="preserve"> общественного питания</w:t>
      </w:r>
    </w:p>
    <w:p w:rsidR="004B1DAE" w:rsidRPr="004B1DAE" w:rsidRDefault="00232D9F" w:rsidP="004B1DAE">
      <w:pPr>
        <w:spacing w:line="255" w:lineRule="atLeast"/>
        <w:jc w:val="center"/>
        <w:rPr>
          <w:rFonts w:ascii="Times New Roman" w:hAnsi="Times New Roman" w:cs="Times New Roman"/>
          <w:color w:val="333333"/>
          <w:spacing w:val="0"/>
          <w:sz w:val="24"/>
          <w:szCs w:val="24"/>
        </w:rPr>
      </w:pPr>
      <w:proofErr w:type="spellStart"/>
      <w:r>
        <w:rPr>
          <w:rFonts w:ascii="Times New Roman" w:hAnsi="Times New Roman" w:cs="Times New Roman"/>
          <w:b/>
          <w:bCs/>
          <w:color w:val="333333"/>
          <w:spacing w:val="0"/>
          <w:sz w:val="24"/>
          <w:szCs w:val="24"/>
        </w:rPr>
        <w:t>Ханкайского</w:t>
      </w:r>
      <w:proofErr w:type="spellEnd"/>
      <w:r>
        <w:rPr>
          <w:rFonts w:ascii="Times New Roman" w:hAnsi="Times New Roman" w:cs="Times New Roman"/>
          <w:b/>
          <w:bCs/>
          <w:color w:val="333333"/>
          <w:spacing w:val="0"/>
          <w:sz w:val="24"/>
          <w:szCs w:val="24"/>
        </w:rPr>
        <w:t xml:space="preserve"> муниципального района </w:t>
      </w:r>
      <w:r w:rsidR="004B1DAE" w:rsidRPr="004B1DAE">
        <w:rPr>
          <w:rFonts w:ascii="Times New Roman" w:hAnsi="Times New Roman" w:cs="Times New Roman"/>
          <w:b/>
          <w:bCs/>
          <w:color w:val="333333"/>
          <w:spacing w:val="0"/>
          <w:sz w:val="24"/>
          <w:szCs w:val="24"/>
        </w:rPr>
        <w:t xml:space="preserve">Приморского края </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b/>
          <w:bCs/>
          <w:color w:val="333333"/>
          <w:spacing w:val="0"/>
          <w:sz w:val="24"/>
          <w:szCs w:val="24"/>
        </w:rPr>
        <w:t xml:space="preserve">Антитеррористическая комиссия </w:t>
      </w:r>
      <w:proofErr w:type="spellStart"/>
      <w:r w:rsidR="00232D9F">
        <w:rPr>
          <w:rFonts w:ascii="Times New Roman" w:hAnsi="Times New Roman" w:cs="Times New Roman"/>
          <w:b/>
          <w:bCs/>
          <w:color w:val="333333"/>
          <w:spacing w:val="0"/>
          <w:sz w:val="24"/>
          <w:szCs w:val="24"/>
        </w:rPr>
        <w:t>Ханкайского</w:t>
      </w:r>
      <w:proofErr w:type="spellEnd"/>
      <w:r w:rsidR="00232D9F">
        <w:rPr>
          <w:rFonts w:ascii="Times New Roman" w:hAnsi="Times New Roman" w:cs="Times New Roman"/>
          <w:b/>
          <w:bCs/>
          <w:color w:val="333333"/>
          <w:spacing w:val="0"/>
          <w:sz w:val="24"/>
          <w:szCs w:val="24"/>
        </w:rPr>
        <w:t xml:space="preserve"> муниципального района</w:t>
      </w:r>
      <w:r w:rsidRPr="004B1DAE">
        <w:rPr>
          <w:rFonts w:ascii="Times New Roman" w:hAnsi="Times New Roman" w:cs="Times New Roman"/>
          <w:b/>
          <w:bCs/>
          <w:color w:val="333333"/>
          <w:spacing w:val="0"/>
          <w:sz w:val="24"/>
          <w:szCs w:val="24"/>
        </w:rPr>
        <w:t xml:space="preserve"> рекомендует всем руководителям предприятий розничной торговли</w:t>
      </w:r>
      <w:r w:rsidR="00232D9F">
        <w:rPr>
          <w:rFonts w:ascii="Times New Roman" w:hAnsi="Times New Roman" w:cs="Times New Roman"/>
          <w:b/>
          <w:bCs/>
          <w:color w:val="333333"/>
          <w:spacing w:val="0"/>
          <w:sz w:val="24"/>
          <w:szCs w:val="24"/>
        </w:rPr>
        <w:t xml:space="preserve"> и</w:t>
      </w:r>
      <w:r w:rsidRPr="004B1DAE">
        <w:rPr>
          <w:rFonts w:ascii="Times New Roman" w:hAnsi="Times New Roman" w:cs="Times New Roman"/>
          <w:b/>
          <w:bCs/>
          <w:color w:val="333333"/>
          <w:spacing w:val="0"/>
          <w:sz w:val="24"/>
          <w:szCs w:val="24"/>
        </w:rPr>
        <w:t xml:space="preserve"> общественного питания</w:t>
      </w:r>
      <w:r w:rsidR="00232D9F">
        <w:rPr>
          <w:rFonts w:ascii="Times New Roman" w:hAnsi="Times New Roman" w:cs="Times New Roman"/>
          <w:b/>
          <w:bCs/>
          <w:color w:val="333333"/>
          <w:spacing w:val="0"/>
          <w:sz w:val="24"/>
          <w:szCs w:val="24"/>
        </w:rPr>
        <w:t xml:space="preserve"> </w:t>
      </w:r>
      <w:bookmarkStart w:id="0" w:name="_GoBack"/>
      <w:bookmarkEnd w:id="0"/>
      <w:r w:rsidRPr="004B1DAE">
        <w:rPr>
          <w:rFonts w:ascii="Times New Roman" w:hAnsi="Times New Roman" w:cs="Times New Roman"/>
          <w:b/>
          <w:bCs/>
          <w:color w:val="333333"/>
          <w:spacing w:val="0"/>
          <w:sz w:val="24"/>
          <w:szCs w:val="24"/>
        </w:rPr>
        <w:t>независимо от форм собственности</w:t>
      </w:r>
      <w:r w:rsidRPr="004B1DAE">
        <w:rPr>
          <w:rFonts w:ascii="Times New Roman" w:hAnsi="Times New Roman" w:cs="Times New Roman"/>
          <w:color w:val="333333"/>
          <w:spacing w:val="0"/>
          <w:sz w:val="24"/>
          <w:szCs w:val="24"/>
        </w:rPr>
        <w:t xml:space="preserve"> </w:t>
      </w:r>
      <w:r w:rsidRPr="004B1DAE">
        <w:rPr>
          <w:rFonts w:ascii="Times New Roman" w:hAnsi="Times New Roman" w:cs="Times New Roman"/>
          <w:b/>
          <w:bCs/>
          <w:color w:val="333333"/>
          <w:spacing w:val="0"/>
          <w:sz w:val="24"/>
          <w:szCs w:val="24"/>
        </w:rPr>
        <w:t>в период подготовки и проведения праздничных мероприятий:</w:t>
      </w:r>
    </w:p>
    <w:p w:rsidR="004B1DAE" w:rsidRPr="004B1DAE" w:rsidRDefault="004B1DAE" w:rsidP="004B1DAE">
      <w:pPr>
        <w:spacing w:line="255" w:lineRule="atLeast"/>
        <w:jc w:val="center"/>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уточнить планы усиления режимных мероприятий, пропускного и </w:t>
      </w:r>
      <w:proofErr w:type="spellStart"/>
      <w:r w:rsidRPr="004B1DAE">
        <w:rPr>
          <w:rFonts w:ascii="Times New Roman" w:hAnsi="Times New Roman" w:cs="Times New Roman"/>
          <w:color w:val="333333"/>
          <w:spacing w:val="0"/>
          <w:sz w:val="24"/>
          <w:szCs w:val="24"/>
        </w:rPr>
        <w:t>внутриобъектового</w:t>
      </w:r>
      <w:proofErr w:type="spellEnd"/>
      <w:r w:rsidRPr="004B1DAE">
        <w:rPr>
          <w:rFonts w:ascii="Times New Roman" w:hAnsi="Times New Roman" w:cs="Times New Roman"/>
          <w:color w:val="333333"/>
          <w:spacing w:val="0"/>
          <w:sz w:val="24"/>
          <w:szCs w:val="24"/>
        </w:rPr>
        <w:t xml:space="preserve"> режимов и обеспечить контроль с целью пресечения проноса на указанные объекты пиротехнических средств, боеприпасов, взрывчатых веществ и газосодержащих ёмкостей;</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запретить применение пиротехнических изделий и огневых эффектов в зданиях при проведении праздничных и иных массовых мероприятий;</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скорректировать, в случае необходимости, вопросы взаимодействия с правоохранительными органами при возникновении чрезвычайных ситуаций природного, техногенного и террористического характеров;</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провести внеплановые противопожарные инструктажи работников и дополнительные практические занятия по отработке действий при возникновении пожара и эвакуации людей из зданий;</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привести в исправное состояние источники противопожарного водоснабжения и первичные средства пожаротушения, организовать и провести комплекс пожарно-профилактических мероприятий на территории организаций;</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включить в обязанности лиц, осуществляющих охрану и безопасность организаций ежедневный обход и проверку помещений (в том числе подвальных, чердачных и подсобных) на предмет обнаружения посторонних предметов.</w:t>
      </w:r>
    </w:p>
    <w:p w:rsidR="004B1DAE" w:rsidRPr="004B1DAE" w:rsidRDefault="00675C22" w:rsidP="004B1DAE">
      <w:pPr>
        <w:spacing w:line="255" w:lineRule="atLeast"/>
        <w:jc w:val="center"/>
        <w:rPr>
          <w:color w:val="333333"/>
          <w:spacing w:val="0"/>
          <w:sz w:val="21"/>
          <w:szCs w:val="21"/>
        </w:rPr>
      </w:pPr>
      <w:r>
        <w:rPr>
          <w:color w:val="333333"/>
          <w:spacing w:val="0"/>
          <w:sz w:val="21"/>
          <w:szCs w:val="21"/>
        </w:rPr>
        <w:pict>
          <v:rect id="_x0000_i1025" style="width:0;height:1.5pt" o:hralign="center" o:hrstd="t" o:hr="t" fillcolor="#a0a0a0" stroked="f"/>
        </w:pict>
      </w:r>
    </w:p>
    <w:p w:rsidR="00232D9F" w:rsidRDefault="004B1DAE" w:rsidP="004B1DAE">
      <w:pPr>
        <w:shd w:val="clear" w:color="auto" w:fill="FFFFFF"/>
        <w:spacing w:line="255" w:lineRule="atLeast"/>
        <w:jc w:val="center"/>
        <w:rPr>
          <w:rFonts w:ascii="Times New Roman" w:hAnsi="Times New Roman" w:cs="Times New Roman"/>
          <w:b/>
          <w:bCs/>
          <w:color w:val="333333"/>
          <w:spacing w:val="0"/>
          <w:sz w:val="24"/>
          <w:szCs w:val="24"/>
        </w:rPr>
      </w:pPr>
      <w:r w:rsidRPr="004B1DAE">
        <w:rPr>
          <w:rFonts w:ascii="Times New Roman" w:hAnsi="Times New Roman" w:cs="Times New Roman"/>
          <w:b/>
          <w:bCs/>
          <w:color w:val="333333"/>
          <w:spacing w:val="0"/>
          <w:sz w:val="24"/>
          <w:szCs w:val="24"/>
        </w:rPr>
        <w:t> </w:t>
      </w:r>
    </w:p>
    <w:p w:rsidR="004B1DAE" w:rsidRPr="004B1DAE" w:rsidRDefault="004B1DAE" w:rsidP="004B1DAE">
      <w:pPr>
        <w:shd w:val="clear" w:color="auto" w:fill="FFFFFF"/>
        <w:spacing w:line="255" w:lineRule="atLeast"/>
        <w:jc w:val="center"/>
        <w:rPr>
          <w:rFonts w:ascii="Times New Roman" w:hAnsi="Times New Roman" w:cs="Times New Roman"/>
          <w:color w:val="333333"/>
          <w:spacing w:val="0"/>
          <w:sz w:val="24"/>
          <w:szCs w:val="24"/>
        </w:rPr>
      </w:pPr>
      <w:r w:rsidRPr="004B1DAE">
        <w:rPr>
          <w:rFonts w:ascii="Times New Roman" w:hAnsi="Times New Roman" w:cs="Times New Roman"/>
          <w:b/>
          <w:bCs/>
          <w:color w:val="333333"/>
          <w:spacing w:val="0"/>
          <w:sz w:val="24"/>
          <w:szCs w:val="24"/>
        </w:rPr>
        <w:t>Вниманию юридических лиц, индивидуальных предпринимателей и граждан!</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В преддверии новогодних праздников обращае</w:t>
      </w:r>
      <w:r w:rsidR="00232D9F">
        <w:rPr>
          <w:rFonts w:ascii="Times New Roman" w:hAnsi="Times New Roman" w:cs="Times New Roman"/>
          <w:color w:val="333333"/>
          <w:spacing w:val="0"/>
          <w:sz w:val="24"/>
          <w:szCs w:val="24"/>
        </w:rPr>
        <w:t>м</w:t>
      </w:r>
      <w:r w:rsidRPr="004B1DAE">
        <w:rPr>
          <w:rFonts w:ascii="Times New Roman" w:hAnsi="Times New Roman" w:cs="Times New Roman"/>
          <w:color w:val="333333"/>
          <w:spacing w:val="0"/>
          <w:sz w:val="24"/>
          <w:szCs w:val="24"/>
        </w:rPr>
        <w:t xml:space="preserve"> внимание руководителей торговых предприятий и граждан на необходимость соблюдения требований пожарной безопасности при хранении, реализации, приобретении и использовании пиротехнических изделий (хлопушек, петард, салютов, бенгальских огней).</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Требованиями пожарной безопасности при распространении и использовании пиротехнических изделий, утвержденными Правительством Российской Федерации, розничная торговля пиротехническими изделиями разрешена предприятиям торговли или индивидуальным предпринимателям, имеющим на это право, на торговых объектах, отвечающих специальным противопожарным требованиям.</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При покупке пиротехнических изделий убедитесь, что товар заводского изготовления. Требуйте у продавца сертификат (декларацию) соответствия на приобретаемый товар, информацию по безопасному применению на русском языке. Информация должна быть размещена на самом изделии, текст должен быть четким, предупредительные надписи выделены шрифтом или словом </w:t>
      </w:r>
      <w:r w:rsidRPr="004B1DAE">
        <w:rPr>
          <w:rFonts w:ascii="Times New Roman" w:hAnsi="Times New Roman" w:cs="Times New Roman"/>
          <w:b/>
          <w:bCs/>
          <w:color w:val="333333"/>
          <w:spacing w:val="0"/>
          <w:sz w:val="24"/>
          <w:szCs w:val="24"/>
        </w:rPr>
        <w:t>«ВНИМАНИЕ»</w:t>
      </w:r>
      <w:r w:rsidRPr="004B1DAE">
        <w:rPr>
          <w:rFonts w:ascii="Times New Roman" w:hAnsi="Times New Roman" w:cs="Times New Roman"/>
          <w:color w:val="333333"/>
          <w:spacing w:val="0"/>
          <w:sz w:val="24"/>
          <w:szCs w:val="24"/>
        </w:rPr>
        <w:t>. В случае невозможности нанесения информации на изделии ввиду его небольшого размера или поштучной реализации требования по безопасному применению должны прилагаться продавцом на отдельном листе к каждому изделию.</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Инструкция по применению, прилагаемая к изделию, должна содержать следующие сведения:</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ограничения по условиям обращения и применения пиротехнического изделия;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способы безопасной подготовки и запуска;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lastRenderedPageBreak/>
        <w:t xml:space="preserve">- меры по предотвращению самостоятельного срабатывания пиротехнических изделий и пожаров от них;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размеры опасной зоны;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срок годности или гарантийный срок и дату изготовления;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способы безопасной утилизации;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предупреждения об опасности пиротехнического изделия выделенным шрифтом «ВНИМАНИЕ! Изделие </w:t>
      </w:r>
      <w:proofErr w:type="spellStart"/>
      <w:r w:rsidRPr="004B1DAE">
        <w:rPr>
          <w:rFonts w:ascii="Times New Roman" w:hAnsi="Times New Roman" w:cs="Times New Roman"/>
          <w:color w:val="333333"/>
          <w:spacing w:val="0"/>
          <w:sz w:val="24"/>
          <w:szCs w:val="24"/>
        </w:rPr>
        <w:t>пожар</w:t>
      </w:r>
      <w:proofErr w:type="gramStart"/>
      <w:r w:rsidRPr="004B1DAE">
        <w:rPr>
          <w:rFonts w:ascii="Times New Roman" w:hAnsi="Times New Roman" w:cs="Times New Roman"/>
          <w:color w:val="333333"/>
          <w:spacing w:val="0"/>
          <w:sz w:val="24"/>
          <w:szCs w:val="24"/>
        </w:rPr>
        <w:t>о</w:t>
      </w:r>
      <w:proofErr w:type="spellEnd"/>
      <w:r w:rsidRPr="004B1DAE">
        <w:rPr>
          <w:rFonts w:ascii="Times New Roman" w:hAnsi="Times New Roman" w:cs="Times New Roman"/>
          <w:color w:val="333333"/>
          <w:spacing w:val="0"/>
          <w:sz w:val="24"/>
          <w:szCs w:val="24"/>
        </w:rPr>
        <w:t>-</w:t>
      </w:r>
      <w:proofErr w:type="gramEnd"/>
      <w:r w:rsidRPr="004B1DAE">
        <w:rPr>
          <w:rFonts w:ascii="Times New Roman" w:hAnsi="Times New Roman" w:cs="Times New Roman"/>
          <w:color w:val="333333"/>
          <w:spacing w:val="0"/>
          <w:sz w:val="24"/>
          <w:szCs w:val="24"/>
        </w:rPr>
        <w:t xml:space="preserve"> и </w:t>
      </w:r>
      <w:proofErr w:type="spellStart"/>
      <w:r w:rsidRPr="004B1DAE">
        <w:rPr>
          <w:rFonts w:ascii="Times New Roman" w:hAnsi="Times New Roman" w:cs="Times New Roman"/>
          <w:color w:val="333333"/>
          <w:spacing w:val="0"/>
          <w:sz w:val="24"/>
          <w:szCs w:val="24"/>
        </w:rPr>
        <w:t>травмоопасно</w:t>
      </w:r>
      <w:proofErr w:type="spellEnd"/>
      <w:r w:rsidRPr="004B1DAE">
        <w:rPr>
          <w:rFonts w:ascii="Times New Roman" w:hAnsi="Times New Roman" w:cs="Times New Roman"/>
          <w:color w:val="333333"/>
          <w:spacing w:val="0"/>
          <w:sz w:val="24"/>
          <w:szCs w:val="24"/>
        </w:rPr>
        <w:t>! Не применять до ознакомления с прилагаемой инструкцией! Беречь от детей! Не использовать изделия с истекшим сроком годности. Продажа детям до 14 лет запрещена!»</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реквизиты производителя;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идентификационные признаки пиротехнического изделия;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информацию о сертификации и другие сведения, обусловленные спецификой пиротехнического изделия;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текст инструкции по эксплуатации должен быть изложен на русском языке четким и хорошо различимым шрифтом.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Основные признаки фальсификации пиротехнических изделий: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название или изготовитель, </w:t>
      </w:r>
      <w:proofErr w:type="gramStart"/>
      <w:r w:rsidRPr="004B1DAE">
        <w:rPr>
          <w:rFonts w:ascii="Times New Roman" w:hAnsi="Times New Roman" w:cs="Times New Roman"/>
          <w:color w:val="333333"/>
          <w:spacing w:val="0"/>
          <w:sz w:val="24"/>
          <w:szCs w:val="24"/>
        </w:rPr>
        <w:t>указанные</w:t>
      </w:r>
      <w:proofErr w:type="gramEnd"/>
      <w:r w:rsidRPr="004B1DAE">
        <w:rPr>
          <w:rFonts w:ascii="Times New Roman" w:hAnsi="Times New Roman" w:cs="Times New Roman"/>
          <w:color w:val="333333"/>
          <w:spacing w:val="0"/>
          <w:sz w:val="24"/>
          <w:szCs w:val="24"/>
        </w:rPr>
        <w:t xml:space="preserve"> на изделии и в сертификате, не совпадают;</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копия сертификата не заверена подписью и оригинальной печатью органа, выдавшего сертификат, либо нотариуса или владельца сертификата;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в графе сертификата «дополнительная информация» нет класса опасности;</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код органа по сертификации знака соответствия на изделии не совпадает с кодом в номере сертификата. </w:t>
      </w:r>
    </w:p>
    <w:p w:rsidR="004B1DAE" w:rsidRPr="004B1DAE" w:rsidRDefault="004B1DAE" w:rsidP="004B1DAE">
      <w:pPr>
        <w:shd w:val="clear" w:color="auto" w:fill="FFFFFF"/>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Если Вам продали пиротехническое изделие, не соответствующее перечисленным требованиям, в соответствии с Законом Российской Федерации «О защите прав потребителей» можете смело вернуть его продавцу.</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Экстренные телефоны: </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единая служба спасения – 112;</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единый телефон пожарных и спасателей:</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с городского телефона – 01;</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с мобильного телефона– 010;</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полиция:</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с городского телефона – 02;</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с мобильного телефона – 020;</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скорая медицинская помощь:</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с городского телефона – 03;</w:t>
      </w:r>
    </w:p>
    <w:p w:rsidR="004B1DAE" w:rsidRPr="004B1DAE" w:rsidRDefault="004B1DAE" w:rsidP="004B1DAE">
      <w:pPr>
        <w:spacing w:line="255" w:lineRule="atLeast"/>
        <w:jc w:val="both"/>
        <w:rPr>
          <w:rFonts w:ascii="Times New Roman" w:hAnsi="Times New Roman" w:cs="Times New Roman"/>
          <w:color w:val="333333"/>
          <w:spacing w:val="0"/>
          <w:sz w:val="24"/>
          <w:szCs w:val="24"/>
        </w:rPr>
      </w:pPr>
      <w:r w:rsidRPr="004B1DAE">
        <w:rPr>
          <w:rFonts w:ascii="Times New Roman" w:hAnsi="Times New Roman" w:cs="Times New Roman"/>
          <w:color w:val="333333"/>
          <w:spacing w:val="0"/>
          <w:sz w:val="24"/>
          <w:szCs w:val="24"/>
        </w:rPr>
        <w:t xml:space="preserve">                     с мобильного телефона – 030; </w:t>
      </w:r>
    </w:p>
    <w:p w:rsidR="00DB587C" w:rsidRPr="00CA062E" w:rsidRDefault="00DB587C" w:rsidP="00CA062E"/>
    <w:sectPr w:rsidR="00DB587C" w:rsidRPr="00CA062E" w:rsidSect="00CA062E">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22" w:rsidRDefault="00675C22" w:rsidP="000459B6">
      <w:r>
        <w:separator/>
      </w:r>
    </w:p>
  </w:endnote>
  <w:endnote w:type="continuationSeparator" w:id="0">
    <w:p w:rsidR="00675C22" w:rsidRDefault="00675C22" w:rsidP="0004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panose1 w:val="020B0604020202020204"/>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22" w:rsidRDefault="00675C22" w:rsidP="000459B6">
      <w:r>
        <w:separator/>
      </w:r>
    </w:p>
  </w:footnote>
  <w:footnote w:type="continuationSeparator" w:id="0">
    <w:p w:rsidR="00675C22" w:rsidRDefault="00675C22" w:rsidP="00045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97F2C"/>
    <w:multiLevelType w:val="hybridMultilevel"/>
    <w:tmpl w:val="D646B5EE"/>
    <w:lvl w:ilvl="0" w:tplc="EB2C93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74"/>
    <w:rsid w:val="000459B6"/>
    <w:rsid w:val="00115BFC"/>
    <w:rsid w:val="00132041"/>
    <w:rsid w:val="00232D9F"/>
    <w:rsid w:val="0038114D"/>
    <w:rsid w:val="003F351E"/>
    <w:rsid w:val="00491F06"/>
    <w:rsid w:val="004B1DAE"/>
    <w:rsid w:val="0057429C"/>
    <w:rsid w:val="00675C22"/>
    <w:rsid w:val="007B3174"/>
    <w:rsid w:val="00800A2B"/>
    <w:rsid w:val="0092559D"/>
    <w:rsid w:val="00974514"/>
    <w:rsid w:val="009D7560"/>
    <w:rsid w:val="00A03062"/>
    <w:rsid w:val="00AB2B8F"/>
    <w:rsid w:val="00AF465C"/>
    <w:rsid w:val="00B46C9C"/>
    <w:rsid w:val="00CA062E"/>
    <w:rsid w:val="00D2546B"/>
    <w:rsid w:val="00D53A7F"/>
    <w:rsid w:val="00DA2CED"/>
    <w:rsid w:val="00DB587C"/>
    <w:rsid w:val="00EE3805"/>
    <w:rsid w:val="00F332BB"/>
    <w:rsid w:val="00F406F8"/>
    <w:rsid w:val="00FD6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9C"/>
    <w:pPr>
      <w:spacing w:after="0" w:line="240" w:lineRule="auto"/>
    </w:pPr>
    <w:rPr>
      <w:rFonts w:ascii="Arial" w:eastAsia="Times New Roman" w:hAnsi="Arial" w:cs="Arial"/>
      <w:color w:val="000000"/>
      <w:spacing w:val="-4"/>
      <w:sz w:val="28"/>
      <w:szCs w:val="28"/>
      <w:lang w:eastAsia="ru-RU"/>
    </w:rPr>
  </w:style>
  <w:style w:type="paragraph" w:styleId="2">
    <w:name w:val="heading 2"/>
    <w:basedOn w:val="a"/>
    <w:link w:val="20"/>
    <w:uiPriority w:val="9"/>
    <w:qFormat/>
    <w:rsid w:val="00AF465C"/>
    <w:pPr>
      <w:spacing w:before="100" w:beforeAutospacing="1" w:after="100" w:afterAutospacing="1"/>
      <w:outlineLvl w:val="1"/>
    </w:pPr>
    <w:rPr>
      <w:rFonts w:ascii="Times New Roman" w:hAnsi="Times New Roman" w:cs="Times New Roman"/>
      <w:b/>
      <w:bCs/>
      <w:color w:val="auto"/>
      <w:spacing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429C"/>
    <w:pPr>
      <w:widowControl w:val="0"/>
      <w:suppressAutoHyphens/>
      <w:spacing w:after="0" w:line="276" w:lineRule="auto"/>
      <w:jc w:val="both"/>
    </w:pPr>
    <w:rPr>
      <w:rFonts w:ascii="Calibri" w:eastAsia="DejaVu Sans" w:hAnsi="Calibri" w:cs="DejaVu Sans"/>
      <w:kern w:val="1"/>
      <w:lang w:eastAsia="ar-SA"/>
    </w:rPr>
  </w:style>
  <w:style w:type="paragraph" w:customStyle="1" w:styleId="ConsPlusNonformat">
    <w:name w:val="ConsPlusNonformat"/>
    <w:rsid w:val="0057429C"/>
    <w:pPr>
      <w:widowControl w:val="0"/>
      <w:suppressAutoHyphens/>
      <w:spacing w:after="0" w:line="276" w:lineRule="auto"/>
      <w:jc w:val="both"/>
    </w:pPr>
    <w:rPr>
      <w:rFonts w:ascii="Calibri" w:eastAsia="DejaVu Sans" w:hAnsi="Calibri" w:cs="DejaVu Sans"/>
      <w:kern w:val="1"/>
      <w:lang w:eastAsia="ar-SA"/>
    </w:rPr>
  </w:style>
  <w:style w:type="paragraph" w:customStyle="1" w:styleId="ConsPlusCell">
    <w:name w:val="ConsPlusCell"/>
    <w:rsid w:val="005742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74514"/>
    <w:rPr>
      <w:rFonts w:ascii="Tahoma" w:hAnsi="Tahoma" w:cs="Tahoma"/>
      <w:sz w:val="16"/>
      <w:szCs w:val="16"/>
    </w:rPr>
  </w:style>
  <w:style w:type="character" w:customStyle="1" w:styleId="a4">
    <w:name w:val="Текст выноски Знак"/>
    <w:basedOn w:val="a0"/>
    <w:link w:val="a3"/>
    <w:uiPriority w:val="99"/>
    <w:semiHidden/>
    <w:rsid w:val="00974514"/>
    <w:rPr>
      <w:rFonts w:ascii="Tahoma" w:eastAsia="Times New Roman" w:hAnsi="Tahoma" w:cs="Tahoma"/>
      <w:color w:val="000000"/>
      <w:spacing w:val="-4"/>
      <w:sz w:val="16"/>
      <w:szCs w:val="16"/>
      <w:lang w:eastAsia="ru-RU"/>
    </w:rPr>
  </w:style>
  <w:style w:type="character" w:styleId="a5">
    <w:name w:val="Hyperlink"/>
    <w:basedOn w:val="a0"/>
    <w:uiPriority w:val="99"/>
    <w:semiHidden/>
    <w:unhideWhenUsed/>
    <w:rsid w:val="00DA2CED"/>
    <w:rPr>
      <w:color w:val="0000FF"/>
      <w:u w:val="single"/>
    </w:rPr>
  </w:style>
  <w:style w:type="character" w:customStyle="1" w:styleId="ff211">
    <w:name w:val="ff211"/>
    <w:basedOn w:val="a0"/>
    <w:rsid w:val="00DA2CED"/>
    <w:rPr>
      <w:rFonts w:ascii="Times New Roman" w:hAnsi="Times New Roman" w:cs="Times New Roman" w:hint="default"/>
    </w:rPr>
  </w:style>
  <w:style w:type="character" w:customStyle="1" w:styleId="20">
    <w:name w:val="Заголовок 2 Знак"/>
    <w:basedOn w:val="a0"/>
    <w:link w:val="2"/>
    <w:uiPriority w:val="9"/>
    <w:rsid w:val="00AF465C"/>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AF465C"/>
    <w:pPr>
      <w:spacing w:before="100" w:beforeAutospacing="1" w:after="100" w:afterAutospacing="1"/>
    </w:pPr>
    <w:rPr>
      <w:rFonts w:ascii="Times New Roman" w:hAnsi="Times New Roman" w:cs="Times New Roman"/>
      <w:color w:val="auto"/>
      <w:spacing w:val="0"/>
      <w:sz w:val="24"/>
      <w:szCs w:val="24"/>
    </w:rPr>
  </w:style>
  <w:style w:type="character" w:styleId="a7">
    <w:name w:val="Strong"/>
    <w:basedOn w:val="a0"/>
    <w:uiPriority w:val="22"/>
    <w:qFormat/>
    <w:rsid w:val="00AF465C"/>
    <w:rPr>
      <w:b/>
      <w:bCs/>
    </w:rPr>
  </w:style>
  <w:style w:type="paragraph" w:customStyle="1" w:styleId="1">
    <w:name w:val="Список1"/>
    <w:basedOn w:val="a"/>
    <w:rsid w:val="00AF465C"/>
    <w:pPr>
      <w:spacing w:before="100" w:beforeAutospacing="1" w:after="100" w:afterAutospacing="1"/>
    </w:pPr>
    <w:rPr>
      <w:rFonts w:ascii="Times New Roman" w:hAnsi="Times New Roman" w:cs="Times New Roman"/>
      <w:color w:val="auto"/>
      <w:spacing w:val="0"/>
      <w:sz w:val="24"/>
      <w:szCs w:val="24"/>
    </w:rPr>
  </w:style>
  <w:style w:type="paragraph" w:styleId="a8">
    <w:name w:val="footnote text"/>
    <w:basedOn w:val="a"/>
    <w:link w:val="a9"/>
    <w:uiPriority w:val="99"/>
    <w:rsid w:val="000459B6"/>
    <w:pPr>
      <w:autoSpaceDE w:val="0"/>
      <w:autoSpaceDN w:val="0"/>
    </w:pPr>
    <w:rPr>
      <w:rFonts w:ascii="Times New Roman" w:eastAsiaTheme="minorEastAsia" w:hAnsi="Times New Roman" w:cs="Times New Roman"/>
      <w:color w:val="auto"/>
      <w:spacing w:val="0"/>
      <w:sz w:val="20"/>
      <w:szCs w:val="20"/>
    </w:rPr>
  </w:style>
  <w:style w:type="character" w:customStyle="1" w:styleId="a9">
    <w:name w:val="Текст сноски Знак"/>
    <w:basedOn w:val="a0"/>
    <w:link w:val="a8"/>
    <w:uiPriority w:val="99"/>
    <w:rsid w:val="000459B6"/>
    <w:rPr>
      <w:rFonts w:ascii="Times New Roman" w:eastAsiaTheme="minorEastAsia" w:hAnsi="Times New Roman" w:cs="Times New Roman"/>
      <w:sz w:val="20"/>
      <w:szCs w:val="20"/>
      <w:lang w:eastAsia="ru-RU"/>
    </w:rPr>
  </w:style>
  <w:style w:type="character" w:styleId="aa">
    <w:name w:val="footnote reference"/>
    <w:basedOn w:val="a0"/>
    <w:uiPriority w:val="99"/>
    <w:rsid w:val="000459B6"/>
    <w:rPr>
      <w:rFonts w:cs="Times New Roman"/>
      <w:vertAlign w:val="superscript"/>
    </w:rPr>
  </w:style>
  <w:style w:type="table" w:styleId="ab">
    <w:name w:val="Table Grid"/>
    <w:basedOn w:val="a1"/>
    <w:uiPriority w:val="39"/>
    <w:rsid w:val="00DB5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9C"/>
    <w:pPr>
      <w:spacing w:after="0" w:line="240" w:lineRule="auto"/>
    </w:pPr>
    <w:rPr>
      <w:rFonts w:ascii="Arial" w:eastAsia="Times New Roman" w:hAnsi="Arial" w:cs="Arial"/>
      <w:color w:val="000000"/>
      <w:spacing w:val="-4"/>
      <w:sz w:val="28"/>
      <w:szCs w:val="28"/>
      <w:lang w:eastAsia="ru-RU"/>
    </w:rPr>
  </w:style>
  <w:style w:type="paragraph" w:styleId="2">
    <w:name w:val="heading 2"/>
    <w:basedOn w:val="a"/>
    <w:link w:val="20"/>
    <w:uiPriority w:val="9"/>
    <w:qFormat/>
    <w:rsid w:val="00AF465C"/>
    <w:pPr>
      <w:spacing w:before="100" w:beforeAutospacing="1" w:after="100" w:afterAutospacing="1"/>
      <w:outlineLvl w:val="1"/>
    </w:pPr>
    <w:rPr>
      <w:rFonts w:ascii="Times New Roman" w:hAnsi="Times New Roman" w:cs="Times New Roman"/>
      <w:b/>
      <w:bCs/>
      <w:color w:val="auto"/>
      <w:spacing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429C"/>
    <w:pPr>
      <w:widowControl w:val="0"/>
      <w:suppressAutoHyphens/>
      <w:spacing w:after="0" w:line="276" w:lineRule="auto"/>
      <w:jc w:val="both"/>
    </w:pPr>
    <w:rPr>
      <w:rFonts w:ascii="Calibri" w:eastAsia="DejaVu Sans" w:hAnsi="Calibri" w:cs="DejaVu Sans"/>
      <w:kern w:val="1"/>
      <w:lang w:eastAsia="ar-SA"/>
    </w:rPr>
  </w:style>
  <w:style w:type="paragraph" w:customStyle="1" w:styleId="ConsPlusNonformat">
    <w:name w:val="ConsPlusNonformat"/>
    <w:rsid w:val="0057429C"/>
    <w:pPr>
      <w:widowControl w:val="0"/>
      <w:suppressAutoHyphens/>
      <w:spacing w:after="0" w:line="276" w:lineRule="auto"/>
      <w:jc w:val="both"/>
    </w:pPr>
    <w:rPr>
      <w:rFonts w:ascii="Calibri" w:eastAsia="DejaVu Sans" w:hAnsi="Calibri" w:cs="DejaVu Sans"/>
      <w:kern w:val="1"/>
      <w:lang w:eastAsia="ar-SA"/>
    </w:rPr>
  </w:style>
  <w:style w:type="paragraph" w:customStyle="1" w:styleId="ConsPlusCell">
    <w:name w:val="ConsPlusCell"/>
    <w:rsid w:val="005742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74514"/>
    <w:rPr>
      <w:rFonts w:ascii="Tahoma" w:hAnsi="Tahoma" w:cs="Tahoma"/>
      <w:sz w:val="16"/>
      <w:szCs w:val="16"/>
    </w:rPr>
  </w:style>
  <w:style w:type="character" w:customStyle="1" w:styleId="a4">
    <w:name w:val="Текст выноски Знак"/>
    <w:basedOn w:val="a0"/>
    <w:link w:val="a3"/>
    <w:uiPriority w:val="99"/>
    <w:semiHidden/>
    <w:rsid w:val="00974514"/>
    <w:rPr>
      <w:rFonts w:ascii="Tahoma" w:eastAsia="Times New Roman" w:hAnsi="Tahoma" w:cs="Tahoma"/>
      <w:color w:val="000000"/>
      <w:spacing w:val="-4"/>
      <w:sz w:val="16"/>
      <w:szCs w:val="16"/>
      <w:lang w:eastAsia="ru-RU"/>
    </w:rPr>
  </w:style>
  <w:style w:type="character" w:styleId="a5">
    <w:name w:val="Hyperlink"/>
    <w:basedOn w:val="a0"/>
    <w:uiPriority w:val="99"/>
    <w:semiHidden/>
    <w:unhideWhenUsed/>
    <w:rsid w:val="00DA2CED"/>
    <w:rPr>
      <w:color w:val="0000FF"/>
      <w:u w:val="single"/>
    </w:rPr>
  </w:style>
  <w:style w:type="character" w:customStyle="1" w:styleId="ff211">
    <w:name w:val="ff211"/>
    <w:basedOn w:val="a0"/>
    <w:rsid w:val="00DA2CED"/>
    <w:rPr>
      <w:rFonts w:ascii="Times New Roman" w:hAnsi="Times New Roman" w:cs="Times New Roman" w:hint="default"/>
    </w:rPr>
  </w:style>
  <w:style w:type="character" w:customStyle="1" w:styleId="20">
    <w:name w:val="Заголовок 2 Знак"/>
    <w:basedOn w:val="a0"/>
    <w:link w:val="2"/>
    <w:uiPriority w:val="9"/>
    <w:rsid w:val="00AF465C"/>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AF465C"/>
    <w:pPr>
      <w:spacing w:before="100" w:beforeAutospacing="1" w:after="100" w:afterAutospacing="1"/>
    </w:pPr>
    <w:rPr>
      <w:rFonts w:ascii="Times New Roman" w:hAnsi="Times New Roman" w:cs="Times New Roman"/>
      <w:color w:val="auto"/>
      <w:spacing w:val="0"/>
      <w:sz w:val="24"/>
      <w:szCs w:val="24"/>
    </w:rPr>
  </w:style>
  <w:style w:type="character" w:styleId="a7">
    <w:name w:val="Strong"/>
    <w:basedOn w:val="a0"/>
    <w:uiPriority w:val="22"/>
    <w:qFormat/>
    <w:rsid w:val="00AF465C"/>
    <w:rPr>
      <w:b/>
      <w:bCs/>
    </w:rPr>
  </w:style>
  <w:style w:type="paragraph" w:customStyle="1" w:styleId="1">
    <w:name w:val="Список1"/>
    <w:basedOn w:val="a"/>
    <w:rsid w:val="00AF465C"/>
    <w:pPr>
      <w:spacing w:before="100" w:beforeAutospacing="1" w:after="100" w:afterAutospacing="1"/>
    </w:pPr>
    <w:rPr>
      <w:rFonts w:ascii="Times New Roman" w:hAnsi="Times New Roman" w:cs="Times New Roman"/>
      <w:color w:val="auto"/>
      <w:spacing w:val="0"/>
      <w:sz w:val="24"/>
      <w:szCs w:val="24"/>
    </w:rPr>
  </w:style>
  <w:style w:type="paragraph" w:styleId="a8">
    <w:name w:val="footnote text"/>
    <w:basedOn w:val="a"/>
    <w:link w:val="a9"/>
    <w:uiPriority w:val="99"/>
    <w:rsid w:val="000459B6"/>
    <w:pPr>
      <w:autoSpaceDE w:val="0"/>
      <w:autoSpaceDN w:val="0"/>
    </w:pPr>
    <w:rPr>
      <w:rFonts w:ascii="Times New Roman" w:eastAsiaTheme="minorEastAsia" w:hAnsi="Times New Roman" w:cs="Times New Roman"/>
      <w:color w:val="auto"/>
      <w:spacing w:val="0"/>
      <w:sz w:val="20"/>
      <w:szCs w:val="20"/>
    </w:rPr>
  </w:style>
  <w:style w:type="character" w:customStyle="1" w:styleId="a9">
    <w:name w:val="Текст сноски Знак"/>
    <w:basedOn w:val="a0"/>
    <w:link w:val="a8"/>
    <w:uiPriority w:val="99"/>
    <w:rsid w:val="000459B6"/>
    <w:rPr>
      <w:rFonts w:ascii="Times New Roman" w:eastAsiaTheme="minorEastAsia" w:hAnsi="Times New Roman" w:cs="Times New Roman"/>
      <w:sz w:val="20"/>
      <w:szCs w:val="20"/>
      <w:lang w:eastAsia="ru-RU"/>
    </w:rPr>
  </w:style>
  <w:style w:type="character" w:styleId="aa">
    <w:name w:val="footnote reference"/>
    <w:basedOn w:val="a0"/>
    <w:uiPriority w:val="99"/>
    <w:rsid w:val="000459B6"/>
    <w:rPr>
      <w:rFonts w:cs="Times New Roman"/>
      <w:vertAlign w:val="superscript"/>
    </w:rPr>
  </w:style>
  <w:style w:type="table" w:styleId="ab">
    <w:name w:val="Table Grid"/>
    <w:basedOn w:val="a1"/>
    <w:uiPriority w:val="39"/>
    <w:rsid w:val="00DB5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1383">
      <w:bodyDiv w:val="1"/>
      <w:marLeft w:val="0"/>
      <w:marRight w:val="0"/>
      <w:marTop w:val="0"/>
      <w:marBottom w:val="0"/>
      <w:divBdr>
        <w:top w:val="none" w:sz="0" w:space="0" w:color="auto"/>
        <w:left w:val="none" w:sz="0" w:space="0" w:color="auto"/>
        <w:bottom w:val="none" w:sz="0" w:space="0" w:color="auto"/>
        <w:right w:val="none" w:sz="0" w:space="0" w:color="auto"/>
      </w:divBdr>
      <w:divsChild>
        <w:div w:id="1336615932">
          <w:marLeft w:val="0"/>
          <w:marRight w:val="0"/>
          <w:marTop w:val="0"/>
          <w:marBottom w:val="0"/>
          <w:divBdr>
            <w:top w:val="none" w:sz="0" w:space="0" w:color="auto"/>
            <w:left w:val="none" w:sz="0" w:space="0" w:color="auto"/>
            <w:bottom w:val="none" w:sz="0" w:space="0" w:color="auto"/>
            <w:right w:val="none" w:sz="0" w:space="0" w:color="auto"/>
          </w:divBdr>
          <w:divsChild>
            <w:div w:id="1835098287">
              <w:marLeft w:val="0"/>
              <w:marRight w:val="0"/>
              <w:marTop w:val="0"/>
              <w:marBottom w:val="0"/>
              <w:divBdr>
                <w:top w:val="none" w:sz="0" w:space="0" w:color="auto"/>
                <w:left w:val="none" w:sz="0" w:space="0" w:color="auto"/>
                <w:bottom w:val="none" w:sz="0" w:space="0" w:color="auto"/>
                <w:right w:val="none" w:sz="0" w:space="0" w:color="auto"/>
              </w:divBdr>
              <w:divsChild>
                <w:div w:id="927273224">
                  <w:marLeft w:val="0"/>
                  <w:marRight w:val="0"/>
                  <w:marTop w:val="0"/>
                  <w:marBottom w:val="0"/>
                  <w:divBdr>
                    <w:top w:val="none" w:sz="0" w:space="0" w:color="auto"/>
                    <w:left w:val="none" w:sz="0" w:space="0" w:color="auto"/>
                    <w:bottom w:val="none" w:sz="0" w:space="0" w:color="auto"/>
                    <w:right w:val="none" w:sz="0" w:space="0" w:color="auto"/>
                  </w:divBdr>
                  <w:divsChild>
                    <w:div w:id="7051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95757">
      <w:bodyDiv w:val="1"/>
      <w:marLeft w:val="0"/>
      <w:marRight w:val="0"/>
      <w:marTop w:val="0"/>
      <w:marBottom w:val="0"/>
      <w:divBdr>
        <w:top w:val="none" w:sz="0" w:space="0" w:color="auto"/>
        <w:left w:val="none" w:sz="0" w:space="0" w:color="auto"/>
        <w:bottom w:val="none" w:sz="0" w:space="0" w:color="auto"/>
        <w:right w:val="none" w:sz="0" w:space="0" w:color="auto"/>
      </w:divBdr>
      <w:divsChild>
        <w:div w:id="1912544018">
          <w:marLeft w:val="0"/>
          <w:marRight w:val="0"/>
          <w:marTop w:val="0"/>
          <w:marBottom w:val="0"/>
          <w:divBdr>
            <w:top w:val="none" w:sz="0" w:space="0" w:color="auto"/>
            <w:left w:val="none" w:sz="0" w:space="0" w:color="auto"/>
            <w:bottom w:val="none" w:sz="0" w:space="0" w:color="auto"/>
            <w:right w:val="none" w:sz="0" w:space="0" w:color="auto"/>
          </w:divBdr>
          <w:divsChild>
            <w:div w:id="362829873">
              <w:marLeft w:val="0"/>
              <w:marRight w:val="0"/>
              <w:marTop w:val="0"/>
              <w:marBottom w:val="0"/>
              <w:divBdr>
                <w:top w:val="none" w:sz="0" w:space="0" w:color="auto"/>
                <w:left w:val="none" w:sz="0" w:space="0" w:color="auto"/>
                <w:bottom w:val="none" w:sz="0" w:space="0" w:color="auto"/>
                <w:right w:val="none" w:sz="0" w:space="0" w:color="auto"/>
              </w:divBdr>
              <w:divsChild>
                <w:div w:id="1318991376">
                  <w:marLeft w:val="0"/>
                  <w:marRight w:val="0"/>
                  <w:marTop w:val="0"/>
                  <w:marBottom w:val="0"/>
                  <w:divBdr>
                    <w:top w:val="none" w:sz="0" w:space="0" w:color="auto"/>
                    <w:left w:val="none" w:sz="0" w:space="0" w:color="auto"/>
                    <w:bottom w:val="none" w:sz="0" w:space="0" w:color="auto"/>
                    <w:right w:val="none" w:sz="0" w:space="0" w:color="auto"/>
                  </w:divBdr>
                  <w:divsChild>
                    <w:div w:id="12661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431086">
      <w:bodyDiv w:val="1"/>
      <w:marLeft w:val="0"/>
      <w:marRight w:val="0"/>
      <w:marTop w:val="0"/>
      <w:marBottom w:val="0"/>
      <w:divBdr>
        <w:top w:val="none" w:sz="0" w:space="0" w:color="auto"/>
        <w:left w:val="none" w:sz="0" w:space="0" w:color="auto"/>
        <w:bottom w:val="none" w:sz="0" w:space="0" w:color="auto"/>
        <w:right w:val="none" w:sz="0" w:space="0" w:color="auto"/>
      </w:divBdr>
      <w:divsChild>
        <w:div w:id="1537699877">
          <w:marLeft w:val="0"/>
          <w:marRight w:val="0"/>
          <w:marTop w:val="0"/>
          <w:marBottom w:val="0"/>
          <w:divBdr>
            <w:top w:val="none" w:sz="0" w:space="0" w:color="auto"/>
            <w:left w:val="none" w:sz="0" w:space="0" w:color="auto"/>
            <w:bottom w:val="none" w:sz="0" w:space="0" w:color="auto"/>
            <w:right w:val="none" w:sz="0" w:space="0" w:color="auto"/>
          </w:divBdr>
          <w:divsChild>
            <w:div w:id="182399729">
              <w:marLeft w:val="0"/>
              <w:marRight w:val="0"/>
              <w:marTop w:val="0"/>
              <w:marBottom w:val="0"/>
              <w:divBdr>
                <w:top w:val="none" w:sz="0" w:space="0" w:color="auto"/>
                <w:left w:val="none" w:sz="0" w:space="0" w:color="auto"/>
                <w:bottom w:val="none" w:sz="0" w:space="0" w:color="auto"/>
                <w:right w:val="none" w:sz="0" w:space="0" w:color="auto"/>
              </w:divBdr>
              <w:divsChild>
                <w:div w:id="1221483860">
                  <w:marLeft w:val="300"/>
                  <w:marRight w:val="0"/>
                  <w:marTop w:val="375"/>
                  <w:marBottom w:val="0"/>
                  <w:divBdr>
                    <w:top w:val="none" w:sz="0" w:space="0" w:color="auto"/>
                    <w:left w:val="none" w:sz="0" w:space="0" w:color="auto"/>
                    <w:bottom w:val="none" w:sz="0" w:space="0" w:color="auto"/>
                    <w:right w:val="none" w:sz="0" w:space="0" w:color="auto"/>
                  </w:divBdr>
                  <w:divsChild>
                    <w:div w:id="14586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E1A7-2F32-4224-B95E-BF7E8F96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Ольга Ивановна Гоцман</cp:lastModifiedBy>
  <cp:revision>4</cp:revision>
  <cp:lastPrinted>2015-01-16T02:31:00Z</cp:lastPrinted>
  <dcterms:created xsi:type="dcterms:W3CDTF">2015-12-09T01:27:00Z</dcterms:created>
  <dcterms:modified xsi:type="dcterms:W3CDTF">2015-12-09T05:51:00Z</dcterms:modified>
</cp:coreProperties>
</file>