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D7" w:rsidRPr="00FF6E2C" w:rsidRDefault="00A252D7" w:rsidP="00BC2646">
      <w:pPr>
        <w:ind w:left="-567"/>
        <w:jc w:val="both"/>
        <w:rPr>
          <w:b/>
          <w:i/>
          <w:color w:val="1F497D"/>
          <w:sz w:val="52"/>
        </w:rPr>
      </w:pPr>
      <w:r w:rsidRPr="00FF6E2C"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16013" wp14:editId="32AF69A6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57150" t="38100" r="76200" b="952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1A3E"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813E31" w:rsidRPr="00FF6E2C" w:rsidRDefault="00813E31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noProof/>
        </w:rPr>
        <w:drawing>
          <wp:inline distT="0" distB="0" distL="0" distR="0" wp14:anchorId="0E74C2A2" wp14:editId="305B6AB3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>Доклад</w:t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 xml:space="preserve">О ходе реализации </w:t>
      </w:r>
      <w:r w:rsidR="001A6E20" w:rsidRPr="00FF6E2C">
        <w:rPr>
          <w:i/>
          <w:sz w:val="46"/>
        </w:rPr>
        <w:t xml:space="preserve">и оценке </w:t>
      </w:r>
      <w:r w:rsidR="00826673" w:rsidRPr="00FF6E2C">
        <w:rPr>
          <w:i/>
          <w:sz w:val="46"/>
        </w:rPr>
        <w:t xml:space="preserve">эффективности </w:t>
      </w:r>
      <w:r w:rsidR="00CF4300" w:rsidRPr="00FF6E2C">
        <w:rPr>
          <w:i/>
          <w:sz w:val="46"/>
        </w:rPr>
        <w:t>муниципальных</w:t>
      </w:r>
      <w:r w:rsidRPr="00FF6E2C">
        <w:rPr>
          <w:i/>
          <w:sz w:val="46"/>
        </w:rPr>
        <w:t xml:space="preserve"> программ</w:t>
      </w:r>
    </w:p>
    <w:p w:rsidR="00A252D7" w:rsidRPr="00FF6E2C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FF6E2C">
        <w:rPr>
          <w:i/>
          <w:sz w:val="46"/>
        </w:rPr>
        <w:t xml:space="preserve">в Ханкайском муниципальном </w:t>
      </w:r>
      <w:r w:rsidR="00672CD0" w:rsidRPr="00FF6E2C">
        <w:rPr>
          <w:i/>
          <w:sz w:val="46"/>
        </w:rPr>
        <w:t>округ</w:t>
      </w:r>
      <w:r w:rsidRPr="00FF6E2C">
        <w:rPr>
          <w:i/>
          <w:sz w:val="46"/>
        </w:rPr>
        <w:t>е</w:t>
      </w:r>
    </w:p>
    <w:p w:rsidR="00A252D7" w:rsidRPr="00FF6E2C" w:rsidRDefault="00A252D7" w:rsidP="00BC2646">
      <w:pPr>
        <w:ind w:left="357"/>
        <w:jc w:val="right"/>
        <w:rPr>
          <w:b/>
          <w:sz w:val="44"/>
        </w:rPr>
      </w:pPr>
      <w:r w:rsidRPr="00FF6E2C">
        <w:rPr>
          <w:b/>
          <w:sz w:val="44"/>
        </w:rPr>
        <w:t>20</w:t>
      </w:r>
      <w:r w:rsidR="007D2F06" w:rsidRPr="00FF6E2C">
        <w:rPr>
          <w:b/>
          <w:sz w:val="44"/>
        </w:rPr>
        <w:t>2</w:t>
      </w:r>
      <w:r w:rsidR="00F05C79">
        <w:rPr>
          <w:b/>
          <w:sz w:val="44"/>
        </w:rPr>
        <w:t>2</w:t>
      </w:r>
      <w:r w:rsidRPr="00FF6E2C">
        <w:rPr>
          <w:b/>
          <w:sz w:val="44"/>
        </w:rPr>
        <w:t xml:space="preserve"> год</w:t>
      </w:r>
    </w:p>
    <w:p w:rsidR="00A252D7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Основные результаты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реализации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>муниципальных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программ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в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>Ханкайском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813E31" w:rsidRPr="00FF6E2C">
        <w:rPr>
          <w:rFonts w:ascii="Times New Roman" w:hAnsi="Times New Roman" w:cs="Times New Roman"/>
          <w:b/>
        </w:rPr>
        <w:t xml:space="preserve">муниципальном </w:t>
      </w:r>
      <w:r w:rsidR="00672CD0" w:rsidRPr="00FF6E2C">
        <w:rPr>
          <w:rFonts w:ascii="Times New Roman" w:hAnsi="Times New Roman" w:cs="Times New Roman"/>
          <w:b/>
        </w:rPr>
        <w:t>округ</w:t>
      </w:r>
      <w:r w:rsidR="00813E31" w:rsidRPr="00FF6E2C">
        <w:rPr>
          <w:rFonts w:ascii="Times New Roman" w:hAnsi="Times New Roman" w:cs="Times New Roman"/>
          <w:b/>
        </w:rPr>
        <w:t>е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Pr="00FF6E2C">
        <w:rPr>
          <w:rFonts w:ascii="Times New Roman" w:hAnsi="Times New Roman" w:cs="Times New Roman"/>
          <w:b/>
        </w:rPr>
        <w:t>за</w:t>
      </w:r>
      <w:r w:rsidR="00672CD0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>20</w:t>
      </w:r>
      <w:r w:rsidR="007D2F06" w:rsidRPr="00FF6E2C">
        <w:rPr>
          <w:rFonts w:ascii="Times New Roman" w:hAnsi="Times New Roman" w:cs="Times New Roman"/>
          <w:b/>
        </w:rPr>
        <w:t>2</w:t>
      </w:r>
      <w:r w:rsidR="00F05C79">
        <w:rPr>
          <w:rFonts w:ascii="Times New Roman" w:hAnsi="Times New Roman" w:cs="Times New Roman"/>
          <w:b/>
        </w:rPr>
        <w:t>2</w:t>
      </w:r>
      <w:r w:rsidR="00A252D7" w:rsidRPr="00FF6E2C">
        <w:rPr>
          <w:rFonts w:ascii="Times New Roman" w:hAnsi="Times New Roman" w:cs="Times New Roman"/>
          <w:b/>
        </w:rPr>
        <w:t xml:space="preserve"> год</w:t>
      </w:r>
    </w:p>
    <w:p w:rsidR="00927A26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Сведения о выполнении расходных обязательств Ханкайского </w:t>
      </w:r>
      <w:r w:rsidR="00672CD0" w:rsidRPr="00FF6E2C">
        <w:rPr>
          <w:rFonts w:ascii="Times New Roman" w:hAnsi="Times New Roman" w:cs="Times New Roman"/>
          <w:b/>
          <w:color w:val="auto"/>
          <w:spacing w:val="0"/>
        </w:rPr>
        <w:t>округ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а, связанных с реализацией муниципальных программ</w:t>
      </w:r>
      <w:r w:rsidR="00B26D35" w:rsidRPr="00FF6E2C">
        <w:rPr>
          <w:rFonts w:ascii="Times New Roman" w:hAnsi="Times New Roman" w:cs="Times New Roman"/>
          <w:b/>
          <w:color w:val="auto"/>
          <w:spacing w:val="0"/>
        </w:rPr>
        <w:t xml:space="preserve"> за 20</w:t>
      </w:r>
      <w:r w:rsidR="007D2F06" w:rsidRPr="00FF6E2C">
        <w:rPr>
          <w:rFonts w:ascii="Times New Roman" w:hAnsi="Times New Roman" w:cs="Times New Roman"/>
          <w:b/>
          <w:color w:val="auto"/>
          <w:spacing w:val="0"/>
        </w:rPr>
        <w:t>2</w:t>
      </w:r>
      <w:r w:rsidR="00F05C79">
        <w:rPr>
          <w:rFonts w:ascii="Times New Roman" w:hAnsi="Times New Roman" w:cs="Times New Roman"/>
          <w:b/>
          <w:color w:val="auto"/>
          <w:spacing w:val="0"/>
        </w:rPr>
        <w:t>2</w:t>
      </w:r>
      <w:r w:rsidR="00B26D35"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FF6E2C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</w:t>
      </w:r>
      <w:r w:rsidR="007D2F06" w:rsidRPr="00FF6E2C">
        <w:rPr>
          <w:rFonts w:ascii="Times New Roman" w:hAnsi="Times New Roman" w:cs="Times New Roman"/>
          <w:b/>
          <w:color w:val="auto"/>
          <w:spacing w:val="0"/>
        </w:rPr>
        <w:t>2</w:t>
      </w:r>
      <w:r w:rsidR="00F05C79">
        <w:rPr>
          <w:rFonts w:ascii="Times New Roman" w:hAnsi="Times New Roman" w:cs="Times New Roman"/>
          <w:b/>
          <w:color w:val="auto"/>
          <w:spacing w:val="0"/>
        </w:rPr>
        <w:t>2</w:t>
      </w:r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FF6E2C" w:rsidRDefault="00A252D7" w:rsidP="00BC2646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FF6E2C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Приложение 1.</w:t>
      </w:r>
    </w:p>
    <w:p w:rsidR="00927A26" w:rsidRPr="00FF6E2C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Информация о расходовании бюджетных и внебюджетных средств на </w:t>
      </w:r>
      <w:proofErr w:type="gramStart"/>
      <w:r w:rsidRPr="00FF6E2C">
        <w:rPr>
          <w:rFonts w:ascii="Times New Roman" w:hAnsi="Times New Roman" w:cs="Times New Roman"/>
          <w:b/>
        </w:rPr>
        <w:t>реализацию  муниципальных</w:t>
      </w:r>
      <w:proofErr w:type="gramEnd"/>
      <w:r w:rsidRPr="00FF6E2C">
        <w:rPr>
          <w:rFonts w:ascii="Times New Roman" w:hAnsi="Times New Roman" w:cs="Times New Roman"/>
          <w:b/>
        </w:rPr>
        <w:t xml:space="preserve"> программ по </w:t>
      </w:r>
      <w:proofErr w:type="spellStart"/>
      <w:r w:rsidRPr="00FF6E2C">
        <w:rPr>
          <w:rFonts w:ascii="Times New Roman" w:hAnsi="Times New Roman" w:cs="Times New Roman"/>
          <w:b/>
        </w:rPr>
        <w:t>Ханкайскому</w:t>
      </w:r>
      <w:proofErr w:type="spellEnd"/>
      <w:r w:rsidRPr="00FF6E2C">
        <w:rPr>
          <w:rFonts w:ascii="Times New Roman" w:hAnsi="Times New Roman" w:cs="Times New Roman"/>
          <w:b/>
        </w:rPr>
        <w:t xml:space="preserve"> муниципальному </w:t>
      </w:r>
      <w:r w:rsidR="00672CD0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у за 20</w:t>
      </w:r>
      <w:r w:rsidR="007D2F06" w:rsidRPr="00FF6E2C">
        <w:rPr>
          <w:rFonts w:ascii="Times New Roman" w:hAnsi="Times New Roman" w:cs="Times New Roman"/>
          <w:b/>
        </w:rPr>
        <w:t>2</w:t>
      </w:r>
      <w:r w:rsidR="00F05C79">
        <w:rPr>
          <w:rFonts w:ascii="Times New Roman" w:hAnsi="Times New Roman" w:cs="Times New Roman"/>
          <w:b/>
        </w:rPr>
        <w:t>2</w:t>
      </w:r>
      <w:r w:rsidRPr="00FF6E2C">
        <w:rPr>
          <w:rFonts w:ascii="Times New Roman" w:hAnsi="Times New Roman" w:cs="Times New Roman"/>
          <w:b/>
        </w:rPr>
        <w:t xml:space="preserve"> год </w:t>
      </w:r>
    </w:p>
    <w:p w:rsidR="00A252D7" w:rsidRPr="00FF6E2C" w:rsidRDefault="00A252D7" w:rsidP="00BC2646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Приложение </w:t>
      </w:r>
      <w:r w:rsidR="00927A26" w:rsidRPr="00FF6E2C">
        <w:rPr>
          <w:rFonts w:ascii="Times New Roman" w:hAnsi="Times New Roman" w:cs="Times New Roman"/>
          <w:b/>
        </w:rPr>
        <w:t>2</w:t>
      </w:r>
      <w:r w:rsidRPr="00FF6E2C">
        <w:rPr>
          <w:rFonts w:ascii="Times New Roman" w:hAnsi="Times New Roman" w:cs="Times New Roman"/>
          <w:b/>
        </w:rPr>
        <w:t xml:space="preserve">.  </w:t>
      </w:r>
    </w:p>
    <w:p w:rsidR="00A252D7" w:rsidRPr="00FF6E2C" w:rsidRDefault="00155080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>Сведения о достижении значений показателей (</w:t>
      </w:r>
      <w:proofErr w:type="gramStart"/>
      <w:r w:rsidR="00A252D7" w:rsidRPr="00FF6E2C">
        <w:rPr>
          <w:rFonts w:ascii="Times New Roman" w:hAnsi="Times New Roman" w:cs="Times New Roman"/>
          <w:b/>
        </w:rPr>
        <w:t>индикаторов</w:t>
      </w:r>
      <w:r w:rsidRPr="00FF6E2C">
        <w:rPr>
          <w:rFonts w:ascii="Times New Roman" w:hAnsi="Times New Roman" w:cs="Times New Roman"/>
          <w:b/>
        </w:rPr>
        <w:t xml:space="preserve">) </w:t>
      </w:r>
      <w:r w:rsidR="00E50AEE" w:rsidRPr="00FF6E2C">
        <w:rPr>
          <w:rFonts w:ascii="Times New Roman" w:hAnsi="Times New Roman" w:cs="Times New Roman"/>
          <w:b/>
        </w:rPr>
        <w:t xml:space="preserve"> муниципальных</w:t>
      </w:r>
      <w:proofErr w:type="gramEnd"/>
      <w:r w:rsidR="00E50AEE" w:rsidRPr="00FF6E2C">
        <w:rPr>
          <w:rFonts w:ascii="Times New Roman" w:hAnsi="Times New Roman" w:cs="Times New Roman"/>
          <w:b/>
        </w:rPr>
        <w:t xml:space="preserve"> </w:t>
      </w:r>
      <w:r w:rsidR="00A252D7" w:rsidRPr="00FF6E2C">
        <w:rPr>
          <w:rFonts w:ascii="Times New Roman" w:hAnsi="Times New Roman" w:cs="Times New Roman"/>
          <w:b/>
        </w:rPr>
        <w:t xml:space="preserve"> программ за 20</w:t>
      </w:r>
      <w:r w:rsidR="007D2F06" w:rsidRPr="00FF6E2C">
        <w:rPr>
          <w:rFonts w:ascii="Times New Roman" w:hAnsi="Times New Roman" w:cs="Times New Roman"/>
          <w:b/>
        </w:rPr>
        <w:t>2</w:t>
      </w:r>
      <w:r w:rsidR="00F05C79">
        <w:rPr>
          <w:rFonts w:ascii="Times New Roman" w:hAnsi="Times New Roman" w:cs="Times New Roman"/>
          <w:b/>
        </w:rPr>
        <w:t>2</w:t>
      </w:r>
      <w:r w:rsidR="00A252D7" w:rsidRPr="00FF6E2C">
        <w:rPr>
          <w:rFonts w:ascii="Times New Roman" w:hAnsi="Times New Roman" w:cs="Times New Roman"/>
          <w:b/>
        </w:rPr>
        <w:t xml:space="preserve"> год</w:t>
      </w:r>
    </w:p>
    <w:p w:rsidR="00E50AEE" w:rsidRPr="00FF6E2C" w:rsidRDefault="00E50AEE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234037" w:rsidRPr="00FF6E2C" w:rsidRDefault="00234037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7B0D33" w:rsidRPr="00FF6E2C" w:rsidRDefault="007B0D33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FF6E2C" w:rsidRDefault="00E50AEE" w:rsidP="00BC2646">
      <w:pPr>
        <w:tabs>
          <w:tab w:val="left" w:pos="2552"/>
        </w:tabs>
        <w:ind w:left="2552"/>
        <w:rPr>
          <w:b/>
        </w:rPr>
      </w:pPr>
    </w:p>
    <w:p w:rsidR="004F7C9F" w:rsidRPr="00FF6E2C" w:rsidRDefault="00002DAB" w:rsidP="00792FC3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E2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 w:rsidRPr="00FF6E2C">
        <w:rPr>
          <w:rFonts w:ascii="Times New Roman" w:hAnsi="Times New Roman" w:cs="Times New Roman"/>
          <w:sz w:val="28"/>
          <w:szCs w:val="28"/>
        </w:rPr>
        <w:t>Основные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="00927A26" w:rsidRPr="00FF6E2C">
        <w:rPr>
          <w:rFonts w:ascii="Times New Roman" w:hAnsi="Times New Roman" w:cs="Times New Roman"/>
          <w:sz w:val="28"/>
          <w:szCs w:val="28"/>
        </w:rPr>
        <w:t>результаты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реализации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муниципальных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002DAB" w:rsidRPr="00FF6E2C" w:rsidRDefault="00002DAB" w:rsidP="00792FC3">
      <w:pPr>
        <w:pStyle w:val="1"/>
        <w:spacing w:before="0"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E2C">
        <w:rPr>
          <w:rFonts w:ascii="Times New Roman" w:hAnsi="Times New Roman" w:cs="Times New Roman"/>
          <w:sz w:val="28"/>
          <w:szCs w:val="28"/>
        </w:rPr>
        <w:t>в Ханкайском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муниципальном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="00270E6A" w:rsidRPr="00FF6E2C">
        <w:rPr>
          <w:rFonts w:ascii="Times New Roman" w:hAnsi="Times New Roman" w:cs="Times New Roman"/>
          <w:sz w:val="28"/>
          <w:szCs w:val="28"/>
        </w:rPr>
        <w:t>округ</w:t>
      </w:r>
      <w:r w:rsidRPr="00FF6E2C">
        <w:rPr>
          <w:rFonts w:ascii="Times New Roman" w:hAnsi="Times New Roman" w:cs="Times New Roman"/>
          <w:sz w:val="28"/>
          <w:szCs w:val="28"/>
        </w:rPr>
        <w:t>е</w:t>
      </w:r>
      <w:r w:rsidR="004F7C9F" w:rsidRPr="00FF6E2C">
        <w:rPr>
          <w:rFonts w:ascii="Times New Roman" w:hAnsi="Times New Roman" w:cs="Times New Roman"/>
          <w:sz w:val="28"/>
          <w:szCs w:val="28"/>
        </w:rPr>
        <w:t xml:space="preserve"> </w:t>
      </w:r>
      <w:r w:rsidRPr="00FF6E2C">
        <w:rPr>
          <w:rFonts w:ascii="Times New Roman" w:hAnsi="Times New Roman" w:cs="Times New Roman"/>
          <w:sz w:val="28"/>
          <w:szCs w:val="28"/>
        </w:rPr>
        <w:t>в 20</w:t>
      </w:r>
      <w:r w:rsidR="007D2F06" w:rsidRPr="00FF6E2C">
        <w:rPr>
          <w:rFonts w:ascii="Times New Roman" w:hAnsi="Times New Roman" w:cs="Times New Roman"/>
          <w:sz w:val="28"/>
          <w:szCs w:val="28"/>
        </w:rPr>
        <w:t>2</w:t>
      </w:r>
      <w:r w:rsidR="00F05C79">
        <w:rPr>
          <w:rFonts w:ascii="Times New Roman" w:hAnsi="Times New Roman" w:cs="Times New Roman"/>
          <w:sz w:val="28"/>
          <w:szCs w:val="28"/>
        </w:rPr>
        <w:t>2</w:t>
      </w:r>
      <w:r w:rsidRPr="00FF6E2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7A26" w:rsidRPr="00FF6E2C" w:rsidRDefault="00927A26" w:rsidP="004F7C9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20</w:t>
      </w:r>
      <w:r w:rsidR="007D2F06" w:rsidRPr="00FF6E2C">
        <w:rPr>
          <w:rFonts w:ascii="Times New Roman" w:hAnsi="Times New Roman" w:cs="Times New Roman"/>
        </w:rPr>
        <w:t>2</w:t>
      </w:r>
      <w:r w:rsidR="00AC6F6D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году на территории Ханкайского муниципального</w:t>
      </w:r>
      <w:r w:rsidR="004F7C9F" w:rsidRPr="00FF6E2C">
        <w:rPr>
          <w:rFonts w:ascii="Times New Roman" w:hAnsi="Times New Roman" w:cs="Times New Roman"/>
        </w:rPr>
        <w:t xml:space="preserve"> </w:t>
      </w:r>
      <w:r w:rsidR="00672CD0" w:rsidRPr="00FF6E2C">
        <w:rPr>
          <w:rFonts w:ascii="Times New Roman" w:hAnsi="Times New Roman" w:cs="Times New Roman"/>
        </w:rPr>
        <w:t>округа</w:t>
      </w:r>
      <w:r w:rsidRPr="00FF6E2C">
        <w:rPr>
          <w:rFonts w:ascii="Times New Roman" w:hAnsi="Times New Roman" w:cs="Times New Roman"/>
        </w:rPr>
        <w:t xml:space="preserve"> действовал</w:t>
      </w:r>
      <w:r w:rsidR="00AC6F6D">
        <w:rPr>
          <w:rFonts w:ascii="Times New Roman" w:hAnsi="Times New Roman" w:cs="Times New Roman"/>
        </w:rPr>
        <w:t>и</w:t>
      </w:r>
      <w:r w:rsidR="00672CD0" w:rsidRPr="00FF6E2C">
        <w:rPr>
          <w:rFonts w:ascii="Times New Roman" w:hAnsi="Times New Roman" w:cs="Times New Roman"/>
        </w:rPr>
        <w:t xml:space="preserve"> </w:t>
      </w:r>
      <w:r w:rsidR="00AC6F6D">
        <w:rPr>
          <w:rFonts w:ascii="Times New Roman" w:hAnsi="Times New Roman" w:cs="Times New Roman"/>
        </w:rPr>
        <w:t>следующие</w:t>
      </w:r>
      <w:r w:rsidRPr="00FF6E2C">
        <w:rPr>
          <w:rFonts w:ascii="Times New Roman" w:hAnsi="Times New Roman" w:cs="Times New Roman"/>
        </w:rPr>
        <w:t xml:space="preserve"> муниципальны</w:t>
      </w:r>
      <w:r w:rsidR="00AC6F6D">
        <w:rPr>
          <w:rFonts w:ascii="Times New Roman" w:hAnsi="Times New Roman" w:cs="Times New Roman"/>
        </w:rPr>
        <w:t>е</w:t>
      </w:r>
      <w:r w:rsidRPr="00FF6E2C">
        <w:rPr>
          <w:rFonts w:ascii="Times New Roman" w:hAnsi="Times New Roman" w:cs="Times New Roman"/>
        </w:rPr>
        <w:t xml:space="preserve"> программ</w:t>
      </w:r>
      <w:r w:rsidR="00AC6F6D">
        <w:rPr>
          <w:rFonts w:ascii="Times New Roman" w:hAnsi="Times New Roman" w:cs="Times New Roman"/>
        </w:rPr>
        <w:t>ы</w:t>
      </w:r>
      <w:r w:rsidRPr="00FF6E2C">
        <w:rPr>
          <w:rFonts w:ascii="Times New Roman" w:hAnsi="Times New Roman" w:cs="Times New Roman"/>
        </w:rPr>
        <w:t>:</w:t>
      </w:r>
    </w:p>
    <w:p w:rsidR="00927A26" w:rsidRPr="00FF6E2C" w:rsidRDefault="00927A26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образования </w:t>
      </w:r>
      <w:r w:rsidR="007D2F06" w:rsidRPr="00FF6E2C">
        <w:rPr>
          <w:sz w:val="28"/>
          <w:szCs w:val="28"/>
        </w:rPr>
        <w:t xml:space="preserve">в </w:t>
      </w:r>
      <w:r w:rsidRPr="00FF6E2C">
        <w:rPr>
          <w:sz w:val="28"/>
          <w:szCs w:val="28"/>
        </w:rPr>
        <w:t>Ханкайско</w:t>
      </w:r>
      <w:r w:rsidR="007D2F06" w:rsidRPr="00FF6E2C">
        <w:rPr>
          <w:sz w:val="28"/>
          <w:szCs w:val="28"/>
        </w:rPr>
        <w:t>м</w:t>
      </w:r>
      <w:r w:rsidRPr="00FF6E2C">
        <w:rPr>
          <w:sz w:val="28"/>
          <w:szCs w:val="28"/>
        </w:rPr>
        <w:t xml:space="preserve"> муниципально</w:t>
      </w:r>
      <w:r w:rsidR="007D2F06" w:rsidRPr="00FF6E2C">
        <w:rPr>
          <w:sz w:val="28"/>
          <w:szCs w:val="28"/>
        </w:rPr>
        <w:t>м</w:t>
      </w:r>
      <w:r w:rsidRPr="00FF6E2C">
        <w:rPr>
          <w:sz w:val="28"/>
          <w:szCs w:val="28"/>
        </w:rPr>
        <w:t xml:space="preserve"> </w:t>
      </w:r>
      <w:r w:rsidR="00576709" w:rsidRPr="00FF6E2C">
        <w:rPr>
          <w:sz w:val="28"/>
          <w:szCs w:val="28"/>
        </w:rPr>
        <w:t>округе</w:t>
      </w:r>
      <w:r w:rsidRPr="00FF6E2C">
        <w:rPr>
          <w:sz w:val="28"/>
          <w:szCs w:val="28"/>
        </w:rPr>
        <w:t>»;</w:t>
      </w:r>
    </w:p>
    <w:p w:rsidR="00927A26" w:rsidRPr="00FF6E2C" w:rsidRDefault="00927A26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</w:t>
      </w:r>
      <w:r w:rsidR="00651E90" w:rsidRPr="00FF6E2C">
        <w:rPr>
          <w:sz w:val="28"/>
          <w:szCs w:val="28"/>
        </w:rPr>
        <w:t xml:space="preserve">Развитие </w:t>
      </w:r>
      <w:proofErr w:type="gramStart"/>
      <w:r w:rsidR="00651E90" w:rsidRPr="00FF6E2C">
        <w:rPr>
          <w:sz w:val="28"/>
          <w:szCs w:val="28"/>
        </w:rPr>
        <w:t>культуры  и</w:t>
      </w:r>
      <w:proofErr w:type="gramEnd"/>
      <w:r w:rsidR="00651E90" w:rsidRPr="00FF6E2C">
        <w:rPr>
          <w:sz w:val="28"/>
          <w:szCs w:val="28"/>
        </w:rPr>
        <w:t xml:space="preserve"> туризма в Ханкайском муниципальном </w:t>
      </w:r>
      <w:r w:rsidR="00576709" w:rsidRPr="00FF6E2C">
        <w:rPr>
          <w:sz w:val="28"/>
          <w:szCs w:val="28"/>
        </w:rPr>
        <w:t>округе</w:t>
      </w:r>
      <w:r w:rsidRPr="00FF6E2C">
        <w:rPr>
          <w:sz w:val="28"/>
          <w:szCs w:val="28"/>
        </w:rPr>
        <w:t>»;</w:t>
      </w:r>
    </w:p>
    <w:p w:rsidR="00AC6F6D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«Охрана окружающей среды Ханкайского муниципального округа»;</w:t>
      </w:r>
    </w:p>
    <w:p w:rsidR="00651E90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 xml:space="preserve">«Развитие физической культуры и спорта в Ханкайском </w:t>
      </w:r>
      <w:proofErr w:type="gramStart"/>
      <w:r w:rsidR="00651E90" w:rsidRPr="00FF6E2C">
        <w:rPr>
          <w:sz w:val="28"/>
          <w:szCs w:val="28"/>
        </w:rPr>
        <w:t xml:space="preserve">муниципальном  </w:t>
      </w:r>
      <w:r w:rsidR="00576709" w:rsidRPr="00FF6E2C">
        <w:rPr>
          <w:sz w:val="28"/>
          <w:szCs w:val="28"/>
        </w:rPr>
        <w:t>округе</w:t>
      </w:r>
      <w:proofErr w:type="gramEnd"/>
      <w:r w:rsidR="00651E90" w:rsidRPr="00FF6E2C">
        <w:rPr>
          <w:sz w:val="28"/>
          <w:szCs w:val="28"/>
        </w:rPr>
        <w:t>»;</w:t>
      </w:r>
    </w:p>
    <w:p w:rsidR="00AC6F6D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 «Комплексное развитие сельских территорий Ханкайского муниципального округа»;</w:t>
      </w:r>
    </w:p>
    <w:p w:rsidR="00AC6F6D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«Развитие муниципальной службы в Ханкайском муниципальном округе»;</w:t>
      </w:r>
    </w:p>
    <w:p w:rsidR="00AC6F6D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«Развитие системы жилищно-коммунальной инфраструктуры в Ханкайском муниципальном округе»;</w:t>
      </w:r>
    </w:p>
    <w:p w:rsidR="00651E90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 xml:space="preserve">«Доступная среда в Ханкайском муниципальном </w:t>
      </w:r>
      <w:r w:rsidR="00576709" w:rsidRPr="00FF6E2C">
        <w:rPr>
          <w:sz w:val="28"/>
          <w:szCs w:val="28"/>
        </w:rPr>
        <w:t>округе</w:t>
      </w:r>
      <w:r w:rsidR="00651E90" w:rsidRPr="00FF6E2C">
        <w:rPr>
          <w:sz w:val="28"/>
          <w:szCs w:val="28"/>
        </w:rPr>
        <w:t>»;</w:t>
      </w:r>
    </w:p>
    <w:p w:rsidR="00651E90" w:rsidRPr="00FF6E2C" w:rsidRDefault="00651E9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малого и среднего предпринимательства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AC6F6D" w:rsidRPr="00FF6E2C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«Обеспечение жильем молодых семей Ханкайского муниципального округе»;</w:t>
      </w:r>
    </w:p>
    <w:p w:rsidR="00651E90" w:rsidRPr="00FF6E2C" w:rsidRDefault="00AC6F6D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«Развитие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информационного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общества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на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территории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>Ханкайского</w:t>
      </w:r>
      <w:r w:rsidR="004F7C9F" w:rsidRPr="00FF6E2C">
        <w:rPr>
          <w:sz w:val="28"/>
          <w:szCs w:val="28"/>
        </w:rPr>
        <w:t xml:space="preserve"> </w:t>
      </w:r>
      <w:r w:rsidR="00651E90" w:rsidRPr="00FF6E2C">
        <w:rPr>
          <w:sz w:val="28"/>
          <w:szCs w:val="28"/>
        </w:rPr>
        <w:t xml:space="preserve">муниципального </w:t>
      </w:r>
      <w:r w:rsidR="00576709" w:rsidRPr="00FF6E2C">
        <w:rPr>
          <w:sz w:val="28"/>
          <w:szCs w:val="28"/>
        </w:rPr>
        <w:t>округ</w:t>
      </w:r>
      <w:r w:rsidR="00651E90" w:rsidRPr="00FF6E2C">
        <w:rPr>
          <w:sz w:val="28"/>
          <w:szCs w:val="28"/>
        </w:rPr>
        <w:t>а»;</w:t>
      </w:r>
    </w:p>
    <w:p w:rsidR="005822D5" w:rsidRPr="00FF6E2C" w:rsidRDefault="00AC6F6D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 </w:t>
      </w:r>
      <w:r w:rsidR="005822D5" w:rsidRPr="00FF6E2C">
        <w:rPr>
          <w:sz w:val="28"/>
          <w:szCs w:val="28"/>
        </w:rPr>
        <w:t xml:space="preserve">«Развитие дорожного хозяйства и повышение безопасности дорожного движения в Ханкайском муниципальном </w:t>
      </w:r>
      <w:r w:rsidR="00576709" w:rsidRPr="00FF6E2C">
        <w:rPr>
          <w:sz w:val="28"/>
          <w:szCs w:val="28"/>
        </w:rPr>
        <w:t>округ</w:t>
      </w:r>
      <w:r w:rsidR="005822D5" w:rsidRPr="00FF6E2C">
        <w:rPr>
          <w:sz w:val="28"/>
          <w:szCs w:val="28"/>
        </w:rPr>
        <w:t>е»;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«Профилактика правонарушений, терроризма и экстремизма и противодействие распространению нар котиков на территории Ханкайского муниципального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5822D5" w:rsidRPr="00FF6E2C" w:rsidRDefault="005822D5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«Развитие градостроительной и </w:t>
      </w:r>
      <w:proofErr w:type="gramStart"/>
      <w:r w:rsidRPr="00FF6E2C">
        <w:rPr>
          <w:sz w:val="28"/>
          <w:szCs w:val="28"/>
        </w:rPr>
        <w:t>землеустроительной  деятельности</w:t>
      </w:r>
      <w:proofErr w:type="gramEnd"/>
      <w:r w:rsidRPr="00FF6E2C">
        <w:rPr>
          <w:sz w:val="28"/>
          <w:szCs w:val="28"/>
        </w:rPr>
        <w:t xml:space="preserve"> на территории Ханкайского муниципального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а»;</w:t>
      </w:r>
    </w:p>
    <w:p w:rsidR="007B0D33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«Управление муниципальным имуществом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AC6F6D" w:rsidRPr="00FF6E2C" w:rsidRDefault="00AC6F6D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«Поддержка и развитие транспортного обслуживания на территории Ханкайского муниципального округа»;</w:t>
      </w:r>
    </w:p>
    <w:p w:rsidR="007B0D33" w:rsidRPr="00FF6E2C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«Укрепление общественного здоровья в Ханкайском муниципальном </w:t>
      </w:r>
      <w:r w:rsidR="00576709" w:rsidRPr="00FF6E2C">
        <w:rPr>
          <w:sz w:val="28"/>
          <w:szCs w:val="28"/>
        </w:rPr>
        <w:t>округ</w:t>
      </w:r>
      <w:r w:rsidRPr="00FF6E2C">
        <w:rPr>
          <w:sz w:val="28"/>
          <w:szCs w:val="28"/>
        </w:rPr>
        <w:t>е»;</w:t>
      </w:r>
    </w:p>
    <w:p w:rsidR="00672CD0" w:rsidRPr="00FF6E2C" w:rsidRDefault="007B0D33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</w:t>
      </w:r>
      <w:r w:rsidR="00672CD0" w:rsidRPr="00FF6E2C">
        <w:rPr>
          <w:sz w:val="28"/>
          <w:szCs w:val="28"/>
        </w:rPr>
        <w:t>Благоустройство, озеленение и освещение территории</w:t>
      </w:r>
      <w:r w:rsidR="00576709" w:rsidRPr="00FF6E2C">
        <w:rPr>
          <w:sz w:val="28"/>
          <w:szCs w:val="28"/>
        </w:rPr>
        <w:t xml:space="preserve"> Ханкайского муниципального округа</w:t>
      </w:r>
      <w:r w:rsidRPr="00FF6E2C">
        <w:rPr>
          <w:sz w:val="28"/>
          <w:szCs w:val="28"/>
        </w:rPr>
        <w:t>»</w:t>
      </w:r>
      <w:r w:rsidR="00672CD0" w:rsidRPr="00FF6E2C">
        <w:rPr>
          <w:sz w:val="28"/>
          <w:szCs w:val="28"/>
        </w:rPr>
        <w:t>;</w:t>
      </w:r>
    </w:p>
    <w:p w:rsidR="00672CD0" w:rsidRPr="00FF6E2C" w:rsidRDefault="00672CD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«Формирование современной городской среды</w:t>
      </w:r>
      <w:r w:rsidR="00576709" w:rsidRPr="00FF6E2C">
        <w:rPr>
          <w:sz w:val="28"/>
          <w:szCs w:val="28"/>
        </w:rPr>
        <w:t xml:space="preserve"> на территории Ханкайского муниципального округа</w:t>
      </w:r>
      <w:r w:rsidRPr="00FF6E2C">
        <w:rPr>
          <w:sz w:val="28"/>
          <w:szCs w:val="28"/>
        </w:rPr>
        <w:t>»</w:t>
      </w:r>
      <w:r w:rsidR="00576709" w:rsidRPr="00FF6E2C">
        <w:rPr>
          <w:sz w:val="28"/>
          <w:szCs w:val="28"/>
        </w:rPr>
        <w:t>;</w:t>
      </w:r>
    </w:p>
    <w:p w:rsidR="00651E90" w:rsidRDefault="00672CD0" w:rsidP="00AA697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>«Повышение качества управления бюджетным процессом в Ханкайском муниципальном округе»</w:t>
      </w:r>
      <w:r w:rsidR="00AC6F6D">
        <w:rPr>
          <w:sz w:val="28"/>
          <w:szCs w:val="28"/>
        </w:rPr>
        <w:t>;</w:t>
      </w:r>
    </w:p>
    <w:p w:rsidR="00AC6F6D" w:rsidRPr="00AC6F6D" w:rsidRDefault="00AC6F6D" w:rsidP="00AC6F6D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Ханкайском муниципальном округе»;</w:t>
      </w:r>
    </w:p>
    <w:p w:rsidR="00B9153D" w:rsidRPr="00FF6E2C" w:rsidRDefault="00B9153D" w:rsidP="00B9153D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983BFA">
        <w:rPr>
          <w:rFonts w:ascii="Times New Roman" w:hAnsi="Times New Roman" w:cs="Times New Roman"/>
          <w:b/>
        </w:rPr>
        <w:lastRenderedPageBreak/>
        <w:t xml:space="preserve">Муниципальная программа «Развитие образования в Ханкайском муниципальном </w:t>
      </w:r>
      <w:r w:rsidR="00576709" w:rsidRPr="00983BFA">
        <w:rPr>
          <w:rFonts w:ascii="Times New Roman" w:hAnsi="Times New Roman" w:cs="Times New Roman"/>
          <w:b/>
        </w:rPr>
        <w:t>округ</w:t>
      </w:r>
      <w:r w:rsidRPr="00983BFA">
        <w:rPr>
          <w:rFonts w:ascii="Times New Roman" w:hAnsi="Times New Roman" w:cs="Times New Roman"/>
          <w:b/>
        </w:rPr>
        <w:t>е» на 2020-202</w:t>
      </w:r>
      <w:r w:rsidR="00AC6F6D" w:rsidRPr="00983BFA">
        <w:rPr>
          <w:rFonts w:ascii="Times New Roman" w:hAnsi="Times New Roman" w:cs="Times New Roman"/>
          <w:b/>
        </w:rPr>
        <w:t>5</w:t>
      </w:r>
      <w:r w:rsidRPr="00983BFA">
        <w:rPr>
          <w:rFonts w:ascii="Times New Roman" w:hAnsi="Times New Roman" w:cs="Times New Roman"/>
          <w:b/>
        </w:rPr>
        <w:t xml:space="preserve"> годы</w:t>
      </w:r>
    </w:p>
    <w:p w:rsidR="00AC6F6D" w:rsidRDefault="00C45B40" w:rsidP="00AC6F6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color w:val="auto"/>
        </w:rPr>
      </w:pPr>
      <w:r w:rsidRPr="00F74751">
        <w:rPr>
          <w:rFonts w:ascii="Times New Roman" w:hAnsi="Times New Roman"/>
        </w:rPr>
        <w:t xml:space="preserve">Общий объем финансирования мероприятий Программы за </w:t>
      </w:r>
      <w:r>
        <w:rPr>
          <w:rFonts w:ascii="Times New Roman" w:hAnsi="Times New Roman"/>
        </w:rPr>
        <w:t>2022</w:t>
      </w:r>
      <w:r w:rsidRPr="00F74751">
        <w:rPr>
          <w:rFonts w:ascii="Times New Roman" w:hAnsi="Times New Roman"/>
        </w:rPr>
        <w:t xml:space="preserve"> год составил </w:t>
      </w:r>
    </w:p>
    <w:p w:rsidR="00C45B40" w:rsidRPr="00F74751" w:rsidRDefault="00C45B40" w:rsidP="00C45B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color w:val="auto"/>
        </w:rPr>
        <w:t>631 839,81</w:t>
      </w:r>
      <w:r w:rsidRPr="0041742F">
        <w:rPr>
          <w:rFonts w:ascii="Times New Roman" w:eastAsia="Calibri" w:hAnsi="Times New Roman"/>
          <w:b/>
          <w:color w:val="auto"/>
        </w:rPr>
        <w:t xml:space="preserve"> </w:t>
      </w:r>
      <w:r>
        <w:rPr>
          <w:rFonts w:ascii="Times New Roman" w:eastAsia="Calibri" w:hAnsi="Times New Roman"/>
          <w:b/>
        </w:rPr>
        <w:t>тыс.</w:t>
      </w:r>
      <w:r w:rsidRPr="00F74751">
        <w:rPr>
          <w:rFonts w:ascii="Times New Roman" w:eastAsia="Calibri" w:hAnsi="Times New Roman"/>
          <w:b/>
        </w:rPr>
        <w:t xml:space="preserve"> рублей</w:t>
      </w:r>
      <w:r w:rsidRPr="00F74751">
        <w:rPr>
          <w:rFonts w:ascii="Times New Roman" w:eastAsia="Calibri" w:hAnsi="Times New Roman"/>
        </w:rPr>
        <w:t>, в том числе</w:t>
      </w:r>
      <w:r w:rsidRPr="00F74751">
        <w:rPr>
          <w:rFonts w:ascii="Times New Roman" w:hAnsi="Times New Roman"/>
        </w:rPr>
        <w:t xml:space="preserve"> за счет средств:</w:t>
      </w:r>
    </w:p>
    <w:p w:rsidR="00C45B40" w:rsidRPr="00F74751" w:rsidRDefault="00C45B40" w:rsidP="00C45B4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74751">
        <w:rPr>
          <w:rFonts w:ascii="Times New Roman" w:hAnsi="Times New Roman"/>
          <w:b/>
        </w:rPr>
        <w:t>краевого</w:t>
      </w:r>
      <w:r w:rsidRPr="00F74751">
        <w:rPr>
          <w:rFonts w:ascii="Times New Roman" w:hAnsi="Times New Roman"/>
        </w:rPr>
        <w:t xml:space="preserve"> бюджета составляет </w:t>
      </w:r>
      <w:r>
        <w:rPr>
          <w:rFonts w:ascii="Times New Roman" w:eastAsia="Calibri" w:hAnsi="Times New Roman"/>
          <w:b/>
          <w:color w:val="auto"/>
        </w:rPr>
        <w:t>423 732,3</w:t>
      </w:r>
      <w:r w:rsidR="00AC6F6D">
        <w:rPr>
          <w:rFonts w:ascii="Times New Roman" w:eastAsia="Calibri" w:hAnsi="Times New Roman"/>
          <w:b/>
          <w:color w:val="auto"/>
        </w:rPr>
        <w:t>5</w:t>
      </w:r>
      <w:r w:rsidRPr="0041742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74751">
        <w:rPr>
          <w:rFonts w:ascii="Times New Roman" w:hAnsi="Times New Roman"/>
          <w:b/>
        </w:rPr>
        <w:t>тыс. рублей;</w:t>
      </w:r>
    </w:p>
    <w:p w:rsidR="00C45B40" w:rsidRDefault="00C45B40" w:rsidP="00C45B4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</w:t>
      </w:r>
      <w:r w:rsidRPr="00F74751">
        <w:rPr>
          <w:rFonts w:ascii="Times New Roman" w:hAnsi="Times New Roman"/>
        </w:rPr>
        <w:t xml:space="preserve"> бюджета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auto"/>
        </w:rPr>
        <w:t>208 107,4</w:t>
      </w:r>
      <w:r w:rsidR="00AC6F6D">
        <w:rPr>
          <w:rFonts w:ascii="Times New Roman" w:hAnsi="Times New Roman"/>
          <w:b/>
          <w:color w:val="auto"/>
        </w:rPr>
        <w:t>6</w:t>
      </w:r>
      <w:r>
        <w:rPr>
          <w:rFonts w:ascii="Times New Roman" w:hAnsi="Times New Roman"/>
          <w:b/>
          <w:color w:val="auto"/>
        </w:rPr>
        <w:t xml:space="preserve"> </w:t>
      </w:r>
      <w:r w:rsidRPr="0041742F">
        <w:rPr>
          <w:rFonts w:ascii="Times New Roman" w:hAnsi="Times New Roman"/>
          <w:b/>
          <w:color w:val="auto"/>
        </w:rPr>
        <w:t>тыс</w:t>
      </w:r>
      <w:r>
        <w:rPr>
          <w:rFonts w:ascii="Times New Roman" w:hAnsi="Times New Roman"/>
          <w:b/>
        </w:rPr>
        <w:t>. рублей</w:t>
      </w:r>
    </w:p>
    <w:p w:rsidR="00C45B40" w:rsidRPr="001B0E5A" w:rsidRDefault="00C45B40" w:rsidP="00C45B40">
      <w:pPr>
        <w:ind w:firstLine="567"/>
        <w:jc w:val="both"/>
        <w:rPr>
          <w:rFonts w:ascii="Times New Roman" w:hAnsi="Times New Roman" w:cs="Times New Roman"/>
        </w:rPr>
      </w:pPr>
    </w:p>
    <w:p w:rsidR="00C45B40" w:rsidRPr="0029371A" w:rsidRDefault="00C45B40" w:rsidP="00C45B40">
      <w:pPr>
        <w:ind w:firstLine="567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C45B40" w:rsidRPr="0029371A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-общего образования-14</w:t>
      </w:r>
      <w:r w:rsidR="00976D2C">
        <w:rPr>
          <w:rFonts w:ascii="Times New Roman" w:hAnsi="Times New Roman" w:cs="Times New Roman"/>
        </w:rPr>
        <w:t>;</w:t>
      </w:r>
      <w:r w:rsidRPr="0029371A">
        <w:rPr>
          <w:rFonts w:ascii="Times New Roman" w:hAnsi="Times New Roman" w:cs="Times New Roman"/>
        </w:rPr>
        <w:t xml:space="preserve"> </w:t>
      </w:r>
    </w:p>
    <w:p w:rsidR="00C45B40" w:rsidRPr="0029371A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-дополнительного образования – 2 организации;</w:t>
      </w:r>
    </w:p>
    <w:p w:rsidR="00C45B40" w:rsidRPr="0029371A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-дошкольного образования – 10 организаций.</w:t>
      </w:r>
    </w:p>
    <w:p w:rsidR="00C45B40" w:rsidRPr="0029371A" w:rsidRDefault="00C45B40" w:rsidP="00C45B40">
      <w:pPr>
        <w:ind w:firstLine="567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C45B40" w:rsidRPr="0029371A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29371A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E00DE7">
        <w:rPr>
          <w:rFonts w:ascii="Times New Roman" w:hAnsi="Times New Roman" w:cs="Times New Roman"/>
          <w:b/>
        </w:rPr>
        <w:t>одпрограмма № 1 «Развитие дошкольного образования в Ханкайском му</w:t>
      </w:r>
      <w:r>
        <w:rPr>
          <w:rFonts w:ascii="Times New Roman" w:hAnsi="Times New Roman" w:cs="Times New Roman"/>
          <w:b/>
        </w:rPr>
        <w:t xml:space="preserve">ниципальном </w:t>
      </w:r>
      <w:r w:rsidR="00AC6F6D">
        <w:rPr>
          <w:rFonts w:ascii="Times New Roman" w:hAnsi="Times New Roman" w:cs="Times New Roman"/>
          <w:b/>
        </w:rPr>
        <w:t>округе</w:t>
      </w:r>
      <w:r>
        <w:rPr>
          <w:rFonts w:ascii="Times New Roman" w:hAnsi="Times New Roman" w:cs="Times New Roman"/>
          <w:b/>
        </w:rPr>
        <w:t xml:space="preserve">» </w:t>
      </w: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Сумма финансировани</w:t>
      </w:r>
      <w:r w:rsidR="00AC6F6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данной подпрограммы</w:t>
      </w:r>
      <w:r w:rsidR="00AC6F6D">
        <w:rPr>
          <w:rFonts w:ascii="Times New Roman" w:hAnsi="Times New Roman" w:cs="Times New Roman"/>
        </w:rPr>
        <w:t xml:space="preserve"> в 2022 году</w:t>
      </w:r>
      <w:r>
        <w:rPr>
          <w:rFonts w:ascii="Times New Roman" w:hAnsi="Times New Roman" w:cs="Times New Roman"/>
        </w:rPr>
        <w:t xml:space="preserve"> составила 14</w:t>
      </w:r>
      <w:r w:rsidR="00AC6F6D">
        <w:rPr>
          <w:rFonts w:ascii="Times New Roman" w:hAnsi="Times New Roman" w:cs="Times New Roman"/>
        </w:rPr>
        <w:t>1136,08</w:t>
      </w:r>
      <w:r>
        <w:rPr>
          <w:rFonts w:ascii="Times New Roman" w:hAnsi="Times New Roman" w:cs="Times New Roman"/>
        </w:rPr>
        <w:t xml:space="preserve"> тыс. руб.</w:t>
      </w:r>
      <w:r w:rsidR="00AC6F6D">
        <w:rPr>
          <w:rFonts w:ascii="Times New Roman" w:hAnsi="Times New Roman" w:cs="Times New Roman"/>
        </w:rPr>
        <w:t xml:space="preserve"> (22%.  от общего объема финансирования Программы)</w:t>
      </w: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названной подпрограммы основную долю занимает финансирование мероприятия по выполнению муниципального задания по предоставлению услуги по дошкольному образованию. </w:t>
      </w:r>
    </w:p>
    <w:p w:rsidR="00C45B40" w:rsidRDefault="00C45B40" w:rsidP="00AC6F6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20D53">
        <w:rPr>
          <w:rFonts w:ascii="Times New Roman" w:hAnsi="Times New Roman"/>
        </w:rPr>
        <w:t>Предусмотрено</w:t>
      </w:r>
      <w:r>
        <w:rPr>
          <w:rFonts w:ascii="Times New Roman" w:hAnsi="Times New Roman"/>
        </w:rPr>
        <w:t xml:space="preserve"> в бюджете</w:t>
      </w:r>
      <w:r w:rsidRPr="00820D5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 xml:space="preserve">130 212,80 </w:t>
      </w:r>
      <w:r w:rsidR="00AC6F6D">
        <w:rPr>
          <w:rFonts w:ascii="Times New Roman" w:hAnsi="Times New Roman"/>
        </w:rPr>
        <w:t>тыс. рублей, п</w:t>
      </w:r>
      <w:r w:rsidRPr="00820D53">
        <w:rPr>
          <w:rFonts w:ascii="Times New Roman" w:hAnsi="Times New Roman"/>
        </w:rPr>
        <w:t xml:space="preserve">рофинансировано: </w:t>
      </w:r>
      <w:r>
        <w:rPr>
          <w:rFonts w:ascii="Times New Roman" w:hAnsi="Times New Roman"/>
          <w:bCs/>
          <w:color w:val="auto"/>
        </w:rPr>
        <w:t>128 652,50</w:t>
      </w:r>
      <w:r w:rsidRPr="004876F3">
        <w:rPr>
          <w:rFonts w:ascii="Times New Roman" w:hAnsi="Times New Roman"/>
          <w:color w:val="auto"/>
        </w:rPr>
        <w:t xml:space="preserve"> </w:t>
      </w:r>
      <w:r w:rsidRPr="00820D53">
        <w:rPr>
          <w:rFonts w:ascii="Times New Roman" w:hAnsi="Times New Roman"/>
        </w:rPr>
        <w:t>тыс. рублей.</w:t>
      </w:r>
      <w:r w:rsidR="00AC6F6D">
        <w:rPr>
          <w:rFonts w:ascii="Times New Roman" w:hAnsi="Times New Roman"/>
        </w:rPr>
        <w:t xml:space="preserve"> (в</w:t>
      </w:r>
      <w:r>
        <w:rPr>
          <w:rFonts w:ascii="Times New Roman" w:hAnsi="Times New Roman" w:cs="Times New Roman"/>
        </w:rPr>
        <w:t xml:space="preserve">ыполнение составило </w:t>
      </w:r>
      <w:r>
        <w:rPr>
          <w:rFonts w:ascii="Times New Roman" w:hAnsi="Times New Roman" w:cs="Times New Roman"/>
          <w:color w:val="auto"/>
        </w:rPr>
        <w:t>98,8</w:t>
      </w:r>
      <w:r w:rsidR="00AC6F6D">
        <w:rPr>
          <w:rFonts w:ascii="Times New Roman" w:hAnsi="Times New Roman" w:cs="Times New Roman"/>
          <w:color w:val="auto"/>
        </w:rPr>
        <w:t xml:space="preserve"> %).</w:t>
      </w:r>
    </w:p>
    <w:p w:rsidR="00C45B40" w:rsidRDefault="00C45B40" w:rsidP="00C45B40">
      <w:pPr>
        <w:ind w:firstLine="54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2022 год на оказание муниципальной услуги для 713 человек, фактическое число потребителей муниципальной услуги за 2022 г. составило – 705 человек, процент исполнения количественного показателя муниципального задания составляет- 98,</w:t>
      </w:r>
      <w:r w:rsidR="00983BFA">
        <w:rPr>
          <w:rFonts w:ascii="Times New Roman" w:hAnsi="Times New Roman" w:cs="Times New Roman"/>
        </w:rPr>
        <w:t>8</w:t>
      </w:r>
      <w:r w:rsidRPr="00097CCA">
        <w:rPr>
          <w:rFonts w:ascii="Times New Roman" w:hAnsi="Times New Roman" w:cs="Times New Roman"/>
        </w:rPr>
        <w:t xml:space="preserve">%. Численность детей, посещающих дошкольные учреждения, на конец отчетного периода составила – 702 человека. 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47669A">
        <w:rPr>
          <w:rFonts w:ascii="Times New Roman" w:eastAsia="Calibri" w:hAnsi="Times New Roman" w:cs="Times New Roman"/>
        </w:rPr>
        <w:t>Дошкольные организации муниципального округа рассчитаны на 822 места. Соответствует проектной мощности наполняемость в дошкольных организациях № 9, № 3, № 23 с. Камень - Рыболов. Средняя наполняемост</w:t>
      </w:r>
      <w:r>
        <w:rPr>
          <w:rFonts w:ascii="Times New Roman" w:eastAsia="Calibri" w:hAnsi="Times New Roman" w:cs="Times New Roman"/>
        </w:rPr>
        <w:t>ь детей в группах 21,</w:t>
      </w:r>
      <w:r w:rsidRPr="0015180D">
        <w:rPr>
          <w:rFonts w:ascii="Times New Roman" w:hAnsi="Times New Roman" w:cs="Times New Roman"/>
        </w:rPr>
        <w:t xml:space="preserve"> </w:t>
      </w:r>
      <w:r w:rsidRPr="00097CCA">
        <w:rPr>
          <w:rFonts w:ascii="Times New Roman" w:hAnsi="Times New Roman" w:cs="Times New Roman"/>
        </w:rPr>
        <w:t>Средняя посещаемость в месяц 1 ребенком – 14,7 дня. В расчете на одного ребенка посещаемость по сравнению с аналогичным периодом прошлого года повысилась на 0,2%.</w:t>
      </w:r>
    </w:p>
    <w:p w:rsidR="00C45B40" w:rsidRPr="00AC6F6D" w:rsidRDefault="00C45B40" w:rsidP="00C45B40">
      <w:pPr>
        <w:ind w:firstLine="540"/>
        <w:jc w:val="both"/>
        <w:rPr>
          <w:rFonts w:ascii="Times New Roman" w:eastAsia="Calibri" w:hAnsi="Times New Roman" w:cs="Times New Roman"/>
          <w:highlight w:val="yellow"/>
        </w:rPr>
      </w:pPr>
      <w:r w:rsidRPr="00097CCA">
        <w:rPr>
          <w:rFonts w:ascii="Times New Roman" w:hAnsi="Times New Roman" w:cs="Times New Roman"/>
        </w:rPr>
        <w:t> Годовой план посещаемости детей дошкольных учреждений доведен в размере -126317 д/дня, исполнено -124505 д/дня, процент исполнения составил-98,6%</w:t>
      </w:r>
      <w:r w:rsidR="00AC6F6D">
        <w:rPr>
          <w:rFonts w:ascii="Times New Roman" w:hAnsi="Times New Roman" w:cs="Times New Roman"/>
        </w:rPr>
        <w:t xml:space="preserve">. 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976D2C">
        <w:rPr>
          <w:rFonts w:ascii="Times New Roman" w:hAnsi="Times New Roman" w:cs="Times New Roman"/>
        </w:rPr>
        <w:t>Число получателей услуг на 1 педагогического работника достигнуто в размере -11,5 человек.</w:t>
      </w:r>
    </w:p>
    <w:p w:rsidR="00C45B40" w:rsidRPr="00097CC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lastRenderedPageBreak/>
        <w:t>Стоимость питания в день на 1 ребенка составила – 107,29 руб.</w:t>
      </w:r>
    </w:p>
    <w:p w:rsidR="00C45B40" w:rsidRPr="00097CC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Фактические затраты на оказание 1 единицы услуги по реализации основных общеобразовательных программ дошкольного образования за 2022 год сложились в сумме – 182,49 руб., </w:t>
      </w:r>
      <w:r w:rsidR="00AC6F6D">
        <w:rPr>
          <w:rFonts w:ascii="Times New Roman" w:hAnsi="Times New Roman" w:cs="Times New Roman"/>
        </w:rPr>
        <w:t>при плане</w:t>
      </w:r>
      <w:r w:rsidRPr="00097CCA">
        <w:rPr>
          <w:rFonts w:ascii="Times New Roman" w:hAnsi="Times New Roman" w:cs="Times New Roman"/>
        </w:rPr>
        <w:t>-182,64 руб., процент исполнения- 99,9%.</w:t>
      </w:r>
    </w:p>
    <w:p w:rsidR="00C45B40" w:rsidRPr="00097CC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976D2C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родителей-100%. Затраты бюджета на выплату указанных льгот за 2022 год составили 2249</w:t>
      </w:r>
      <w:r w:rsidR="00AC6F6D" w:rsidRPr="00976D2C">
        <w:rPr>
          <w:rFonts w:ascii="Times New Roman" w:hAnsi="Times New Roman" w:cs="Times New Roman"/>
        </w:rPr>
        <w:t>,</w:t>
      </w:r>
      <w:r w:rsidRPr="00976D2C">
        <w:rPr>
          <w:rFonts w:ascii="Times New Roman" w:hAnsi="Times New Roman" w:cs="Times New Roman"/>
        </w:rPr>
        <w:t>0</w:t>
      </w:r>
      <w:r w:rsidR="00AC6F6D" w:rsidRPr="00976D2C">
        <w:rPr>
          <w:rFonts w:ascii="Times New Roman" w:hAnsi="Times New Roman" w:cs="Times New Roman"/>
        </w:rPr>
        <w:t>3 тыс.</w:t>
      </w:r>
      <w:r w:rsidRPr="00976D2C">
        <w:rPr>
          <w:rFonts w:ascii="Times New Roman" w:hAnsi="Times New Roman" w:cs="Times New Roman"/>
        </w:rPr>
        <w:t xml:space="preserve"> рублей.</w:t>
      </w:r>
    </w:p>
    <w:p w:rsidR="00C45B40" w:rsidRPr="00097CC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В целях материальной поддержки воспитания и обучения детей, в соответствии со статьей 65 Федерального закона от 29.12.2012 №273-ФЗ «Об образовании в Российской Федерации», родители (законные представители) получают компенсацию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 в размере 20% на первого ребенка, 50% на второго и 70% на третьего ребенка,  за  2022 год произведены выплаты в среднем  за месяц  на 535 чел. в </w:t>
      </w:r>
      <w:proofErr w:type="spellStart"/>
      <w:r w:rsidRPr="00097CCA">
        <w:rPr>
          <w:rFonts w:ascii="Times New Roman" w:hAnsi="Times New Roman" w:cs="Times New Roman"/>
        </w:rPr>
        <w:t>т.ч</w:t>
      </w:r>
      <w:proofErr w:type="spellEnd"/>
      <w:r w:rsidRPr="00097CCA">
        <w:rPr>
          <w:rFonts w:ascii="Times New Roman" w:hAnsi="Times New Roman" w:cs="Times New Roman"/>
        </w:rPr>
        <w:t>.: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- в размере 20% на первого ребенка 183 чел.;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- в размере 50% на второго ребенка –223 чел.;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- в размере 70% на третьего ребенка – 129 чел.</w:t>
      </w:r>
    </w:p>
    <w:p w:rsidR="00C45B40" w:rsidRPr="00976D2C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976D2C">
        <w:rPr>
          <w:rFonts w:ascii="Times New Roman" w:hAnsi="Times New Roman" w:cs="Times New Roman"/>
        </w:rPr>
        <w:t>Всего за 2022 год произведены выплаты на сумму- 2969</w:t>
      </w:r>
      <w:r w:rsidR="00AC6F6D" w:rsidRPr="00976D2C">
        <w:rPr>
          <w:rFonts w:ascii="Times New Roman" w:hAnsi="Times New Roman" w:cs="Times New Roman"/>
        </w:rPr>
        <w:t>,</w:t>
      </w:r>
      <w:r w:rsidRPr="00976D2C">
        <w:rPr>
          <w:rFonts w:ascii="Times New Roman" w:hAnsi="Times New Roman" w:cs="Times New Roman"/>
        </w:rPr>
        <w:t>75</w:t>
      </w:r>
      <w:r w:rsidR="00AC6F6D" w:rsidRPr="00976D2C">
        <w:rPr>
          <w:rFonts w:ascii="Times New Roman" w:hAnsi="Times New Roman" w:cs="Times New Roman"/>
        </w:rPr>
        <w:t xml:space="preserve"> тыс. руб.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976D2C">
        <w:rPr>
          <w:rFonts w:ascii="Times New Roman" w:hAnsi="Times New Roman" w:cs="Times New Roman"/>
        </w:rPr>
        <w:t>Средний размер компенсации части родительской платы в месяц на 1 ребенка за 2022 г. составил –580 рублей</w:t>
      </w:r>
      <w:r w:rsidRPr="00097CCA">
        <w:rPr>
          <w:rFonts w:ascii="Times New Roman" w:hAnsi="Times New Roman" w:cs="Times New Roman"/>
        </w:rPr>
        <w:t xml:space="preserve"> </w:t>
      </w: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Кроме того, в рамках данной подпрограммы было произведено финансирование иных мероприятий, не связанных с образовательным процессом:</w:t>
      </w:r>
    </w:p>
    <w:p w:rsidR="00C45B40" w:rsidRPr="00FE223A" w:rsidRDefault="00C45B40" w:rsidP="00C45B40">
      <w:pPr>
        <w:ind w:firstLine="700"/>
        <w:jc w:val="both"/>
        <w:rPr>
          <w:rFonts w:ascii="Times New Roman" w:hAnsi="Times New Roman" w:cs="Times New Roman"/>
          <w:sz w:val="24"/>
        </w:rPr>
      </w:pPr>
      <w:r w:rsidRPr="00FE223A">
        <w:rPr>
          <w:rFonts w:ascii="Times New Roman" w:eastAsia="Calibri" w:hAnsi="Times New Roman" w:cs="Times New Roman"/>
        </w:rPr>
        <w:t>В рамках мероприятия по оснащению муниципальных дошкольных образовательных организаций недвижимым и особо ценным движимым имуществом приобретен</w:t>
      </w:r>
      <w:r>
        <w:rPr>
          <w:rFonts w:ascii="Times New Roman" w:eastAsia="Calibri" w:hAnsi="Times New Roman" w:cs="Times New Roman"/>
        </w:rPr>
        <w:t>ы малые архитектурные формы для МБДОУ «Детский сад № 6</w:t>
      </w:r>
      <w:r w:rsidRPr="00FE223A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 для МБДОУ «ЦРР - Детский сад № 23</w:t>
      </w:r>
      <w:r w:rsidRPr="00FE223A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 для МБДОУ «ЦРР - Детский сад № 9</w:t>
      </w:r>
      <w:r w:rsidRPr="00FE223A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 МБДОУ «Детский сад № 3</w:t>
      </w:r>
      <w:r w:rsidRPr="00FE223A">
        <w:rPr>
          <w:rFonts w:ascii="Times New Roman" w:eastAsia="Calibri" w:hAnsi="Times New Roman" w:cs="Times New Roman"/>
        </w:rPr>
        <w:t xml:space="preserve">» на сумму </w:t>
      </w:r>
      <w:r>
        <w:rPr>
          <w:rFonts w:ascii="Times New Roman" w:eastAsia="Calibri" w:hAnsi="Times New Roman" w:cs="Times New Roman"/>
        </w:rPr>
        <w:t>6 000,00 тыс.</w:t>
      </w:r>
      <w:r w:rsidRPr="00FE223A">
        <w:rPr>
          <w:rFonts w:ascii="Times New Roman" w:eastAsia="Calibri" w:hAnsi="Times New Roman" w:cs="Times New Roman"/>
        </w:rPr>
        <w:t xml:space="preserve"> руб.</w:t>
      </w:r>
      <w:r>
        <w:rPr>
          <w:rFonts w:ascii="Times New Roman" w:eastAsia="Calibri" w:hAnsi="Times New Roman" w:cs="Times New Roman"/>
        </w:rPr>
        <w:t>, исполнение - 100 %</w:t>
      </w:r>
    </w:p>
    <w:p w:rsidR="00C45B40" w:rsidRPr="001C7D1C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5AB8">
        <w:rPr>
          <w:rFonts w:ascii="Times New Roman" w:hAnsi="Times New Roman" w:cs="Times New Roman"/>
        </w:rPr>
        <w:t xml:space="preserve">Мероприятия по профилактике терроризма и экстремизма предусматривали затраты в размере 105,61 </w:t>
      </w:r>
      <w:proofErr w:type="spellStart"/>
      <w:r w:rsidRPr="00E45AB8">
        <w:rPr>
          <w:rFonts w:ascii="Times New Roman" w:hAnsi="Times New Roman" w:cs="Times New Roman"/>
        </w:rPr>
        <w:t>тыс.руб</w:t>
      </w:r>
      <w:proofErr w:type="spellEnd"/>
      <w:r w:rsidRPr="00E45AB8">
        <w:rPr>
          <w:rFonts w:ascii="Times New Roman" w:hAnsi="Times New Roman" w:cs="Times New Roman"/>
        </w:rPr>
        <w:t xml:space="preserve">., фактические затраты </w:t>
      </w:r>
      <w:r w:rsidRPr="001C7D1C">
        <w:rPr>
          <w:rFonts w:ascii="Times New Roman" w:hAnsi="Times New Roman" w:cs="Times New Roman"/>
        </w:rPr>
        <w:t xml:space="preserve">составили 86,78 </w:t>
      </w:r>
      <w:proofErr w:type="spellStart"/>
      <w:r w:rsidRPr="001C7D1C">
        <w:rPr>
          <w:rFonts w:ascii="Times New Roman" w:hAnsi="Times New Roman" w:cs="Times New Roman"/>
        </w:rPr>
        <w:t>тыс.руб</w:t>
      </w:r>
      <w:proofErr w:type="spellEnd"/>
      <w:r w:rsidRPr="001C7D1C">
        <w:rPr>
          <w:rFonts w:ascii="Times New Roman" w:hAnsi="Times New Roman" w:cs="Times New Roman"/>
        </w:rPr>
        <w:t>. Исполнение – 82,17 %.</w:t>
      </w:r>
      <w:r>
        <w:rPr>
          <w:rFonts w:ascii="Times New Roman" w:hAnsi="Times New Roman" w:cs="Times New Roman"/>
        </w:rPr>
        <w:t xml:space="preserve"> (по фактической потребности).</w:t>
      </w:r>
    </w:p>
    <w:p w:rsidR="00C45B40" w:rsidRPr="001C7D1C" w:rsidRDefault="00C45B40" w:rsidP="00C45B40">
      <w:pPr>
        <w:jc w:val="both"/>
        <w:rPr>
          <w:rFonts w:ascii="Times New Roman" w:hAnsi="Times New Roman" w:cs="Times New Roman"/>
        </w:rPr>
      </w:pPr>
      <w:r w:rsidRPr="001C7D1C">
        <w:rPr>
          <w:rFonts w:ascii="Times New Roman" w:hAnsi="Times New Roman" w:cs="Times New Roman"/>
        </w:rPr>
        <w:t xml:space="preserve">          В рамках мероприятий по обустройству прилегающих территорий муниципальных образовательных учреждений, оказывающих услуги дошкольного образования предусмотрены лимиты – 3 365,36 тыс. руб., финансирование составило – 3 365,36 тыс. руб.</w:t>
      </w:r>
      <w:r>
        <w:rPr>
          <w:rFonts w:ascii="Times New Roman" w:hAnsi="Times New Roman" w:cs="Times New Roman"/>
        </w:rPr>
        <w:t xml:space="preserve"> Исполнение – 100,00 %</w:t>
      </w:r>
    </w:p>
    <w:p w:rsidR="00C45B40" w:rsidRPr="00E45AB8" w:rsidRDefault="00C45B40" w:rsidP="00C45B40">
      <w:pPr>
        <w:jc w:val="both"/>
        <w:rPr>
          <w:rFonts w:ascii="Times New Roman" w:hAnsi="Times New Roman" w:cs="Times New Roman"/>
          <w:highlight w:val="yellow"/>
        </w:rPr>
      </w:pPr>
      <w:r w:rsidRPr="00B16AD9">
        <w:rPr>
          <w:rFonts w:ascii="Times New Roman" w:hAnsi="Times New Roman" w:cs="Times New Roman"/>
        </w:rPr>
        <w:t xml:space="preserve">          Мероприятия по пожарной безопасности запланировано – 92,75 тыс. руб., освоено – 61,70 тыс. руб. Исполнение – 66,52%.</w:t>
      </w:r>
    </w:p>
    <w:p w:rsidR="00C45B40" w:rsidRPr="00E45AB8" w:rsidRDefault="00C45B40" w:rsidP="00C45B40">
      <w:pPr>
        <w:jc w:val="both"/>
        <w:rPr>
          <w:rFonts w:ascii="Times New Roman" w:hAnsi="Times New Roman" w:cs="Times New Roman"/>
          <w:b/>
          <w:highlight w:val="yellow"/>
        </w:rPr>
      </w:pPr>
      <w:r w:rsidRPr="001C7D1C">
        <w:rPr>
          <w:rFonts w:ascii="Times New Roman" w:hAnsi="Times New Roman" w:cs="Times New Roman"/>
        </w:rPr>
        <w:tab/>
      </w:r>
    </w:p>
    <w:p w:rsidR="00C45B40" w:rsidRPr="00C72F0E" w:rsidRDefault="00C45B40" w:rsidP="00C45B40">
      <w:pPr>
        <w:jc w:val="both"/>
        <w:rPr>
          <w:rFonts w:ascii="Times New Roman" w:hAnsi="Times New Roman" w:cs="Times New Roman"/>
          <w:b/>
        </w:rPr>
      </w:pPr>
      <w:r w:rsidRPr="00C72F0E">
        <w:rPr>
          <w:rFonts w:ascii="Times New Roman" w:hAnsi="Times New Roman" w:cs="Times New Roman"/>
          <w:b/>
        </w:rPr>
        <w:t xml:space="preserve">Подпрограмма № 2 «Развитие системы общего образования в Ханкайском муниципальном </w:t>
      </w:r>
      <w:r w:rsidR="00AC6F6D">
        <w:rPr>
          <w:rFonts w:ascii="Times New Roman" w:hAnsi="Times New Roman" w:cs="Times New Roman"/>
          <w:b/>
        </w:rPr>
        <w:t>округе</w:t>
      </w:r>
      <w:r w:rsidRPr="00C72F0E">
        <w:rPr>
          <w:rFonts w:ascii="Times New Roman" w:hAnsi="Times New Roman" w:cs="Times New Roman"/>
          <w:b/>
        </w:rPr>
        <w:t xml:space="preserve">» </w:t>
      </w:r>
    </w:p>
    <w:p w:rsidR="00C45B40" w:rsidRPr="00C72F0E" w:rsidRDefault="00C45B40" w:rsidP="00C45B40">
      <w:pPr>
        <w:ind w:firstLine="708"/>
        <w:jc w:val="both"/>
        <w:rPr>
          <w:rFonts w:ascii="Times New Roman" w:hAnsi="Times New Roman" w:cs="Times New Roman"/>
        </w:rPr>
      </w:pPr>
      <w:r w:rsidRPr="00C72F0E">
        <w:rPr>
          <w:rFonts w:ascii="Times New Roman" w:hAnsi="Times New Roman" w:cs="Times New Roman"/>
        </w:rPr>
        <w:t>В общем объеме финансирования программы, доля финансирования подпрограммы «Развитие системы общего образования в Ханкайском муниципальном районе» занимает 69,</w:t>
      </w:r>
      <w:r w:rsidR="00AC6F6D">
        <w:rPr>
          <w:rFonts w:ascii="Times New Roman" w:hAnsi="Times New Roman" w:cs="Times New Roman"/>
        </w:rPr>
        <w:t>6</w:t>
      </w:r>
      <w:r w:rsidRPr="00C72F0E">
        <w:rPr>
          <w:rFonts w:ascii="Times New Roman" w:hAnsi="Times New Roman" w:cs="Times New Roman"/>
        </w:rPr>
        <w:t>%.</w:t>
      </w:r>
    </w:p>
    <w:p w:rsidR="00C45B40" w:rsidRPr="00707EBB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707EBB">
        <w:rPr>
          <w:rFonts w:ascii="Times New Roman" w:hAnsi="Times New Roman" w:cs="Times New Roman"/>
        </w:rPr>
        <w:lastRenderedPageBreak/>
        <w:t>Сумма средств, предусмотренная на финансирование данной подпрограммы, составила 452 493,57 тыс. руб., профинансировано 439 900,97 тыс. руб., исполнение составило 97,2%.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Общеобразовательным организациям доведено муниципальное задание на оказание муниципальной услуги на 2022 год для </w:t>
      </w:r>
      <w:r w:rsidRPr="00426409">
        <w:rPr>
          <w:rFonts w:ascii="Times New Roman" w:hAnsi="Times New Roman" w:cs="Times New Roman"/>
        </w:rPr>
        <w:t>2200</w:t>
      </w:r>
      <w:r w:rsidRPr="00097CCA">
        <w:rPr>
          <w:rFonts w:ascii="Times New Roman" w:hAnsi="Times New Roman" w:cs="Times New Roman"/>
        </w:rPr>
        <w:t xml:space="preserve"> учащихся.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Численность учащихся общеобразовательных организаций на начало 2021/2022 учебного года составляла - 2153 чел., на 01.09.2022 – 2126 чел., численность учащихся уменьшилась на 77 чел., среднесписочная численность за 2022 г. составила - 2153 чел., процент исполнения количественного показателя доведенного муниципального задания составляет- 97,86%. 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 Число классов – комплектов дневных школ по состоянию на 01.09.2022 составляет -170 ед., с вечерней школой – 172. Средняя наполняемость в классах -12,4 человека. Отклонение от норматива (14 чел.) составляет 1,6 человека за счет малокомплектных школ. Наполняемость в МБОУ СОШ № 2 с. К-Рыболов – 17,8 чел., МБОУ СОШ № 1 с. К-Рыболов – 21,3 чел., МБОУ СОШ № 3 с. Астраханка -17,9 чел. 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В связи с заключениями КЭК для 35 человек организовано индивидуальное обучение в школе и обучение на дому.</w:t>
      </w:r>
    </w:p>
    <w:p w:rsidR="00C45B40" w:rsidRPr="0073477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Девять школ округа осуществляют подвоз учащихся - 322 человека.</w:t>
      </w:r>
    </w:p>
    <w:p w:rsidR="00C45B40" w:rsidRPr="00097CCA" w:rsidRDefault="00C45B40" w:rsidP="00C45B40">
      <w:pPr>
        <w:shd w:val="clear" w:color="auto" w:fill="FFFFFF"/>
        <w:ind w:firstLine="560"/>
        <w:jc w:val="both"/>
        <w:rPr>
          <w:rFonts w:ascii="Times New Roman" w:hAnsi="Times New Roman" w:cs="Times New Roman"/>
          <w:shd w:val="clear" w:color="auto" w:fill="FFFFFF"/>
        </w:rPr>
      </w:pPr>
      <w:r w:rsidRPr="00097CCA">
        <w:rPr>
          <w:rFonts w:ascii="Times New Roman" w:hAnsi="Times New Roman" w:cs="Times New Roman"/>
        </w:rPr>
        <w:t>Учебно-воспитательная работа является основным видом образовательной деятельности школ и результативность напрямую зависит от методического мастерства каждого педагогического коллектива. Качество знаний учеников по результатам 2 четверти 2022-2023 учебного года составило – 37,7 %.</w:t>
      </w:r>
    </w:p>
    <w:p w:rsidR="00C45B40" w:rsidRPr="0073477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  </w:t>
      </w:r>
      <w:r w:rsidRPr="0073477A">
        <w:rPr>
          <w:rFonts w:ascii="Times New Roman" w:hAnsi="Times New Roman" w:cs="Times New Roman"/>
        </w:rPr>
        <w:t>В государственной итоговой аттестации в форме ЕГЭ приняло</w:t>
      </w:r>
      <w:r>
        <w:rPr>
          <w:rFonts w:ascii="Times New Roman" w:hAnsi="Times New Roman" w:cs="Times New Roman"/>
        </w:rPr>
        <w:t xml:space="preserve"> участие 106</w:t>
      </w:r>
      <w:r w:rsidRPr="0073477A">
        <w:rPr>
          <w:rFonts w:ascii="Times New Roman" w:hAnsi="Times New Roman" w:cs="Times New Roman"/>
        </w:rPr>
        <w:t xml:space="preserve"> выпускников текущего года, </w:t>
      </w:r>
      <w:r>
        <w:rPr>
          <w:rFonts w:ascii="Times New Roman" w:hAnsi="Times New Roman" w:cs="Times New Roman"/>
        </w:rPr>
        <w:t>101 выпускник</w:t>
      </w:r>
      <w:r w:rsidRPr="0073477A">
        <w:rPr>
          <w:rFonts w:ascii="Times New Roman" w:hAnsi="Times New Roman" w:cs="Times New Roman"/>
        </w:rPr>
        <w:t xml:space="preserve"> текущего года получили аттестат о среднем общем образовании. </w:t>
      </w:r>
      <w:r>
        <w:rPr>
          <w:rFonts w:ascii="Times New Roman" w:hAnsi="Times New Roman" w:cs="Times New Roman"/>
        </w:rPr>
        <w:t>Восемь выпускников (МБОУ СОШ № 1</w:t>
      </w:r>
      <w:r w:rsidRPr="0073477A">
        <w:rPr>
          <w:rFonts w:ascii="Times New Roman" w:hAnsi="Times New Roman" w:cs="Times New Roman"/>
        </w:rPr>
        <w:t xml:space="preserve"> с. К-Рыболов, МБОУ СОШ № 3 с. Астраханка</w:t>
      </w:r>
      <w:r>
        <w:rPr>
          <w:rFonts w:ascii="Times New Roman" w:hAnsi="Times New Roman" w:cs="Times New Roman"/>
        </w:rPr>
        <w:t xml:space="preserve">, МБОУ СОШ № 7 </w:t>
      </w:r>
      <w:proofErr w:type="spellStart"/>
      <w:r>
        <w:rPr>
          <w:rFonts w:ascii="Times New Roman" w:hAnsi="Times New Roman" w:cs="Times New Roman"/>
        </w:rPr>
        <w:t>Новокачалинск</w:t>
      </w:r>
      <w:proofErr w:type="spellEnd"/>
      <w:r w:rsidRPr="0073477A">
        <w:rPr>
          <w:rFonts w:ascii="Times New Roman" w:hAnsi="Times New Roman" w:cs="Times New Roman"/>
        </w:rPr>
        <w:t xml:space="preserve">) награждены золотой медалью «За особые успехи в учении». </w:t>
      </w:r>
    </w:p>
    <w:p w:rsidR="00C45B40" w:rsidRPr="0073477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73477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181</w:t>
      </w:r>
      <w:r w:rsidRPr="0073477A"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t>пускник</w:t>
      </w:r>
      <w:r w:rsidRPr="0073477A">
        <w:rPr>
          <w:rFonts w:ascii="Times New Roman" w:hAnsi="Times New Roman" w:cs="Times New Roman"/>
        </w:rPr>
        <w:t xml:space="preserve"> 9 классов получили аттестат об основном общем образовании. </w:t>
      </w:r>
      <w:r>
        <w:rPr>
          <w:rFonts w:ascii="Times New Roman" w:hAnsi="Times New Roman" w:cs="Times New Roman"/>
        </w:rPr>
        <w:t>Один</w:t>
      </w:r>
      <w:r w:rsidRPr="00734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 9 классов получил аттестат</w:t>
      </w:r>
      <w:r w:rsidRPr="0073477A">
        <w:rPr>
          <w:rFonts w:ascii="Times New Roman" w:hAnsi="Times New Roman" w:cs="Times New Roman"/>
        </w:rPr>
        <w:t xml:space="preserve"> особого образца.</w:t>
      </w:r>
    </w:p>
    <w:p w:rsidR="00C45B40" w:rsidRPr="00097CCA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7CCA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за 2022 год сложились в сумме -159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руб., плановое значение на год- 157</w:t>
      </w:r>
      <w:r w:rsidR="00AC6F6D">
        <w:rPr>
          <w:rFonts w:ascii="Times New Roman" w:hAnsi="Times New Roman" w:cs="Times New Roman"/>
        </w:rPr>
        <w:t xml:space="preserve">, 2 тыс. </w:t>
      </w:r>
      <w:r w:rsidRPr="00097CCA">
        <w:rPr>
          <w:rFonts w:ascii="Times New Roman" w:hAnsi="Times New Roman" w:cs="Times New Roman"/>
        </w:rPr>
        <w:t>руб., исполнение- 101,2%.</w:t>
      </w:r>
    </w:p>
    <w:p w:rsidR="00C45B40" w:rsidRDefault="00C45B40" w:rsidP="00C45B40">
      <w:pPr>
        <w:jc w:val="both"/>
        <w:rPr>
          <w:rFonts w:ascii="Times New Roman" w:hAnsi="Times New Roman" w:cs="Times New Roman"/>
        </w:rPr>
      </w:pPr>
      <w:r w:rsidRPr="00855C27">
        <w:rPr>
          <w:rFonts w:ascii="Times New Roman" w:hAnsi="Times New Roman" w:cs="Times New Roman"/>
        </w:rPr>
        <w:tab/>
        <w:t>Кроме того, в рамках данной подпрограммы было произведено финансирование иных мероприятий, не связанных с образовательным процессом:</w:t>
      </w:r>
    </w:p>
    <w:p w:rsidR="00C45B40" w:rsidRPr="00855C27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рамках мероприятия по проведению ремонтных работ общеобразовательных учреждений</w:t>
      </w:r>
      <w:r w:rsidRPr="00097CCA">
        <w:rPr>
          <w:rFonts w:ascii="Times New Roman" w:hAnsi="Times New Roman" w:cs="Times New Roman"/>
        </w:rPr>
        <w:t>, на условиях софинансирования в размере 97% предусмотрена субсидия из краевого бюджета на проведение капиталь</w:t>
      </w:r>
      <w:r>
        <w:rPr>
          <w:rFonts w:ascii="Times New Roman" w:hAnsi="Times New Roman" w:cs="Times New Roman"/>
        </w:rPr>
        <w:t>ного</w:t>
      </w:r>
      <w:r w:rsidRPr="00097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097CCA">
        <w:rPr>
          <w:rFonts w:ascii="Times New Roman" w:hAnsi="Times New Roman" w:cs="Times New Roman"/>
        </w:rPr>
        <w:t xml:space="preserve"> полов (МБОУ СОШ № 6, МБОУ СОШ № 8, МБОУ СОШ № 13) в сумме – 19048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95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 Из них освоены средства в размере 19048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95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Исполнение – 100,00%</w:t>
      </w:r>
    </w:p>
    <w:p w:rsidR="00C45B40" w:rsidRPr="00855C27" w:rsidRDefault="00C45B40" w:rsidP="00C45B40">
      <w:pPr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097CCA">
        <w:rPr>
          <w:rFonts w:ascii="Times New Roman" w:hAnsi="Times New Roman" w:cs="Times New Roman"/>
        </w:rPr>
        <w:t>В рамках федеральной программы «Модернизация школьных систем образования» и проводимых по ее реализации мероприятий по капитальному ремонту общеобразовательных организаций и их оснащению средствами обучения и воспитания предусмотрены лимиты бюджетного финансирования в сумме 41901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92</w:t>
      </w:r>
      <w:r w:rsidR="00AC6F6D">
        <w:rPr>
          <w:rFonts w:ascii="Times New Roman" w:hAnsi="Times New Roman" w:cs="Times New Roman"/>
        </w:rPr>
        <w:t>тыс.</w:t>
      </w:r>
      <w:r w:rsidRPr="00097CCA">
        <w:rPr>
          <w:rFonts w:ascii="Times New Roman" w:hAnsi="Times New Roman" w:cs="Times New Roman"/>
        </w:rPr>
        <w:t>руб., из них средства федерального бюджета – 31526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2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руб., краевого бюджета – 6018</w:t>
      </w:r>
      <w:r w:rsidR="00AC6F6D">
        <w:rPr>
          <w:rFonts w:ascii="Times New Roman" w:hAnsi="Times New Roman" w:cs="Times New Roman"/>
        </w:rPr>
        <w:t>,4 тыс.</w:t>
      </w:r>
      <w:r w:rsidRPr="00097CCA">
        <w:rPr>
          <w:rFonts w:ascii="Times New Roman" w:hAnsi="Times New Roman" w:cs="Times New Roman"/>
        </w:rPr>
        <w:t xml:space="preserve"> руб., местного бюджета – 4357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32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 Финансирование составило федеральный бюджет – 24451</w:t>
      </w:r>
      <w:r w:rsidR="00AC6F6D">
        <w:rPr>
          <w:rFonts w:ascii="Times New Roman" w:hAnsi="Times New Roman" w:cs="Times New Roman"/>
        </w:rPr>
        <w:t>,5 тыс.</w:t>
      </w:r>
      <w:r w:rsidRPr="00097CCA">
        <w:rPr>
          <w:rFonts w:ascii="Times New Roman" w:hAnsi="Times New Roman" w:cs="Times New Roman"/>
        </w:rPr>
        <w:t xml:space="preserve"> руб., краевой бюджет – </w:t>
      </w:r>
      <w:r w:rsidRPr="00097CCA">
        <w:rPr>
          <w:rFonts w:ascii="Times New Roman" w:hAnsi="Times New Roman" w:cs="Times New Roman"/>
        </w:rPr>
        <w:lastRenderedPageBreak/>
        <w:t>4667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8</w:t>
      </w:r>
      <w:r w:rsidR="00AC6F6D">
        <w:rPr>
          <w:rFonts w:ascii="Times New Roman" w:hAnsi="Times New Roman" w:cs="Times New Roman"/>
        </w:rPr>
        <w:t>3</w:t>
      </w:r>
      <w:r w:rsidRPr="00097CCA">
        <w:rPr>
          <w:rFonts w:ascii="Times New Roman" w:hAnsi="Times New Roman" w:cs="Times New Roman"/>
        </w:rPr>
        <w:t>2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руб., местный бюджет – 4316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37</w:t>
      </w:r>
      <w:r w:rsidR="00AC6F6D">
        <w:rPr>
          <w:rFonts w:ascii="Times New Roman" w:hAnsi="Times New Roman" w:cs="Times New Roman"/>
        </w:rPr>
        <w:t xml:space="preserve"> тыс.</w:t>
      </w:r>
      <w:r w:rsidRPr="00097CCA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Исполнение – 79,</w:t>
      </w:r>
      <w:r w:rsidR="00D22D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%. Связано с экономией, сложившейся с проведением аукционов.</w:t>
      </w:r>
    </w:p>
    <w:p w:rsidR="00C45B40" w:rsidRPr="0053446C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53446C">
        <w:rPr>
          <w:rFonts w:ascii="Times New Roman" w:hAnsi="Times New Roman" w:cs="Times New Roman"/>
        </w:rPr>
        <w:t>-</w:t>
      </w:r>
      <w:r w:rsidRPr="0053446C">
        <w:t xml:space="preserve"> </w:t>
      </w:r>
      <w:r w:rsidRPr="0053446C">
        <w:rPr>
          <w:rFonts w:ascii="Times New Roman" w:hAnsi="Times New Roman" w:cs="Times New Roman"/>
        </w:rPr>
        <w:t xml:space="preserve">Мероприятия по профилактике терроризма и экстремизма – запланировано 170,36 </w:t>
      </w:r>
      <w:proofErr w:type="spellStart"/>
      <w:r w:rsidRPr="0053446C">
        <w:rPr>
          <w:rFonts w:ascii="Times New Roman" w:hAnsi="Times New Roman" w:cs="Times New Roman"/>
        </w:rPr>
        <w:t>тыс.руб</w:t>
      </w:r>
      <w:proofErr w:type="spellEnd"/>
      <w:r w:rsidRPr="0053446C">
        <w:rPr>
          <w:rFonts w:ascii="Times New Roman" w:hAnsi="Times New Roman" w:cs="Times New Roman"/>
        </w:rPr>
        <w:t xml:space="preserve">., освоено 139,04 </w:t>
      </w:r>
      <w:proofErr w:type="spellStart"/>
      <w:r w:rsidRPr="0053446C">
        <w:rPr>
          <w:rFonts w:ascii="Times New Roman" w:hAnsi="Times New Roman" w:cs="Times New Roman"/>
        </w:rPr>
        <w:t>тыс.руб</w:t>
      </w:r>
      <w:proofErr w:type="spellEnd"/>
      <w:r w:rsidRPr="005344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(по фактической потребности).</w:t>
      </w:r>
    </w:p>
    <w:p w:rsidR="00C45B40" w:rsidRPr="0053446C" w:rsidRDefault="00C45B40" w:rsidP="00C45B40">
      <w:pPr>
        <w:ind w:firstLine="700"/>
        <w:jc w:val="both"/>
        <w:rPr>
          <w:rFonts w:ascii="Times New Roman" w:hAnsi="Times New Roman" w:cs="Times New Roman"/>
          <w:sz w:val="24"/>
        </w:rPr>
      </w:pPr>
      <w:r w:rsidRPr="0053446C">
        <w:rPr>
          <w:rFonts w:ascii="Times New Roman" w:hAnsi="Times New Roman" w:cs="Times New Roman"/>
          <w:sz w:val="24"/>
        </w:rPr>
        <w:t>-</w:t>
      </w:r>
      <w:r w:rsidRPr="0053446C">
        <w:rPr>
          <w:rFonts w:ascii="Times New Roman" w:hAnsi="Times New Roman" w:cs="Times New Roman"/>
        </w:rPr>
        <w:t xml:space="preserve"> Мероприятия по пожарной безопасности запланировано – 875,35 тыс. руб., освоено -874,25 тыс. руб. </w:t>
      </w:r>
      <w:r>
        <w:rPr>
          <w:rFonts w:ascii="Times New Roman" w:hAnsi="Times New Roman" w:cs="Times New Roman"/>
        </w:rPr>
        <w:t xml:space="preserve"> </w:t>
      </w:r>
    </w:p>
    <w:p w:rsidR="00C45B40" w:rsidRPr="0053446C" w:rsidRDefault="00C45B40" w:rsidP="00C45B40">
      <w:pPr>
        <w:jc w:val="both"/>
        <w:rPr>
          <w:rFonts w:ascii="Times New Roman" w:hAnsi="Times New Roman" w:cs="Times New Roman"/>
        </w:rPr>
      </w:pPr>
      <w:r w:rsidRPr="0053446C">
        <w:rPr>
          <w:rFonts w:ascii="Times New Roman" w:hAnsi="Times New Roman" w:cs="Times New Roman"/>
        </w:rPr>
        <w:tab/>
        <w:t xml:space="preserve">-Обеспечение бесплатным питанием детей, обучающихся в муниципальных общеобразовательных организациях.  Предусмотрено финансирование в сумме 6 443,29 </w:t>
      </w:r>
      <w:proofErr w:type="spellStart"/>
      <w:r w:rsidR="00AC6F6D">
        <w:rPr>
          <w:rFonts w:ascii="Times New Roman" w:hAnsi="Times New Roman" w:cs="Times New Roman"/>
        </w:rPr>
        <w:t>тыс.</w:t>
      </w:r>
      <w:r w:rsidRPr="0053446C">
        <w:rPr>
          <w:rFonts w:ascii="Times New Roman" w:hAnsi="Times New Roman" w:cs="Times New Roman"/>
        </w:rPr>
        <w:t>руб</w:t>
      </w:r>
      <w:proofErr w:type="spellEnd"/>
      <w:r w:rsidRPr="0053446C">
        <w:rPr>
          <w:rFonts w:ascii="Times New Roman" w:hAnsi="Times New Roman" w:cs="Times New Roman"/>
        </w:rPr>
        <w:t xml:space="preserve">., профинансировано – 6 249,67 тыс. руб., выполнение составило 96,99%. 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В школах, имеющих помещения для пищеблоков и обеденных залов, услуги по организации бесплатного питания учащихся начальных классов осуществляет муниципальное автономное учреждение «Центр по организации детского питания» Ханкайского муниципального округа Приморского края. </w:t>
      </w:r>
    </w:p>
    <w:p w:rsidR="00C45B40" w:rsidRPr="00097CCA" w:rsidRDefault="00C45B40" w:rsidP="00C45B40">
      <w:pPr>
        <w:ind w:firstLine="54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>В соответствии с Законом Приморского края от 23.11.2018 № 388-КЗ «Об обеспечении бесплатным питанием детей, обучающихся в государственных и муниципальных общеобразовательных организациях Приморского края» бесплатным питанием  обеспечены обучающиеся 1-4 классов, 5-11 классов из многодетных семей, обучающиеся 5-11 классов из семей, имеющих среднедушевой доход ниже величины прожиточного минимума, установленного в Приморском крае, обучающиеся в 5 - 11 классах, находящихся в социально опасном положении, обучающиеся в 5 - 11 классах из числа детей-сирот и детей, оставшихся без попечения родителей, за исключением детей, находящихся на полном государственном обеспечении, два раза в день обеспечиваются питанием обучающиеся с ограниченными возможностями здоровья и дети-инвалиды. Размер стоимости питания установлен в сумме - 85 руб. в день, стоимость двухразового питания - 140 руб.  За 2022 года бесплатное питание было предоставлено 1384 школьникам (среднесписочная численность), израсходовано средств субвенций из краевого бюджета на эти цели 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97CCA">
        <w:rPr>
          <w:rFonts w:ascii="Times New Roman" w:hAnsi="Times New Roman" w:cs="Times New Roman"/>
        </w:rPr>
        <w:t>6249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67</w:t>
      </w:r>
      <w:r w:rsidR="00AC6F6D">
        <w:rPr>
          <w:rFonts w:ascii="Times New Roman" w:hAnsi="Times New Roman" w:cs="Times New Roman"/>
        </w:rPr>
        <w:t>тыс.</w:t>
      </w:r>
      <w:r w:rsidRPr="00097CCA">
        <w:rPr>
          <w:rFonts w:ascii="Times New Roman" w:hAnsi="Times New Roman" w:cs="Times New Roman"/>
        </w:rPr>
        <w:t>руб.</w:t>
      </w:r>
      <w:proofErr w:type="gramEnd"/>
      <w:r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 xml:space="preserve"> израсходовано средств субвенций из   федерального бюджета </w:t>
      </w:r>
      <w:r w:rsidR="00AC6F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97CCA">
        <w:rPr>
          <w:rFonts w:ascii="Times New Roman" w:hAnsi="Times New Roman" w:cs="Times New Roman"/>
        </w:rPr>
        <w:t>11513</w:t>
      </w:r>
      <w:r w:rsidR="00AC6F6D">
        <w:rPr>
          <w:rFonts w:ascii="Times New Roman" w:hAnsi="Times New Roman" w:cs="Times New Roman"/>
        </w:rPr>
        <w:t>,</w:t>
      </w:r>
      <w:r w:rsidRPr="00097CCA">
        <w:rPr>
          <w:rFonts w:ascii="Times New Roman" w:hAnsi="Times New Roman" w:cs="Times New Roman"/>
        </w:rPr>
        <w:t>93</w:t>
      </w:r>
      <w:r w:rsidR="00AC6F6D">
        <w:rPr>
          <w:rFonts w:ascii="Times New Roman" w:hAnsi="Times New Roman" w:cs="Times New Roman"/>
        </w:rPr>
        <w:t xml:space="preserve"> </w:t>
      </w:r>
      <w:proofErr w:type="spellStart"/>
      <w:r w:rsidR="00AC6F6D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</w:p>
    <w:p w:rsidR="00C45B40" w:rsidRPr="00E45AB8" w:rsidRDefault="00C45B40" w:rsidP="00C45B40">
      <w:pPr>
        <w:jc w:val="both"/>
        <w:rPr>
          <w:rFonts w:ascii="Times New Roman" w:hAnsi="Times New Roman" w:cs="Times New Roman"/>
          <w:highlight w:val="yellow"/>
        </w:rPr>
      </w:pPr>
    </w:p>
    <w:p w:rsidR="00C45B40" w:rsidRPr="00EE5F81" w:rsidRDefault="00C45B40" w:rsidP="00C45B40">
      <w:pPr>
        <w:jc w:val="both"/>
        <w:rPr>
          <w:rFonts w:ascii="Times New Roman" w:hAnsi="Times New Roman" w:cs="Times New Roman"/>
          <w:b/>
        </w:rPr>
      </w:pPr>
      <w:r w:rsidRPr="00EE5F81">
        <w:rPr>
          <w:rFonts w:ascii="Times New Roman" w:hAnsi="Times New Roman" w:cs="Times New Roman"/>
          <w:b/>
        </w:rPr>
        <w:t xml:space="preserve">Подпрограмма № 3 «Развитие системы дополнительного дошкольного образования в Ханкайском муниципальном </w:t>
      </w:r>
      <w:r w:rsidR="00AC6F6D">
        <w:rPr>
          <w:rFonts w:ascii="Times New Roman" w:hAnsi="Times New Roman" w:cs="Times New Roman"/>
          <w:b/>
        </w:rPr>
        <w:t>округе</w:t>
      </w:r>
      <w:r w:rsidRPr="00EE5F81">
        <w:rPr>
          <w:rFonts w:ascii="Times New Roman" w:hAnsi="Times New Roman" w:cs="Times New Roman"/>
          <w:b/>
        </w:rPr>
        <w:t xml:space="preserve">» </w:t>
      </w:r>
    </w:p>
    <w:p w:rsidR="00C45B40" w:rsidRPr="00EE5F81" w:rsidRDefault="00C45B40" w:rsidP="00C45B40">
      <w:pPr>
        <w:ind w:firstLine="708"/>
        <w:jc w:val="both"/>
        <w:rPr>
          <w:rFonts w:ascii="Times New Roman" w:hAnsi="Times New Roman" w:cs="Times New Roman"/>
        </w:rPr>
      </w:pPr>
      <w:r w:rsidRPr="00EE5F81">
        <w:rPr>
          <w:rFonts w:ascii="Times New Roman" w:hAnsi="Times New Roman" w:cs="Times New Roman"/>
          <w:b/>
        </w:rPr>
        <w:t xml:space="preserve"> </w:t>
      </w:r>
      <w:r w:rsidRPr="00EE5F81">
        <w:rPr>
          <w:rFonts w:ascii="Times New Roman" w:hAnsi="Times New Roman" w:cs="Times New Roman"/>
        </w:rPr>
        <w:t xml:space="preserve">В общем объеме финансирования программы, доля финансирования подпрограммы «Развитие дополнительного образования в Ханкайском муниципальном </w:t>
      </w:r>
      <w:proofErr w:type="gramStart"/>
      <w:r w:rsidR="00AC6F6D">
        <w:rPr>
          <w:rFonts w:ascii="Times New Roman" w:hAnsi="Times New Roman" w:cs="Times New Roman"/>
        </w:rPr>
        <w:t>округе</w:t>
      </w:r>
      <w:r w:rsidRPr="00EE5F81">
        <w:rPr>
          <w:rFonts w:ascii="Times New Roman" w:hAnsi="Times New Roman" w:cs="Times New Roman"/>
        </w:rPr>
        <w:t>»  занимает</w:t>
      </w:r>
      <w:proofErr w:type="gramEnd"/>
      <w:r w:rsidRPr="00EE5F81">
        <w:rPr>
          <w:rFonts w:ascii="Times New Roman" w:hAnsi="Times New Roman" w:cs="Times New Roman"/>
        </w:rPr>
        <w:t xml:space="preserve"> </w:t>
      </w:r>
      <w:r w:rsidR="00AC6F6D">
        <w:rPr>
          <w:rFonts w:ascii="Times New Roman" w:hAnsi="Times New Roman" w:cs="Times New Roman"/>
        </w:rPr>
        <w:t>4</w:t>
      </w:r>
      <w:r w:rsidRPr="00EE5F81">
        <w:rPr>
          <w:rFonts w:ascii="Times New Roman" w:hAnsi="Times New Roman" w:cs="Times New Roman"/>
        </w:rPr>
        <w:t>%.</w:t>
      </w:r>
    </w:p>
    <w:p w:rsidR="00C45B40" w:rsidRPr="0083522C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83522C">
        <w:rPr>
          <w:rFonts w:ascii="Times New Roman" w:hAnsi="Times New Roman" w:cs="Times New Roman"/>
        </w:rPr>
        <w:t>Сумма средств, предусмотренная на финансирование данной подпрограммы, составила 25 850,12 тыс. руб., профинансировано 25 475,09 тыс. руб., исполнение составило 98,55%.</w:t>
      </w: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</w:t>
      </w:r>
      <w:r w:rsidRPr="00426409">
        <w:rPr>
          <w:rFonts w:ascii="Times New Roman" w:hAnsi="Times New Roman" w:cs="Times New Roman"/>
        </w:rPr>
        <w:t>744</w:t>
      </w:r>
      <w:r w:rsidRPr="00097CCA">
        <w:rPr>
          <w:rFonts w:ascii="Times New Roman" w:hAnsi="Times New Roman" w:cs="Times New Roman"/>
        </w:rPr>
        <w:t xml:space="preserve"> человек</w:t>
      </w:r>
      <w:r w:rsidR="00D22DE8">
        <w:rPr>
          <w:rFonts w:ascii="Times New Roman" w:hAnsi="Times New Roman" w:cs="Times New Roman"/>
        </w:rPr>
        <w:t>а</w:t>
      </w:r>
      <w:r w:rsidRPr="00097CCA">
        <w:rPr>
          <w:rFonts w:ascii="Times New Roman" w:hAnsi="Times New Roman" w:cs="Times New Roman"/>
        </w:rPr>
        <w:t>, из них МБУ ЦДО-380 чел., МБУ ДО ДЮСШ-364 чел., показатель по фактическому числу потребителей муниципальной услуги исполнен на 108,6 % и составляет 808 чел.</w:t>
      </w:r>
    </w:p>
    <w:p w:rsidR="00C45B40" w:rsidRPr="0083522C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Фактические затраты на оказание 1 единицы услуги по реализации дополнительных общеобразовательных программ за 2022 год сложились в сумме </w:t>
      </w:r>
      <w:r w:rsidRPr="0083522C">
        <w:rPr>
          <w:rFonts w:ascii="Times New Roman" w:hAnsi="Times New Roman" w:cs="Times New Roman"/>
        </w:rPr>
        <w:t>– 29</w:t>
      </w:r>
      <w:r w:rsidR="00AC6F6D">
        <w:rPr>
          <w:rFonts w:ascii="Times New Roman" w:hAnsi="Times New Roman" w:cs="Times New Roman"/>
        </w:rPr>
        <w:t>,</w:t>
      </w:r>
      <w:r w:rsidRPr="0083522C">
        <w:rPr>
          <w:rFonts w:ascii="Times New Roman" w:hAnsi="Times New Roman" w:cs="Times New Roman"/>
        </w:rPr>
        <w:t>6</w:t>
      </w:r>
      <w:r w:rsidR="00AC6F6D">
        <w:rPr>
          <w:rFonts w:ascii="Times New Roman" w:hAnsi="Times New Roman" w:cs="Times New Roman"/>
        </w:rPr>
        <w:t xml:space="preserve"> тыс.</w:t>
      </w:r>
      <w:r w:rsidRPr="0083522C">
        <w:rPr>
          <w:rFonts w:ascii="Times New Roman" w:hAnsi="Times New Roman" w:cs="Times New Roman"/>
        </w:rPr>
        <w:t xml:space="preserve"> руб., при плановых показателях – 32</w:t>
      </w:r>
      <w:r w:rsidR="00AC6F6D">
        <w:rPr>
          <w:rFonts w:ascii="Times New Roman" w:hAnsi="Times New Roman" w:cs="Times New Roman"/>
        </w:rPr>
        <w:t>,5 тыс.</w:t>
      </w:r>
      <w:r w:rsidRPr="0083522C">
        <w:rPr>
          <w:rFonts w:ascii="Times New Roman" w:hAnsi="Times New Roman" w:cs="Times New Roman"/>
        </w:rPr>
        <w:t xml:space="preserve"> руб. в год.</w:t>
      </w:r>
    </w:p>
    <w:p w:rsidR="00C45B40" w:rsidRPr="0083522C" w:rsidRDefault="00C45B40" w:rsidP="00C45B40">
      <w:pPr>
        <w:jc w:val="both"/>
        <w:rPr>
          <w:rFonts w:ascii="Times New Roman" w:hAnsi="Times New Roman" w:cs="Times New Roman"/>
        </w:rPr>
      </w:pPr>
      <w:r w:rsidRPr="0083522C">
        <w:rPr>
          <w:rFonts w:ascii="Times New Roman" w:hAnsi="Times New Roman" w:cs="Times New Roman"/>
          <w:b/>
        </w:rPr>
        <w:tab/>
      </w:r>
      <w:r w:rsidRPr="00426409">
        <w:rPr>
          <w:rFonts w:ascii="Times New Roman" w:hAnsi="Times New Roman" w:cs="Times New Roman"/>
        </w:rPr>
        <w:t>Фактическое финансирование мероприятия по предоставлению муниципальной услуги составило 23</w:t>
      </w:r>
      <w:r w:rsidR="00AC6F6D" w:rsidRPr="00426409">
        <w:rPr>
          <w:rFonts w:ascii="Times New Roman" w:hAnsi="Times New Roman" w:cs="Times New Roman"/>
        </w:rPr>
        <w:t>9</w:t>
      </w:r>
      <w:r w:rsidR="00426409" w:rsidRPr="00426409">
        <w:rPr>
          <w:rFonts w:ascii="Times New Roman" w:hAnsi="Times New Roman" w:cs="Times New Roman"/>
        </w:rPr>
        <w:t>36,04</w:t>
      </w:r>
      <w:r w:rsidRPr="00426409">
        <w:rPr>
          <w:rFonts w:ascii="Times New Roman" w:hAnsi="Times New Roman" w:cs="Times New Roman"/>
        </w:rPr>
        <w:t xml:space="preserve"> тыс. руб.</w:t>
      </w:r>
    </w:p>
    <w:p w:rsidR="00C45B40" w:rsidRPr="0083522C" w:rsidRDefault="00C45B40" w:rsidP="00C45B40">
      <w:pPr>
        <w:ind w:firstLine="708"/>
        <w:jc w:val="both"/>
        <w:rPr>
          <w:rFonts w:ascii="Times New Roman" w:hAnsi="Times New Roman" w:cs="Times New Roman"/>
        </w:rPr>
      </w:pPr>
      <w:r w:rsidRPr="0083522C">
        <w:rPr>
          <w:rFonts w:ascii="Times New Roman" w:hAnsi="Times New Roman" w:cs="Times New Roman"/>
        </w:rPr>
        <w:lastRenderedPageBreak/>
        <w:t>Кроме того, в рамках данной подпрограммы было произведено финансирование иных мероприятий, не связанных с образовательным процессом:</w:t>
      </w:r>
    </w:p>
    <w:p w:rsidR="00C45B40" w:rsidRPr="00855C27" w:rsidRDefault="00C45B40" w:rsidP="00C45B40">
      <w:pPr>
        <w:ind w:firstLine="708"/>
        <w:jc w:val="both"/>
        <w:rPr>
          <w:rFonts w:ascii="Times New Roman" w:hAnsi="Times New Roman" w:cs="Times New Roman"/>
        </w:rPr>
      </w:pPr>
      <w:r w:rsidRPr="00855C27">
        <w:rPr>
          <w:rFonts w:ascii="Times New Roman" w:hAnsi="Times New Roman" w:cs="Times New Roman"/>
        </w:rPr>
        <w:t xml:space="preserve">- В рамках мероприятия по профилактике терроризма и при плане 22,12 </w:t>
      </w:r>
      <w:proofErr w:type="spellStart"/>
      <w:r w:rsidRPr="00855C27">
        <w:rPr>
          <w:rFonts w:ascii="Times New Roman" w:hAnsi="Times New Roman" w:cs="Times New Roman"/>
        </w:rPr>
        <w:t>тыс.руб</w:t>
      </w:r>
      <w:proofErr w:type="spellEnd"/>
      <w:r w:rsidRPr="00855C27">
        <w:rPr>
          <w:rFonts w:ascii="Times New Roman" w:hAnsi="Times New Roman" w:cs="Times New Roman"/>
        </w:rPr>
        <w:t xml:space="preserve">., было профинансировано 17,77 </w:t>
      </w:r>
      <w:proofErr w:type="spellStart"/>
      <w:r w:rsidRPr="00855C27">
        <w:rPr>
          <w:rFonts w:ascii="Times New Roman" w:hAnsi="Times New Roman" w:cs="Times New Roman"/>
        </w:rPr>
        <w:t>тыс.руб</w:t>
      </w:r>
      <w:proofErr w:type="spellEnd"/>
      <w:r w:rsidRPr="00855C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(по фактической потребности).</w:t>
      </w:r>
    </w:p>
    <w:p w:rsidR="00C45B40" w:rsidRPr="00855C27" w:rsidRDefault="00C45B40" w:rsidP="00C45B40">
      <w:pPr>
        <w:ind w:firstLine="708"/>
        <w:jc w:val="both"/>
        <w:rPr>
          <w:rFonts w:ascii="Times New Roman" w:hAnsi="Times New Roman" w:cs="Times New Roman"/>
        </w:rPr>
      </w:pPr>
      <w:r w:rsidRPr="00855C27">
        <w:rPr>
          <w:rFonts w:ascii="Times New Roman" w:hAnsi="Times New Roman" w:cs="Times New Roman"/>
        </w:rPr>
        <w:t xml:space="preserve">- В рамках мероприятия по Программно-техническому обслуживанию сети Интернет организаций дополнительного образования при плане 65,16 </w:t>
      </w:r>
      <w:proofErr w:type="spellStart"/>
      <w:r w:rsidRPr="00855C27">
        <w:rPr>
          <w:rFonts w:ascii="Times New Roman" w:hAnsi="Times New Roman" w:cs="Times New Roman"/>
        </w:rPr>
        <w:t>тыс.руб</w:t>
      </w:r>
      <w:proofErr w:type="spellEnd"/>
      <w:r w:rsidRPr="00855C27">
        <w:rPr>
          <w:rFonts w:ascii="Times New Roman" w:hAnsi="Times New Roman" w:cs="Times New Roman"/>
        </w:rPr>
        <w:t xml:space="preserve">., профинансировано 62,52 </w:t>
      </w:r>
      <w:proofErr w:type="spellStart"/>
      <w:r w:rsidRPr="00855C27">
        <w:rPr>
          <w:rFonts w:ascii="Times New Roman" w:hAnsi="Times New Roman" w:cs="Times New Roman"/>
        </w:rPr>
        <w:t>тыс.руб</w:t>
      </w:r>
      <w:proofErr w:type="spellEnd"/>
      <w:r w:rsidRPr="00855C27">
        <w:rPr>
          <w:rFonts w:ascii="Times New Roman" w:hAnsi="Times New Roman" w:cs="Times New Roman"/>
        </w:rPr>
        <w:t>. (по фактической потребности).</w:t>
      </w:r>
    </w:p>
    <w:p w:rsidR="00C45B40" w:rsidRPr="00E45AB8" w:rsidRDefault="00C45B40" w:rsidP="00C45B40">
      <w:pPr>
        <w:jc w:val="both"/>
        <w:rPr>
          <w:rFonts w:ascii="Times New Roman" w:hAnsi="Times New Roman" w:cs="Times New Roman"/>
          <w:b/>
          <w:highlight w:val="yellow"/>
        </w:rPr>
      </w:pPr>
    </w:p>
    <w:p w:rsidR="00C45B40" w:rsidRPr="00676580" w:rsidRDefault="00C45B40" w:rsidP="00C45B40">
      <w:pPr>
        <w:jc w:val="center"/>
        <w:rPr>
          <w:rFonts w:ascii="Times New Roman" w:hAnsi="Times New Roman" w:cs="Times New Roman"/>
          <w:b/>
        </w:rPr>
      </w:pPr>
      <w:r w:rsidRPr="00676580">
        <w:rPr>
          <w:rFonts w:ascii="Times New Roman" w:hAnsi="Times New Roman" w:cs="Times New Roman"/>
          <w:b/>
        </w:rPr>
        <w:t>Отдельные мероприятия</w:t>
      </w:r>
    </w:p>
    <w:p w:rsidR="00C45B40" w:rsidRPr="00676580" w:rsidRDefault="00C45B40" w:rsidP="00C45B40">
      <w:pPr>
        <w:jc w:val="both"/>
        <w:rPr>
          <w:rFonts w:ascii="Times New Roman" w:hAnsi="Times New Roman" w:cs="Times New Roman"/>
          <w:b/>
        </w:rPr>
      </w:pPr>
      <w:r w:rsidRPr="00676580">
        <w:rPr>
          <w:rFonts w:ascii="Times New Roman" w:hAnsi="Times New Roman" w:cs="Times New Roman"/>
          <w:b/>
        </w:rPr>
        <w:t>"Обеспечение деятельности инфраструктуры образовательных организаций"</w:t>
      </w:r>
    </w:p>
    <w:p w:rsidR="00C45B40" w:rsidRPr="00676580" w:rsidRDefault="00C45B40" w:rsidP="00C45B40">
      <w:pPr>
        <w:ind w:firstLine="284"/>
        <w:jc w:val="both"/>
        <w:rPr>
          <w:rFonts w:ascii="Times New Roman" w:hAnsi="Times New Roman" w:cs="Times New Roman"/>
        </w:rPr>
      </w:pPr>
      <w:r w:rsidRPr="00676580">
        <w:rPr>
          <w:rFonts w:ascii="Times New Roman" w:hAnsi="Times New Roman" w:cs="Times New Roman"/>
        </w:rPr>
        <w:t xml:space="preserve">В рамках программных мероприятий муниципальной программы предусмотрены расходы на содержание МКУ «СОД МОУ ХМО» на 2022 год в сумме – 15 860,73 тыс. руб., исполнение составило – 15 427,76 тыс. руб., что соответствует – 97,3%. </w:t>
      </w:r>
    </w:p>
    <w:p w:rsidR="00C45B40" w:rsidRPr="007F604D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7F604D">
        <w:rPr>
          <w:rFonts w:ascii="Times New Roman" w:hAnsi="Times New Roman" w:cs="Times New Roman"/>
        </w:rPr>
        <w:t xml:space="preserve">Муниципальное казенное учреждение «Служба обеспечения деятельности муниципальных образовательных учреждений Ханкайского муниципального района Приморского края»  оказывает учебно-методическую поддержку  всем участникам образовательного процесса, содействует в выполнении федеральных, региональных и муниципальных программ образования, воспитания, молодежной политики, проводит  мониторинг ведения  образовательного процесса, осуществляет бюджетное планирование, статистический учет, подготовку сметной документации, осуществляет кассовое обслуживание подведомственных учреждений, формирует сводную бюджетную отчетность. </w:t>
      </w:r>
    </w:p>
    <w:p w:rsidR="00C45B40" w:rsidRPr="00E45AB8" w:rsidRDefault="00C45B40" w:rsidP="00C45B40">
      <w:pPr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C45B40" w:rsidRPr="00097CCA" w:rsidRDefault="00C45B40" w:rsidP="00C45B40">
      <w:pPr>
        <w:ind w:firstLine="700"/>
        <w:jc w:val="both"/>
        <w:rPr>
          <w:rFonts w:ascii="Times New Roman" w:hAnsi="Times New Roman" w:cs="Times New Roman"/>
        </w:rPr>
      </w:pPr>
      <w:r w:rsidRPr="00097CCA">
        <w:rPr>
          <w:rFonts w:ascii="Times New Roman" w:hAnsi="Times New Roman" w:cs="Times New Roman"/>
        </w:rPr>
        <w:t xml:space="preserve">Муниципальному автономному учреждению «Центр по организации детского питания» доведено муниципальное задание </w:t>
      </w:r>
      <w:r w:rsidRPr="00426409">
        <w:rPr>
          <w:rFonts w:ascii="Times New Roman" w:hAnsi="Times New Roman" w:cs="Times New Roman"/>
        </w:rPr>
        <w:t>на 1390</w:t>
      </w:r>
      <w:r w:rsidRPr="00097CCA">
        <w:rPr>
          <w:rFonts w:ascii="Times New Roman" w:hAnsi="Times New Roman" w:cs="Times New Roman"/>
        </w:rPr>
        <w:t xml:space="preserve"> чел., исполнение составило- 1413 чел., количественный показатель муниципального задания выполнен на – 101,65%. </w:t>
      </w:r>
    </w:p>
    <w:p w:rsidR="00C45B40" w:rsidRPr="0053446C" w:rsidRDefault="00C45B40" w:rsidP="00C45B40">
      <w:pPr>
        <w:ind w:firstLine="567"/>
        <w:jc w:val="both"/>
        <w:rPr>
          <w:rFonts w:ascii="Times New Roman" w:hAnsi="Times New Roman" w:cs="Times New Roman"/>
        </w:rPr>
      </w:pPr>
      <w:r w:rsidRPr="0053446C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ед. Штатная численность работников МКУ «СОД МОУ ХМР» - 23,5 ед.</w:t>
      </w:r>
    </w:p>
    <w:p w:rsidR="00C45B40" w:rsidRPr="005214C1" w:rsidRDefault="00C45B40" w:rsidP="00C45B40">
      <w:pPr>
        <w:ind w:firstLine="567"/>
        <w:jc w:val="both"/>
        <w:rPr>
          <w:rFonts w:ascii="Times New Roman" w:hAnsi="Times New Roman" w:cs="Times New Roman"/>
        </w:rPr>
      </w:pPr>
      <w:r w:rsidRPr="005214C1">
        <w:rPr>
          <w:rFonts w:ascii="Times New Roman" w:hAnsi="Times New Roman" w:cs="Times New Roman"/>
        </w:rPr>
        <w:t xml:space="preserve">Финансирование учреждения утверждено в размере 2283,40 </w:t>
      </w:r>
      <w:proofErr w:type="spellStart"/>
      <w:r w:rsidRPr="005214C1">
        <w:rPr>
          <w:rFonts w:ascii="Times New Roman" w:hAnsi="Times New Roman" w:cs="Times New Roman"/>
        </w:rPr>
        <w:t>тыс.руб</w:t>
      </w:r>
      <w:proofErr w:type="spellEnd"/>
      <w:r w:rsidRPr="005214C1">
        <w:rPr>
          <w:rFonts w:ascii="Times New Roman" w:hAnsi="Times New Roman" w:cs="Times New Roman"/>
        </w:rPr>
        <w:t xml:space="preserve">., фактически профинансировано – 2283,36 </w:t>
      </w:r>
      <w:proofErr w:type="spellStart"/>
      <w:r w:rsidRPr="005214C1">
        <w:rPr>
          <w:rFonts w:ascii="Times New Roman" w:hAnsi="Times New Roman" w:cs="Times New Roman"/>
        </w:rPr>
        <w:t>тыс.руб</w:t>
      </w:r>
      <w:proofErr w:type="spellEnd"/>
      <w:r w:rsidRPr="005214C1">
        <w:rPr>
          <w:rFonts w:ascii="Times New Roman" w:hAnsi="Times New Roman" w:cs="Times New Roman"/>
        </w:rPr>
        <w:t>., исполнение составило 99,9 %.</w:t>
      </w:r>
    </w:p>
    <w:p w:rsidR="00C45B40" w:rsidRPr="00E45AB8" w:rsidRDefault="00C45B40" w:rsidP="00C45B40">
      <w:pPr>
        <w:ind w:firstLine="567"/>
        <w:jc w:val="both"/>
        <w:rPr>
          <w:rFonts w:ascii="Times New Roman" w:hAnsi="Times New Roman" w:cs="Times New Roman"/>
          <w:b/>
          <w:highlight w:val="yellow"/>
        </w:rPr>
      </w:pPr>
    </w:p>
    <w:p w:rsidR="00C45B40" w:rsidRPr="0053446C" w:rsidRDefault="00C45B40" w:rsidP="00C45B40">
      <w:pPr>
        <w:ind w:firstLine="567"/>
        <w:jc w:val="both"/>
        <w:rPr>
          <w:rFonts w:ascii="Times New Roman" w:hAnsi="Times New Roman" w:cs="Times New Roman"/>
          <w:b/>
        </w:rPr>
      </w:pPr>
      <w:r w:rsidRPr="0053446C">
        <w:rPr>
          <w:rFonts w:ascii="Times New Roman" w:hAnsi="Times New Roman" w:cs="Times New Roman"/>
          <w:b/>
        </w:rPr>
        <w:t>"Мероприятия для детей и молодежи"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97CCA">
        <w:rPr>
          <w:rFonts w:ascii="Times New Roman" w:hAnsi="Times New Roman" w:cs="Times New Roman"/>
        </w:rPr>
        <w:t>В целях реализация молодежной политики в Ханкайском муниципальном округе разработан и реализуется комплекс мероприятий для детей и молодежи в рамках муниципальной программы «Развитие образования в Ханкайском м</w:t>
      </w:r>
      <w:r>
        <w:rPr>
          <w:rFonts w:ascii="Times New Roman" w:hAnsi="Times New Roman" w:cs="Times New Roman"/>
        </w:rPr>
        <w:t>униципальном округе на 2020-2025</w:t>
      </w:r>
      <w:r w:rsidRPr="00097CCA">
        <w:rPr>
          <w:rFonts w:ascii="Times New Roman" w:hAnsi="Times New Roman" w:cs="Times New Roman"/>
        </w:rPr>
        <w:t xml:space="preserve"> гг.». 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97CCA">
        <w:rPr>
          <w:rFonts w:ascii="Times New Roman" w:hAnsi="Times New Roman" w:cs="Times New Roman"/>
        </w:rPr>
        <w:t>Для организации мероприятий для детей и молодежи в 2022 году предусмотрены бюджетные средства в размере 125 тыс. руб.</w:t>
      </w:r>
    </w:p>
    <w:p w:rsidR="00C45B40" w:rsidRPr="00097CCA" w:rsidRDefault="00C45B40" w:rsidP="00C4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97CCA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на период до 2025 года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</w:t>
      </w:r>
      <w:r w:rsidRPr="00097CCA">
        <w:rPr>
          <w:rFonts w:ascii="Times New Roman" w:hAnsi="Times New Roman" w:cs="Times New Roman"/>
        </w:rPr>
        <w:lastRenderedPageBreak/>
        <w:t>раза жизни, профилактика асоциальных явлений в молодежной среде, детского дорожно-транспортного травматизма,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</w:p>
    <w:p w:rsidR="00C45B40" w:rsidRPr="00097CCA" w:rsidRDefault="00C45B40" w:rsidP="00AC6F6D">
      <w:pPr>
        <w:tabs>
          <w:tab w:val="left" w:pos="31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97CCA">
        <w:rPr>
          <w:rFonts w:ascii="Times New Roman" w:hAnsi="Times New Roman" w:cs="Times New Roman"/>
        </w:rPr>
        <w:t xml:space="preserve">Так же организованы и проведены муниципальные мероприятия и акции: конкурсные мероприятия детского и молодежного творчества «Звездопад» (685 учащихся), такие как выставка ДПТ, номинация «Танец», песенный марафон – военно-патриотическая песня, песенный марафон «Всегда прекрасны», театрализованная постановка «Народные традиции»; участие в митинге, посвященному событиям на о. </w:t>
      </w:r>
      <w:proofErr w:type="spellStart"/>
      <w:r w:rsidRPr="00097CCA">
        <w:rPr>
          <w:rFonts w:ascii="Times New Roman" w:hAnsi="Times New Roman" w:cs="Times New Roman"/>
        </w:rPr>
        <w:t>Даманский</w:t>
      </w:r>
      <w:proofErr w:type="spellEnd"/>
      <w:r w:rsidRPr="00097CCA">
        <w:rPr>
          <w:rFonts w:ascii="Times New Roman" w:hAnsi="Times New Roman" w:cs="Times New Roman"/>
        </w:rPr>
        <w:t xml:space="preserve"> (110); акции «Свеча памяти» (100); спартакиада «</w:t>
      </w:r>
      <w:proofErr w:type="spellStart"/>
      <w:r w:rsidRPr="00097CCA">
        <w:rPr>
          <w:rFonts w:ascii="Times New Roman" w:hAnsi="Times New Roman" w:cs="Times New Roman"/>
        </w:rPr>
        <w:t>Дартс</w:t>
      </w:r>
      <w:proofErr w:type="spellEnd"/>
      <w:r w:rsidRPr="00097CCA">
        <w:rPr>
          <w:rFonts w:ascii="Times New Roman" w:hAnsi="Times New Roman" w:cs="Times New Roman"/>
        </w:rPr>
        <w:t xml:space="preserve">, шашки, бадминтон» (70); муниципальный этап конкурса «Живая классика» (18); месячник военно-патриотического воспитания (2000 учащихся); в общеобразовательных организациях проведен Гагаринский урок «Космос – это мы» (1329); Акции, посвященные празднованию Дня Победы «Чистый мемориал» (106); «Часовой у знамени Победы» (160); «Факельное шествие» (400); «Бессмертный полк»; участие в митингах, посвященных Дню Победы; международный день защиты детей (665); мероприятия, посвященные Дню России, Дню отца (665); мероприятия, посвященные Дню памяти и скорби – день начала  ВОВ (1900); День знаний (2150); День окончания Второй мировой войны (400); День солидарности в борьбе с терроризмом (570); День здоровья (2000); Месячник по профилактике детского дорожно-транспортного травматизма (1900); Школьный этап ВСОШ; Легкая атлетика, мини футбол, баскетбол, волейбол (275); мероприятия ко Дню отца (300); День неизвестного солдата (800); мероприятия, посвященные Дню Конституции, Дню прав человека (2000); День народного единства (900); проведены Акции «Открытка солдату», «Письмо солдату», «Тепло солдату», «Герои среди нас» (208); Новогодние мероприятия в образовательных организациях (2100). </w:t>
      </w:r>
    </w:p>
    <w:p w:rsidR="00E51911" w:rsidRPr="00FF6E2C" w:rsidRDefault="00E51911" w:rsidP="005B6FB9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976D2C">
        <w:rPr>
          <w:rFonts w:ascii="Times New Roman" w:hAnsi="Times New Roman" w:cs="Times New Roman"/>
          <w:b/>
        </w:rPr>
        <w:t xml:space="preserve">Муниципальная программа «Развитие культуры и туризма </w:t>
      </w:r>
      <w:r w:rsidR="00C36A1F">
        <w:rPr>
          <w:rFonts w:ascii="Times New Roman" w:hAnsi="Times New Roman" w:cs="Times New Roman"/>
          <w:b/>
        </w:rPr>
        <w:t xml:space="preserve">в </w:t>
      </w:r>
      <w:r w:rsidRPr="00976D2C">
        <w:rPr>
          <w:rFonts w:ascii="Times New Roman" w:hAnsi="Times New Roman" w:cs="Times New Roman"/>
          <w:b/>
        </w:rPr>
        <w:t>Ханкайско</w:t>
      </w:r>
      <w:r w:rsidR="00C36A1F">
        <w:rPr>
          <w:rFonts w:ascii="Times New Roman" w:hAnsi="Times New Roman" w:cs="Times New Roman"/>
          <w:b/>
        </w:rPr>
        <w:t>м</w:t>
      </w:r>
      <w:r w:rsidRPr="00976D2C">
        <w:rPr>
          <w:rFonts w:ascii="Times New Roman" w:hAnsi="Times New Roman" w:cs="Times New Roman"/>
          <w:b/>
        </w:rPr>
        <w:t xml:space="preserve"> муниципально</w:t>
      </w:r>
      <w:r w:rsidR="00C36A1F">
        <w:rPr>
          <w:rFonts w:ascii="Times New Roman" w:hAnsi="Times New Roman" w:cs="Times New Roman"/>
          <w:b/>
        </w:rPr>
        <w:t>м</w:t>
      </w:r>
      <w:r w:rsidRPr="00976D2C">
        <w:rPr>
          <w:rFonts w:ascii="Times New Roman" w:hAnsi="Times New Roman" w:cs="Times New Roman"/>
          <w:b/>
        </w:rPr>
        <w:t xml:space="preserve"> </w:t>
      </w:r>
      <w:r w:rsidR="00201160" w:rsidRPr="00976D2C">
        <w:rPr>
          <w:rFonts w:ascii="Times New Roman" w:hAnsi="Times New Roman" w:cs="Times New Roman"/>
          <w:b/>
        </w:rPr>
        <w:t>округ</w:t>
      </w:r>
      <w:r w:rsidR="00C36A1F">
        <w:rPr>
          <w:rFonts w:ascii="Times New Roman" w:hAnsi="Times New Roman" w:cs="Times New Roman"/>
          <w:b/>
        </w:rPr>
        <w:t>е</w:t>
      </w:r>
      <w:r w:rsidRPr="00976D2C">
        <w:rPr>
          <w:rFonts w:ascii="Times New Roman" w:hAnsi="Times New Roman" w:cs="Times New Roman"/>
          <w:b/>
        </w:rPr>
        <w:t>» на 2020-202</w:t>
      </w:r>
      <w:r w:rsidR="00AC6F6D" w:rsidRPr="00976D2C">
        <w:rPr>
          <w:rFonts w:ascii="Times New Roman" w:hAnsi="Times New Roman" w:cs="Times New Roman"/>
          <w:b/>
        </w:rPr>
        <w:t>5</w:t>
      </w:r>
      <w:r w:rsidRPr="00976D2C">
        <w:rPr>
          <w:rFonts w:ascii="Times New Roman" w:hAnsi="Times New Roman" w:cs="Times New Roman"/>
          <w:b/>
        </w:rPr>
        <w:t xml:space="preserve"> годы</w:t>
      </w:r>
    </w:p>
    <w:p w:rsidR="00245B6D" w:rsidRDefault="00AC6F6D" w:rsidP="00AC6F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5B6D">
        <w:rPr>
          <w:rFonts w:ascii="Times New Roman" w:hAnsi="Times New Roman" w:cs="Times New Roman"/>
        </w:rPr>
        <w:t xml:space="preserve"> Ханкайском </w:t>
      </w:r>
      <w:r>
        <w:rPr>
          <w:rFonts w:ascii="Times New Roman" w:hAnsi="Times New Roman" w:cs="Times New Roman"/>
        </w:rPr>
        <w:t xml:space="preserve">муниципальном </w:t>
      </w:r>
      <w:r w:rsidR="00245B6D">
        <w:rPr>
          <w:rFonts w:ascii="Times New Roman" w:hAnsi="Times New Roman" w:cs="Times New Roman"/>
        </w:rPr>
        <w:t xml:space="preserve">округе    </w:t>
      </w:r>
      <w:proofErr w:type="gramStart"/>
      <w:r w:rsidR="00245B6D">
        <w:rPr>
          <w:rFonts w:ascii="Times New Roman" w:hAnsi="Times New Roman" w:cs="Times New Roman"/>
        </w:rPr>
        <w:t>работает  3</w:t>
      </w:r>
      <w:proofErr w:type="gramEnd"/>
      <w:r w:rsidR="00245B6D">
        <w:rPr>
          <w:rFonts w:ascii="Times New Roman" w:hAnsi="Times New Roman" w:cs="Times New Roman"/>
        </w:rPr>
        <w:t xml:space="preserve">  муниципальных  учреждений  культуры: Муниципальное бюджетное учреждение «Централизованная клубная система» (включает в себя 13 клубов), Муниципальное бюджетное учреждение «Библиотечно-музейный центр» (включает в себя 14 библиотек) и Муниципальное бюджетное образовательное учреждение дополнительного образования детей «Ханкайская детская  школа искусств».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</w:rPr>
        <w:t>В  январе</w:t>
      </w:r>
      <w:proofErr w:type="gramEnd"/>
      <w:r>
        <w:rPr>
          <w:rFonts w:ascii="Times New Roman" w:hAnsi="Times New Roman" w:cs="Times New Roman"/>
        </w:rPr>
        <w:t xml:space="preserve"> 2022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 6500  человек.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245B6D" w:rsidRDefault="00245B6D" w:rsidP="00245B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Ежегодно в округе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проводится  месячник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военно-патриотического воспитания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</w:rPr>
        <w:t>В  рамках</w:t>
      </w:r>
      <w:proofErr w:type="gramEnd"/>
      <w:r>
        <w:rPr>
          <w:rFonts w:ascii="Times New Roman" w:hAnsi="Times New Roman" w:cs="Times New Roman"/>
        </w:rPr>
        <w:t xml:space="preserve">  месячника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прошли  книжные  выставки, уроки  мужества, конкурсные и игровые  программы, тематические  вечера для молодежи и людей старшего поколения.  22 февраля </w:t>
      </w:r>
      <w:proofErr w:type="gramStart"/>
      <w:r>
        <w:rPr>
          <w:rFonts w:ascii="Times New Roman" w:hAnsi="Times New Roman" w:cs="Times New Roman"/>
        </w:rPr>
        <w:t>состоялся  районный</w:t>
      </w:r>
      <w:proofErr w:type="gramEnd"/>
      <w:r>
        <w:rPr>
          <w:rFonts w:ascii="Times New Roman" w:hAnsi="Times New Roman" w:cs="Times New Roman"/>
        </w:rPr>
        <w:t xml:space="preserve"> фестиваль военно-патриотической песни «Мы  чтим сынов отечества в мундирах», в котором приняли  участие  175 человек и  присутствовало в зале 420  человек .</w:t>
      </w:r>
      <w:r>
        <w:rPr>
          <w:rFonts w:ascii="Times New Roman" w:hAnsi="Times New Roman" w:cs="Times New Roman"/>
          <w:b/>
        </w:rPr>
        <w:t xml:space="preserve">  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6 марта </w:t>
      </w:r>
      <w:proofErr w:type="gramStart"/>
      <w:r>
        <w:rPr>
          <w:rFonts w:ascii="Times New Roman" w:hAnsi="Times New Roman" w:cs="Times New Roman"/>
        </w:rPr>
        <w:t>состоялся  районный</w:t>
      </w:r>
      <w:proofErr w:type="gramEnd"/>
      <w:r>
        <w:rPr>
          <w:rFonts w:ascii="Times New Roman" w:hAnsi="Times New Roman" w:cs="Times New Roman"/>
        </w:rPr>
        <w:t xml:space="preserve">  народный  праздник  «Широкая  Масленица» (около 2 тыс. чел.).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В </w:t>
      </w:r>
      <w:proofErr w:type="gramStart"/>
      <w:r>
        <w:rPr>
          <w:rFonts w:ascii="Times New Roman" w:hAnsi="Times New Roman" w:cs="Times New Roman"/>
        </w:rPr>
        <w:t>марте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состоялось</w:t>
      </w:r>
      <w:proofErr w:type="gramEnd"/>
      <w:r>
        <w:rPr>
          <w:rFonts w:ascii="Times New Roman" w:hAnsi="Times New Roman" w:cs="Times New Roman"/>
        </w:rPr>
        <w:t xml:space="preserve"> торжественное мероприятие, посвященное 53-годовщине событий на о. Даманском. На мероприятии присутствовали воины-пограничники, ветераны ВОВ, труженики тыла, вдовы и школьники. Седьмой год работниками Центрального дома культуры была организована акция «Свеча памяти», посвященная 53 </w:t>
      </w:r>
      <w:proofErr w:type="gramStart"/>
      <w:r>
        <w:rPr>
          <w:rFonts w:ascii="Times New Roman" w:hAnsi="Times New Roman" w:cs="Times New Roman"/>
        </w:rPr>
        <w:t>годовщине  событий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о.Даманском</w:t>
      </w:r>
      <w:proofErr w:type="spellEnd"/>
      <w:r>
        <w:rPr>
          <w:rFonts w:ascii="Times New Roman" w:hAnsi="Times New Roman" w:cs="Times New Roman"/>
        </w:rPr>
        <w:t>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</w:t>
      </w:r>
      <w:proofErr w:type="gramStart"/>
      <w:r>
        <w:rPr>
          <w:rFonts w:ascii="Times New Roman" w:hAnsi="Times New Roman" w:cs="Times New Roman"/>
        </w:rPr>
        <w:t>марте  отмечался</w:t>
      </w:r>
      <w:proofErr w:type="gramEnd"/>
      <w:r>
        <w:rPr>
          <w:rFonts w:ascii="Times New Roman" w:hAnsi="Times New Roman" w:cs="Times New Roman"/>
        </w:rPr>
        <w:t xml:space="preserve"> Всероссийский  День  работников  культуры.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22 апреля состоялся районный конкурс детского творчества «Веселые нотки», в котором приняли участие дети не только Ханкайского округа, но и Хорольского района.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 мая во всех селах округа состоялись торжественные мероприятия, посвященные Дню Победы (митинги, праздничные концерты, детские игровые программы). Были проведены акции «Георгиевская ленточка», «Часовой у знамени Победы».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18 мая состоялось мероприятие, посвященное Международному дню музеев.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25 мая состоялось мероприятие, посвященное Всероссийскому Дню библиотек.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1 июня состоялся конкурс рисунков, посвященный Дню защиты детей. В День защиты детей состоялся районный конкурс «Парад колясок».            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22 июня состоялся митинг, посвященный Дню памяти и скорби.</w:t>
      </w:r>
    </w:p>
    <w:p w:rsidR="00245B6D" w:rsidRDefault="00245B6D" w:rsidP="00245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Ежегодно в первые выходные июля </w:t>
      </w:r>
      <w:proofErr w:type="gramStart"/>
      <w:r>
        <w:rPr>
          <w:rFonts w:ascii="Times New Roman" w:hAnsi="Times New Roman" w:cs="Times New Roman"/>
        </w:rPr>
        <w:t>проходят  праздничные</w:t>
      </w:r>
      <w:proofErr w:type="gramEnd"/>
      <w:r>
        <w:rPr>
          <w:rFonts w:ascii="Times New Roman" w:hAnsi="Times New Roman" w:cs="Times New Roman"/>
        </w:rPr>
        <w:t xml:space="preserve"> мероприятия, посвященные Дню образования Ханкайского муниципального района. В 2022 году краевой фестиваль сельской культуры «</w:t>
      </w:r>
      <w:proofErr w:type="spellStart"/>
      <w:r>
        <w:rPr>
          <w:rFonts w:ascii="Times New Roman" w:hAnsi="Times New Roman" w:cs="Times New Roman"/>
        </w:rPr>
        <w:t>Ханкайские</w:t>
      </w:r>
      <w:proofErr w:type="spellEnd"/>
      <w:r>
        <w:rPr>
          <w:rFonts w:ascii="Times New Roman" w:hAnsi="Times New Roman" w:cs="Times New Roman"/>
        </w:rPr>
        <w:t xml:space="preserve"> зори» проходил на небольших площадках: в парке и сквере. В селах округа состоялись выездные концерты       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Вов.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2 октября состоялась районная сельскохозяйственная ярмарка «Дары </w:t>
      </w:r>
      <w:proofErr w:type="spellStart"/>
      <w:r>
        <w:rPr>
          <w:rFonts w:ascii="Times New Roman" w:hAnsi="Times New Roman" w:cs="Times New Roman"/>
          <w:lang w:eastAsia="en-US"/>
        </w:rPr>
        <w:t>Приханковья</w:t>
      </w:r>
      <w:proofErr w:type="spellEnd"/>
      <w:r>
        <w:rPr>
          <w:rFonts w:ascii="Times New Roman" w:hAnsi="Times New Roman" w:cs="Times New Roman"/>
          <w:lang w:eastAsia="en-US"/>
        </w:rPr>
        <w:t>».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октябре состоялись праздничные мероприятия, посвященные Дню пожилого человека и Дню учителя. В библиотеках района были подготовлены выставки, лекции, беседы, посвященные знаменательным датам.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ноябре состоялся праздничный концерт, посвященный Дню матери.        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декабре состоялись детские новогодние мероприятия. 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течении всего года были отремонтированы и приведены в порядок все памятники и воинские захоронения.</w:t>
      </w:r>
    </w:p>
    <w:p w:rsidR="00245B6D" w:rsidRDefault="00245B6D" w:rsidP="00245B6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октябре 2022 года была заасфальтирована площадь Центрального домам культуры с. Камень-Рыболов и установлена сцена. В декабре приобретены новогодние украшения для центральной елки </w:t>
      </w:r>
      <w:proofErr w:type="spellStart"/>
      <w:r>
        <w:rPr>
          <w:rFonts w:ascii="Times New Roman" w:hAnsi="Times New Roman" w:cs="Times New Roman"/>
          <w:lang w:eastAsia="en-US"/>
        </w:rPr>
        <w:t>с.Камень</w:t>
      </w:r>
      <w:proofErr w:type="spellEnd"/>
      <w:r>
        <w:rPr>
          <w:rFonts w:ascii="Times New Roman" w:hAnsi="Times New Roman" w:cs="Times New Roman"/>
          <w:lang w:eastAsia="en-US"/>
        </w:rPr>
        <w:t>-Рыболов.</w:t>
      </w:r>
    </w:p>
    <w:p w:rsidR="00A46D45" w:rsidRDefault="00A46D45" w:rsidP="00245B6D">
      <w:pPr>
        <w:jc w:val="both"/>
        <w:rPr>
          <w:rFonts w:ascii="Times New Roman" w:hAnsi="Times New Roman" w:cs="Times New Roman"/>
          <w:lang w:eastAsia="en-US"/>
        </w:rPr>
      </w:pP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76D2C">
        <w:rPr>
          <w:rFonts w:ascii="Times New Roman" w:hAnsi="Times New Roman" w:cs="Times New Roman"/>
          <w:b/>
        </w:rPr>
        <w:t>Муниципальная программа «Охрана окружающей среды Ханкайского муниципального округа» на 2020-202</w:t>
      </w:r>
      <w:r w:rsidR="00976D2C">
        <w:rPr>
          <w:rFonts w:ascii="Times New Roman" w:hAnsi="Times New Roman" w:cs="Times New Roman"/>
          <w:b/>
        </w:rPr>
        <w:t>5</w:t>
      </w:r>
      <w:r w:rsidRPr="00976D2C">
        <w:rPr>
          <w:rFonts w:ascii="Times New Roman" w:hAnsi="Times New Roman" w:cs="Times New Roman"/>
          <w:b/>
        </w:rPr>
        <w:t xml:space="preserve"> годы</w:t>
      </w:r>
    </w:p>
    <w:p w:rsidR="00A46D45" w:rsidRPr="00E506B8" w:rsidRDefault="00A46D45" w:rsidP="00A46D45">
      <w:pPr>
        <w:keepNext/>
        <w:keepLines/>
        <w:ind w:firstLine="709"/>
        <w:jc w:val="both"/>
        <w:outlineLvl w:val="2"/>
        <w:rPr>
          <w:rFonts w:ascii="Times New Roman" w:hAnsi="Times New Roman" w:cs="Times New Roman"/>
          <w:bCs/>
        </w:rPr>
      </w:pPr>
      <w:bookmarkStart w:id="0" w:name="_Toc67989001"/>
      <w:r w:rsidRPr="00E506B8">
        <w:rPr>
          <w:rFonts w:ascii="Times New Roman" w:hAnsi="Times New Roman" w:cs="Times New Roman"/>
          <w:bCs/>
        </w:rPr>
        <w:t>В целях улучшения экологической обстановки на территории Ханкайского муниципального округа разработана и утверждена муниципальная программа «Охрана окружающей среды Ханкайского муниципального округа» на 2020-202</w:t>
      </w:r>
      <w:r w:rsidR="00976D2C">
        <w:rPr>
          <w:rFonts w:ascii="Times New Roman" w:hAnsi="Times New Roman" w:cs="Times New Roman"/>
          <w:bCs/>
        </w:rPr>
        <w:t>5</w:t>
      </w:r>
      <w:r w:rsidRPr="00E506B8">
        <w:rPr>
          <w:rFonts w:ascii="Times New Roman" w:hAnsi="Times New Roman" w:cs="Times New Roman"/>
          <w:bCs/>
        </w:rPr>
        <w:t xml:space="preserve"> годы.</w:t>
      </w:r>
      <w:bookmarkEnd w:id="0"/>
      <w:r w:rsidRPr="00E506B8">
        <w:rPr>
          <w:rFonts w:ascii="Times New Roman" w:hAnsi="Times New Roman" w:cs="Times New Roman"/>
          <w:bCs/>
        </w:rPr>
        <w:t xml:space="preserve"> </w:t>
      </w:r>
    </w:p>
    <w:p w:rsidR="00A46D45" w:rsidRPr="00E506B8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муниципальном округе, правильного воспитания подросткового населения, бережного отношения к природе и всему окружающему.</w:t>
      </w:r>
    </w:p>
    <w:p w:rsidR="00A46D45" w:rsidRPr="00E506B8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lastRenderedPageBreak/>
        <w:t>За период 2022 года проведено 3 экологических субботника, один по посадке деревьев по улице Трактовая</w:t>
      </w:r>
      <w:r w:rsidR="00976D2C">
        <w:rPr>
          <w:rFonts w:ascii="Times New Roman" w:hAnsi="Times New Roman" w:cs="Times New Roman"/>
        </w:rPr>
        <w:t xml:space="preserve"> </w:t>
      </w:r>
      <w:r w:rsidRPr="00E506B8">
        <w:rPr>
          <w:rFonts w:ascii="Times New Roman" w:hAnsi="Times New Roman" w:cs="Times New Roman"/>
        </w:rPr>
        <w:t xml:space="preserve">(посажено 300 саженцев ясеня и 200 саженцев клена приречного), второй проведен в преддверии дня района – очистка береговой полосы озера Ханка, третий проведен в поддержку Всероссийской экологической акции «Вода России». В проведении акции принимали участие волонтеры </w:t>
      </w:r>
      <w:proofErr w:type="gramStart"/>
      <w:r w:rsidRPr="00E506B8">
        <w:rPr>
          <w:rFonts w:ascii="Times New Roman" w:hAnsi="Times New Roman" w:cs="Times New Roman"/>
        </w:rPr>
        <w:t>Новосибирской  компании</w:t>
      </w:r>
      <w:proofErr w:type="gramEnd"/>
      <w:r w:rsidRPr="00E506B8">
        <w:rPr>
          <w:rFonts w:ascii="Times New Roman" w:hAnsi="Times New Roman" w:cs="Times New Roman"/>
        </w:rPr>
        <w:t xml:space="preserve"> «Грин – Вей», учащиеся Ханкайского филиала КГБ ПОУ «Уссурийский Агропромышленный колледж». Всего в акции приняло участие 82 человека.   В июне проведена акция «Чистый берег» озера Ханка за время проведения акции собрано и вывезено более 4 тонн мусора.</w:t>
      </w:r>
    </w:p>
    <w:p w:rsidR="00A46D45" w:rsidRPr="00E506B8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Содержанием мест под временное размещение твердых коммунальных отходов в 2022 году занимается ООО «Прим Актив».</w:t>
      </w:r>
    </w:p>
    <w:p w:rsidR="00A46D45" w:rsidRPr="00E506B8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Ликвидировано 15 мест несанкционированного размещения твердых коммунальных отходов.</w:t>
      </w:r>
    </w:p>
    <w:p w:rsidR="00A46D45" w:rsidRPr="00E506B8" w:rsidRDefault="00A46D45" w:rsidP="00A46D45">
      <w:pPr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 xml:space="preserve">         На обеспечение экологической безопасности и охраны окружающей среды на территории Ханкайского муниципального округа в 2022 году направлено 49</w:t>
      </w:r>
      <w:r>
        <w:rPr>
          <w:rFonts w:ascii="Times New Roman" w:hAnsi="Times New Roman" w:cs="Times New Roman"/>
        </w:rPr>
        <w:t>,</w:t>
      </w:r>
      <w:r w:rsidRPr="00E506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тыс. руб., </w:t>
      </w:r>
    </w:p>
    <w:p w:rsidR="00B9153D" w:rsidRPr="00FF6E2C" w:rsidRDefault="00B9153D" w:rsidP="00201160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976D2C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 в Ханкайском муниципальном округе» на 2020-202</w:t>
      </w:r>
      <w:r w:rsidR="00976D2C">
        <w:rPr>
          <w:rFonts w:ascii="Times New Roman" w:hAnsi="Times New Roman" w:cs="Times New Roman"/>
          <w:b/>
        </w:rPr>
        <w:t>5</w:t>
      </w:r>
      <w:r w:rsidRPr="00976D2C">
        <w:rPr>
          <w:rFonts w:ascii="Times New Roman" w:hAnsi="Times New Roman" w:cs="Times New Roman"/>
          <w:b/>
        </w:rPr>
        <w:t xml:space="preserve"> годы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В рамках программы «Развитие физической культуры и спорта в Ханкайском муниципальном районе на 2020-202</w:t>
      </w:r>
      <w:r>
        <w:rPr>
          <w:rFonts w:ascii="Times New Roman" w:hAnsi="Times New Roman"/>
        </w:rPr>
        <w:t>5</w:t>
      </w:r>
      <w:r w:rsidRPr="00C51CB0">
        <w:rPr>
          <w:rFonts w:ascii="Times New Roman" w:hAnsi="Times New Roman"/>
        </w:rPr>
        <w:t xml:space="preserve"> годы» в районе за 2022 год проведено 48 соревнований по различным видам спорта.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Большую популярность завоевал хоккей, который с каждым годом приобретает все больше поклонников этой замечательной игры. На протяжении 4-х сезонов хоккейная команда «Ханка» завоевывает право участвовать в полуфинальных и финальных соревнованиях Чемпионата Приморского края.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proofErr w:type="gramStart"/>
      <w:r w:rsidRPr="00C51CB0">
        <w:rPr>
          <w:rFonts w:ascii="Times New Roman" w:hAnsi="Times New Roman"/>
        </w:rPr>
        <w:t>В  зимнем</w:t>
      </w:r>
      <w:proofErr w:type="gramEnd"/>
      <w:r w:rsidRPr="00C51CB0">
        <w:rPr>
          <w:rFonts w:ascii="Times New Roman" w:hAnsi="Times New Roman"/>
        </w:rPr>
        <w:t xml:space="preserve"> спортивном сезоне 2022 года команда «Ханка» заняла третье место в соревнования по хоккею с шайбой по подгруппе «Запад».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proofErr w:type="gramStart"/>
      <w:r w:rsidRPr="00C51CB0">
        <w:rPr>
          <w:rFonts w:ascii="Times New Roman" w:hAnsi="Times New Roman"/>
        </w:rPr>
        <w:t>В спортивной сезоне</w:t>
      </w:r>
      <w:proofErr w:type="gramEnd"/>
      <w:r w:rsidRPr="00C51CB0">
        <w:rPr>
          <w:rFonts w:ascii="Times New Roman" w:hAnsi="Times New Roman"/>
        </w:rPr>
        <w:t xml:space="preserve"> 2022 года, команда городошников Ханкайского района приняла участие в Краевых и межмуниципальных соревнований Приморского края.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снегу, конькобежному спорту.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 xml:space="preserve">В сентябре 2022 года в </w:t>
      </w:r>
      <w:proofErr w:type="gramStart"/>
      <w:r w:rsidRPr="00C51CB0">
        <w:rPr>
          <w:rFonts w:ascii="Times New Roman" w:hAnsi="Times New Roman"/>
        </w:rPr>
        <w:t>с .Камень</w:t>
      </w:r>
      <w:proofErr w:type="gramEnd"/>
      <w:r w:rsidRPr="00C51CB0">
        <w:rPr>
          <w:rFonts w:ascii="Times New Roman" w:hAnsi="Times New Roman"/>
        </w:rPr>
        <w:t xml:space="preserve">-Рыболов прошли летние сельские игры Приморского края в которых приняло участие 16 муниципальных образований, общим количеством участников – 385 человек. В летних сельских играх Приморского края </w:t>
      </w:r>
      <w:proofErr w:type="spellStart"/>
      <w:r w:rsidRPr="00C51CB0">
        <w:rPr>
          <w:rFonts w:ascii="Times New Roman" w:hAnsi="Times New Roman"/>
        </w:rPr>
        <w:t>Ханкайскими</w:t>
      </w:r>
      <w:proofErr w:type="spellEnd"/>
      <w:r w:rsidRPr="00C51CB0">
        <w:rPr>
          <w:rFonts w:ascii="Times New Roman" w:hAnsi="Times New Roman"/>
        </w:rPr>
        <w:t xml:space="preserve"> спортсменами завоевано – 3 кубка и 27 медалей.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 xml:space="preserve">В 2022 году команда юных спортсменов по рукопашному бою приняла участие во Всероссийских соревнованиях. По итогам соревнований юная спортсменка Анастасия </w:t>
      </w:r>
      <w:proofErr w:type="gramStart"/>
      <w:r w:rsidRPr="00C51CB0">
        <w:rPr>
          <w:rFonts w:ascii="Times New Roman" w:hAnsi="Times New Roman"/>
        </w:rPr>
        <w:t>Куликова  завоевала</w:t>
      </w:r>
      <w:proofErr w:type="gramEnd"/>
      <w:r w:rsidRPr="00C51CB0">
        <w:rPr>
          <w:rFonts w:ascii="Times New Roman" w:hAnsi="Times New Roman"/>
        </w:rPr>
        <w:t xml:space="preserve"> право участвовать во Всероссийском финале в городе Анапа, выполнив при этом норматив кандидата в мастера спорта по рукопашному бою. Норматив первого взрослого спортивного разряда выполнил учащийся Камень-</w:t>
      </w:r>
      <w:proofErr w:type="spellStart"/>
      <w:r w:rsidRPr="00C51CB0">
        <w:rPr>
          <w:rFonts w:ascii="Times New Roman" w:hAnsi="Times New Roman"/>
        </w:rPr>
        <w:t>Рыболовской</w:t>
      </w:r>
      <w:proofErr w:type="spellEnd"/>
      <w:r w:rsidRPr="00C51CB0">
        <w:rPr>
          <w:rFonts w:ascii="Times New Roman" w:hAnsi="Times New Roman"/>
        </w:rPr>
        <w:t xml:space="preserve"> средней школы Александр </w:t>
      </w:r>
      <w:proofErr w:type="spellStart"/>
      <w:r w:rsidRPr="00C51CB0">
        <w:rPr>
          <w:rFonts w:ascii="Times New Roman" w:hAnsi="Times New Roman"/>
        </w:rPr>
        <w:t>Бакушев</w:t>
      </w:r>
      <w:proofErr w:type="spellEnd"/>
      <w:r w:rsidRPr="00C51CB0">
        <w:rPr>
          <w:rFonts w:ascii="Times New Roman" w:hAnsi="Times New Roman"/>
        </w:rPr>
        <w:t>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 xml:space="preserve">Большое развитие в сезоне 2021 года получил в районе городошный спорт, только за 2022 год подготовлено 2 спортсмена 1-го спортивного разряда. 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lastRenderedPageBreak/>
        <w:t>Ежегодно сборные команды района принимают участие в краевых зимних и летних Спартакиадах, соревнованиях по отдельным видам спорта. В 2022 году спортсменами Ханкайского округа завоевано 15 кубков и 95 медалей.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Самыми массовыми мероприятиями в Ханкайском муниципальном округе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 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Спортсменами-инвалидами района завоевано на краевых соревнованиях 16 медалей различного уровня и 5 кубков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Соревнования по отдельным видам спорта стали традиционными и проводятся в виде краевых турниров. Так ежегодно на стадионе «Урожай» проходит краевой турнир по мини-футболу памяти участкового инспектора Ханкайского РОВД Н.Е. Рожкова, погибшего при задержании опасного преступника. В 2022 году был проведен 25-й Краевой турнир памяти Н.Е. Рожкова.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Команды Хорольского, Пограничного, Михайловского, Октябрьского и Ханкайского ОМВД ежегодно принимают участие в традиционном турнире.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Все большую популярность приобретает среди команд образовательных учреждений годовая Спартакиада Ханкайского муниципального округа среди учащихся, которая проводится в течение всего учебного года.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С 1 по 30 октября 2022 года в районе прошел смотр-конкурс среди образовательных организаций в рамках Месячника – Здорового образа жизни. В рамках Месячника проведен смотр-конкурс среди спортивных семей «Папа, мама, я – спортивная семья» по оздоровительной ходьбе. По итогам смотра-конкурса были определены призеры соревнований. Первое место в конкурсе спортивных семей заняла команда МБОУ СОШ № 2 с. Астраханка. Второе место заняла команда МБОУ СОШ с. Владимиро-Петровка. Третье место заняла команда МБОУ СОШ № 12 с. Первомайское.</w:t>
      </w:r>
      <w:r w:rsidRPr="00C51CB0">
        <w:rPr>
          <w:rFonts w:ascii="Times New Roman" w:hAnsi="Times New Roman"/>
          <w:color w:val="FF0000"/>
        </w:rPr>
        <w:t xml:space="preserve">    </w:t>
      </w:r>
      <w:r w:rsidRPr="00C51CB0">
        <w:rPr>
          <w:rFonts w:ascii="Times New Roman" w:hAnsi="Times New Roman"/>
        </w:rPr>
        <w:t xml:space="preserve"> Всего в соревнованиях приняло участие 427 семей с общим количеством участников более 1 200 человек.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>По итогам 2022 года команды победители и призеры соревнований, Новогодних турниров награждены призами спорткомитета Администрации Ханкайского муниципального округа.</w:t>
      </w:r>
    </w:p>
    <w:p w:rsidR="00FD75ED" w:rsidRPr="00C51CB0" w:rsidRDefault="00FD75ED" w:rsidP="00FD75E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C51CB0">
        <w:rPr>
          <w:rFonts w:ascii="Times New Roman" w:hAnsi="Times New Roman"/>
        </w:rPr>
        <w:t>регионально</w:t>
      </w:r>
      <w:r>
        <w:rPr>
          <w:rFonts w:ascii="Times New Roman" w:hAnsi="Times New Roman"/>
        </w:rPr>
        <w:t>го проекта</w:t>
      </w:r>
      <w:r w:rsidRPr="00C51CB0">
        <w:rPr>
          <w:rFonts w:ascii="Times New Roman" w:hAnsi="Times New Roman"/>
        </w:rPr>
        <w:t xml:space="preserve"> «Спорт-норма жизни»</w:t>
      </w:r>
      <w:r>
        <w:rPr>
          <w:rFonts w:ascii="Times New Roman" w:hAnsi="Times New Roman"/>
        </w:rPr>
        <w:t xml:space="preserve"> (нацпроект «Демография»)</w:t>
      </w:r>
      <w:r w:rsidRPr="00C51CB0">
        <w:rPr>
          <w:rFonts w:ascii="Times New Roman" w:hAnsi="Times New Roman"/>
        </w:rPr>
        <w:t xml:space="preserve"> в 2022 году закуплено 50 пар палок для скандинавской ходьбы и 50 пар коньков для организации пункта проката зимнего инвентаря.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/>
        </w:rPr>
      </w:pPr>
      <w:r w:rsidRPr="002A4B0F">
        <w:rPr>
          <w:rFonts w:ascii="Times New Roman" w:hAnsi="Times New Roman" w:cs="Times New Roman"/>
          <w:b/>
        </w:rPr>
        <w:t>Муниципальная программа «Комплексное развитие сельских территорий Ханкайского муниципального округа» на 2020-2025 годы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>В рамках программы «Комплексное развитие сельских территорий Ханкайского муниципального округа</w:t>
      </w:r>
      <w:r>
        <w:rPr>
          <w:rFonts w:ascii="Times New Roman" w:hAnsi="Times New Roman"/>
        </w:rPr>
        <w:t>»</w:t>
      </w:r>
      <w:r w:rsidRPr="00FF6E2C">
        <w:rPr>
          <w:rFonts w:ascii="Times New Roman" w:hAnsi="Times New Roman"/>
        </w:rPr>
        <w:t xml:space="preserve"> на 2020-202</w:t>
      </w:r>
      <w:r>
        <w:rPr>
          <w:rFonts w:ascii="Times New Roman" w:hAnsi="Times New Roman"/>
        </w:rPr>
        <w:t>5</w:t>
      </w:r>
      <w:r w:rsidRPr="00FF6E2C">
        <w:rPr>
          <w:rFonts w:ascii="Times New Roman" w:hAnsi="Times New Roman"/>
        </w:rPr>
        <w:t xml:space="preserve"> годы» в 202</w:t>
      </w:r>
      <w:r>
        <w:rPr>
          <w:rFonts w:ascii="Times New Roman" w:hAnsi="Times New Roman"/>
        </w:rPr>
        <w:t>2</w:t>
      </w:r>
      <w:r w:rsidRPr="00FF6E2C">
        <w:rPr>
          <w:rFonts w:ascii="Times New Roman" w:hAnsi="Times New Roman"/>
        </w:rPr>
        <w:t xml:space="preserve"> году финансовая поддержка за счет местного бюджета составила </w:t>
      </w:r>
      <w:r>
        <w:rPr>
          <w:rFonts w:ascii="Times New Roman" w:hAnsi="Times New Roman"/>
        </w:rPr>
        <w:t>0,00</w:t>
      </w:r>
      <w:r w:rsidRPr="00FF6E2C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Выплат по данной субсидии местным бюджетом в текущем году не проводилось в связи с отсутствием финансирования из краевого бюджета.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Администрацией Ханкайского муниципального округа </w:t>
      </w:r>
      <w:proofErr w:type="gramStart"/>
      <w:r>
        <w:rPr>
          <w:rFonts w:ascii="Times New Roman" w:hAnsi="Times New Roman"/>
        </w:rPr>
        <w:t xml:space="preserve">в </w:t>
      </w:r>
      <w:r w:rsidRPr="00FF6E2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proofErr w:type="gramEnd"/>
      <w:r w:rsidRPr="00FF6E2C">
        <w:rPr>
          <w:rFonts w:ascii="Times New Roman" w:hAnsi="Times New Roman"/>
        </w:rPr>
        <w:t xml:space="preserve"> году в Мини</w:t>
      </w:r>
      <w:r w:rsidRPr="00FF6E2C">
        <w:rPr>
          <w:rFonts w:ascii="Times New Roman" w:hAnsi="Times New Roman"/>
        </w:rPr>
        <w:lastRenderedPageBreak/>
        <w:t xml:space="preserve">стерство сельского хозяйства Приморского края были направлены </w:t>
      </w:r>
      <w:r>
        <w:rPr>
          <w:rFonts w:ascii="Times New Roman" w:hAnsi="Times New Roman"/>
        </w:rPr>
        <w:t xml:space="preserve">предварительные </w:t>
      </w:r>
      <w:r w:rsidRPr="00FF6E2C">
        <w:rPr>
          <w:rFonts w:ascii="Times New Roman" w:hAnsi="Times New Roman"/>
        </w:rPr>
        <w:t>списки участников мероприятий – получателей социальных выплат в рамках реализации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2020-2027 годы, утвержденной постановлением Администрации Приморского края от 27.12.2019 № 933-па.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/>
        </w:rPr>
      </w:pPr>
      <w:r w:rsidRPr="00FF6E2C">
        <w:rPr>
          <w:rFonts w:ascii="Times New Roman" w:hAnsi="Times New Roman"/>
        </w:rPr>
        <w:t xml:space="preserve">Сводные списки претендентов на участие в программе формирует Министерство сельского хозяйства Приморского края и согласовывает с Министерством сельского хозяйства РФ с учетом приоритетности направлений и датой подачи заявок участниками программы. 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A4B0F">
        <w:rPr>
          <w:rFonts w:ascii="Times New Roman" w:hAnsi="Times New Roman" w:cs="Times New Roman"/>
          <w:b/>
        </w:rPr>
        <w:t>Муниципальная программа «Развитие муниципальной службы в Ханкайском муниципальном округе» на 2020-2025 годы</w:t>
      </w:r>
    </w:p>
    <w:p w:rsidR="00A46D45" w:rsidRPr="00AC6F6D" w:rsidRDefault="00A46D45" w:rsidP="00A46D45">
      <w:pPr>
        <w:pStyle w:val="ad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В 2022 году в рамках программы были проведены следующие мероприятия: прошли обучение и повышения квалификации </w:t>
      </w:r>
      <w:r w:rsidRPr="00AC6F6D">
        <w:rPr>
          <w:rFonts w:ascii="Times New Roman" w:hAnsi="Times New Roman" w:cs="Times New Roman"/>
          <w:color w:val="auto"/>
        </w:rPr>
        <w:t>27</w:t>
      </w:r>
      <w:r w:rsidRPr="00AC6F6D">
        <w:rPr>
          <w:rFonts w:ascii="Times New Roman" w:hAnsi="Times New Roman" w:cs="Times New Roman"/>
          <w:color w:val="FF0000"/>
        </w:rPr>
        <w:t xml:space="preserve"> </w:t>
      </w:r>
      <w:r w:rsidRPr="00AC6F6D">
        <w:rPr>
          <w:rFonts w:ascii="Times New Roman" w:hAnsi="Times New Roman" w:cs="Times New Roman"/>
        </w:rPr>
        <w:t xml:space="preserve">специалистов, в том числе </w:t>
      </w:r>
      <w:r w:rsidRPr="00AC6F6D">
        <w:rPr>
          <w:rFonts w:ascii="Times New Roman" w:hAnsi="Times New Roman" w:cs="Times New Roman"/>
          <w:color w:val="auto"/>
        </w:rPr>
        <w:t xml:space="preserve">10 человек повысили квалификации, 16 человека приняли участие в семинарах, прошли профессиональную переподготовку </w:t>
      </w:r>
      <w:r>
        <w:rPr>
          <w:rFonts w:ascii="Times New Roman" w:hAnsi="Times New Roman" w:cs="Times New Roman"/>
          <w:color w:val="auto"/>
        </w:rPr>
        <w:t>1</w:t>
      </w:r>
      <w:r w:rsidRPr="00AC6F6D">
        <w:rPr>
          <w:rFonts w:ascii="Times New Roman" w:hAnsi="Times New Roman" w:cs="Times New Roman"/>
          <w:color w:val="auto"/>
        </w:rPr>
        <w:t xml:space="preserve"> человек.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</w:rPr>
      </w:pPr>
      <w:r w:rsidRPr="002A4B0F">
        <w:rPr>
          <w:rFonts w:ascii="Times New Roman" w:hAnsi="Times New Roman" w:cs="Times New Roman"/>
          <w:b/>
        </w:rPr>
        <w:t>Муниципальная программа «Развитие системы жилищно-коммунальной инфраструктуры в Ханкайском муниципальном округе» на 2020 -2025 годы</w:t>
      </w:r>
    </w:p>
    <w:p w:rsidR="00A46D45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AB12DB">
        <w:rPr>
          <w:rFonts w:ascii="Times New Roman" w:hAnsi="Times New Roman" w:cs="Times New Roman"/>
        </w:rPr>
        <w:t xml:space="preserve">В рамках программы </w:t>
      </w:r>
      <w:r>
        <w:rPr>
          <w:rFonts w:ascii="Times New Roman" w:hAnsi="Times New Roman" w:cs="Times New Roman"/>
        </w:rPr>
        <w:t xml:space="preserve">в 2022 году </w:t>
      </w:r>
      <w:r w:rsidRPr="00F407D8">
        <w:rPr>
          <w:rFonts w:ascii="Times New Roman" w:hAnsi="Times New Roman" w:cs="Times New Roman"/>
        </w:rPr>
        <w:t>проведены работы</w:t>
      </w:r>
      <w:r>
        <w:rPr>
          <w:rFonts w:ascii="Times New Roman" w:hAnsi="Times New Roman" w:cs="Times New Roman"/>
        </w:rPr>
        <w:t>:</w:t>
      </w:r>
      <w:r w:rsidRPr="00F407D8">
        <w:rPr>
          <w:rFonts w:ascii="Times New Roman" w:hAnsi="Times New Roman" w:cs="Times New Roman"/>
        </w:rPr>
        <w:t xml:space="preserve"> 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520A">
        <w:rPr>
          <w:rFonts w:ascii="Times New Roman" w:hAnsi="Times New Roman" w:cs="Times New Roman"/>
        </w:rPr>
        <w:t>Ремонт инженерных сетей водоотведения</w:t>
      </w:r>
      <w:r w:rsidRPr="00FB520A">
        <w:rPr>
          <w:rFonts w:ascii="Times New Roman" w:hAnsi="Times New Roman" w:cs="Times New Roman"/>
        </w:rPr>
        <w:tab/>
        <w:t xml:space="preserve"> с. Владимиро-Петровка (территория СОВ) - 188,665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B520A">
        <w:rPr>
          <w:rFonts w:ascii="Times New Roman" w:hAnsi="Times New Roman" w:cs="Times New Roman"/>
        </w:rPr>
        <w:t xml:space="preserve">Ремонт инженерных сетей водоотведения с. </w:t>
      </w:r>
      <w:proofErr w:type="spellStart"/>
      <w:r w:rsidRPr="00FB520A">
        <w:rPr>
          <w:rFonts w:ascii="Times New Roman" w:hAnsi="Times New Roman" w:cs="Times New Roman"/>
        </w:rPr>
        <w:t>Новоселище</w:t>
      </w:r>
      <w:proofErr w:type="spellEnd"/>
      <w:r w:rsidRPr="00FB520A">
        <w:rPr>
          <w:rFonts w:ascii="Times New Roman" w:hAnsi="Times New Roman" w:cs="Times New Roman"/>
        </w:rPr>
        <w:t xml:space="preserve"> (участок между </w:t>
      </w:r>
      <w:proofErr w:type="spellStart"/>
      <w:r w:rsidRPr="00FB520A">
        <w:rPr>
          <w:rFonts w:ascii="Times New Roman" w:hAnsi="Times New Roman" w:cs="Times New Roman"/>
        </w:rPr>
        <w:t>ул.Школьная</w:t>
      </w:r>
      <w:proofErr w:type="spellEnd"/>
      <w:r w:rsidRPr="00FB520A">
        <w:rPr>
          <w:rFonts w:ascii="Times New Roman" w:hAnsi="Times New Roman" w:cs="Times New Roman"/>
        </w:rPr>
        <w:t xml:space="preserve">-Пролетарская) -184,349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B520A">
        <w:rPr>
          <w:rFonts w:ascii="Times New Roman" w:hAnsi="Times New Roman" w:cs="Times New Roman"/>
        </w:rPr>
        <w:t xml:space="preserve">Ремонт водозаборной скважины № 12531 - 731,999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B520A">
        <w:rPr>
          <w:rFonts w:ascii="Times New Roman" w:hAnsi="Times New Roman" w:cs="Times New Roman"/>
        </w:rPr>
        <w:t>Ремонт инженерных сетей водоснабжения</w:t>
      </w:r>
      <w:r w:rsidRPr="00FB520A">
        <w:rPr>
          <w:rFonts w:ascii="Times New Roman" w:hAnsi="Times New Roman" w:cs="Times New Roman"/>
        </w:rPr>
        <w:tab/>
        <w:t xml:space="preserve">с. Камень-Рыболов (участок </w:t>
      </w:r>
      <w:proofErr w:type="spellStart"/>
      <w:r w:rsidRPr="00FB520A">
        <w:rPr>
          <w:rFonts w:ascii="Times New Roman" w:hAnsi="Times New Roman" w:cs="Times New Roman"/>
        </w:rPr>
        <w:t>ул.Некрасова</w:t>
      </w:r>
      <w:proofErr w:type="spellEnd"/>
      <w:r w:rsidRPr="00FB520A">
        <w:rPr>
          <w:rFonts w:ascii="Times New Roman" w:hAnsi="Times New Roman" w:cs="Times New Roman"/>
        </w:rPr>
        <w:t xml:space="preserve">-к котельной №8) - 63,414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B520A">
        <w:rPr>
          <w:rFonts w:ascii="Times New Roman" w:hAnsi="Times New Roman" w:cs="Times New Roman"/>
        </w:rPr>
        <w:t xml:space="preserve">Ремонт водозаборной скважины № 7348 с. Первомайское ХМО - 750,000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B520A">
        <w:rPr>
          <w:rFonts w:ascii="Times New Roman" w:hAnsi="Times New Roman" w:cs="Times New Roman"/>
        </w:rPr>
        <w:t>Ремонт наружных сетей водоснабжения (у</w:t>
      </w:r>
      <w:r>
        <w:rPr>
          <w:rFonts w:ascii="Times New Roman" w:hAnsi="Times New Roman" w:cs="Times New Roman"/>
        </w:rPr>
        <w:t xml:space="preserve">часток ул. </w:t>
      </w:r>
      <w:proofErr w:type="spellStart"/>
      <w:r>
        <w:rPr>
          <w:rFonts w:ascii="Times New Roman" w:hAnsi="Times New Roman" w:cs="Times New Roman"/>
        </w:rPr>
        <w:t>Лузанова</w:t>
      </w:r>
      <w:proofErr w:type="spellEnd"/>
      <w:r>
        <w:rPr>
          <w:rFonts w:ascii="Times New Roman" w:hAnsi="Times New Roman" w:cs="Times New Roman"/>
        </w:rPr>
        <w:t xml:space="preserve"> с. Астрахан</w:t>
      </w:r>
      <w:r w:rsidRPr="00FB520A">
        <w:rPr>
          <w:rFonts w:ascii="Times New Roman" w:hAnsi="Times New Roman" w:cs="Times New Roman"/>
        </w:rPr>
        <w:t xml:space="preserve">ка - ул. Садовая с. Камень-Рыболов) - 4 350, 506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B520A">
        <w:rPr>
          <w:rFonts w:ascii="Times New Roman" w:hAnsi="Times New Roman" w:cs="Times New Roman"/>
        </w:rPr>
        <w:t>Ремонт дворовых сетей водоотведения</w:t>
      </w:r>
      <w:r>
        <w:rPr>
          <w:rFonts w:ascii="Times New Roman" w:hAnsi="Times New Roman" w:cs="Times New Roman"/>
        </w:rPr>
        <w:t xml:space="preserve"> МКД 48-50 ул. Трактовая, с. Ка</w:t>
      </w:r>
      <w:r w:rsidRPr="00FB520A">
        <w:rPr>
          <w:rFonts w:ascii="Times New Roman" w:hAnsi="Times New Roman" w:cs="Times New Roman"/>
        </w:rPr>
        <w:t xml:space="preserve">мень-Рыболов - 476, 140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Троицкое (участок ул. </w:t>
      </w:r>
      <w:proofErr w:type="gramStart"/>
      <w:r w:rsidRPr="00FB520A">
        <w:rPr>
          <w:rFonts w:ascii="Times New Roman" w:hAnsi="Times New Roman" w:cs="Times New Roman"/>
        </w:rPr>
        <w:t>Совет-</w:t>
      </w:r>
      <w:proofErr w:type="spellStart"/>
      <w:r w:rsidRPr="00FB520A">
        <w:rPr>
          <w:rFonts w:ascii="Times New Roman" w:hAnsi="Times New Roman" w:cs="Times New Roman"/>
        </w:rPr>
        <w:t>ская</w:t>
      </w:r>
      <w:proofErr w:type="spellEnd"/>
      <w:proofErr w:type="gramEnd"/>
      <w:r w:rsidRPr="00FB520A">
        <w:rPr>
          <w:rFonts w:ascii="Times New Roman" w:hAnsi="Times New Roman" w:cs="Times New Roman"/>
        </w:rPr>
        <w:t xml:space="preserve"> - ул. Пушкина) - 1 126, 596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Владимиро-Петровка (участок ул. </w:t>
      </w:r>
      <w:proofErr w:type="gramStart"/>
      <w:r w:rsidRPr="00FB520A">
        <w:rPr>
          <w:rFonts w:ascii="Times New Roman" w:hAnsi="Times New Roman" w:cs="Times New Roman"/>
        </w:rPr>
        <w:t>Ленина)</w:t>
      </w:r>
      <w:r w:rsidRPr="00FB520A">
        <w:rPr>
          <w:rFonts w:ascii="Times New Roman" w:hAnsi="Times New Roman" w:cs="Times New Roman"/>
        </w:rPr>
        <w:tab/>
      </w:r>
      <w:proofErr w:type="gramEnd"/>
      <w:r w:rsidRPr="00FB520A">
        <w:rPr>
          <w:rFonts w:ascii="Times New Roman" w:hAnsi="Times New Roman" w:cs="Times New Roman"/>
        </w:rPr>
        <w:t xml:space="preserve">- 1 872, 905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FB520A">
        <w:rPr>
          <w:rFonts w:ascii="Times New Roman" w:hAnsi="Times New Roman" w:cs="Times New Roman"/>
        </w:rPr>
        <w:t xml:space="preserve">Ремонт инженерных сетей водоотведения с. Камень-Рыболов (участок ул. Садовая) - 740, 724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B57E2D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B57E2D">
        <w:rPr>
          <w:rFonts w:ascii="Times New Roman" w:hAnsi="Times New Roman" w:cs="Times New Roman"/>
        </w:rPr>
        <w:t xml:space="preserve">11.Ремонтно-восстановительные работы объектов группового водозабора (бурение скважины №12532) - 2 869, 525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B57E2D">
        <w:rPr>
          <w:rFonts w:ascii="Times New Roman" w:hAnsi="Times New Roman" w:cs="Times New Roman"/>
        </w:rPr>
        <w:t>12.Выполнение строительно-монтажных работ на групповом водозаборе с. Камень-Рыболов - с. Астраханка (ремонт скважины №</w:t>
      </w:r>
      <w:proofErr w:type="gramStart"/>
      <w:r w:rsidRPr="00B57E2D">
        <w:rPr>
          <w:rFonts w:ascii="Times New Roman" w:hAnsi="Times New Roman" w:cs="Times New Roman"/>
        </w:rPr>
        <w:t>12532)-</w:t>
      </w:r>
      <w:proofErr w:type="gramEnd"/>
      <w:r w:rsidRPr="00B57E2D">
        <w:rPr>
          <w:rFonts w:ascii="Times New Roman" w:hAnsi="Times New Roman" w:cs="Times New Roman"/>
        </w:rPr>
        <w:t xml:space="preserve"> 2 415, 972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</w:t>
      </w:r>
      <w:proofErr w:type="spellStart"/>
      <w:r w:rsidRPr="00FB520A">
        <w:rPr>
          <w:rFonts w:ascii="Times New Roman" w:hAnsi="Times New Roman" w:cs="Times New Roman"/>
        </w:rPr>
        <w:t>Новоселище</w:t>
      </w:r>
      <w:proofErr w:type="spellEnd"/>
      <w:r w:rsidRPr="00FB520A">
        <w:rPr>
          <w:rFonts w:ascii="Times New Roman" w:hAnsi="Times New Roman" w:cs="Times New Roman"/>
        </w:rPr>
        <w:t xml:space="preserve"> (участок ул. </w:t>
      </w:r>
      <w:proofErr w:type="gramStart"/>
      <w:r w:rsidRPr="00FB520A">
        <w:rPr>
          <w:rFonts w:ascii="Times New Roman" w:hAnsi="Times New Roman" w:cs="Times New Roman"/>
        </w:rPr>
        <w:t>Ор-</w:t>
      </w:r>
      <w:proofErr w:type="spellStart"/>
      <w:r w:rsidRPr="00FB520A">
        <w:rPr>
          <w:rFonts w:ascii="Times New Roman" w:hAnsi="Times New Roman" w:cs="Times New Roman"/>
        </w:rPr>
        <w:t>ловская</w:t>
      </w:r>
      <w:proofErr w:type="spellEnd"/>
      <w:proofErr w:type="gramEnd"/>
      <w:r w:rsidRPr="00FB520A">
        <w:rPr>
          <w:rFonts w:ascii="Times New Roman" w:hAnsi="Times New Roman" w:cs="Times New Roman"/>
        </w:rPr>
        <w:t xml:space="preserve">) - 130, 164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Камень-Рыболов (участок ул. Трактовая) - 286, 814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>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Камень-Рыболов (участок </w:t>
      </w:r>
      <w:proofErr w:type="spellStart"/>
      <w:r w:rsidRPr="00FB520A">
        <w:rPr>
          <w:rFonts w:ascii="Times New Roman" w:hAnsi="Times New Roman" w:cs="Times New Roman"/>
        </w:rPr>
        <w:t>пе-ресечение</w:t>
      </w:r>
      <w:proofErr w:type="spellEnd"/>
      <w:r w:rsidRPr="00FB520A">
        <w:rPr>
          <w:rFonts w:ascii="Times New Roman" w:hAnsi="Times New Roman" w:cs="Times New Roman"/>
        </w:rPr>
        <w:t xml:space="preserve"> ул. Трактовая - ул. </w:t>
      </w:r>
      <w:proofErr w:type="gramStart"/>
      <w:r w:rsidRPr="00FB520A">
        <w:rPr>
          <w:rFonts w:ascii="Times New Roman" w:hAnsi="Times New Roman" w:cs="Times New Roman"/>
        </w:rPr>
        <w:t>Некрасова)-</w:t>
      </w:r>
      <w:proofErr w:type="gramEnd"/>
      <w:r w:rsidRPr="00FB520A">
        <w:rPr>
          <w:rFonts w:ascii="Times New Roman" w:hAnsi="Times New Roman" w:cs="Times New Roman"/>
        </w:rPr>
        <w:t xml:space="preserve"> 621, 562</w:t>
      </w:r>
      <w:r>
        <w:rPr>
          <w:rFonts w:ascii="Times New Roman" w:hAnsi="Times New Roman" w:cs="Times New Roman"/>
        </w:rPr>
        <w:t xml:space="preserve"> тыс. руб.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FB520A">
        <w:rPr>
          <w:rFonts w:ascii="Times New Roman" w:hAnsi="Times New Roman" w:cs="Times New Roman"/>
        </w:rPr>
        <w:t>Ремонт водозаборной скважины № 7348 с. Первомайское ХМО- 1 171, 483</w:t>
      </w:r>
      <w:r>
        <w:rPr>
          <w:rFonts w:ascii="Times New Roman" w:hAnsi="Times New Roman" w:cs="Times New Roman"/>
        </w:rPr>
        <w:t>тыс. руб.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FB520A">
        <w:rPr>
          <w:rFonts w:ascii="Times New Roman" w:hAnsi="Times New Roman" w:cs="Times New Roman"/>
        </w:rPr>
        <w:t xml:space="preserve">Ремонт инженерных сетей водоснабжения с. Астраханка, ул. </w:t>
      </w:r>
      <w:proofErr w:type="spellStart"/>
      <w:r w:rsidRPr="00FB520A">
        <w:rPr>
          <w:rFonts w:ascii="Times New Roman" w:hAnsi="Times New Roman" w:cs="Times New Roman"/>
        </w:rPr>
        <w:t>Березюка</w:t>
      </w:r>
      <w:proofErr w:type="spellEnd"/>
      <w:r w:rsidRPr="00FB520A">
        <w:rPr>
          <w:rFonts w:ascii="Times New Roman" w:hAnsi="Times New Roman" w:cs="Times New Roman"/>
        </w:rPr>
        <w:t xml:space="preserve"> -  </w:t>
      </w:r>
    </w:p>
    <w:p w:rsidR="00A46D45" w:rsidRPr="00FB520A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FB52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proofErr w:type="gramStart"/>
      <w:r w:rsidRPr="00FB520A">
        <w:rPr>
          <w:rFonts w:ascii="Times New Roman" w:hAnsi="Times New Roman" w:cs="Times New Roman"/>
        </w:rPr>
        <w:t>119 ,</w:t>
      </w:r>
      <w:proofErr w:type="gramEnd"/>
      <w:r w:rsidRPr="00FB520A">
        <w:rPr>
          <w:rFonts w:ascii="Times New Roman" w:hAnsi="Times New Roman" w:cs="Times New Roman"/>
        </w:rPr>
        <w:t>401</w:t>
      </w:r>
      <w:r>
        <w:rPr>
          <w:rFonts w:ascii="Times New Roman" w:hAnsi="Times New Roman" w:cs="Times New Roman"/>
        </w:rPr>
        <w:t>тыс.руб.</w:t>
      </w:r>
    </w:p>
    <w:p w:rsidR="00A46D45" w:rsidRPr="00DD5E0C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DD5E0C">
        <w:rPr>
          <w:rFonts w:ascii="Times New Roman" w:hAnsi="Times New Roman" w:cs="Times New Roman"/>
        </w:rPr>
        <w:t>18. Ремонт инженерных сетей водоснабжения с. Камень-Рыболов (участок НС 3-го подъема) - 673, 863тыс.руб.</w:t>
      </w:r>
    </w:p>
    <w:p w:rsidR="00A46D45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DD5E0C">
        <w:rPr>
          <w:rFonts w:ascii="Times New Roman" w:hAnsi="Times New Roman" w:cs="Times New Roman"/>
        </w:rPr>
        <w:t>19. Ремонт инженерных сетей водоснабжения с. Камень-Рыболов ул. 50 лет ВЛКСМ - 377, 176тыс.руб.</w:t>
      </w:r>
    </w:p>
    <w:p w:rsidR="00A46D45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 w:rsidRPr="00B57E2D">
        <w:rPr>
          <w:rFonts w:ascii="Times New Roman" w:hAnsi="Times New Roman" w:cs="Times New Roman"/>
        </w:rPr>
        <w:t xml:space="preserve">20.Ремонт инженерных сетей холодного водоснабжения </w:t>
      </w:r>
      <w:proofErr w:type="spellStart"/>
      <w:r w:rsidRPr="00B57E2D">
        <w:rPr>
          <w:rFonts w:ascii="Times New Roman" w:hAnsi="Times New Roman" w:cs="Times New Roman"/>
        </w:rPr>
        <w:t>с.Камень</w:t>
      </w:r>
      <w:proofErr w:type="spellEnd"/>
      <w:r w:rsidRPr="00B57E2D">
        <w:rPr>
          <w:rFonts w:ascii="Times New Roman" w:hAnsi="Times New Roman" w:cs="Times New Roman"/>
        </w:rPr>
        <w:t xml:space="preserve">-Рыболов ул. Димитрова – 868,560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.;</w:t>
      </w:r>
    </w:p>
    <w:p w:rsidR="00A46D45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Pr="00B57E2D">
        <w:rPr>
          <w:rFonts w:ascii="Times New Roman" w:hAnsi="Times New Roman" w:cs="Times New Roman"/>
        </w:rPr>
        <w:t xml:space="preserve">Ремонт инженерных сетей водоснабжения </w:t>
      </w:r>
      <w:proofErr w:type="spellStart"/>
      <w:r w:rsidRPr="00B57E2D">
        <w:rPr>
          <w:rFonts w:ascii="Times New Roman" w:hAnsi="Times New Roman" w:cs="Times New Roman"/>
        </w:rPr>
        <w:t>с.Троицкое</w:t>
      </w:r>
      <w:proofErr w:type="spellEnd"/>
      <w:r w:rsidRPr="00B57E2D">
        <w:rPr>
          <w:rFonts w:ascii="Times New Roman" w:hAnsi="Times New Roman" w:cs="Times New Roman"/>
        </w:rPr>
        <w:t xml:space="preserve"> (подключение к МКД) – 549,089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.;</w:t>
      </w:r>
    </w:p>
    <w:p w:rsidR="00A46D45" w:rsidRPr="00B57E2D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22.Р</w:t>
      </w:r>
      <w:r w:rsidRPr="00B57E2D">
        <w:rPr>
          <w:rFonts w:ascii="Times New Roman" w:hAnsi="Times New Roman" w:cs="Times New Roman"/>
        </w:rPr>
        <w:t xml:space="preserve">емонт дворовых сетей канализации МКД № 44 </w:t>
      </w:r>
      <w:proofErr w:type="spellStart"/>
      <w:r w:rsidRPr="00B57E2D">
        <w:rPr>
          <w:rFonts w:ascii="Times New Roman" w:hAnsi="Times New Roman" w:cs="Times New Roman"/>
        </w:rPr>
        <w:t>с.Камень</w:t>
      </w:r>
      <w:proofErr w:type="spellEnd"/>
      <w:r w:rsidRPr="00B57E2D">
        <w:rPr>
          <w:rFonts w:ascii="Times New Roman" w:hAnsi="Times New Roman" w:cs="Times New Roman"/>
        </w:rPr>
        <w:t xml:space="preserve">- Рыболов ул. Трактовая – 82,350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.;</w:t>
      </w:r>
    </w:p>
    <w:p w:rsidR="00A46D45" w:rsidRPr="00141EA7" w:rsidRDefault="00A46D45" w:rsidP="00A46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Завершены</w:t>
      </w:r>
      <w:r w:rsidRPr="00141EA7">
        <w:rPr>
          <w:rFonts w:ascii="Times New Roman" w:hAnsi="Times New Roman" w:cs="Times New Roman"/>
        </w:rPr>
        <w:t xml:space="preserve"> работы по объекту капитального с</w:t>
      </w:r>
      <w:r>
        <w:rPr>
          <w:rFonts w:ascii="Times New Roman" w:hAnsi="Times New Roman" w:cs="Times New Roman"/>
        </w:rPr>
        <w:t>троительства «Строительство вто</w:t>
      </w:r>
      <w:r w:rsidRPr="00141EA7">
        <w:rPr>
          <w:rFonts w:ascii="Times New Roman" w:hAnsi="Times New Roman" w:cs="Times New Roman"/>
        </w:rPr>
        <w:t>рой очереди водовода (</w:t>
      </w:r>
      <w:proofErr w:type="spellStart"/>
      <w:r w:rsidRPr="00141EA7">
        <w:rPr>
          <w:rFonts w:ascii="Times New Roman" w:hAnsi="Times New Roman" w:cs="Times New Roman"/>
        </w:rPr>
        <w:t>с.Камень</w:t>
      </w:r>
      <w:proofErr w:type="spellEnd"/>
      <w:r w:rsidRPr="00141EA7">
        <w:rPr>
          <w:rFonts w:ascii="Times New Roman" w:hAnsi="Times New Roman" w:cs="Times New Roman"/>
        </w:rPr>
        <w:t xml:space="preserve">-Рыболов – </w:t>
      </w:r>
      <w:proofErr w:type="spellStart"/>
      <w:r w:rsidRPr="00141EA7">
        <w:rPr>
          <w:rFonts w:ascii="Times New Roman" w:hAnsi="Times New Roman" w:cs="Times New Roman"/>
        </w:rPr>
        <w:t>с.Астраханка</w:t>
      </w:r>
      <w:proofErr w:type="spellEnd"/>
      <w:r w:rsidRPr="00141EA7">
        <w:rPr>
          <w:rFonts w:ascii="Times New Roman" w:hAnsi="Times New Roman" w:cs="Times New Roman"/>
        </w:rPr>
        <w:t>). Общая сумма финансирования водовода за 202</w:t>
      </w:r>
      <w:r>
        <w:rPr>
          <w:rFonts w:ascii="Times New Roman" w:hAnsi="Times New Roman" w:cs="Times New Roman"/>
        </w:rPr>
        <w:t>2</w:t>
      </w:r>
      <w:r w:rsidRPr="00141EA7">
        <w:rPr>
          <w:rFonts w:ascii="Times New Roman" w:hAnsi="Times New Roman" w:cs="Times New Roman"/>
        </w:rPr>
        <w:t xml:space="preserve"> год составила </w:t>
      </w:r>
      <w:r>
        <w:rPr>
          <w:rFonts w:ascii="Times New Roman" w:hAnsi="Times New Roman" w:cs="Times New Roman"/>
        </w:rPr>
        <w:t>22 407,180</w:t>
      </w:r>
      <w:r w:rsidRPr="00141EA7">
        <w:rPr>
          <w:rFonts w:ascii="Times New Roman" w:hAnsi="Times New Roman" w:cs="Times New Roman"/>
        </w:rPr>
        <w:t xml:space="preserve"> </w:t>
      </w:r>
      <w:proofErr w:type="spellStart"/>
      <w:r w:rsidRPr="00141EA7">
        <w:rPr>
          <w:rFonts w:ascii="Times New Roman" w:hAnsi="Times New Roman" w:cs="Times New Roman"/>
        </w:rPr>
        <w:t>тыс.руб</w:t>
      </w:r>
      <w:proofErr w:type="spellEnd"/>
      <w:r w:rsidRPr="00141E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Объект введен </w:t>
      </w:r>
      <w:r w:rsidRPr="00141EA7">
        <w:rPr>
          <w:rFonts w:ascii="Times New Roman" w:hAnsi="Times New Roman" w:cs="Times New Roman"/>
        </w:rPr>
        <w:t xml:space="preserve">в эксплуатацию </w:t>
      </w:r>
      <w:r>
        <w:rPr>
          <w:rFonts w:ascii="Times New Roman" w:hAnsi="Times New Roman" w:cs="Times New Roman"/>
        </w:rPr>
        <w:t>в декабре</w:t>
      </w:r>
      <w:r w:rsidRPr="00141EA7">
        <w:rPr>
          <w:rFonts w:ascii="Times New Roman" w:hAnsi="Times New Roman" w:cs="Times New Roman"/>
        </w:rPr>
        <w:t xml:space="preserve"> 2022 года.</w:t>
      </w:r>
    </w:p>
    <w:p w:rsidR="00A46D45" w:rsidRPr="00B57E2D" w:rsidRDefault="00A46D45" w:rsidP="00A46D45">
      <w:pPr>
        <w:ind w:left="62" w:firstLine="709"/>
        <w:jc w:val="both"/>
        <w:rPr>
          <w:rFonts w:ascii="Times New Roman" w:hAnsi="Times New Roman" w:cs="Times New Roman"/>
        </w:rPr>
      </w:pPr>
      <w:r w:rsidRPr="00B57E2D">
        <w:rPr>
          <w:rFonts w:ascii="Times New Roman" w:hAnsi="Times New Roman" w:cs="Times New Roman"/>
        </w:rPr>
        <w:t xml:space="preserve">Выполнены работы по содержанию мест временного хранения ТБО на общую сумму 440,0 </w:t>
      </w:r>
      <w:proofErr w:type="spellStart"/>
      <w:r w:rsidRPr="00B57E2D">
        <w:rPr>
          <w:rFonts w:ascii="Times New Roman" w:hAnsi="Times New Roman" w:cs="Times New Roman"/>
        </w:rPr>
        <w:t>тыс.руб</w:t>
      </w:r>
      <w:proofErr w:type="spellEnd"/>
      <w:r w:rsidRPr="00B57E2D">
        <w:rPr>
          <w:rFonts w:ascii="Times New Roman" w:hAnsi="Times New Roman" w:cs="Times New Roman"/>
        </w:rPr>
        <w:t>.</w:t>
      </w:r>
    </w:p>
    <w:p w:rsidR="00A46D45" w:rsidRPr="008D3E5A" w:rsidRDefault="00A46D45" w:rsidP="00A46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2D">
        <w:rPr>
          <w:rFonts w:ascii="Times New Roman" w:hAnsi="Times New Roman" w:cs="Times New Roman"/>
        </w:rPr>
        <w:t>В рамках содержания мест захоронения и оказания ритуальных услуг за счет средств местного бюджета произведено захоронение 9 безродных и проведены работы по благоустройству кладбищ в селах муниципального округа</w:t>
      </w:r>
      <w:r w:rsidRPr="008D3E5A">
        <w:rPr>
          <w:rFonts w:ascii="Times New Roman" w:hAnsi="Times New Roman" w:cs="Times New Roman"/>
          <w:sz w:val="24"/>
          <w:szCs w:val="24"/>
        </w:rPr>
        <w:t>.</w:t>
      </w:r>
    </w:p>
    <w:p w:rsidR="00932EBA" w:rsidRPr="00FF6E2C" w:rsidRDefault="00932EBA" w:rsidP="00932EBA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2A4B0F">
        <w:rPr>
          <w:rFonts w:ascii="Times New Roman" w:hAnsi="Times New Roman" w:cs="Times New Roman"/>
          <w:b/>
        </w:rPr>
        <w:t xml:space="preserve">Муниципальная программа «Доступная среда в Ханкайском муниципальном </w:t>
      </w:r>
      <w:r w:rsidR="004E61A9" w:rsidRPr="002A4B0F">
        <w:rPr>
          <w:rFonts w:ascii="Times New Roman" w:hAnsi="Times New Roman" w:cs="Times New Roman"/>
          <w:b/>
        </w:rPr>
        <w:t>округ</w:t>
      </w:r>
      <w:r w:rsidRPr="002A4B0F">
        <w:rPr>
          <w:rFonts w:ascii="Times New Roman" w:hAnsi="Times New Roman" w:cs="Times New Roman"/>
          <w:b/>
        </w:rPr>
        <w:t>е» на 2020-202</w:t>
      </w:r>
      <w:r w:rsidR="009D5954" w:rsidRPr="002A4B0F">
        <w:rPr>
          <w:rFonts w:ascii="Times New Roman" w:hAnsi="Times New Roman" w:cs="Times New Roman"/>
          <w:b/>
        </w:rPr>
        <w:t>5</w:t>
      </w:r>
      <w:r w:rsidRPr="002A4B0F">
        <w:rPr>
          <w:rFonts w:ascii="Times New Roman" w:hAnsi="Times New Roman" w:cs="Times New Roman"/>
          <w:b/>
        </w:rPr>
        <w:t xml:space="preserve"> годы</w:t>
      </w:r>
    </w:p>
    <w:p w:rsidR="004E61A9" w:rsidRPr="00FF6E2C" w:rsidRDefault="00932EBA" w:rsidP="00932EBA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программы в 202</w:t>
      </w:r>
      <w:r w:rsidR="009D5954" w:rsidRPr="009D5954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году проведены работы по приспособлению входных групп,</w:t>
      </w:r>
      <w:r w:rsidR="004E61A9" w:rsidRPr="00FF6E2C">
        <w:rPr>
          <w:rFonts w:ascii="Times New Roman" w:hAnsi="Times New Roman" w:cs="Times New Roman"/>
        </w:rPr>
        <w:t xml:space="preserve"> а именно </w:t>
      </w:r>
      <w:r w:rsidR="009D5954">
        <w:rPr>
          <w:rFonts w:ascii="Times New Roman" w:hAnsi="Times New Roman" w:cs="Times New Roman"/>
        </w:rPr>
        <w:t xml:space="preserve">выполнены работы по ремонту пандуса муниципального бюджетного учреждения «Центральная клубная система» Ханкайского муниципального округа клуба в </w:t>
      </w:r>
      <w:proofErr w:type="spellStart"/>
      <w:r w:rsidR="009D5954">
        <w:rPr>
          <w:rFonts w:ascii="Times New Roman" w:hAnsi="Times New Roman" w:cs="Times New Roman"/>
        </w:rPr>
        <w:t>с.Платоно</w:t>
      </w:r>
      <w:proofErr w:type="spellEnd"/>
      <w:r w:rsidR="009D5954">
        <w:rPr>
          <w:rFonts w:ascii="Times New Roman" w:hAnsi="Times New Roman" w:cs="Times New Roman"/>
        </w:rPr>
        <w:t>-Александровское, расположенного по адресу</w:t>
      </w:r>
      <w:r w:rsidR="004E61A9" w:rsidRPr="00FF6E2C">
        <w:rPr>
          <w:rFonts w:ascii="Times New Roman" w:hAnsi="Times New Roman" w:cs="Times New Roman"/>
        </w:rPr>
        <w:t>:</w:t>
      </w:r>
      <w:r w:rsidR="009D5954">
        <w:rPr>
          <w:rFonts w:ascii="Times New Roman" w:hAnsi="Times New Roman" w:cs="Times New Roman"/>
        </w:rPr>
        <w:t xml:space="preserve"> Приморский край, Ханкайский район,</w:t>
      </w:r>
      <w:r w:rsidR="004E61A9" w:rsidRPr="00FF6E2C">
        <w:rPr>
          <w:rFonts w:ascii="Times New Roman" w:hAnsi="Times New Roman" w:cs="Times New Roman"/>
        </w:rPr>
        <w:t xml:space="preserve"> с. </w:t>
      </w:r>
      <w:proofErr w:type="spellStart"/>
      <w:r w:rsidR="009D5954">
        <w:rPr>
          <w:rFonts w:ascii="Times New Roman" w:hAnsi="Times New Roman" w:cs="Times New Roman"/>
        </w:rPr>
        <w:t>Платоно</w:t>
      </w:r>
      <w:proofErr w:type="spellEnd"/>
      <w:r w:rsidR="009D5954">
        <w:rPr>
          <w:rFonts w:ascii="Times New Roman" w:hAnsi="Times New Roman" w:cs="Times New Roman"/>
        </w:rPr>
        <w:t>-Александровское</w:t>
      </w:r>
      <w:r w:rsidR="004E61A9" w:rsidRPr="00FF6E2C">
        <w:rPr>
          <w:rFonts w:ascii="Times New Roman" w:hAnsi="Times New Roman" w:cs="Times New Roman"/>
        </w:rPr>
        <w:t xml:space="preserve">, ул. </w:t>
      </w:r>
      <w:r w:rsidR="009D5954">
        <w:rPr>
          <w:rFonts w:ascii="Times New Roman" w:hAnsi="Times New Roman" w:cs="Times New Roman"/>
        </w:rPr>
        <w:t>Ленина, д.2, для обеспечения доступности для инвалидов и других маломобильных групп населения.</w:t>
      </w:r>
      <w:r w:rsidRPr="00FF6E2C">
        <w:rPr>
          <w:rFonts w:ascii="Times New Roman" w:hAnsi="Times New Roman" w:cs="Times New Roman"/>
        </w:rPr>
        <w:t xml:space="preserve"> </w:t>
      </w:r>
    </w:p>
    <w:p w:rsidR="002659A2" w:rsidRPr="00FF6E2C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2A4B0F">
        <w:rPr>
          <w:rFonts w:ascii="Times New Roman" w:hAnsi="Times New Roman" w:cs="Times New Roman"/>
          <w:b/>
        </w:rPr>
        <w:t xml:space="preserve">Муниципальная программа «Развитие малого и среднего предпринимательства в Ханкайском муниципальном </w:t>
      </w:r>
      <w:r w:rsidR="004C28D4" w:rsidRPr="002A4B0F">
        <w:rPr>
          <w:rFonts w:ascii="Times New Roman" w:hAnsi="Times New Roman" w:cs="Times New Roman"/>
          <w:b/>
        </w:rPr>
        <w:t>округ</w:t>
      </w:r>
      <w:r w:rsidRPr="002A4B0F">
        <w:rPr>
          <w:rFonts w:ascii="Times New Roman" w:hAnsi="Times New Roman" w:cs="Times New Roman"/>
          <w:b/>
        </w:rPr>
        <w:t>е» на 2020-202</w:t>
      </w:r>
      <w:r w:rsidR="00533ECD" w:rsidRPr="002A4B0F">
        <w:rPr>
          <w:rFonts w:ascii="Times New Roman" w:hAnsi="Times New Roman" w:cs="Times New Roman"/>
          <w:b/>
        </w:rPr>
        <w:t>5</w:t>
      </w:r>
      <w:r w:rsidRPr="002A4B0F">
        <w:rPr>
          <w:rFonts w:ascii="Times New Roman" w:hAnsi="Times New Roman" w:cs="Times New Roman"/>
          <w:b/>
        </w:rPr>
        <w:t xml:space="preserve"> годы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программы </w:t>
      </w:r>
      <w:r w:rsidRPr="002E5169">
        <w:rPr>
          <w:rFonts w:ascii="Times New Roman" w:hAnsi="Times New Roman"/>
        </w:rPr>
        <w:t>«Развитие малого и среднего предпринимательства в</w:t>
      </w:r>
      <w:r>
        <w:rPr>
          <w:rFonts w:ascii="Times New Roman" w:hAnsi="Times New Roman"/>
        </w:rPr>
        <w:t xml:space="preserve"> Ханкайском муниципальном округе» на 2020-2025</w:t>
      </w:r>
      <w:r w:rsidRPr="002E5169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 xml:space="preserve"> в 2022 году:</w:t>
      </w:r>
    </w:p>
    <w:p w:rsidR="004F0B9C" w:rsidRPr="00D67BD0" w:rsidRDefault="004F0B9C" w:rsidP="0003300C">
      <w:pPr>
        <w:ind w:firstLine="709"/>
        <w:jc w:val="both"/>
        <w:rPr>
          <w:rFonts w:ascii="Times New Roman" w:hAnsi="Times New Roman"/>
        </w:rPr>
      </w:pPr>
      <w:r w:rsidRPr="00D67BD0">
        <w:rPr>
          <w:rFonts w:ascii="Times New Roman" w:hAnsi="Times New Roman"/>
        </w:rPr>
        <w:t>- при содействии в реализации проектов субъектов МСП получили льготный кредит 5 сельскохозяйственных предприятия:</w:t>
      </w:r>
    </w:p>
    <w:p w:rsidR="004F0B9C" w:rsidRPr="008043D9" w:rsidRDefault="004F0B9C" w:rsidP="0003300C">
      <w:pPr>
        <w:ind w:firstLine="709"/>
        <w:jc w:val="both"/>
        <w:rPr>
          <w:rFonts w:ascii="Times New Roman" w:hAnsi="Times New Roman"/>
        </w:rPr>
      </w:pPr>
      <w:r w:rsidRPr="0019423E">
        <w:rPr>
          <w:rFonts w:ascii="Times New Roman" w:hAnsi="Times New Roman"/>
        </w:rPr>
        <w:lastRenderedPageBreak/>
        <w:t>- прирост оборота субъектов МСП 3 %;</w:t>
      </w:r>
      <w:r>
        <w:rPr>
          <w:rFonts w:ascii="Times New Roman" w:hAnsi="Times New Roman"/>
        </w:rPr>
        <w:t xml:space="preserve"> 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из перечня</w:t>
      </w:r>
      <w:r w:rsidRPr="00B00A21">
        <w:rPr>
          <w:rFonts w:ascii="Times New Roman" w:hAnsi="Times New Roman"/>
          <w:bCs/>
          <w:iCs/>
        </w:rPr>
        <w:t xml:space="preserve"> муниципального имущества, Ханкайского муниципального округа, свободного от прав третьих лиц</w:t>
      </w:r>
      <w:r>
        <w:rPr>
          <w:rFonts w:ascii="Times New Roman" w:hAnsi="Times New Roman"/>
          <w:bCs/>
          <w:iCs/>
        </w:rPr>
        <w:t>, оказана</w:t>
      </w:r>
      <w:r w:rsidRPr="00B00A2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имущественная поддержка</w:t>
      </w:r>
      <w:r w:rsidRPr="00B00A21">
        <w:rPr>
          <w:rFonts w:ascii="Times New Roman" w:hAnsi="Times New Roman"/>
          <w:bCs/>
          <w:iCs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</w:t>
      </w:r>
      <w:r>
        <w:rPr>
          <w:rFonts w:ascii="Times New Roman" w:hAnsi="Times New Roman"/>
          <w:bCs/>
          <w:iCs/>
        </w:rPr>
        <w:t xml:space="preserve"> на профессиональный доход»: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t xml:space="preserve"> </w:t>
      </w:r>
      <w:r>
        <w:rPr>
          <w:rFonts w:ascii="Times New Roman" w:hAnsi="Times New Roman"/>
          <w:bCs/>
          <w:iCs/>
        </w:rPr>
        <w:t>1</w:t>
      </w:r>
      <w:r w:rsidRPr="00B00A21">
        <w:rPr>
          <w:rFonts w:ascii="Times New Roman" w:hAnsi="Times New Roman"/>
          <w:bCs/>
          <w:iCs/>
        </w:rPr>
        <w:t>) 5 субъектам МСП: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муниципального имущества от 19.01.2022 № 8 с ИП </w:t>
      </w:r>
      <w:proofErr w:type="spellStart"/>
      <w:r w:rsidRPr="00B00A21">
        <w:rPr>
          <w:rFonts w:ascii="Times New Roman" w:hAnsi="Times New Roman"/>
          <w:bCs/>
          <w:iCs/>
        </w:rPr>
        <w:t>Петлеванный</w:t>
      </w:r>
      <w:proofErr w:type="spellEnd"/>
      <w:r w:rsidRPr="00B00A21">
        <w:rPr>
          <w:rFonts w:ascii="Times New Roman" w:hAnsi="Times New Roman"/>
          <w:bCs/>
          <w:iCs/>
        </w:rPr>
        <w:t xml:space="preserve"> Игорь Иванович на нежилое помещение № 12, общей площадью 10,7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, расположенное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2А;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муниципального имущества от 29.04.2022 № 11 с ИП </w:t>
      </w:r>
      <w:proofErr w:type="spellStart"/>
      <w:r w:rsidRPr="00B00A21">
        <w:rPr>
          <w:rFonts w:ascii="Times New Roman" w:hAnsi="Times New Roman"/>
          <w:bCs/>
          <w:iCs/>
        </w:rPr>
        <w:t>Ружанский</w:t>
      </w:r>
      <w:proofErr w:type="spellEnd"/>
      <w:r w:rsidRPr="00B00A21">
        <w:rPr>
          <w:rFonts w:ascii="Times New Roman" w:hAnsi="Times New Roman"/>
          <w:bCs/>
          <w:iCs/>
        </w:rPr>
        <w:t xml:space="preserve"> Анатолий Васильевич на использование транспортного средства - Автогрейдер, марка – ГС-14.02, год выпуска ТС – 2015;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земельного участка от 01.09.2022 № 97 с ИП </w:t>
      </w:r>
      <w:proofErr w:type="spellStart"/>
      <w:r w:rsidRPr="00B00A21">
        <w:rPr>
          <w:rFonts w:ascii="Times New Roman" w:hAnsi="Times New Roman"/>
          <w:bCs/>
          <w:iCs/>
        </w:rPr>
        <w:t>Коломейцев</w:t>
      </w:r>
      <w:proofErr w:type="spellEnd"/>
      <w:r w:rsidRPr="00B00A21">
        <w:rPr>
          <w:rFonts w:ascii="Times New Roman" w:hAnsi="Times New Roman"/>
          <w:bCs/>
          <w:iCs/>
        </w:rPr>
        <w:t xml:space="preserve"> Евгений Владимирович на земельный участок с кадастровым номером 25:19:020401:713, общей площадью 40000 кв. м, вид разрешенного использования: хранение и переработка сельскохозяйственной продукции, Местоположение установлено относительно ориентира, расположенного за пределами участка. Ориентир жилой дом: участок находится примерно в 795 по направлению на северо-запад. Почтовый адрес ориентира: Приморский край, Ханкайский район, </w:t>
      </w:r>
      <w:proofErr w:type="spellStart"/>
      <w:r w:rsidRPr="00B00A21">
        <w:rPr>
          <w:rFonts w:ascii="Times New Roman" w:hAnsi="Times New Roman"/>
          <w:bCs/>
          <w:iCs/>
        </w:rPr>
        <w:t>с.Комиссарово</w:t>
      </w:r>
      <w:proofErr w:type="spellEnd"/>
      <w:r w:rsidRPr="00B00A21">
        <w:rPr>
          <w:rFonts w:ascii="Times New Roman" w:hAnsi="Times New Roman"/>
          <w:bCs/>
          <w:iCs/>
        </w:rPr>
        <w:t xml:space="preserve">, </w:t>
      </w:r>
      <w:proofErr w:type="spellStart"/>
      <w:r w:rsidRPr="00B00A21">
        <w:rPr>
          <w:rFonts w:ascii="Times New Roman" w:hAnsi="Times New Roman"/>
          <w:bCs/>
          <w:iCs/>
        </w:rPr>
        <w:t>ул.Колхозная</w:t>
      </w:r>
      <w:proofErr w:type="spellEnd"/>
      <w:r w:rsidRPr="00B00A21">
        <w:rPr>
          <w:rFonts w:ascii="Times New Roman" w:hAnsi="Times New Roman"/>
          <w:bCs/>
          <w:iCs/>
        </w:rPr>
        <w:t>, д.10;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№ 3 от 01.01.2022 с ИП Козицкий Анатолий Михайлович на нежилые помещения № 83-84, 86, общей площадью 17,1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, расположенное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10; (договор с МБУ ЦКС)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№ 5 от 01.01.2022 с ИП Цой Эдуард Евгеньевич на нежилое помещение № 65, общей площадью 17,6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, расположенное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10 (договор с МБУ ЦКС)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</w:t>
      </w:r>
      <w:r w:rsidRPr="00B00A21">
        <w:rPr>
          <w:rFonts w:ascii="Times New Roman" w:hAnsi="Times New Roman"/>
          <w:bCs/>
          <w:iCs/>
        </w:rPr>
        <w:t xml:space="preserve">) 4 </w:t>
      </w:r>
      <w:proofErr w:type="spellStart"/>
      <w:r w:rsidRPr="00B00A21">
        <w:rPr>
          <w:rFonts w:ascii="Times New Roman" w:hAnsi="Times New Roman"/>
          <w:bCs/>
          <w:iCs/>
        </w:rPr>
        <w:t>самозанятым</w:t>
      </w:r>
      <w:proofErr w:type="spellEnd"/>
      <w:r w:rsidRPr="00B00A21">
        <w:rPr>
          <w:rFonts w:ascii="Times New Roman" w:hAnsi="Times New Roman"/>
          <w:bCs/>
          <w:iCs/>
        </w:rPr>
        <w:t xml:space="preserve"> гражданам: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нежилого помещения № 20 от 01.08.2022 с </w:t>
      </w:r>
      <w:proofErr w:type="spellStart"/>
      <w:r w:rsidRPr="00B00A21">
        <w:rPr>
          <w:rFonts w:ascii="Times New Roman" w:hAnsi="Times New Roman"/>
          <w:bCs/>
          <w:iCs/>
        </w:rPr>
        <w:t>самозанятой</w:t>
      </w:r>
      <w:proofErr w:type="spellEnd"/>
      <w:r w:rsidRPr="00B00A21">
        <w:rPr>
          <w:rFonts w:ascii="Times New Roman" w:hAnsi="Times New Roman"/>
          <w:bCs/>
          <w:iCs/>
        </w:rPr>
        <w:t xml:space="preserve"> Загайновой Надеждой Алексеевной на нежилые помещения №№41,42, общей площадью 19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, расположенные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10; (договор с МБУ ЦКС)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нежилого помещения № 10 от 01.03.2022 с </w:t>
      </w:r>
      <w:proofErr w:type="spellStart"/>
      <w:r w:rsidRPr="00B00A21">
        <w:rPr>
          <w:rFonts w:ascii="Times New Roman" w:hAnsi="Times New Roman"/>
          <w:bCs/>
          <w:iCs/>
        </w:rPr>
        <w:t>самозанятой</w:t>
      </w:r>
      <w:proofErr w:type="spellEnd"/>
      <w:r w:rsidRPr="00B00A21">
        <w:rPr>
          <w:rFonts w:ascii="Times New Roman" w:hAnsi="Times New Roman"/>
          <w:bCs/>
          <w:iCs/>
        </w:rPr>
        <w:t xml:space="preserve"> Балобановой Екатериной Викторовной на нежилое помещение №71, общей площадью 14,8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, расположенные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10; (договор с МБУ ЦКС)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№ 15 от 27.10.2022 с Товмасян Саркис </w:t>
      </w:r>
      <w:proofErr w:type="spellStart"/>
      <w:r w:rsidRPr="00B00A21">
        <w:rPr>
          <w:rFonts w:ascii="Times New Roman" w:hAnsi="Times New Roman"/>
          <w:bCs/>
          <w:iCs/>
        </w:rPr>
        <w:t>Квентиновичем</w:t>
      </w:r>
      <w:proofErr w:type="spellEnd"/>
      <w:r w:rsidRPr="00B00A21">
        <w:rPr>
          <w:rFonts w:ascii="Times New Roman" w:hAnsi="Times New Roman"/>
          <w:bCs/>
          <w:iCs/>
        </w:rPr>
        <w:t xml:space="preserve"> на нежилые помещения № 3,4, общей площадью 21,8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., расположенные по адресу: </w:t>
      </w:r>
      <w:proofErr w:type="spellStart"/>
      <w:r w:rsidRPr="00B00A21">
        <w:rPr>
          <w:rFonts w:ascii="Times New Roman" w:hAnsi="Times New Roman"/>
          <w:bCs/>
          <w:iCs/>
        </w:rPr>
        <w:t>с.Камень</w:t>
      </w:r>
      <w:proofErr w:type="spellEnd"/>
      <w:r w:rsidRPr="00B00A21">
        <w:rPr>
          <w:rFonts w:ascii="Times New Roman" w:hAnsi="Times New Roman"/>
          <w:bCs/>
          <w:iCs/>
        </w:rPr>
        <w:t xml:space="preserve">-Рыболов, </w:t>
      </w:r>
      <w:proofErr w:type="spellStart"/>
      <w:r w:rsidRPr="00B00A21">
        <w:rPr>
          <w:rFonts w:ascii="Times New Roman" w:hAnsi="Times New Roman"/>
          <w:bCs/>
          <w:iCs/>
        </w:rPr>
        <w:t>ул.Кирова</w:t>
      </w:r>
      <w:proofErr w:type="spellEnd"/>
      <w:r w:rsidRPr="00B00A21">
        <w:rPr>
          <w:rFonts w:ascii="Times New Roman" w:hAnsi="Times New Roman"/>
          <w:bCs/>
          <w:iCs/>
        </w:rPr>
        <w:t>, 2А;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 xml:space="preserve">- заключен договор аренды № 14 от 24.10.2022 с </w:t>
      </w:r>
      <w:proofErr w:type="spellStart"/>
      <w:r w:rsidRPr="00B00A21">
        <w:rPr>
          <w:rFonts w:ascii="Times New Roman" w:hAnsi="Times New Roman"/>
          <w:bCs/>
          <w:iCs/>
        </w:rPr>
        <w:t>Яковец</w:t>
      </w:r>
      <w:proofErr w:type="spellEnd"/>
      <w:r w:rsidRPr="00B00A21">
        <w:rPr>
          <w:rFonts w:ascii="Times New Roman" w:hAnsi="Times New Roman"/>
          <w:bCs/>
          <w:iCs/>
        </w:rPr>
        <w:t xml:space="preserve"> Еленой Сергеевной на нежилые помещения общей площадью 43,8 </w:t>
      </w:r>
      <w:proofErr w:type="spellStart"/>
      <w:r w:rsidRPr="00B00A21">
        <w:rPr>
          <w:rFonts w:ascii="Times New Roman" w:hAnsi="Times New Roman"/>
          <w:bCs/>
          <w:iCs/>
        </w:rPr>
        <w:t>кв.м</w:t>
      </w:r>
      <w:proofErr w:type="spellEnd"/>
      <w:r w:rsidRPr="00B00A21">
        <w:rPr>
          <w:rFonts w:ascii="Times New Roman" w:hAnsi="Times New Roman"/>
          <w:bCs/>
          <w:iCs/>
        </w:rPr>
        <w:t xml:space="preserve">., расположенные по адресу: </w:t>
      </w:r>
      <w:proofErr w:type="spellStart"/>
      <w:r w:rsidRPr="00B00A21">
        <w:rPr>
          <w:rFonts w:ascii="Times New Roman" w:hAnsi="Times New Roman"/>
          <w:bCs/>
          <w:iCs/>
        </w:rPr>
        <w:t>с.Ильинка</w:t>
      </w:r>
      <w:proofErr w:type="spellEnd"/>
      <w:r w:rsidRPr="00B00A21">
        <w:rPr>
          <w:rFonts w:ascii="Times New Roman" w:hAnsi="Times New Roman"/>
          <w:bCs/>
          <w:iCs/>
        </w:rPr>
        <w:t xml:space="preserve">, </w:t>
      </w:r>
      <w:proofErr w:type="spellStart"/>
      <w:r w:rsidRPr="00B00A21">
        <w:rPr>
          <w:rFonts w:ascii="Times New Roman" w:hAnsi="Times New Roman"/>
          <w:bCs/>
          <w:iCs/>
        </w:rPr>
        <w:t>ул.Столетия</w:t>
      </w:r>
      <w:proofErr w:type="spellEnd"/>
      <w:r w:rsidRPr="00B00A21">
        <w:rPr>
          <w:rFonts w:ascii="Times New Roman" w:hAnsi="Times New Roman"/>
          <w:bCs/>
          <w:iCs/>
        </w:rPr>
        <w:t>, 9.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>В 2022 году Перечень дополнен 3 объектами, определено 27 объектов (2019-9; 2020-15; 2021-24).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 w:rsidRPr="00B00A21">
        <w:rPr>
          <w:rFonts w:ascii="Times New Roman" w:hAnsi="Times New Roman"/>
          <w:bCs/>
          <w:iCs/>
        </w:rPr>
        <w:t>Сведения об оказании имущественной поддержки вносятся в единый реестр субъектов малого и среднего предпринимательства.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Оказана информационная поддержка: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1</w:t>
      </w:r>
      <w:r w:rsidRPr="00B00A21">
        <w:rPr>
          <w:rFonts w:ascii="Times New Roman" w:hAnsi="Times New Roman"/>
          <w:bCs/>
          <w:iCs/>
        </w:rPr>
        <w:t xml:space="preserve">) Размещается информация по организации и проведению аукционов по продаже и предоставлению в аренду объектов муниципального имущества Ханкайского </w:t>
      </w:r>
      <w:proofErr w:type="spellStart"/>
      <w:r w:rsidRPr="00B00A21">
        <w:rPr>
          <w:rFonts w:ascii="Times New Roman" w:hAnsi="Times New Roman"/>
          <w:bCs/>
          <w:iCs/>
        </w:rPr>
        <w:t>муниципальноо</w:t>
      </w:r>
      <w:proofErr w:type="spellEnd"/>
      <w:r w:rsidRPr="00B00A21">
        <w:rPr>
          <w:rFonts w:ascii="Times New Roman" w:hAnsi="Times New Roman"/>
          <w:bCs/>
          <w:iCs/>
        </w:rPr>
        <w:t xml:space="preserve"> округа http://hankayski.ru/msu/administratsiya-hankajskogo-munitsipalnogo-rajona/otdel-imuschestvennyih-otnoshenij/imuschestvennyie-torgi/; </w:t>
      </w:r>
      <w:proofErr w:type="gramStart"/>
      <w:r w:rsidRPr="00B00A21">
        <w:rPr>
          <w:rFonts w:ascii="Times New Roman" w:hAnsi="Times New Roman"/>
          <w:bCs/>
          <w:iCs/>
        </w:rPr>
        <w:t>http://hankayski.ru/msu/administratsiya-hankajskogo-munitsipalnogo-rajona/otdel-imuschestvennyih-otnoshenij/propertyrent/ .</w:t>
      </w:r>
      <w:proofErr w:type="gramEnd"/>
      <w:r w:rsidRPr="00B00A21">
        <w:rPr>
          <w:rFonts w:ascii="Times New Roman" w:hAnsi="Times New Roman"/>
          <w:bCs/>
          <w:iCs/>
        </w:rPr>
        <w:t xml:space="preserve"> </w:t>
      </w:r>
    </w:p>
    <w:p w:rsidR="004F0B9C" w:rsidRPr="00B00A21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</w:t>
      </w:r>
      <w:r w:rsidRPr="00B00A21">
        <w:rPr>
          <w:rFonts w:ascii="Times New Roman" w:hAnsi="Times New Roman"/>
          <w:bCs/>
          <w:iCs/>
        </w:rPr>
        <w:t xml:space="preserve">) Актуализируется Перечень муниципального имущества, Ханкайского муниципального округа, свободного от прав </w:t>
      </w:r>
      <w:r>
        <w:rPr>
          <w:rFonts w:ascii="Times New Roman" w:hAnsi="Times New Roman"/>
          <w:bCs/>
          <w:iCs/>
        </w:rPr>
        <w:t>третьих лиц</w:t>
      </w:r>
      <w:r w:rsidRPr="00B00A21">
        <w:rPr>
          <w:rFonts w:ascii="Times New Roman" w:hAnsi="Times New Roman"/>
          <w:bCs/>
          <w:iCs/>
        </w:rPr>
        <w:t xml:space="preserve">: http://hankayski.ru/business/imuschestvennaya-podderzhka-subektov-msp/imuschestvo-dlya-biznesa/perechen-imuschestva-dlya-msp/. 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</w:t>
      </w:r>
      <w:r w:rsidRPr="00B00A21">
        <w:rPr>
          <w:rFonts w:ascii="Times New Roman" w:hAnsi="Times New Roman"/>
          <w:bCs/>
          <w:iCs/>
        </w:rPr>
        <w:t>) Утвержден Пошаговый план по получению в аренду имущества, включённого в перечень муниципального имущества,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 Ознакомиться с пошаговым планом можно на сайте органов местного самоуправления Ханкайского муниципального округа http://hankayski.ru/business/imuschestvennaya-podderzhka-subektov-msp/normativnyie-pravovyie-aktyi/poryadki-formirovaniya-i-vedeniya-perechnej-predostavleniya-imuschestva-iz-perechnej/</w:t>
      </w:r>
    </w:p>
    <w:p w:rsidR="004F0B9C" w:rsidRPr="00A435C2" w:rsidRDefault="004F0B9C" w:rsidP="0003300C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Планируемая финансовая поддержка за счет бюджета округа в 2023 году – 100 тыс. руб.;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A435C2">
        <w:rPr>
          <w:rFonts w:ascii="Times New Roman" w:hAnsi="Times New Roman"/>
        </w:rPr>
        <w:t xml:space="preserve">нформирование - необходимое для развития субъектов малого и среднего предпринимательства </w:t>
      </w:r>
      <w:r>
        <w:rPr>
          <w:rFonts w:ascii="Times New Roman" w:hAnsi="Times New Roman"/>
        </w:rPr>
        <w:t>осуществляется</w:t>
      </w:r>
      <w:r w:rsidRPr="00E32FA4">
        <w:rPr>
          <w:rFonts w:ascii="Times New Roman" w:hAnsi="Times New Roman"/>
        </w:rPr>
        <w:t xml:space="preserve"> посредством Интернета о мерах поддержк</w:t>
      </w:r>
      <w:r>
        <w:rPr>
          <w:rFonts w:ascii="Times New Roman" w:hAnsi="Times New Roman"/>
        </w:rPr>
        <w:t>и, обучающих семинарах и т.п.</w:t>
      </w:r>
      <w:r w:rsidRPr="00E32FA4">
        <w:rPr>
          <w:rFonts w:ascii="Times New Roman" w:hAnsi="Times New Roman"/>
        </w:rPr>
        <w:t xml:space="preserve">: 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 xml:space="preserve">http://hankayski.ru/business/businessuseful/ 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>официальный сайт Ханкайского муниципального округа http://hankayski.ru/;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 xml:space="preserve">В контакте — https://vk.com/public168244042 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>Одноклассники — https://ok.ru/group/54292390543434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Телеграм – t.me/</w:t>
      </w:r>
      <w:proofErr w:type="spellStart"/>
      <w:r w:rsidRPr="00906D24">
        <w:rPr>
          <w:rFonts w:ascii="Times New Roman" w:hAnsi="Times New Roman"/>
        </w:rPr>
        <w:t>hankayski</w:t>
      </w:r>
      <w:proofErr w:type="spellEnd"/>
      <w:r w:rsidRPr="00906D24">
        <w:rPr>
          <w:rFonts w:ascii="Times New Roman" w:hAnsi="Times New Roman"/>
        </w:rPr>
        <w:t>;</w:t>
      </w:r>
    </w:p>
    <w:p w:rsidR="004F0B9C" w:rsidRPr="007E7CB3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 xml:space="preserve">Группа для предпринимателей </w:t>
      </w:r>
      <w:proofErr w:type="spellStart"/>
      <w:r w:rsidRPr="007E7CB3">
        <w:rPr>
          <w:rFonts w:ascii="Times New Roman" w:hAnsi="Times New Roman"/>
        </w:rPr>
        <w:t>WhatsApp</w:t>
      </w:r>
      <w:proofErr w:type="spellEnd"/>
      <w:r w:rsidRPr="007E7CB3">
        <w:rPr>
          <w:rFonts w:ascii="Times New Roman" w:hAnsi="Times New Roman"/>
        </w:rPr>
        <w:t>.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 w:rsidRPr="007E7CB3">
        <w:rPr>
          <w:rFonts w:ascii="Times New Roman" w:hAnsi="Times New Roman"/>
        </w:rPr>
        <w:t>Газета «Приморские зори»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</w:t>
      </w:r>
      <w:r w:rsidRPr="007E7CB3">
        <w:rPr>
          <w:rFonts w:ascii="Times New Roman" w:hAnsi="Times New Roman"/>
        </w:rPr>
        <w:t xml:space="preserve"> положительного образ</w:t>
      </w:r>
      <w:r>
        <w:rPr>
          <w:rFonts w:ascii="Times New Roman" w:hAnsi="Times New Roman"/>
        </w:rPr>
        <w:t>а предпринимателя, популяризации</w:t>
      </w:r>
      <w:r w:rsidRPr="007E7CB3">
        <w:rPr>
          <w:rFonts w:ascii="Times New Roman" w:hAnsi="Times New Roman"/>
        </w:rPr>
        <w:t xml:space="preserve"> предпринимательства</w:t>
      </w:r>
      <w:r>
        <w:rPr>
          <w:rFonts w:ascii="Times New Roman" w:hAnsi="Times New Roman"/>
        </w:rPr>
        <w:t xml:space="preserve"> в 2022 году в целях</w:t>
      </w:r>
      <w:r w:rsidRPr="00906D24">
        <w:rPr>
          <w:rFonts w:ascii="Times New Roman" w:hAnsi="Times New Roman"/>
        </w:rPr>
        <w:t>, повышения интереса детей к этой деятельности проведен конкурс сочинений «Как я вижу мир бизнеса» (постановление Администрации ХМО от 02.03.2022 №434-па «Об утверждении Порядка проведения конкурса сочинений «Как я вижу мир бизнеса» на территории Ханкайског</w:t>
      </w:r>
      <w:r>
        <w:rPr>
          <w:rFonts w:ascii="Times New Roman" w:hAnsi="Times New Roman"/>
        </w:rPr>
        <w:t>о муниципального округа»);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Школьники посетили местный агропромышленный комплекс «Альянс»: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http</w:t>
      </w:r>
      <w:r>
        <w:rPr>
          <w:rFonts w:ascii="Times New Roman" w:hAnsi="Times New Roman"/>
        </w:rPr>
        <w:t>s://primzori.ru/?list=2&amp;p=21880;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Восьмиклассники побывали в пицце</w:t>
      </w:r>
      <w:r>
        <w:rPr>
          <w:rFonts w:ascii="Times New Roman" w:hAnsi="Times New Roman"/>
        </w:rPr>
        <w:t>рии «Пицца Паб»;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 xml:space="preserve">Школа лидерства для </w:t>
      </w:r>
      <w:proofErr w:type="spellStart"/>
      <w:r w:rsidRPr="00906D24">
        <w:rPr>
          <w:rFonts w:ascii="Times New Roman" w:hAnsi="Times New Roman"/>
        </w:rPr>
        <w:t>ханкайской</w:t>
      </w:r>
      <w:proofErr w:type="spellEnd"/>
      <w:r w:rsidRPr="00906D24">
        <w:rPr>
          <w:rFonts w:ascii="Times New Roman" w:hAnsi="Times New Roman"/>
        </w:rPr>
        <w:t xml:space="preserve"> молодежи: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proofErr w:type="gramStart"/>
      <w:r w:rsidRPr="00906D24">
        <w:rPr>
          <w:rFonts w:ascii="Times New Roman" w:hAnsi="Times New Roman"/>
        </w:rPr>
        <w:t>https://primzori.ru/index.php?list=2&amp;p=21933 .</w:t>
      </w:r>
      <w:proofErr w:type="gramEnd"/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предусмотрены м</w:t>
      </w:r>
      <w:r w:rsidRPr="00E32FA4">
        <w:rPr>
          <w:rFonts w:ascii="Times New Roman" w:hAnsi="Times New Roman"/>
        </w:rPr>
        <w:t xml:space="preserve">еры поддержки </w:t>
      </w:r>
      <w:r>
        <w:rPr>
          <w:rFonts w:ascii="Times New Roman" w:hAnsi="Times New Roman"/>
        </w:rPr>
        <w:t>МСП: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lastRenderedPageBreak/>
        <w:t>1) Утвержден Порядок предоставления грантов в форме субсидий из бюджета Ханкайского муниципального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постановлением Администрации Ханкайского муниципального округа от 21.11.2022 № 1705-па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Оказана финансовая поддержка социальному предпринимателю ИП Груздеву В.Г.  в виде гранта в форме субсидий из бюджета Ханкайского муниципального округа, на финансовое обеспечение расходов, связанных с реализацией проекта в сфере социального предпринимательства в размере 100 (ста) тысяч рублей.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8712F7">
        <w:rPr>
          <w:rFonts w:ascii="Times New Roman" w:hAnsi="Times New Roman"/>
        </w:rPr>
        <w:t>2</w:t>
      </w:r>
      <w:r w:rsidRPr="00906D24">
        <w:rPr>
          <w:rFonts w:ascii="Times New Roman" w:hAnsi="Times New Roman"/>
        </w:rPr>
        <w:t>) Определены свободные места в схеме размещения нестационарных торговых объектов на территории Ханкайского муниципального округа, которые могут быть использованы для реализации продукции, произведенной КФХ и сельскохозяйственными потребительскими кооперативами, ИП, для оказания услуг общественного питания, утвержденные постановлением Администрации Ханкайского муниципального округа от 21.07.2021 № 951-па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 w:rsidRPr="008712F7">
        <w:rPr>
          <w:rFonts w:ascii="Times New Roman" w:hAnsi="Times New Roman"/>
        </w:rPr>
        <w:t>3)</w:t>
      </w:r>
      <w:r w:rsidRPr="00906D24">
        <w:rPr>
          <w:rFonts w:ascii="Times New Roman" w:hAnsi="Times New Roman"/>
        </w:rPr>
        <w:t xml:space="preserve"> Организовано 9 ярмарочных площадок для стимулирования предпринимательской активности и </w:t>
      </w:r>
      <w:proofErr w:type="spellStart"/>
      <w:r w:rsidRPr="00906D24">
        <w:rPr>
          <w:rFonts w:ascii="Times New Roman" w:hAnsi="Times New Roman"/>
        </w:rPr>
        <w:t>самозанятости</w:t>
      </w:r>
      <w:proofErr w:type="spellEnd"/>
      <w:r w:rsidRPr="00906D24">
        <w:rPr>
          <w:rFonts w:ascii="Times New Roman" w:hAnsi="Times New Roman"/>
        </w:rPr>
        <w:t xml:space="preserve"> граждан, а также расширения сбыта продукции местных товаропроизводителей, постановлением Администрации Ханкайского муниципального округа от 19.01.2021 № 29-па «Об утверждении реестра ярмарочных площадок, расположенных на территории Ханкайского муниципального округа».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</w:t>
      </w:r>
      <w:r w:rsidRPr="00906D24">
        <w:rPr>
          <w:rFonts w:ascii="Times New Roman" w:hAnsi="Times New Roman"/>
        </w:rPr>
        <w:t xml:space="preserve">ндивидуальных предпринимателей и </w:t>
      </w:r>
      <w:r>
        <w:rPr>
          <w:rFonts w:ascii="Times New Roman" w:hAnsi="Times New Roman"/>
        </w:rPr>
        <w:t>«</w:t>
      </w:r>
      <w:r w:rsidRPr="00906D24">
        <w:rPr>
          <w:rFonts w:ascii="Times New Roman" w:hAnsi="Times New Roman"/>
        </w:rPr>
        <w:t>самозанятых</w:t>
      </w:r>
      <w:r>
        <w:rPr>
          <w:rFonts w:ascii="Times New Roman" w:hAnsi="Times New Roman"/>
        </w:rPr>
        <w:t>»</w:t>
      </w:r>
      <w:r w:rsidRPr="00906D24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 xml:space="preserve"> за период с 2020 по 2022 годы</w:t>
      </w:r>
      <w:r w:rsidRPr="00906D24">
        <w:rPr>
          <w:rFonts w:ascii="Times New Roman" w:hAnsi="Times New Roman"/>
        </w:rPr>
        <w:t>: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- 2020 год – 436 зарегистрированных граждан;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 w:rsidRPr="00906D24">
        <w:rPr>
          <w:rFonts w:ascii="Times New Roman" w:hAnsi="Times New Roman"/>
        </w:rPr>
        <w:t>- 2021 год – 611 зарегистрированн</w:t>
      </w:r>
      <w:r>
        <w:rPr>
          <w:rFonts w:ascii="Times New Roman" w:hAnsi="Times New Roman"/>
        </w:rPr>
        <w:t>ых граждан;</w:t>
      </w:r>
    </w:p>
    <w:p w:rsidR="004F0B9C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- 2022 год - 804 зарегистрированных граждан.</w:t>
      </w:r>
    </w:p>
    <w:p w:rsidR="004F0B9C" w:rsidRPr="00906D24" w:rsidRDefault="004F0B9C" w:rsidP="0003300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увеличение </w:t>
      </w:r>
      <w:r w:rsidRPr="00906D24">
        <w:rPr>
          <w:rFonts w:ascii="Times New Roman" w:hAnsi="Times New Roman"/>
        </w:rPr>
        <w:t>индивид</w:t>
      </w:r>
      <w:r>
        <w:rPr>
          <w:rFonts w:ascii="Times New Roman" w:hAnsi="Times New Roman"/>
        </w:rPr>
        <w:t>уальных предпринимателей на 3,7</w:t>
      </w:r>
      <w:r w:rsidRPr="00906D24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(2021 год - 323 ИП),</w:t>
      </w:r>
      <w:r w:rsidRPr="00906D24">
        <w:rPr>
          <w:rFonts w:ascii="Times New Roman" w:hAnsi="Times New Roman"/>
        </w:rPr>
        <w:t xml:space="preserve"> число зарегистрированных «само</w:t>
      </w:r>
      <w:r>
        <w:rPr>
          <w:rFonts w:ascii="Times New Roman" w:hAnsi="Times New Roman"/>
        </w:rPr>
        <w:t>занятых» граждан увеличилось на 60 % (в 2021 году-288 чел.),</w:t>
      </w:r>
      <w:r w:rsidRPr="008043D9">
        <w:rPr>
          <w:rFonts w:ascii="Times New Roman" w:hAnsi="Times New Roman"/>
        </w:rPr>
        <w:t xml:space="preserve"> </w:t>
      </w:r>
      <w:r w:rsidRPr="00906D24">
        <w:rPr>
          <w:rFonts w:ascii="Times New Roman" w:hAnsi="Times New Roman"/>
        </w:rPr>
        <w:t>число малы</w:t>
      </w:r>
      <w:r>
        <w:rPr>
          <w:rFonts w:ascii="Times New Roman" w:hAnsi="Times New Roman"/>
        </w:rPr>
        <w:t>х предприятий увеличилось на 1,3 % (2021 год-76 МП)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>Муниципальная программа «Обеспечение жильем молодых семей Ханкайского муниципального округа» на 2020 - 2025 годы</w:t>
      </w:r>
    </w:p>
    <w:p w:rsidR="00A46D45" w:rsidRPr="00FF6E2C" w:rsidRDefault="00A46D45" w:rsidP="00A46D45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В рамках программы, </w:t>
      </w:r>
      <w:r>
        <w:rPr>
          <w:rFonts w:ascii="Times New Roman" w:hAnsi="Times New Roman" w:cs="Times New Roman"/>
        </w:rPr>
        <w:t>26.01.2022</w:t>
      </w:r>
      <w:r w:rsidRPr="00FF6E2C">
        <w:rPr>
          <w:rFonts w:ascii="Times New Roman" w:hAnsi="Times New Roman" w:cs="Times New Roman"/>
        </w:rPr>
        <w:t xml:space="preserve"> г. между Департаментом по делам молодежи Приморского края и Администрацией Ханкайского муниципального округа заключено со</w:t>
      </w:r>
      <w:r>
        <w:rPr>
          <w:rFonts w:ascii="Times New Roman" w:hAnsi="Times New Roman" w:cs="Times New Roman"/>
        </w:rPr>
        <w:t>глашение о предоставлении в 2022</w:t>
      </w:r>
      <w:r w:rsidRPr="00FF6E2C">
        <w:rPr>
          <w:rFonts w:ascii="Times New Roman" w:hAnsi="Times New Roman" w:cs="Times New Roman"/>
        </w:rPr>
        <w:t xml:space="preserve"> году субсидии из краевого бюджета бюджету округа на </w:t>
      </w:r>
      <w:proofErr w:type="spellStart"/>
      <w:r w:rsidRPr="00FF6E2C">
        <w:rPr>
          <w:rFonts w:ascii="Times New Roman" w:hAnsi="Times New Roman" w:cs="Times New Roman"/>
        </w:rPr>
        <w:t>софинансирование</w:t>
      </w:r>
      <w:proofErr w:type="spellEnd"/>
      <w:r w:rsidRPr="00FF6E2C">
        <w:rPr>
          <w:rFonts w:ascii="Times New Roman" w:hAnsi="Times New Roman" w:cs="Times New Roman"/>
        </w:rPr>
        <w:t xml:space="preserve"> расходных обязательств муниципального образования на предоставление социальных выплат молодым семьям на приобретение (строительство) жилья в рамках программы «Обеспечение жильем молодых семей». Запланировано </w:t>
      </w: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 xml:space="preserve">выдаче </w:t>
      </w:r>
      <w:r w:rsidR="0058387D">
        <w:rPr>
          <w:rFonts w:ascii="Times New Roman" w:hAnsi="Times New Roman" w:cs="Times New Roman"/>
        </w:rPr>
        <w:t xml:space="preserve"> и</w:t>
      </w:r>
      <w:proofErr w:type="gramEnd"/>
      <w:r w:rsidR="0058387D">
        <w:rPr>
          <w:rFonts w:ascii="Times New Roman" w:hAnsi="Times New Roman" w:cs="Times New Roman"/>
        </w:rPr>
        <w:t xml:space="preserve"> </w:t>
      </w:r>
      <w:r w:rsidR="0058387D" w:rsidRPr="0058387D">
        <w:rPr>
          <w:rFonts w:ascii="Times New Roman" w:hAnsi="Times New Roman" w:cs="Times New Roman"/>
        </w:rPr>
        <w:t>выд</w:t>
      </w:r>
      <w:r w:rsidRPr="0058387D">
        <w:rPr>
          <w:rFonts w:ascii="Times New Roman" w:hAnsi="Times New Roman" w:cs="Times New Roman"/>
        </w:rPr>
        <w:t>ано два</w:t>
      </w:r>
      <w:r w:rsidRPr="00FF6E2C">
        <w:rPr>
          <w:rFonts w:ascii="Times New Roman" w:hAnsi="Times New Roman" w:cs="Times New Roman"/>
        </w:rPr>
        <w:t xml:space="preserve"> свидетельств</w:t>
      </w:r>
      <w:r>
        <w:rPr>
          <w:rFonts w:ascii="Times New Roman" w:hAnsi="Times New Roman" w:cs="Times New Roman"/>
        </w:rPr>
        <w:t>а</w:t>
      </w:r>
      <w:r w:rsidRPr="00FF6E2C">
        <w:rPr>
          <w:rFonts w:ascii="Times New Roman" w:hAnsi="Times New Roman" w:cs="Times New Roman"/>
        </w:rPr>
        <w:t xml:space="preserve"> о праве на получение социальной выплаты. Общий размер социальной выплаты в 202</w:t>
      </w:r>
      <w:r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году, предоставляемой молодым семьям на приобретение (строительство) жилья, составило </w:t>
      </w:r>
      <w:r>
        <w:rPr>
          <w:rFonts w:ascii="Times New Roman" w:hAnsi="Times New Roman" w:cs="Times New Roman"/>
        </w:rPr>
        <w:t xml:space="preserve">1276.8 </w:t>
      </w:r>
      <w:proofErr w:type="spellStart"/>
      <w:r>
        <w:rPr>
          <w:rFonts w:ascii="Times New Roman" w:hAnsi="Times New Roman" w:cs="Times New Roman"/>
        </w:rPr>
        <w:t>тыс.</w:t>
      </w:r>
      <w:r w:rsidRPr="00FF6E2C"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  <w:r w:rsidRPr="00FF6E2C">
        <w:rPr>
          <w:rFonts w:ascii="Times New Roman" w:hAnsi="Times New Roman" w:cs="Times New Roman"/>
        </w:rPr>
        <w:t xml:space="preserve"> Субсидия освоена в полном объеме. Таким образом, Обязательства, предусмотренные Соглашением на 202</w:t>
      </w:r>
      <w:r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год, исполнены.</w:t>
      </w:r>
    </w:p>
    <w:p w:rsidR="00932EBA" w:rsidRPr="00FF6E2C" w:rsidRDefault="00932EBA" w:rsidP="001A6D97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>Муниципальная программа «Развитие информационного общества</w:t>
      </w:r>
      <w:r w:rsidR="00DF3394" w:rsidRPr="006B5C44">
        <w:rPr>
          <w:rFonts w:ascii="Times New Roman" w:hAnsi="Times New Roman" w:cs="Times New Roman"/>
          <w:b/>
        </w:rPr>
        <w:t xml:space="preserve"> в </w:t>
      </w:r>
      <w:r w:rsidR="00DF3394" w:rsidRPr="006B5C44">
        <w:rPr>
          <w:rFonts w:ascii="Times New Roman" w:hAnsi="Times New Roman" w:cs="Times New Roman"/>
          <w:b/>
        </w:rPr>
        <w:lastRenderedPageBreak/>
        <w:t xml:space="preserve">Ханкайском муниципальном </w:t>
      </w:r>
      <w:r w:rsidR="001A6D97" w:rsidRPr="006B5C44">
        <w:rPr>
          <w:rFonts w:ascii="Times New Roman" w:hAnsi="Times New Roman" w:cs="Times New Roman"/>
          <w:b/>
        </w:rPr>
        <w:t>округ</w:t>
      </w:r>
      <w:r w:rsidR="00DF3394" w:rsidRPr="006B5C44">
        <w:rPr>
          <w:rFonts w:ascii="Times New Roman" w:hAnsi="Times New Roman" w:cs="Times New Roman"/>
          <w:b/>
        </w:rPr>
        <w:t>е» на 2020-202</w:t>
      </w:r>
      <w:r w:rsidR="00F05C79" w:rsidRPr="006B5C44">
        <w:rPr>
          <w:rFonts w:ascii="Times New Roman" w:hAnsi="Times New Roman" w:cs="Times New Roman"/>
          <w:b/>
        </w:rPr>
        <w:t>5</w:t>
      </w:r>
      <w:r w:rsidR="00DF3394" w:rsidRPr="006B5C44">
        <w:rPr>
          <w:rFonts w:ascii="Times New Roman" w:hAnsi="Times New Roman" w:cs="Times New Roman"/>
          <w:b/>
        </w:rPr>
        <w:t xml:space="preserve"> годы</w:t>
      </w:r>
    </w:p>
    <w:p w:rsidR="00F05C79" w:rsidRDefault="00F05C79" w:rsidP="00F05C79">
      <w:pPr>
        <w:pStyle w:val="ad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в рамках программы были проведены следующие мероприятия:</w:t>
      </w:r>
    </w:p>
    <w:p w:rsidR="00F05C79" w:rsidRDefault="00F05C79" w:rsidP="00F05C79">
      <w:pPr>
        <w:pStyle w:val="ad"/>
        <w:spacing w:after="0"/>
        <w:ind w:firstLine="709"/>
        <w:jc w:val="both"/>
        <w:rPr>
          <w:rFonts w:ascii="Times New Roman" w:hAnsi="Times New Roman" w:cs="Times New Roman"/>
        </w:rPr>
      </w:pPr>
      <w:r w:rsidRPr="00565F28">
        <w:rPr>
          <w:rFonts w:ascii="Times New Roman" w:hAnsi="Times New Roman" w:cs="Times New Roman"/>
        </w:rPr>
        <w:t>приобретение прав на использование программных продуктов по формированию и транспортировке отчетности; выполнение требований по защите конфиденциальной информации, обрабатываемой в Администрации муниципального округа в сети «Интернет»; обеспечение доступности к НПД и обновление информационных баз «Консультант плюс», «Бюджет Смарт», «Свод Смарт» «1С»,  продление лицензии на программный продукт «Администратор-Д»; обеспечение информационной открытости деятельности Администрации Ханкайского муниципального округа в сети «Интернет» путем размещения информации на официальном сайте ОМСУ; информационное освещение деятельности органов местного самоуправления.</w:t>
      </w:r>
    </w:p>
    <w:p w:rsidR="00245B6D" w:rsidRPr="00AB12DB" w:rsidRDefault="00245B6D" w:rsidP="00245B6D">
      <w:pPr>
        <w:ind w:firstLine="709"/>
        <w:jc w:val="both"/>
        <w:rPr>
          <w:rFonts w:ascii="Times New Roman" w:hAnsi="Times New Roman" w:cs="Times New Roman"/>
        </w:rPr>
      </w:pPr>
    </w:p>
    <w:p w:rsidR="002659A2" w:rsidRPr="00FF6E2C" w:rsidRDefault="002659A2" w:rsidP="00F60386">
      <w:pPr>
        <w:widowControl w:val="0"/>
        <w:tabs>
          <w:tab w:val="left" w:pos="284"/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</w:r>
      <w:r w:rsidR="00657132" w:rsidRPr="006B5C44">
        <w:rPr>
          <w:rFonts w:ascii="Times New Roman" w:hAnsi="Times New Roman" w:cs="Times New Roman"/>
          <w:b/>
        </w:rPr>
        <w:t>округе</w:t>
      </w:r>
      <w:r w:rsidRPr="006B5C44">
        <w:rPr>
          <w:rFonts w:ascii="Times New Roman" w:hAnsi="Times New Roman" w:cs="Times New Roman"/>
          <w:b/>
        </w:rPr>
        <w:t>» на 2020 -202</w:t>
      </w:r>
      <w:r w:rsidR="009D5954" w:rsidRPr="006B5C44">
        <w:rPr>
          <w:rFonts w:ascii="Times New Roman" w:hAnsi="Times New Roman" w:cs="Times New Roman"/>
          <w:b/>
        </w:rPr>
        <w:t>5</w:t>
      </w:r>
      <w:r w:rsidRPr="006B5C44">
        <w:rPr>
          <w:rFonts w:ascii="Times New Roman" w:hAnsi="Times New Roman" w:cs="Times New Roman"/>
          <w:b/>
        </w:rPr>
        <w:t xml:space="preserve"> годы</w:t>
      </w:r>
    </w:p>
    <w:p w:rsidR="009D5954" w:rsidRPr="008E2673" w:rsidRDefault="00AC6F6D" w:rsidP="00AC6F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5954" w:rsidRPr="008E2673">
        <w:rPr>
          <w:rFonts w:ascii="Times New Roman" w:hAnsi="Times New Roman" w:cs="Times New Roman"/>
        </w:rPr>
        <w:t xml:space="preserve"> рамках муниципальных контрактов на выполнение работ по ремонту и содержанию дорог общего пользования местного значения, израсходовано денежных средств </w:t>
      </w:r>
      <w:r w:rsidR="009D5954">
        <w:rPr>
          <w:rFonts w:ascii="Times New Roman" w:hAnsi="Times New Roman" w:cs="Times New Roman"/>
        </w:rPr>
        <w:t>в</w:t>
      </w:r>
      <w:r w:rsidR="009D5954" w:rsidRPr="008E2673">
        <w:rPr>
          <w:rFonts w:ascii="Times New Roman" w:hAnsi="Times New Roman" w:cs="Times New Roman"/>
        </w:rPr>
        <w:t xml:space="preserve"> 202</w:t>
      </w:r>
      <w:r w:rsidR="009D5954">
        <w:rPr>
          <w:rFonts w:ascii="Times New Roman" w:hAnsi="Times New Roman" w:cs="Times New Roman"/>
        </w:rPr>
        <w:t>2</w:t>
      </w:r>
      <w:r w:rsidR="009D5954" w:rsidRPr="008E2673">
        <w:rPr>
          <w:rFonts w:ascii="Times New Roman" w:hAnsi="Times New Roman" w:cs="Times New Roman"/>
        </w:rPr>
        <w:t xml:space="preserve"> год</w:t>
      </w:r>
      <w:r w:rsidR="009D5954">
        <w:rPr>
          <w:rFonts w:ascii="Times New Roman" w:hAnsi="Times New Roman" w:cs="Times New Roman"/>
        </w:rPr>
        <w:t>у</w:t>
      </w:r>
      <w:r w:rsidR="009D5954" w:rsidRPr="008E2673">
        <w:rPr>
          <w:rFonts w:ascii="Times New Roman" w:hAnsi="Times New Roman" w:cs="Times New Roman"/>
        </w:rPr>
        <w:t xml:space="preserve">: </w:t>
      </w:r>
      <w:r w:rsidR="009D5954" w:rsidRPr="00ED442F">
        <w:rPr>
          <w:rFonts w:ascii="Times New Roman" w:hAnsi="Times New Roman" w:cs="Times New Roman"/>
        </w:rPr>
        <w:t>20</w:t>
      </w:r>
      <w:r w:rsidR="009D5954">
        <w:rPr>
          <w:rFonts w:ascii="Times New Roman" w:hAnsi="Times New Roman" w:cs="Times New Roman"/>
        </w:rPr>
        <w:t xml:space="preserve"> </w:t>
      </w:r>
      <w:r w:rsidR="009D5954" w:rsidRPr="00ED442F">
        <w:rPr>
          <w:rFonts w:ascii="Times New Roman" w:hAnsi="Times New Roman" w:cs="Times New Roman"/>
        </w:rPr>
        <w:t xml:space="preserve">669,394 </w:t>
      </w:r>
      <w:r w:rsidR="009D5954">
        <w:rPr>
          <w:rFonts w:ascii="Times New Roman" w:hAnsi="Times New Roman" w:cs="Times New Roman"/>
        </w:rPr>
        <w:t>тыс. руб.,</w:t>
      </w:r>
      <w:r w:rsidR="009D5954" w:rsidRPr="006A007E">
        <w:rPr>
          <w:rFonts w:ascii="Times New Roman" w:hAnsi="Times New Roman" w:cs="Times New Roman"/>
        </w:rPr>
        <w:t xml:space="preserve"> </w:t>
      </w:r>
      <w:r w:rsidR="009D5954" w:rsidRPr="008E2673">
        <w:rPr>
          <w:rFonts w:ascii="Times New Roman" w:hAnsi="Times New Roman" w:cs="Times New Roman"/>
        </w:rPr>
        <w:t xml:space="preserve">в </w:t>
      </w:r>
      <w:proofErr w:type="spellStart"/>
      <w:r w:rsidR="009D5954" w:rsidRPr="008E2673">
        <w:rPr>
          <w:rFonts w:ascii="Times New Roman" w:hAnsi="Times New Roman" w:cs="Times New Roman"/>
        </w:rPr>
        <w:t>т.ч</w:t>
      </w:r>
      <w:proofErr w:type="spellEnd"/>
      <w:r w:rsidR="009D5954" w:rsidRPr="008E2673">
        <w:rPr>
          <w:rFonts w:ascii="Times New Roman" w:hAnsi="Times New Roman" w:cs="Times New Roman"/>
        </w:rPr>
        <w:t>.:</w:t>
      </w:r>
    </w:p>
    <w:p w:rsidR="009D5954" w:rsidRPr="008E2673" w:rsidRDefault="009D5954" w:rsidP="009D5954">
      <w:pPr>
        <w:jc w:val="both"/>
        <w:rPr>
          <w:rFonts w:ascii="Times New Roman" w:hAnsi="Times New Roman" w:cs="Times New Roman"/>
        </w:rPr>
      </w:pPr>
      <w:r w:rsidRPr="008E2673">
        <w:rPr>
          <w:rFonts w:ascii="Times New Roman" w:hAnsi="Times New Roman" w:cs="Times New Roman"/>
        </w:rPr>
        <w:t xml:space="preserve">1. Проведены работы по содержанию автомобильных дорог общего пользования местного значения на сумму: </w:t>
      </w:r>
      <w:r w:rsidRPr="00A309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A30908">
        <w:rPr>
          <w:rFonts w:ascii="Times New Roman" w:hAnsi="Times New Roman" w:cs="Times New Roman"/>
        </w:rPr>
        <w:t>964,672</w:t>
      </w:r>
      <w:r>
        <w:rPr>
          <w:rFonts w:ascii="Times New Roman" w:hAnsi="Times New Roman" w:cs="Times New Roman"/>
        </w:rPr>
        <w:t xml:space="preserve"> тыс. </w:t>
      </w:r>
      <w:r w:rsidRPr="008E2673">
        <w:rPr>
          <w:rFonts w:ascii="Times New Roman" w:hAnsi="Times New Roman" w:cs="Times New Roman"/>
        </w:rPr>
        <w:t>руб.</w:t>
      </w:r>
    </w:p>
    <w:p w:rsidR="009D5954" w:rsidRPr="008E2673" w:rsidRDefault="009D5954" w:rsidP="009D5954">
      <w:pPr>
        <w:jc w:val="both"/>
        <w:rPr>
          <w:rFonts w:ascii="Times New Roman" w:hAnsi="Times New Roman" w:cs="Times New Roman"/>
        </w:rPr>
      </w:pPr>
      <w:r w:rsidRPr="008E267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E2673">
        <w:rPr>
          <w:rFonts w:ascii="Times New Roman" w:hAnsi="Times New Roman" w:cs="Times New Roman"/>
        </w:rPr>
        <w:t xml:space="preserve">Проведены работы по ремонту автомобильных дорог общего пользования местного значения, расположенных по улицам: </w:t>
      </w:r>
      <w:r w:rsidRPr="0040727D">
        <w:rPr>
          <w:rFonts w:ascii="Times New Roman" w:hAnsi="Times New Roman" w:cs="Times New Roman"/>
        </w:rPr>
        <w:t xml:space="preserve">Лесная, Новая, Озерная, </w:t>
      </w:r>
      <w:proofErr w:type="spellStart"/>
      <w:r w:rsidRPr="0040727D">
        <w:rPr>
          <w:rFonts w:ascii="Times New Roman" w:hAnsi="Times New Roman" w:cs="Times New Roman"/>
        </w:rPr>
        <w:t>Олейникова</w:t>
      </w:r>
      <w:proofErr w:type="spellEnd"/>
      <w:r w:rsidRPr="0040727D">
        <w:rPr>
          <w:rFonts w:ascii="Times New Roman" w:hAnsi="Times New Roman" w:cs="Times New Roman"/>
        </w:rPr>
        <w:t xml:space="preserve"> с. Новониколаевка</w:t>
      </w:r>
      <w:r>
        <w:rPr>
          <w:rFonts w:ascii="Times New Roman" w:hAnsi="Times New Roman" w:cs="Times New Roman"/>
        </w:rPr>
        <w:t xml:space="preserve">; </w:t>
      </w:r>
      <w:r w:rsidRPr="0040727D">
        <w:rPr>
          <w:rFonts w:ascii="Times New Roman" w:hAnsi="Times New Roman" w:cs="Times New Roman"/>
        </w:rPr>
        <w:t xml:space="preserve">Гагарина, Горького, Комсомольская, Ленина, Молодежная, Первомайская, Пушкина, Советская </w:t>
      </w:r>
      <w:r w:rsidRPr="008E2673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Владимиро-Петровка </w:t>
      </w:r>
      <w:r w:rsidRPr="008E2673">
        <w:rPr>
          <w:rFonts w:ascii="Times New Roman" w:hAnsi="Times New Roman" w:cs="Times New Roman"/>
        </w:rPr>
        <w:t xml:space="preserve">Ханкайского района, протяжённостью </w:t>
      </w:r>
      <w:r>
        <w:rPr>
          <w:rFonts w:ascii="Times New Roman" w:hAnsi="Times New Roman" w:cs="Times New Roman"/>
        </w:rPr>
        <w:t>9,046</w:t>
      </w:r>
      <w:r w:rsidRPr="008E2673">
        <w:rPr>
          <w:rFonts w:ascii="Times New Roman" w:hAnsi="Times New Roman" w:cs="Times New Roman"/>
        </w:rPr>
        <w:t xml:space="preserve"> км на </w:t>
      </w:r>
      <w:r>
        <w:rPr>
          <w:rFonts w:ascii="Times New Roman" w:hAnsi="Times New Roman" w:cs="Times New Roman"/>
        </w:rPr>
        <w:t xml:space="preserve">общую </w:t>
      </w:r>
      <w:r w:rsidRPr="008E2673">
        <w:rPr>
          <w:rFonts w:ascii="Times New Roman" w:hAnsi="Times New Roman" w:cs="Times New Roman"/>
        </w:rPr>
        <w:t>сумму</w:t>
      </w:r>
      <w:r>
        <w:rPr>
          <w:rFonts w:ascii="Times New Roman" w:hAnsi="Times New Roman" w:cs="Times New Roman"/>
        </w:rPr>
        <w:t>:</w:t>
      </w:r>
      <w:r w:rsidRPr="008E2673">
        <w:rPr>
          <w:rFonts w:ascii="Times New Roman" w:hAnsi="Times New Roman" w:cs="Times New Roman"/>
        </w:rPr>
        <w:t xml:space="preserve"> </w:t>
      </w:r>
      <w:r w:rsidRPr="00A3090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A30908">
        <w:rPr>
          <w:rFonts w:ascii="Times New Roman" w:hAnsi="Times New Roman" w:cs="Times New Roman"/>
        </w:rPr>
        <w:t>704,722</w:t>
      </w:r>
      <w:r>
        <w:rPr>
          <w:rFonts w:ascii="Times New Roman" w:hAnsi="Times New Roman" w:cs="Times New Roman"/>
        </w:rPr>
        <w:t xml:space="preserve"> тыс.</w:t>
      </w:r>
      <w:r w:rsidRPr="008E2673">
        <w:rPr>
          <w:rFonts w:ascii="Times New Roman" w:hAnsi="Times New Roman" w:cs="Times New Roman"/>
        </w:rPr>
        <w:t xml:space="preserve"> руб., из </w:t>
      </w:r>
      <w:r>
        <w:rPr>
          <w:rFonts w:ascii="Times New Roman" w:hAnsi="Times New Roman" w:cs="Times New Roman"/>
        </w:rPr>
        <w:t xml:space="preserve">средств </w:t>
      </w:r>
      <w:r w:rsidRPr="008E2673">
        <w:rPr>
          <w:rFonts w:ascii="Times New Roman" w:hAnsi="Times New Roman" w:cs="Times New Roman"/>
        </w:rPr>
        <w:t>местного бюджета</w:t>
      </w:r>
      <w:r>
        <w:rPr>
          <w:rFonts w:ascii="Times New Roman" w:hAnsi="Times New Roman" w:cs="Times New Roman"/>
        </w:rPr>
        <w:t>.</w:t>
      </w:r>
    </w:p>
    <w:p w:rsidR="00657132" w:rsidRPr="00FF6E2C" w:rsidRDefault="00657132" w:rsidP="0065713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7D7F7E" w:rsidRPr="00FF6E2C" w:rsidRDefault="007D7F7E" w:rsidP="0065713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 xml:space="preserve">Муниципальная программа «Профилактика правонарушений, терроризма и экстремизма и противодействие распространению наркотиков на территории Ханкайского муниципального </w:t>
      </w:r>
      <w:r w:rsidR="00B77F70" w:rsidRPr="006B5C44">
        <w:rPr>
          <w:rFonts w:ascii="Times New Roman" w:hAnsi="Times New Roman" w:cs="Times New Roman"/>
          <w:b/>
        </w:rPr>
        <w:t>округа</w:t>
      </w:r>
      <w:r w:rsidR="00761F50" w:rsidRPr="006B5C44">
        <w:rPr>
          <w:rFonts w:ascii="Times New Roman" w:hAnsi="Times New Roman" w:cs="Times New Roman"/>
          <w:b/>
        </w:rPr>
        <w:t>» на 2020 -2025</w:t>
      </w:r>
      <w:r w:rsidRPr="006B5C44">
        <w:rPr>
          <w:rFonts w:ascii="Times New Roman" w:hAnsi="Times New Roman" w:cs="Times New Roman"/>
          <w:b/>
        </w:rPr>
        <w:t xml:space="preserve"> годы</w:t>
      </w:r>
    </w:p>
    <w:p w:rsidR="00E61779" w:rsidRPr="00E61779" w:rsidRDefault="00E61779" w:rsidP="00E61779">
      <w:pPr>
        <w:pStyle w:val="ad"/>
        <w:ind w:right="23" w:firstLine="709"/>
        <w:jc w:val="both"/>
        <w:rPr>
          <w:rFonts w:ascii="Times New Roman" w:hAnsi="Times New Roman" w:cs="Times New Roman"/>
        </w:rPr>
      </w:pPr>
      <w:r w:rsidRPr="00E61779">
        <w:t xml:space="preserve"> </w:t>
      </w:r>
      <w:r w:rsidRPr="00E61779">
        <w:rPr>
          <w:rFonts w:ascii="Times New Roman" w:hAnsi="Times New Roman" w:cs="Times New Roman"/>
        </w:rPr>
        <w:t>В целях исполнения Указа Президента РФ от 07 мая 2012 года № 602 «Об обеспечении межнационального согласия» и Указа Президента РФ от 19 декабря 2012 года № 1666 «О Стратегии государственной национальной политики Российской Федерации на период до 2025 года» реализовывался комплекс мер, направленных на предупреждение межнациональных конфликтов, осуществлялся мониторинг состояния межнациональных и межконфессиональных отношений. Продолжена работа по недопущению проявлений национального и религиозного экстремизма.</w:t>
      </w:r>
    </w:p>
    <w:p w:rsidR="00E61779" w:rsidRPr="00E61779" w:rsidRDefault="00E61779" w:rsidP="00E61779">
      <w:pPr>
        <w:pStyle w:val="ad"/>
        <w:ind w:right="23" w:firstLine="709"/>
        <w:jc w:val="both"/>
        <w:rPr>
          <w:rFonts w:ascii="Times New Roman" w:hAnsi="Times New Roman" w:cs="Times New Roman"/>
        </w:rPr>
      </w:pPr>
      <w:r w:rsidRPr="00E61779">
        <w:rPr>
          <w:rFonts w:ascii="Times New Roman" w:hAnsi="Times New Roman" w:cs="Times New Roman"/>
        </w:rPr>
        <w:t>В соответствии с планом мероприятий по гармонизации межнациональных отношений и профилактике национального экстремизма в Ханкайском округе в 2022 году проведено 29 мероприятий тематической направленности с общим охватом более 4.5 тысяч человек.</w:t>
      </w:r>
    </w:p>
    <w:p w:rsidR="00E61779" w:rsidRPr="00E61779" w:rsidRDefault="00E61779" w:rsidP="00E61779">
      <w:pPr>
        <w:pStyle w:val="ad"/>
        <w:ind w:right="20"/>
        <w:jc w:val="both"/>
        <w:rPr>
          <w:rFonts w:ascii="Times New Roman" w:hAnsi="Times New Roman" w:cs="Times New Roman"/>
        </w:rPr>
      </w:pPr>
      <w:r w:rsidRPr="00E61779">
        <w:rPr>
          <w:rFonts w:ascii="Times New Roman" w:hAnsi="Times New Roman" w:cs="Times New Roman"/>
        </w:rPr>
        <w:lastRenderedPageBreak/>
        <w:t>В 2022 году опубликованы 16 печатных материалов в газете «Приморские зори», а также 42 публикации в электронных средствах массовой информации.</w:t>
      </w:r>
    </w:p>
    <w:p w:rsidR="00A46D45" w:rsidRPr="00E506B8" w:rsidRDefault="00150754" w:rsidP="00E61779">
      <w:pPr>
        <w:ind w:firstLine="708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В рамках муниципальной программы в 202</w:t>
      </w:r>
      <w:r w:rsidR="00761F50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году проведен комплекс мероприятий по уничтожению </w:t>
      </w:r>
      <w:proofErr w:type="spellStart"/>
      <w:r w:rsidRPr="00FF6E2C">
        <w:rPr>
          <w:rFonts w:ascii="Times New Roman" w:hAnsi="Times New Roman" w:cs="Times New Roman"/>
        </w:rPr>
        <w:t>наркотикосодержащих</w:t>
      </w:r>
      <w:proofErr w:type="spellEnd"/>
      <w:r w:rsidRPr="00FF6E2C">
        <w:rPr>
          <w:rFonts w:ascii="Times New Roman" w:hAnsi="Times New Roman" w:cs="Times New Roman"/>
        </w:rPr>
        <w:t xml:space="preserve"> растений и проведение мероприятий профилактического характера. Бюджетные средства, выделенные на финансирование муниципальной программы освоены в полном объеме согласно потребности, из предусмотренных 45 тыс. руб., израсходовано 44,</w:t>
      </w:r>
      <w:r w:rsidR="00B77F70" w:rsidRPr="00FF6E2C">
        <w:rPr>
          <w:rFonts w:ascii="Times New Roman" w:hAnsi="Times New Roman" w:cs="Times New Roman"/>
        </w:rPr>
        <w:t>8</w:t>
      </w:r>
      <w:r w:rsidRPr="00FF6E2C">
        <w:rPr>
          <w:rFonts w:ascii="Times New Roman" w:hAnsi="Times New Roman" w:cs="Times New Roman"/>
        </w:rPr>
        <w:t xml:space="preserve"> тыс. руб</w:t>
      </w:r>
      <w:r w:rsidRPr="00A46D45">
        <w:rPr>
          <w:rFonts w:ascii="Times New Roman" w:hAnsi="Times New Roman" w:cs="Times New Roman"/>
        </w:rPr>
        <w:t>. Приобретен</w:t>
      </w:r>
      <w:r w:rsidR="00A46D45" w:rsidRPr="00A46D45">
        <w:rPr>
          <w:rFonts w:ascii="Times New Roman" w:hAnsi="Times New Roman" w:cs="Times New Roman"/>
        </w:rPr>
        <w:t>ы</w:t>
      </w:r>
      <w:r w:rsidR="00A46D45">
        <w:rPr>
          <w:rFonts w:ascii="Times New Roman" w:hAnsi="Times New Roman" w:cs="Times New Roman"/>
        </w:rPr>
        <w:t xml:space="preserve"> 2 </w:t>
      </w:r>
      <w:proofErr w:type="spellStart"/>
      <w:r w:rsidR="00A46D45">
        <w:rPr>
          <w:rFonts w:ascii="Times New Roman" w:hAnsi="Times New Roman" w:cs="Times New Roman"/>
        </w:rPr>
        <w:t>фотоловушки</w:t>
      </w:r>
      <w:proofErr w:type="spellEnd"/>
      <w:r w:rsidR="00A46D45">
        <w:rPr>
          <w:rFonts w:ascii="Times New Roman" w:hAnsi="Times New Roman" w:cs="Times New Roman"/>
        </w:rPr>
        <w:t xml:space="preserve"> и </w:t>
      </w:r>
      <w:proofErr w:type="spellStart"/>
      <w:r w:rsidR="00A46D45">
        <w:rPr>
          <w:rFonts w:ascii="Times New Roman" w:hAnsi="Times New Roman" w:cs="Times New Roman"/>
        </w:rPr>
        <w:t>квадракоптер</w:t>
      </w:r>
      <w:proofErr w:type="spellEnd"/>
      <w:r w:rsidR="00A46D45">
        <w:rPr>
          <w:rFonts w:ascii="Times New Roman" w:hAnsi="Times New Roman" w:cs="Times New Roman"/>
        </w:rPr>
        <w:t>.</w:t>
      </w:r>
    </w:p>
    <w:p w:rsidR="007D7F7E" w:rsidRPr="00FF6E2C" w:rsidRDefault="007D7F7E" w:rsidP="00792FC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7D7F7E" w:rsidRPr="00FF6E2C" w:rsidRDefault="007D7F7E" w:rsidP="00657132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 xml:space="preserve">Муниципальная программа «Развитие градостроительной и землеустроительной деятельности на территории Ханкайского муниципального </w:t>
      </w:r>
      <w:r w:rsidR="00657132" w:rsidRPr="006B5C44">
        <w:rPr>
          <w:rFonts w:ascii="Times New Roman" w:hAnsi="Times New Roman" w:cs="Times New Roman"/>
          <w:b/>
        </w:rPr>
        <w:t>округ</w:t>
      </w:r>
      <w:r w:rsidRPr="006B5C44">
        <w:rPr>
          <w:rFonts w:ascii="Times New Roman" w:hAnsi="Times New Roman" w:cs="Times New Roman"/>
          <w:b/>
        </w:rPr>
        <w:t>а» на 2020-202</w:t>
      </w:r>
      <w:r w:rsidR="00AC6F6D" w:rsidRPr="006B5C44">
        <w:rPr>
          <w:rFonts w:ascii="Times New Roman" w:hAnsi="Times New Roman" w:cs="Times New Roman"/>
          <w:b/>
        </w:rPr>
        <w:t>5</w:t>
      </w:r>
      <w:r w:rsidRPr="006B5C44">
        <w:rPr>
          <w:rFonts w:ascii="Times New Roman" w:hAnsi="Times New Roman" w:cs="Times New Roman"/>
          <w:b/>
        </w:rPr>
        <w:t xml:space="preserve"> годы</w:t>
      </w:r>
    </w:p>
    <w:p w:rsidR="00AC6F6D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 w:rsidRPr="00AB12DB">
        <w:rPr>
          <w:rFonts w:ascii="Times New Roman" w:hAnsi="Times New Roman" w:cs="Times New Roman"/>
        </w:rPr>
        <w:t xml:space="preserve">В рамках программы </w:t>
      </w:r>
      <w:r>
        <w:rPr>
          <w:rFonts w:ascii="Times New Roman" w:hAnsi="Times New Roman" w:cs="Times New Roman"/>
        </w:rPr>
        <w:t>в 2022 году проведены кадастровые работы земельных участков:</w:t>
      </w:r>
    </w:p>
    <w:p w:rsidR="00AC6F6D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кадастровый учет поставили 1 земельный участок</w:t>
      </w:r>
      <w:r w:rsidRPr="00D54518">
        <w:t xml:space="preserve"> </w:t>
      </w:r>
      <w:r w:rsidRPr="00D54518">
        <w:rPr>
          <w:rFonts w:ascii="Times New Roman" w:hAnsi="Times New Roman" w:cs="Times New Roman"/>
        </w:rPr>
        <w:t>под объект</w:t>
      </w:r>
      <w:r>
        <w:rPr>
          <w:rFonts w:ascii="Times New Roman" w:hAnsi="Times New Roman" w:cs="Times New Roman"/>
        </w:rPr>
        <w:t>ом</w:t>
      </w:r>
      <w:r w:rsidRPr="00D54518">
        <w:rPr>
          <w:rFonts w:ascii="Times New Roman" w:hAnsi="Times New Roman" w:cs="Times New Roman"/>
        </w:rPr>
        <w:t xml:space="preserve"> культурного наследия </w:t>
      </w:r>
      <w:r>
        <w:rPr>
          <w:rFonts w:ascii="Times New Roman" w:hAnsi="Times New Roman" w:cs="Times New Roman"/>
        </w:rPr>
        <w:t>Место расстрела партизан белогвардейцам в годы гражданской войны;</w:t>
      </w:r>
    </w:p>
    <w:p w:rsidR="00AC6F6D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- 27 земельных участка под площадками ТКО в Ханкайском муниципальном округе;</w:t>
      </w:r>
    </w:p>
    <w:p w:rsidR="00AC6F6D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- 8 земельных участка сформированы под муниципальным имуществом (здание котельной в </w:t>
      </w:r>
      <w:proofErr w:type="spellStart"/>
      <w:r>
        <w:rPr>
          <w:rFonts w:ascii="Times New Roman" w:hAnsi="Times New Roman" w:cs="Times New Roman"/>
        </w:rPr>
        <w:t>с.Первомайское</w:t>
      </w:r>
      <w:proofErr w:type="spellEnd"/>
      <w:r>
        <w:rPr>
          <w:rFonts w:ascii="Times New Roman" w:hAnsi="Times New Roman" w:cs="Times New Roman"/>
        </w:rPr>
        <w:t xml:space="preserve">, СДК в </w:t>
      </w:r>
      <w:proofErr w:type="spellStart"/>
      <w:r>
        <w:rPr>
          <w:rFonts w:ascii="Times New Roman" w:hAnsi="Times New Roman" w:cs="Times New Roman"/>
        </w:rPr>
        <w:t>с.Алексеевка</w:t>
      </w:r>
      <w:proofErr w:type="spellEnd"/>
      <w:r>
        <w:rPr>
          <w:rFonts w:ascii="Times New Roman" w:hAnsi="Times New Roman" w:cs="Times New Roman"/>
        </w:rPr>
        <w:t xml:space="preserve">, СДК в с. </w:t>
      </w:r>
      <w:proofErr w:type="spellStart"/>
      <w:r>
        <w:rPr>
          <w:rFonts w:ascii="Times New Roman" w:hAnsi="Times New Roman" w:cs="Times New Roman"/>
        </w:rPr>
        <w:t>Новоселище</w:t>
      </w:r>
      <w:proofErr w:type="spellEnd"/>
      <w:r>
        <w:rPr>
          <w:rFonts w:ascii="Times New Roman" w:hAnsi="Times New Roman" w:cs="Times New Roman"/>
        </w:rPr>
        <w:t xml:space="preserve">, КТП в 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 xml:space="preserve">-Рыболов, сквер Здоровья в с. Камень-Рыболов, сквер в с. Камень-Рыболов по ул. Октябрьская, видовая площадка в с. Камень-Рыболов, общественный туалет в 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>-Рыболов).</w:t>
      </w:r>
    </w:p>
    <w:p w:rsidR="00AC6F6D" w:rsidRPr="00F61457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61457">
        <w:rPr>
          <w:rFonts w:ascii="Times New Roman" w:hAnsi="Times New Roman" w:cs="Times New Roman"/>
        </w:rPr>
        <w:t>ля улучшения качества работы по осуществлению электронного взаимодействия</w:t>
      </w: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Росреестром</w:t>
      </w:r>
      <w:proofErr w:type="spellEnd"/>
      <w:r>
        <w:rPr>
          <w:rFonts w:ascii="Times New Roman" w:hAnsi="Times New Roman" w:cs="Times New Roman"/>
        </w:rPr>
        <w:t xml:space="preserve"> и Кадастровой палатой</w:t>
      </w:r>
      <w:r w:rsidRPr="00F61457">
        <w:rPr>
          <w:rFonts w:ascii="Times New Roman" w:hAnsi="Times New Roman" w:cs="Times New Roman"/>
        </w:rPr>
        <w:t xml:space="preserve"> Администрация Ханкайского муниципального </w:t>
      </w:r>
      <w:r>
        <w:rPr>
          <w:rFonts w:ascii="Times New Roman" w:hAnsi="Times New Roman" w:cs="Times New Roman"/>
        </w:rPr>
        <w:t>округа</w:t>
      </w:r>
      <w:r w:rsidRPr="00F61457">
        <w:rPr>
          <w:rFonts w:ascii="Times New Roman" w:hAnsi="Times New Roman" w:cs="Times New Roman"/>
        </w:rPr>
        <w:t xml:space="preserve"> приобрела программ</w:t>
      </w:r>
      <w:r>
        <w:rPr>
          <w:rFonts w:ascii="Times New Roman" w:hAnsi="Times New Roman" w:cs="Times New Roman"/>
        </w:rPr>
        <w:t>ный продукт на 4 рабочих места</w:t>
      </w:r>
      <w:r w:rsidRPr="00F61457">
        <w:rPr>
          <w:rFonts w:ascii="Times New Roman" w:hAnsi="Times New Roman" w:cs="Times New Roman"/>
        </w:rPr>
        <w:t xml:space="preserve"> </w:t>
      </w:r>
      <w:proofErr w:type="spellStart"/>
      <w:r w:rsidRPr="00F61457">
        <w:rPr>
          <w:rFonts w:ascii="Times New Roman" w:hAnsi="Times New Roman" w:cs="Times New Roman"/>
        </w:rPr>
        <w:t>ТехноКад</w:t>
      </w:r>
      <w:proofErr w:type="spellEnd"/>
      <w:r w:rsidRPr="00F61457">
        <w:rPr>
          <w:rFonts w:ascii="Times New Roman" w:hAnsi="Times New Roman" w:cs="Times New Roman"/>
        </w:rPr>
        <w:t>-Муниципалитет.</w:t>
      </w:r>
    </w:p>
    <w:p w:rsidR="00AC6F6D" w:rsidRDefault="00AC6F6D" w:rsidP="00AC6F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градостроительной деятельности в части проверок и составления смет приобретены индексы и обновленная база программного продукта на 2 рабочих места «Гранд-Смета».</w:t>
      </w:r>
    </w:p>
    <w:p w:rsidR="006B5C44" w:rsidRDefault="006B5C44" w:rsidP="00201160">
      <w:pPr>
        <w:spacing w:before="120" w:after="120"/>
        <w:ind w:firstLine="709"/>
        <w:jc w:val="both"/>
        <w:rPr>
          <w:rFonts w:ascii="Times New Roman" w:hAnsi="Times New Roman" w:cs="Times New Roman"/>
          <w:b/>
          <w:highlight w:val="yellow"/>
        </w:rPr>
      </w:pPr>
    </w:p>
    <w:p w:rsidR="00FA03DC" w:rsidRPr="00FF6E2C" w:rsidRDefault="00FA03DC" w:rsidP="00201160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 xml:space="preserve">Муниципальная программа «Управление муниципальным имуществом в Ханкайском муниципальном </w:t>
      </w:r>
      <w:r w:rsidR="00657132" w:rsidRPr="006B5C44">
        <w:rPr>
          <w:rFonts w:ascii="Times New Roman" w:hAnsi="Times New Roman" w:cs="Times New Roman"/>
          <w:b/>
        </w:rPr>
        <w:t>округ</w:t>
      </w:r>
      <w:r w:rsidRPr="006B5C44">
        <w:rPr>
          <w:rFonts w:ascii="Times New Roman" w:hAnsi="Times New Roman" w:cs="Times New Roman"/>
          <w:b/>
        </w:rPr>
        <w:t>е» на 2020-202</w:t>
      </w:r>
      <w:r w:rsidR="00C45B40" w:rsidRPr="006B5C44">
        <w:rPr>
          <w:rFonts w:ascii="Times New Roman" w:hAnsi="Times New Roman" w:cs="Times New Roman"/>
          <w:b/>
        </w:rPr>
        <w:t>5</w:t>
      </w:r>
      <w:r w:rsidRPr="006B5C44">
        <w:rPr>
          <w:rFonts w:ascii="Times New Roman" w:hAnsi="Times New Roman" w:cs="Times New Roman"/>
          <w:b/>
        </w:rPr>
        <w:t xml:space="preserve"> годы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AB12DB">
        <w:rPr>
          <w:rFonts w:ascii="Times New Roman" w:hAnsi="Times New Roman" w:cs="Times New Roman"/>
        </w:rPr>
        <w:t xml:space="preserve">В рамках программы </w:t>
      </w:r>
      <w:r>
        <w:rPr>
          <w:rFonts w:ascii="Times New Roman" w:hAnsi="Times New Roman" w:cs="Times New Roman"/>
        </w:rPr>
        <w:t xml:space="preserve">в 2022 году </w:t>
      </w:r>
      <w:r w:rsidRPr="00F407D8">
        <w:rPr>
          <w:rFonts w:ascii="Times New Roman" w:hAnsi="Times New Roman" w:cs="Times New Roman"/>
        </w:rPr>
        <w:t xml:space="preserve">проведены работы </w:t>
      </w:r>
      <w:r w:rsidRPr="00AD127C">
        <w:rPr>
          <w:rFonts w:ascii="Times New Roman" w:hAnsi="Times New Roman" w:cs="Times New Roman"/>
        </w:rPr>
        <w:t xml:space="preserve">по инвентаризации и постановке на государственный кадастровый учет </w:t>
      </w:r>
      <w:proofErr w:type="gramStart"/>
      <w:r>
        <w:rPr>
          <w:rFonts w:ascii="Times New Roman" w:hAnsi="Times New Roman" w:cs="Times New Roman"/>
        </w:rPr>
        <w:t>2  (</w:t>
      </w:r>
      <w:proofErr w:type="gramEnd"/>
      <w:r>
        <w:rPr>
          <w:rFonts w:ascii="Times New Roman" w:hAnsi="Times New Roman" w:cs="Times New Roman"/>
        </w:rPr>
        <w:t xml:space="preserve">двух) </w:t>
      </w:r>
      <w:r w:rsidRPr="00AD127C">
        <w:rPr>
          <w:rFonts w:ascii="Times New Roman" w:hAnsi="Times New Roman" w:cs="Times New Roman"/>
        </w:rPr>
        <w:t>бесхозных памятников и вои</w:t>
      </w:r>
      <w:r>
        <w:rPr>
          <w:rFonts w:ascii="Times New Roman" w:hAnsi="Times New Roman" w:cs="Times New Roman"/>
        </w:rPr>
        <w:t>нских захоронений.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 акт технического обследования на муниципальный объект недвижимости – очистные сооружения, расположенные по адресу: </w:t>
      </w:r>
      <w:proofErr w:type="spellStart"/>
      <w:r>
        <w:rPr>
          <w:rFonts w:ascii="Times New Roman" w:hAnsi="Times New Roman" w:cs="Times New Roman"/>
        </w:rPr>
        <w:t>с.Троицкое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ул.Заозерная</w:t>
      </w:r>
      <w:proofErr w:type="spellEnd"/>
      <w:r>
        <w:rPr>
          <w:rFonts w:ascii="Times New Roman" w:hAnsi="Times New Roman" w:cs="Times New Roman"/>
        </w:rPr>
        <w:t>, 1а, для дальнейшего принятия решения о его списании.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работы по постановке на государственный кадастровый учет 8 (восьми) муниципальных объектов недвижимости.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Проведен ремонт муниципальных нежилых помещений, расположенных по адресу: 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 xml:space="preserve">-Рыболов, </w:t>
      </w:r>
      <w:proofErr w:type="spellStart"/>
      <w:r>
        <w:rPr>
          <w:rFonts w:ascii="Times New Roman" w:hAnsi="Times New Roman" w:cs="Times New Roman"/>
        </w:rPr>
        <w:t>ул.Кирова</w:t>
      </w:r>
      <w:proofErr w:type="spellEnd"/>
      <w:r>
        <w:rPr>
          <w:rFonts w:ascii="Times New Roman" w:hAnsi="Times New Roman" w:cs="Times New Roman"/>
        </w:rPr>
        <w:t>, 2а, используемых на основании договора безвозмездного пользования Обществом инвалидов.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предписанию ОМВД по </w:t>
      </w:r>
      <w:proofErr w:type="spellStart"/>
      <w:r>
        <w:rPr>
          <w:rFonts w:ascii="Times New Roman" w:hAnsi="Times New Roman" w:cs="Times New Roman"/>
        </w:rPr>
        <w:t>Ханкайскому</w:t>
      </w:r>
      <w:proofErr w:type="spellEnd"/>
      <w:r>
        <w:rPr>
          <w:rFonts w:ascii="Times New Roman" w:hAnsi="Times New Roman" w:cs="Times New Roman"/>
        </w:rPr>
        <w:t xml:space="preserve"> округу выполнена заделка окон в муниципальном нежилом здании общежития, расположенном по адресу: 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 xml:space="preserve">-Рыболов, </w:t>
      </w:r>
      <w:proofErr w:type="spellStart"/>
      <w:r>
        <w:rPr>
          <w:rFonts w:ascii="Times New Roman" w:hAnsi="Times New Roman" w:cs="Times New Roman"/>
        </w:rPr>
        <w:t>ул.Трактовая</w:t>
      </w:r>
      <w:proofErr w:type="spellEnd"/>
      <w:r>
        <w:rPr>
          <w:rFonts w:ascii="Times New Roman" w:hAnsi="Times New Roman" w:cs="Times New Roman"/>
        </w:rPr>
        <w:t>, 117В.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 частичный ремонт нежилых помещений, составляющих казну Ханкайского муниципального округа, сдаваемых в аренду, по адресам: 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 xml:space="preserve">-Рыболов, </w:t>
      </w:r>
      <w:proofErr w:type="spellStart"/>
      <w:r>
        <w:rPr>
          <w:rFonts w:ascii="Times New Roman" w:hAnsi="Times New Roman" w:cs="Times New Roman"/>
        </w:rPr>
        <w:t>ул.Кирова</w:t>
      </w:r>
      <w:proofErr w:type="spellEnd"/>
      <w:r>
        <w:rPr>
          <w:rFonts w:ascii="Times New Roman" w:hAnsi="Times New Roman" w:cs="Times New Roman"/>
        </w:rPr>
        <w:t xml:space="preserve">, 2А,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 xml:space="preserve">. № 26-27, </w:t>
      </w:r>
      <w:proofErr w:type="spellStart"/>
      <w:r>
        <w:rPr>
          <w:rFonts w:ascii="Times New Roman" w:hAnsi="Times New Roman" w:cs="Times New Roman"/>
        </w:rPr>
        <w:t>с.Ильинка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ул.Столетия</w:t>
      </w:r>
      <w:proofErr w:type="spellEnd"/>
      <w:r>
        <w:rPr>
          <w:rFonts w:ascii="Times New Roman" w:hAnsi="Times New Roman" w:cs="Times New Roman"/>
        </w:rPr>
        <w:t xml:space="preserve">, 9,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>. № 1-5.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работы по ремонту объекта культурного наследия, находящегося в муниципальной казне Ханкайского муниципального округа, «</w:t>
      </w:r>
      <w:r w:rsidRPr="009C5707">
        <w:rPr>
          <w:rFonts w:ascii="Times New Roman" w:hAnsi="Times New Roman" w:cs="Times New Roman"/>
        </w:rPr>
        <w:t>Братская могила героев, павших в 1945 году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с.Камень</w:t>
      </w:r>
      <w:proofErr w:type="spellEnd"/>
      <w:r>
        <w:rPr>
          <w:rFonts w:ascii="Times New Roman" w:hAnsi="Times New Roman" w:cs="Times New Roman"/>
        </w:rPr>
        <w:t xml:space="preserve">-Рыболов, </w:t>
      </w:r>
      <w:proofErr w:type="spellStart"/>
      <w:r>
        <w:rPr>
          <w:rFonts w:ascii="Times New Roman" w:hAnsi="Times New Roman" w:cs="Times New Roman"/>
        </w:rPr>
        <w:t>ул.Кирова</w:t>
      </w:r>
      <w:proofErr w:type="spellEnd"/>
      <w:r>
        <w:rPr>
          <w:rFonts w:ascii="Times New Roman" w:hAnsi="Times New Roman" w:cs="Times New Roman"/>
        </w:rPr>
        <w:t>, 5А)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Оформлено выморочное жилое помещение в муниципальную собственность для дальнейшего предоставления гражданам, состоящим на учете как нуждающиеся в жилом помещении.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D127C">
        <w:rPr>
          <w:rFonts w:ascii="Times New Roman" w:hAnsi="Times New Roman" w:cs="Times New Roman"/>
        </w:rPr>
        <w:t xml:space="preserve"> рамках содержания муниципального жилого фонда</w:t>
      </w:r>
      <w:r>
        <w:rPr>
          <w:rFonts w:ascii="Times New Roman" w:hAnsi="Times New Roman" w:cs="Times New Roman"/>
        </w:rPr>
        <w:t xml:space="preserve"> в 2022 году</w:t>
      </w:r>
      <w:r w:rsidRPr="00AD127C">
        <w:rPr>
          <w:rFonts w:ascii="Times New Roman" w:hAnsi="Times New Roman" w:cs="Times New Roman"/>
        </w:rPr>
        <w:t xml:space="preserve"> производи</w:t>
      </w:r>
      <w:r>
        <w:rPr>
          <w:rFonts w:ascii="Times New Roman" w:hAnsi="Times New Roman" w:cs="Times New Roman"/>
        </w:rPr>
        <w:t>лась</w:t>
      </w:r>
      <w:r w:rsidRPr="00AD127C">
        <w:rPr>
          <w:rFonts w:ascii="Times New Roman" w:hAnsi="Times New Roman" w:cs="Times New Roman"/>
        </w:rPr>
        <w:t xml:space="preserve"> оплата взно</w:t>
      </w:r>
      <w:r>
        <w:rPr>
          <w:rFonts w:ascii="Times New Roman" w:hAnsi="Times New Roman" w:cs="Times New Roman"/>
        </w:rPr>
        <w:t>сов в Фонд капитального ремонта Приморского края.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Оплачивались услуги по </w:t>
      </w:r>
      <w:r w:rsidRPr="00187119">
        <w:rPr>
          <w:rFonts w:ascii="Times New Roman" w:hAnsi="Times New Roman" w:cs="Times New Roman"/>
        </w:rPr>
        <w:t>техническому обслуживанию инженерных коммуникаций и устранению аварийных ситуаций в многоквартирных домах, расположенных по адресу: Приморский край, Ханкайский район, с. Троицкое, ДОС №205, 204, 179</w:t>
      </w:r>
      <w:r>
        <w:rPr>
          <w:rFonts w:ascii="Times New Roman" w:hAnsi="Times New Roman" w:cs="Times New Roman"/>
        </w:rPr>
        <w:t>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 ремонт кровель на трех муниципальных жилых помещениях по следующим адресам: 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с.Кировка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, д.6 кв.2, 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с.Октябрьское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ул.Луговая</w:t>
      </w:r>
      <w:proofErr w:type="spellEnd"/>
      <w:r>
        <w:rPr>
          <w:rFonts w:ascii="Times New Roman" w:hAnsi="Times New Roman" w:cs="Times New Roman"/>
        </w:rPr>
        <w:t xml:space="preserve">, д.8 кв.2, 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с.Октябрьское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ул.Луговая</w:t>
      </w:r>
      <w:proofErr w:type="spellEnd"/>
      <w:r>
        <w:rPr>
          <w:rFonts w:ascii="Times New Roman" w:hAnsi="Times New Roman" w:cs="Times New Roman"/>
        </w:rPr>
        <w:t xml:space="preserve"> д.6 кв.1.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E66E9A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2</w:t>
      </w:r>
      <w:r w:rsidRPr="00E66E9A">
        <w:rPr>
          <w:rFonts w:ascii="Times New Roman" w:hAnsi="Times New Roman" w:cs="Times New Roman"/>
        </w:rPr>
        <w:t xml:space="preserve"> году услуги по начислению платы за наем жилых помещений по договорам социального найма и формированию квитанций для граждан оказывал ООО «РИЦ Партнер». Доставку квитанций за наем осуществляет Почта России.</w:t>
      </w:r>
    </w:p>
    <w:p w:rsidR="00A535DF" w:rsidRDefault="00A535DF" w:rsidP="00A535DF">
      <w:pPr>
        <w:pStyle w:val="210"/>
        <w:ind w:right="20"/>
        <w:rPr>
          <w:b/>
          <w:bCs/>
        </w:rPr>
      </w:pPr>
    </w:p>
    <w:p w:rsidR="00A535DF" w:rsidRDefault="00A535DF" w:rsidP="00A535DF">
      <w:pPr>
        <w:pStyle w:val="210"/>
        <w:ind w:right="20"/>
        <w:rPr>
          <w:b/>
          <w:bCs/>
        </w:rPr>
      </w:pPr>
      <w:r w:rsidRPr="006B5C44">
        <w:rPr>
          <w:b/>
          <w:bCs/>
        </w:rPr>
        <w:t>Муниципальная программа «Поддержка и развитие транспортного обслуживания населения на территории Ханкайского муниципального округа» на 2022-2026 годы</w:t>
      </w:r>
    </w:p>
    <w:p w:rsidR="00A535DF" w:rsidRPr="00107389" w:rsidRDefault="00A535DF" w:rsidP="00A535D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перевозчика, осуществляющего </w:t>
      </w:r>
      <w:r w:rsidRPr="00F06608">
        <w:rPr>
          <w:rFonts w:ascii="Times New Roman" w:hAnsi="Times New Roman"/>
          <w:sz w:val="28"/>
          <w:szCs w:val="28"/>
        </w:rPr>
        <w:t xml:space="preserve">регулярных перевозок пассажиров </w:t>
      </w:r>
      <w:r>
        <w:rPr>
          <w:rFonts w:ascii="Times New Roman" w:hAnsi="Times New Roman"/>
          <w:sz w:val="28"/>
          <w:szCs w:val="28"/>
        </w:rPr>
        <w:t xml:space="preserve">по муниципальным маршрутам по </w:t>
      </w:r>
      <w:r w:rsidRPr="00F06608">
        <w:rPr>
          <w:rFonts w:ascii="Times New Roman" w:hAnsi="Times New Roman"/>
          <w:sz w:val="28"/>
          <w:szCs w:val="28"/>
        </w:rPr>
        <w:t>регулируемым тарифам на территории Ханкайского муниципального округа</w:t>
      </w:r>
      <w:r>
        <w:rPr>
          <w:rFonts w:ascii="Times New Roman" w:hAnsi="Times New Roman"/>
          <w:sz w:val="28"/>
          <w:szCs w:val="28"/>
        </w:rPr>
        <w:t>, средства на возмещение недополученных доходов не запланированы.</w:t>
      </w:r>
    </w:p>
    <w:p w:rsidR="00A535DF" w:rsidRPr="00A535DF" w:rsidRDefault="00A535DF" w:rsidP="00A535DF">
      <w:pPr>
        <w:pStyle w:val="ad"/>
        <w:spacing w:after="0"/>
        <w:ind w:left="20" w:right="40" w:firstLine="688"/>
        <w:rPr>
          <w:rFonts w:ascii="Times New Roman" w:hAnsi="Times New Roman" w:cs="Times New Roman"/>
        </w:rPr>
      </w:pPr>
      <w:r w:rsidRPr="00A535DF">
        <w:rPr>
          <w:rFonts w:ascii="Times New Roman" w:hAnsi="Times New Roman" w:cs="Times New Roman"/>
        </w:rPr>
        <w:t>В 2022 году в рамках программы были проведены следующие мероприя</w:t>
      </w:r>
      <w:r w:rsidRPr="00A535DF">
        <w:rPr>
          <w:rFonts w:ascii="Times New Roman" w:hAnsi="Times New Roman" w:cs="Times New Roman"/>
        </w:rPr>
        <w:softHyphen/>
        <w:t xml:space="preserve">тия: </w:t>
      </w:r>
    </w:p>
    <w:p w:rsidR="00A535DF" w:rsidRPr="00A535DF" w:rsidRDefault="00A535DF" w:rsidP="00A535DF">
      <w:pPr>
        <w:pStyle w:val="ad"/>
        <w:spacing w:after="0"/>
        <w:ind w:left="20" w:right="40"/>
        <w:rPr>
          <w:rFonts w:ascii="Times New Roman" w:hAnsi="Times New Roman" w:cs="Times New Roman"/>
        </w:rPr>
      </w:pPr>
      <w:r w:rsidRPr="00A535DF">
        <w:rPr>
          <w:rFonts w:ascii="Times New Roman" w:hAnsi="Times New Roman" w:cs="Times New Roman"/>
        </w:rPr>
        <w:t xml:space="preserve">- количество перевезенных пассажиров по муниципальным маршрутам регулярных перевозок – 90,6 </w:t>
      </w:r>
      <w:proofErr w:type="spellStart"/>
      <w:r w:rsidRPr="00A535DF">
        <w:rPr>
          <w:rFonts w:ascii="Times New Roman" w:hAnsi="Times New Roman" w:cs="Times New Roman"/>
        </w:rPr>
        <w:t>тыс.чел</w:t>
      </w:r>
      <w:proofErr w:type="spellEnd"/>
      <w:r w:rsidRPr="00A535DF">
        <w:rPr>
          <w:rFonts w:ascii="Times New Roman" w:hAnsi="Times New Roman" w:cs="Times New Roman"/>
        </w:rPr>
        <w:t>.;</w:t>
      </w:r>
    </w:p>
    <w:p w:rsidR="00A535DF" w:rsidRPr="00A535DF" w:rsidRDefault="00A535DF" w:rsidP="00A535DF">
      <w:pPr>
        <w:pStyle w:val="ad"/>
        <w:spacing w:after="0"/>
        <w:ind w:left="20" w:right="40"/>
        <w:rPr>
          <w:rFonts w:ascii="Times New Roman" w:hAnsi="Times New Roman" w:cs="Times New Roman"/>
        </w:rPr>
      </w:pPr>
      <w:r w:rsidRPr="00A535DF">
        <w:rPr>
          <w:rFonts w:ascii="Times New Roman" w:hAnsi="Times New Roman" w:cs="Times New Roman"/>
        </w:rPr>
        <w:t xml:space="preserve">- количество утвержденных муниципальных маршрутов на территории </w:t>
      </w:r>
      <w:proofErr w:type="spellStart"/>
      <w:r w:rsidRPr="00A535DF">
        <w:rPr>
          <w:rFonts w:ascii="Times New Roman" w:hAnsi="Times New Roman" w:cs="Times New Roman"/>
        </w:rPr>
        <w:t>Ханкайскрого</w:t>
      </w:r>
      <w:proofErr w:type="spellEnd"/>
      <w:r w:rsidRPr="00A535DF">
        <w:rPr>
          <w:rFonts w:ascii="Times New Roman" w:hAnsi="Times New Roman" w:cs="Times New Roman"/>
        </w:rPr>
        <w:t xml:space="preserve"> муниципального округа – 11.</w:t>
      </w:r>
    </w:p>
    <w:p w:rsidR="00A535DF" w:rsidRPr="00A94767" w:rsidRDefault="00A535DF" w:rsidP="00A535DF">
      <w:pPr>
        <w:pStyle w:val="210"/>
        <w:ind w:right="20"/>
        <w:rPr>
          <w:b/>
          <w:bCs/>
        </w:rPr>
      </w:pPr>
    </w:p>
    <w:p w:rsidR="00B9153D" w:rsidRPr="00FF6E2C" w:rsidRDefault="00B9153D" w:rsidP="00201160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t xml:space="preserve">Муниципальная программа «Укрепление общественного здоровья в Ханкайском муниципальном </w:t>
      </w:r>
      <w:r w:rsidR="00201160" w:rsidRPr="00FF6E2C">
        <w:rPr>
          <w:rFonts w:ascii="Times New Roman" w:hAnsi="Times New Roman" w:cs="Times New Roman"/>
          <w:b/>
        </w:rPr>
        <w:t>округ</w:t>
      </w:r>
      <w:r w:rsidRPr="00FF6E2C">
        <w:rPr>
          <w:rFonts w:ascii="Times New Roman" w:hAnsi="Times New Roman" w:cs="Times New Roman"/>
          <w:b/>
        </w:rPr>
        <w:t>е» на 2020-202</w:t>
      </w:r>
      <w:r w:rsidR="007A6CB8">
        <w:rPr>
          <w:rFonts w:ascii="Times New Roman" w:hAnsi="Times New Roman" w:cs="Times New Roman"/>
          <w:b/>
        </w:rPr>
        <w:t>5</w:t>
      </w:r>
      <w:r w:rsidRPr="00FF6E2C">
        <w:rPr>
          <w:rFonts w:ascii="Times New Roman" w:hAnsi="Times New Roman" w:cs="Times New Roman"/>
          <w:b/>
        </w:rPr>
        <w:t xml:space="preserve"> годы</w:t>
      </w:r>
    </w:p>
    <w:p w:rsidR="00AD166D" w:rsidRDefault="00AD166D" w:rsidP="00B9153D">
      <w:pPr>
        <w:ind w:firstLine="709"/>
        <w:jc w:val="both"/>
        <w:rPr>
          <w:rFonts w:ascii="Times New Roman" w:hAnsi="Times New Roman" w:cs="Times New Roman"/>
        </w:rPr>
      </w:pPr>
    </w:p>
    <w:p w:rsidR="00AD166D" w:rsidRDefault="00AD166D" w:rsidP="00A535DF">
      <w:pPr>
        <w:ind w:firstLine="709"/>
        <w:jc w:val="both"/>
        <w:rPr>
          <w:rFonts w:ascii="Times New Roman" w:hAnsi="Times New Roman" w:cs="Times New Roman"/>
        </w:rPr>
      </w:pPr>
      <w:r w:rsidRPr="00A535DF">
        <w:rPr>
          <w:rFonts w:ascii="Times New Roman" w:hAnsi="Times New Roman" w:cs="Times New Roman"/>
        </w:rPr>
        <w:t xml:space="preserve">Всего по программе «Укрепление общественного здоровья» в 2022 году </w:t>
      </w:r>
      <w:r w:rsidR="00A535DF" w:rsidRPr="00A535DF">
        <w:rPr>
          <w:rFonts w:ascii="Times New Roman" w:hAnsi="Times New Roman" w:cs="Times New Roman"/>
        </w:rPr>
        <w:t>запланировано</w:t>
      </w:r>
      <w:r w:rsidRPr="00A535DF">
        <w:rPr>
          <w:rFonts w:ascii="Times New Roman" w:hAnsi="Times New Roman" w:cs="Times New Roman"/>
        </w:rPr>
        <w:t xml:space="preserve"> 50,0 </w:t>
      </w:r>
      <w:proofErr w:type="spellStart"/>
      <w:r w:rsidRPr="00A535DF">
        <w:rPr>
          <w:rFonts w:ascii="Times New Roman" w:hAnsi="Times New Roman" w:cs="Times New Roman"/>
        </w:rPr>
        <w:t>тыс.рублей</w:t>
      </w:r>
      <w:proofErr w:type="spellEnd"/>
      <w:r w:rsidRPr="00A535DF">
        <w:rPr>
          <w:rFonts w:ascii="Times New Roman" w:hAnsi="Times New Roman" w:cs="Times New Roman"/>
        </w:rPr>
        <w:t>.  Все средства израсходованы на изготовление памятных Сертификатов для участников Всероссийской акции «10 тысяч шагов к жизни»</w:t>
      </w:r>
    </w:p>
    <w:p w:rsidR="00A535DF" w:rsidRPr="00C51CB0" w:rsidRDefault="00A535DF" w:rsidP="00A535DF">
      <w:pPr>
        <w:ind w:firstLine="567"/>
        <w:jc w:val="both"/>
        <w:rPr>
          <w:rFonts w:ascii="Times New Roman" w:hAnsi="Times New Roman"/>
        </w:rPr>
      </w:pPr>
      <w:r w:rsidRPr="00C51CB0">
        <w:rPr>
          <w:rFonts w:ascii="Times New Roman" w:hAnsi="Times New Roman"/>
        </w:rPr>
        <w:t xml:space="preserve">В </w:t>
      </w:r>
      <w:proofErr w:type="spellStart"/>
      <w:r w:rsidRPr="00C51CB0">
        <w:rPr>
          <w:rFonts w:ascii="Times New Roman" w:hAnsi="Times New Roman"/>
        </w:rPr>
        <w:t>соревновани</w:t>
      </w:r>
      <w:r>
        <w:rPr>
          <w:rFonts w:ascii="Times New Roman" w:hAnsi="Times New Roman"/>
        </w:rPr>
        <w:t>и</w:t>
      </w:r>
      <w:r w:rsidRPr="00C51CB0">
        <w:rPr>
          <w:rFonts w:ascii="Times New Roman" w:hAnsi="Times New Roman"/>
        </w:rPr>
        <w:t>я</w:t>
      </w:r>
      <w:proofErr w:type="spellEnd"/>
      <w:r w:rsidRPr="00C51CB0">
        <w:rPr>
          <w:rFonts w:ascii="Times New Roman" w:hAnsi="Times New Roman"/>
        </w:rPr>
        <w:t xml:space="preserve"> Всероссийского этапа «10 000 шагов к жизни» приняло участие в с. Камень-Рыболов 1225 человек.</w:t>
      </w:r>
    </w:p>
    <w:p w:rsidR="00AD166D" w:rsidRPr="00FF6E2C" w:rsidRDefault="00AD166D" w:rsidP="00B9153D">
      <w:pPr>
        <w:ind w:firstLine="709"/>
        <w:jc w:val="both"/>
        <w:rPr>
          <w:rFonts w:ascii="Times New Roman" w:hAnsi="Times New Roman" w:cs="Times New Roman"/>
        </w:rPr>
      </w:pPr>
    </w:p>
    <w:p w:rsidR="00201160" w:rsidRPr="00C36A1F" w:rsidRDefault="00201160" w:rsidP="00201160">
      <w:pPr>
        <w:spacing w:before="120" w:after="120"/>
        <w:ind w:firstLine="709"/>
        <w:jc w:val="both"/>
        <w:rPr>
          <w:rFonts w:ascii="Times New Roman" w:hAnsi="Times New Roman"/>
          <w:b/>
        </w:rPr>
      </w:pPr>
      <w:r w:rsidRPr="006B5C44">
        <w:rPr>
          <w:rFonts w:ascii="Times New Roman" w:hAnsi="Times New Roman"/>
          <w:b/>
        </w:rPr>
        <w:t>Муниципальная программа "Благоустройство, озеленение и освещение территории Ханкайского муниципального округа"</w:t>
      </w:r>
      <w:r w:rsidR="00C36A1F" w:rsidRPr="00C36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1F" w:rsidRPr="00C36A1F">
        <w:rPr>
          <w:rFonts w:ascii="Times New Roman" w:hAnsi="Times New Roman" w:cs="Times New Roman"/>
          <w:b/>
        </w:rPr>
        <w:t>на 2021-2025 годы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AB12DB">
        <w:rPr>
          <w:rFonts w:ascii="Times New Roman" w:hAnsi="Times New Roman" w:cs="Times New Roman"/>
        </w:rPr>
        <w:t xml:space="preserve">В рамках программы </w:t>
      </w:r>
      <w:r>
        <w:rPr>
          <w:rFonts w:ascii="Times New Roman" w:hAnsi="Times New Roman" w:cs="Times New Roman"/>
        </w:rPr>
        <w:t>в 2022 году проведены: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работы по бесперебойной подаче электроэнергии </w:t>
      </w:r>
      <w:r w:rsidRPr="00C717CD">
        <w:rPr>
          <w:rFonts w:ascii="Times New Roman" w:hAnsi="Times New Roman" w:cs="Times New Roman"/>
        </w:rPr>
        <w:t>наружного уличного освещения</w:t>
      </w:r>
      <w:r>
        <w:rPr>
          <w:rFonts w:ascii="Times New Roman" w:hAnsi="Times New Roman" w:cs="Times New Roman"/>
        </w:rPr>
        <w:t xml:space="preserve"> в с. Камень-Рыболов, с. Астраханка; 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11249D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 xml:space="preserve">(реконструкция) </w:t>
      </w:r>
      <w:r w:rsidRPr="0011249D">
        <w:rPr>
          <w:rFonts w:ascii="Times New Roman" w:hAnsi="Times New Roman" w:cs="Times New Roman"/>
        </w:rPr>
        <w:t>уличного</w:t>
      </w:r>
      <w:r>
        <w:rPr>
          <w:rFonts w:ascii="Times New Roman" w:hAnsi="Times New Roman" w:cs="Times New Roman"/>
        </w:rPr>
        <w:t xml:space="preserve"> о</w:t>
      </w:r>
      <w:r w:rsidRPr="0011249D">
        <w:rPr>
          <w:rFonts w:ascii="Times New Roman" w:hAnsi="Times New Roman" w:cs="Times New Roman"/>
        </w:rPr>
        <w:t>свещения с. К-Рыболов, ул. Гор.1</w:t>
      </w:r>
      <w:r>
        <w:rPr>
          <w:rFonts w:ascii="Times New Roman" w:hAnsi="Times New Roman" w:cs="Times New Roman"/>
        </w:rPr>
        <w:t xml:space="preserve"> протяженностью 800 м.;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проводился </w:t>
      </w:r>
      <w:r w:rsidRPr="00F73D4C">
        <w:rPr>
          <w:rFonts w:ascii="Times New Roman" w:hAnsi="Times New Roman" w:cs="Times New Roman"/>
        </w:rPr>
        <w:t>систематический уход за существующими насаждениями: вырезка поросли, уборка аварийных и старых деревьев</w:t>
      </w:r>
      <w:r>
        <w:rPr>
          <w:rFonts w:ascii="Times New Roman" w:hAnsi="Times New Roman" w:cs="Times New Roman"/>
        </w:rPr>
        <w:t xml:space="preserve"> 120 (сто двадцать) штук по ул. Трактовая, ул. Решетникова, Парк отдыха ул.50 лет ВЛКСМ с. Камень-Рыболов, а также </w:t>
      </w:r>
      <w:r w:rsidRPr="007E4C3B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Pr="007E4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7E4C3B">
        <w:rPr>
          <w:rFonts w:ascii="Times New Roman" w:hAnsi="Times New Roman" w:cs="Times New Roman"/>
        </w:rPr>
        <w:t>окос</w:t>
      </w:r>
      <w:proofErr w:type="spellEnd"/>
      <w:r w:rsidRPr="007E4C3B">
        <w:rPr>
          <w:rFonts w:ascii="Times New Roman" w:hAnsi="Times New Roman" w:cs="Times New Roman"/>
        </w:rPr>
        <w:t xml:space="preserve"> зеленых зон</w:t>
      </w:r>
      <w:r>
        <w:rPr>
          <w:rFonts w:ascii="Times New Roman" w:hAnsi="Times New Roman" w:cs="Times New Roman"/>
        </w:rPr>
        <w:t>)</w:t>
      </w:r>
      <w:r w:rsidRPr="007E4C3B">
        <w:rPr>
          <w:rFonts w:ascii="Times New Roman" w:hAnsi="Times New Roman" w:cs="Times New Roman"/>
        </w:rPr>
        <w:t xml:space="preserve"> по содержанию территорий обще</w:t>
      </w:r>
      <w:r>
        <w:rPr>
          <w:rFonts w:ascii="Times New Roman" w:hAnsi="Times New Roman" w:cs="Times New Roman"/>
        </w:rPr>
        <w:t>го пользования, подведомственных территориальному отделу</w:t>
      </w:r>
      <w:r w:rsidRPr="007E4C3B">
        <w:rPr>
          <w:rFonts w:ascii="Times New Roman" w:hAnsi="Times New Roman" w:cs="Times New Roman"/>
        </w:rPr>
        <w:t>, не переданных в аренду или собственность</w:t>
      </w:r>
      <w:r>
        <w:rPr>
          <w:rFonts w:ascii="Times New Roman" w:hAnsi="Times New Roman" w:cs="Times New Roman"/>
        </w:rPr>
        <w:t>;</w:t>
      </w:r>
    </w:p>
    <w:p w:rsidR="00C45B40" w:rsidRPr="007E4C3B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E4C3B">
        <w:rPr>
          <w:rFonts w:ascii="Times New Roman" w:hAnsi="Times New Roman" w:cs="Times New Roman"/>
        </w:rPr>
        <w:t>а общественной территории «Тополиная Аллея» высажены 300 корней ясеня, 350 речного клена;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E4C3B">
        <w:rPr>
          <w:rFonts w:ascii="Times New Roman" w:hAnsi="Times New Roman" w:cs="Times New Roman"/>
        </w:rPr>
        <w:t xml:space="preserve">а общественной территории </w:t>
      </w:r>
      <w:proofErr w:type="spellStart"/>
      <w:r w:rsidRPr="007E4C3B">
        <w:rPr>
          <w:rFonts w:ascii="Times New Roman" w:hAnsi="Times New Roman" w:cs="Times New Roman"/>
        </w:rPr>
        <w:t>ул.Кирова</w:t>
      </w:r>
      <w:proofErr w:type="spellEnd"/>
      <w:r w:rsidRPr="007E4C3B">
        <w:rPr>
          <w:rFonts w:ascii="Times New Roman" w:hAnsi="Times New Roman" w:cs="Times New Roman"/>
        </w:rPr>
        <w:t xml:space="preserve"> с. Камень-Рыболов высажены 30 саженцев ели</w:t>
      </w:r>
      <w:r>
        <w:rPr>
          <w:rFonts w:ascii="Times New Roman" w:hAnsi="Times New Roman" w:cs="Times New Roman"/>
        </w:rPr>
        <w:t>;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F73D4C">
        <w:rPr>
          <w:rFonts w:ascii="Times New Roman" w:hAnsi="Times New Roman" w:cs="Times New Roman"/>
        </w:rPr>
        <w:t>разбивка</w:t>
      </w:r>
      <w:r>
        <w:rPr>
          <w:rFonts w:ascii="Times New Roman" w:hAnsi="Times New Roman" w:cs="Times New Roman"/>
        </w:rPr>
        <w:t>, прополка</w:t>
      </w:r>
      <w:r w:rsidRPr="00F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озеленение </w:t>
      </w:r>
      <w:r w:rsidRPr="00F73D4C">
        <w:rPr>
          <w:rFonts w:ascii="Times New Roman" w:hAnsi="Times New Roman" w:cs="Times New Roman"/>
        </w:rPr>
        <w:t>клумб</w:t>
      </w:r>
      <w:r>
        <w:rPr>
          <w:rFonts w:ascii="Times New Roman" w:hAnsi="Times New Roman" w:cs="Times New Roman"/>
        </w:rPr>
        <w:t xml:space="preserve"> (высажено 3125 (три тысячи сто двадцать пять) саженцев цветущих растений); 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проводился </w:t>
      </w:r>
      <w:r w:rsidRPr="00B265B2">
        <w:rPr>
          <w:rFonts w:ascii="Times New Roman" w:hAnsi="Times New Roman" w:cs="Times New Roman"/>
        </w:rPr>
        <w:t>комплекс мероприятий по благоустройству территории муниципального округа</w:t>
      </w:r>
      <w:r>
        <w:rPr>
          <w:rFonts w:ascii="Times New Roman" w:hAnsi="Times New Roman" w:cs="Times New Roman"/>
        </w:rPr>
        <w:t>: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обустройство асфальтобетонного покрытия на стоянке возле ЦРБ;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ремонт тротуара ул. Трактовая с. Камень-Рыболов;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 xml:space="preserve">ремонт тротуара 50 </w:t>
      </w:r>
      <w:r>
        <w:rPr>
          <w:rFonts w:ascii="Times New Roman" w:eastAsia="Calibri" w:hAnsi="Times New Roman" w:cs="Times New Roman"/>
        </w:rPr>
        <w:t>л</w:t>
      </w:r>
      <w:r w:rsidRPr="007F1680">
        <w:rPr>
          <w:rFonts w:ascii="Times New Roman" w:eastAsia="Calibri" w:hAnsi="Times New Roman" w:cs="Times New Roman"/>
        </w:rPr>
        <w:t xml:space="preserve">ет ВЛКСМ </w:t>
      </w:r>
      <w:proofErr w:type="spellStart"/>
      <w:r w:rsidRPr="007F1680">
        <w:rPr>
          <w:rFonts w:ascii="Times New Roman" w:eastAsia="Calibri" w:hAnsi="Times New Roman" w:cs="Times New Roman"/>
        </w:rPr>
        <w:t>с.Камень</w:t>
      </w:r>
      <w:proofErr w:type="spellEnd"/>
      <w:r w:rsidRPr="007F168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Рыболов</w:t>
      </w:r>
      <w:r w:rsidRPr="007F1680">
        <w:rPr>
          <w:rFonts w:ascii="Times New Roman" w:eastAsia="Calibri" w:hAnsi="Times New Roman" w:cs="Times New Roman"/>
        </w:rPr>
        <w:t>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благоустройств</w:t>
      </w:r>
      <w:r>
        <w:rPr>
          <w:rFonts w:ascii="Times New Roman" w:eastAsia="Calibri" w:hAnsi="Times New Roman" w:cs="Times New Roman"/>
        </w:rPr>
        <w:t>о</w:t>
      </w:r>
      <w:r w:rsidRPr="007F1680">
        <w:rPr>
          <w:rFonts w:ascii="Times New Roman" w:eastAsia="Calibri" w:hAnsi="Times New Roman" w:cs="Times New Roman"/>
        </w:rPr>
        <w:t xml:space="preserve"> территории </w:t>
      </w:r>
      <w:proofErr w:type="spellStart"/>
      <w:r w:rsidRPr="007F1680">
        <w:rPr>
          <w:rFonts w:ascii="Times New Roman" w:eastAsia="Calibri" w:hAnsi="Times New Roman" w:cs="Times New Roman"/>
        </w:rPr>
        <w:t>ул.Кирова</w:t>
      </w:r>
      <w:proofErr w:type="spellEnd"/>
      <w:r w:rsidRPr="007F1680">
        <w:rPr>
          <w:rFonts w:ascii="Times New Roman" w:eastAsia="Calibri" w:hAnsi="Times New Roman" w:cs="Times New Roman"/>
        </w:rPr>
        <w:t xml:space="preserve"> с. Камень-Рыболов (площадь РДК);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приобрели </w:t>
      </w:r>
      <w:r w:rsidRPr="007F1680">
        <w:rPr>
          <w:rFonts w:ascii="Times New Roman" w:eastAsia="Calibri" w:hAnsi="Times New Roman" w:cs="Times New Roman"/>
        </w:rPr>
        <w:t>информационны</w:t>
      </w:r>
      <w:r>
        <w:rPr>
          <w:rFonts w:ascii="Times New Roman" w:eastAsia="Calibri" w:hAnsi="Times New Roman" w:cs="Times New Roman"/>
        </w:rPr>
        <w:t>е</w:t>
      </w:r>
      <w:r w:rsidRPr="007F1680">
        <w:rPr>
          <w:rFonts w:ascii="Times New Roman" w:eastAsia="Calibri" w:hAnsi="Times New Roman" w:cs="Times New Roman"/>
        </w:rPr>
        <w:t xml:space="preserve"> стационарны</w:t>
      </w:r>
      <w:r>
        <w:rPr>
          <w:rFonts w:ascii="Times New Roman" w:eastAsia="Calibri" w:hAnsi="Times New Roman" w:cs="Times New Roman"/>
        </w:rPr>
        <w:t>е</w:t>
      </w:r>
      <w:r w:rsidRPr="007F1680">
        <w:rPr>
          <w:rFonts w:ascii="Times New Roman" w:eastAsia="Calibri" w:hAnsi="Times New Roman" w:cs="Times New Roman"/>
        </w:rPr>
        <w:t xml:space="preserve"> уличны</w:t>
      </w:r>
      <w:r>
        <w:rPr>
          <w:rFonts w:ascii="Times New Roman" w:eastAsia="Calibri" w:hAnsi="Times New Roman" w:cs="Times New Roman"/>
        </w:rPr>
        <w:t>е</w:t>
      </w:r>
      <w:r w:rsidRPr="007F1680">
        <w:rPr>
          <w:rFonts w:ascii="Times New Roman" w:eastAsia="Calibri" w:hAnsi="Times New Roman" w:cs="Times New Roman"/>
        </w:rPr>
        <w:t xml:space="preserve"> двухсторонн</w:t>
      </w:r>
      <w:r>
        <w:rPr>
          <w:rFonts w:ascii="Times New Roman" w:eastAsia="Calibri" w:hAnsi="Times New Roman" w:cs="Times New Roman"/>
        </w:rPr>
        <w:t>ие</w:t>
      </w:r>
      <w:r w:rsidRPr="007F1680">
        <w:rPr>
          <w:rFonts w:ascii="Times New Roman" w:eastAsia="Calibri" w:hAnsi="Times New Roman" w:cs="Times New Roman"/>
        </w:rPr>
        <w:t xml:space="preserve"> стенд</w:t>
      </w:r>
      <w:r>
        <w:rPr>
          <w:rFonts w:ascii="Times New Roman" w:eastAsia="Calibri" w:hAnsi="Times New Roman" w:cs="Times New Roman"/>
        </w:rPr>
        <w:t>ы</w:t>
      </w:r>
      <w:r w:rsidRPr="007F1680">
        <w:rPr>
          <w:rFonts w:ascii="Times New Roman" w:eastAsia="Calibri" w:hAnsi="Times New Roman" w:cs="Times New Roman"/>
        </w:rPr>
        <w:t xml:space="preserve"> (на благоустроенные территории в рамках регионального проекта 1000 ДВ с 2019-2022 </w:t>
      </w:r>
      <w:proofErr w:type="spellStart"/>
      <w:r w:rsidRPr="007F1680">
        <w:rPr>
          <w:rFonts w:ascii="Times New Roman" w:eastAsia="Calibri" w:hAnsi="Times New Roman" w:cs="Times New Roman"/>
        </w:rPr>
        <w:t>гг</w:t>
      </w:r>
      <w:proofErr w:type="spellEnd"/>
      <w:r w:rsidRPr="007F1680">
        <w:rPr>
          <w:rFonts w:ascii="Times New Roman" w:eastAsia="Calibri" w:hAnsi="Times New Roman" w:cs="Times New Roman"/>
        </w:rPr>
        <w:t xml:space="preserve">); </w:t>
      </w:r>
    </w:p>
    <w:p w:rsidR="00C45B4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благоустройство и установку уличной сцены Кирова,10 с. Камень-Рыболов (площадь РДК);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 xml:space="preserve">благоустройство </w:t>
      </w:r>
      <w:r>
        <w:rPr>
          <w:rFonts w:ascii="Times New Roman" w:eastAsia="Calibri" w:hAnsi="Times New Roman" w:cs="Times New Roman"/>
        </w:rPr>
        <w:t xml:space="preserve">Новогоднего городка на </w:t>
      </w:r>
      <w:r w:rsidRPr="007F1680">
        <w:rPr>
          <w:rFonts w:ascii="Times New Roman" w:eastAsia="Calibri" w:hAnsi="Times New Roman" w:cs="Times New Roman"/>
        </w:rPr>
        <w:t>площад</w:t>
      </w:r>
      <w:r>
        <w:rPr>
          <w:rFonts w:ascii="Times New Roman" w:eastAsia="Calibri" w:hAnsi="Times New Roman" w:cs="Times New Roman"/>
        </w:rPr>
        <w:t>и РДК.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Проведены работы: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 xml:space="preserve"> по ремонту ограждения Видовой площадки, ул. Кирова </w:t>
      </w:r>
      <w:proofErr w:type="spellStart"/>
      <w:r w:rsidRPr="007F1680">
        <w:rPr>
          <w:rFonts w:ascii="Times New Roman" w:eastAsia="Calibri" w:hAnsi="Times New Roman" w:cs="Times New Roman"/>
        </w:rPr>
        <w:t>с.Камень</w:t>
      </w:r>
      <w:proofErr w:type="spellEnd"/>
      <w:r w:rsidRPr="007F1680">
        <w:rPr>
          <w:rFonts w:ascii="Times New Roman" w:eastAsia="Calibri" w:hAnsi="Times New Roman" w:cs="Times New Roman"/>
        </w:rPr>
        <w:t>-Рыболов;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по планировке хоккейной коробк</w:t>
      </w:r>
      <w:r w:rsidR="006B5C44">
        <w:rPr>
          <w:rFonts w:ascii="Times New Roman" w:eastAsia="Calibri" w:hAnsi="Times New Roman" w:cs="Times New Roman"/>
        </w:rPr>
        <w:t>е</w:t>
      </w:r>
      <w:r w:rsidRPr="007F1680">
        <w:rPr>
          <w:rFonts w:ascii="Times New Roman" w:eastAsia="Calibri" w:hAnsi="Times New Roman" w:cs="Times New Roman"/>
        </w:rPr>
        <w:t xml:space="preserve"> ул. Гор -1 </w:t>
      </w:r>
      <w:proofErr w:type="spellStart"/>
      <w:r w:rsidRPr="007F1680">
        <w:rPr>
          <w:rFonts w:ascii="Times New Roman" w:eastAsia="Calibri" w:hAnsi="Times New Roman" w:cs="Times New Roman"/>
        </w:rPr>
        <w:t>с.Камень</w:t>
      </w:r>
      <w:proofErr w:type="spellEnd"/>
      <w:r w:rsidRPr="007F1680">
        <w:rPr>
          <w:rFonts w:ascii="Times New Roman" w:eastAsia="Calibri" w:hAnsi="Times New Roman" w:cs="Times New Roman"/>
        </w:rPr>
        <w:t>-Рыболов;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 xml:space="preserve">Приобретены и установлены лавочки (2 ш.) и урны (6 шт.) по ул. Трактовая </w:t>
      </w:r>
      <w:proofErr w:type="spellStart"/>
      <w:r w:rsidRPr="007F1680">
        <w:rPr>
          <w:rFonts w:ascii="Times New Roman" w:eastAsia="Calibri" w:hAnsi="Times New Roman" w:cs="Times New Roman"/>
        </w:rPr>
        <w:t>с.Камень</w:t>
      </w:r>
      <w:proofErr w:type="spellEnd"/>
      <w:r w:rsidRPr="007F1680">
        <w:rPr>
          <w:rFonts w:ascii="Times New Roman" w:eastAsia="Calibri" w:hAnsi="Times New Roman" w:cs="Times New Roman"/>
        </w:rPr>
        <w:t>-Рыболов;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Приобретены: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 xml:space="preserve"> газонокосилки (5 шт.);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lastRenderedPageBreak/>
        <w:t>материалы, инвентарь для благоустройства и текущего содержания подведомственных территорий.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В рамках проекта инициативного бюджетирования по направлению "Твой проект":</w:t>
      </w:r>
    </w:p>
    <w:p w:rsidR="00C45B40" w:rsidRPr="007F1680" w:rsidRDefault="00C45B40" w:rsidP="00C45B40">
      <w:pPr>
        <w:ind w:firstLine="851"/>
        <w:jc w:val="both"/>
        <w:rPr>
          <w:rFonts w:ascii="Times New Roman" w:eastAsia="Calibri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Приобретен, установлен и проведены работы по обустройству общественного туалета</w:t>
      </w:r>
      <w:r>
        <w:rPr>
          <w:rFonts w:ascii="Times New Roman" w:eastAsia="Calibri" w:hAnsi="Times New Roman" w:cs="Times New Roman"/>
        </w:rPr>
        <w:t>;</w:t>
      </w:r>
    </w:p>
    <w:p w:rsidR="00C45B40" w:rsidRPr="00AB12DB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7F1680">
        <w:rPr>
          <w:rFonts w:ascii="Times New Roman" w:eastAsia="Calibri" w:hAnsi="Times New Roman" w:cs="Times New Roman"/>
        </w:rPr>
        <w:t>Проведено обустройство асфальтобетонного покрытия на стоянке возле ЦРБ</w:t>
      </w:r>
      <w:r>
        <w:rPr>
          <w:rFonts w:ascii="Times New Roman" w:eastAsia="Calibri" w:hAnsi="Times New Roman" w:cs="Times New Roman"/>
        </w:rPr>
        <w:t xml:space="preserve"> (ул. Решетникова).</w:t>
      </w:r>
    </w:p>
    <w:p w:rsidR="001600BE" w:rsidRPr="00FF6E2C" w:rsidRDefault="001600BE" w:rsidP="001600BE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>Муниципальная программа «Формирование современной городской среды на территории Ханкайского муниципального округа</w:t>
      </w:r>
      <w:r w:rsidRPr="00FF6E2C">
        <w:rPr>
          <w:rFonts w:ascii="Times New Roman" w:hAnsi="Times New Roman" w:cs="Times New Roman"/>
          <w:b/>
        </w:rPr>
        <w:t>»</w:t>
      </w:r>
      <w:r w:rsidR="007A6CB8">
        <w:rPr>
          <w:rFonts w:ascii="Times New Roman" w:hAnsi="Times New Roman" w:cs="Times New Roman"/>
          <w:b/>
        </w:rPr>
        <w:t xml:space="preserve"> </w:t>
      </w:r>
      <w:r w:rsidR="007A6CB8">
        <w:rPr>
          <w:rFonts w:ascii="Times New Roman" w:hAnsi="Times New Roman"/>
          <w:b/>
        </w:rPr>
        <w:t>на 2021-2027 годы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AB12DB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>подпрограммы</w:t>
      </w:r>
      <w:r w:rsidRPr="006F2420">
        <w:rPr>
          <w:rFonts w:ascii="Times New Roman" w:hAnsi="Times New Roman" w:cs="Times New Roman"/>
        </w:rPr>
        <w:t xml:space="preserve"> № 1 «Формирование современной городской среды на территории Ханкайского муниципального округа» на 2021-2027 годы»</w:t>
      </w:r>
      <w:r w:rsidRPr="00AB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2022 году проведены: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774A">
        <w:rPr>
          <w:rFonts w:ascii="Times New Roman" w:hAnsi="Times New Roman" w:cs="Times New Roman"/>
        </w:rPr>
        <w:t>благоустройство общественной территории «Сквер (село Камень-Рыболов,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39 м от ориентира по направлению на северо-запад. Почтовый адрес ориентира: Приморский край, Ханкайский район, село Камень-Рыболов улица Октябрьская дом 6. Категория земель - земли населенных пунктов, разрешенное использование - Элементы благ</w:t>
      </w:r>
      <w:r>
        <w:rPr>
          <w:rFonts w:ascii="Times New Roman" w:hAnsi="Times New Roman" w:cs="Times New Roman"/>
        </w:rPr>
        <w:t xml:space="preserve">оустройства. Площадь1817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следующие виды работ: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9D774A">
        <w:rPr>
          <w:rFonts w:ascii="Times New Roman" w:hAnsi="Times New Roman" w:cs="Times New Roman"/>
        </w:rPr>
        <w:t>Устройство тротуара, декоративных дорожек, укладка бордюрного камня, устройство покрытия из брусчатки, устройство автостоянки, устройство круглой клумбы Д-7243мм, высотой 500мм, толщиной 150мм, устройство освещения, установка МАФ (скамейки разного типа, урны, вазоны)</w:t>
      </w:r>
      <w:r>
        <w:rPr>
          <w:rFonts w:ascii="Times New Roman" w:hAnsi="Times New Roman" w:cs="Times New Roman"/>
        </w:rPr>
        <w:t>;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9D774A">
        <w:rPr>
          <w:rFonts w:ascii="Times New Roman" w:hAnsi="Times New Roman" w:cs="Times New Roman"/>
        </w:rPr>
        <w:t>изготовление МАФ</w:t>
      </w:r>
      <w:r>
        <w:rPr>
          <w:rFonts w:ascii="Times New Roman" w:hAnsi="Times New Roman" w:cs="Times New Roman"/>
        </w:rPr>
        <w:t>.</w:t>
      </w:r>
    </w:p>
    <w:p w:rsidR="00C45B40" w:rsidRDefault="00C45B40" w:rsidP="00C45B40">
      <w:pPr>
        <w:ind w:firstLine="709"/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В рамках подпрограмм</w:t>
      </w:r>
      <w:r>
        <w:rPr>
          <w:rFonts w:ascii="Times New Roman" w:hAnsi="Times New Roman" w:cs="Times New Roman"/>
        </w:rPr>
        <w:t>ы</w:t>
      </w:r>
      <w:r w:rsidRPr="006F2420">
        <w:rPr>
          <w:rFonts w:ascii="Times New Roman" w:hAnsi="Times New Roman" w:cs="Times New Roman"/>
        </w:rPr>
        <w:t xml:space="preserve"> № 2 «Благоустройство территорий Ханкайского муниципального округа» на 2021 – 2027 годы</w:t>
      </w:r>
      <w:r w:rsidRPr="006F2420">
        <w:t xml:space="preserve"> </w:t>
      </w:r>
      <w:r w:rsidRPr="006F2420">
        <w:rPr>
          <w:rFonts w:ascii="Times New Roman" w:hAnsi="Times New Roman" w:cs="Times New Roman"/>
        </w:rPr>
        <w:t>проведены:</w:t>
      </w:r>
    </w:p>
    <w:p w:rsidR="00C45B40" w:rsidRPr="009D774A" w:rsidRDefault="00C45B40" w:rsidP="00C45B40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A61D35">
        <w:rPr>
          <w:color w:val="000000"/>
          <w:spacing w:val="-4"/>
          <w:sz w:val="28"/>
          <w:szCs w:val="28"/>
        </w:rPr>
        <w:t>Благоустройство</w:t>
      </w:r>
      <w:r w:rsidRPr="00A61D35">
        <w:rPr>
          <w:bCs/>
          <w:sz w:val="28"/>
          <w:szCs w:val="28"/>
        </w:rPr>
        <w:t xml:space="preserve"> дворовых территорий </w:t>
      </w:r>
      <w:r w:rsidRPr="009D774A">
        <w:rPr>
          <w:bCs/>
          <w:sz w:val="28"/>
          <w:szCs w:val="28"/>
        </w:rPr>
        <w:t>дворовые территории по адресам:</w:t>
      </w:r>
    </w:p>
    <w:p w:rsidR="00C45B40" w:rsidRDefault="00C45B40" w:rsidP="00C45B40">
      <w:pPr>
        <w:pStyle w:val="a3"/>
        <w:ind w:left="0" w:firstLine="709"/>
        <w:jc w:val="both"/>
        <w:rPr>
          <w:bCs/>
          <w:sz w:val="28"/>
          <w:szCs w:val="28"/>
        </w:rPr>
      </w:pPr>
      <w:r w:rsidRPr="009D774A">
        <w:rPr>
          <w:bCs/>
          <w:sz w:val="28"/>
          <w:szCs w:val="28"/>
        </w:rPr>
        <w:t>с. Камень-Рыболов ул. Трактовая, д.42, с. Камень-Рыболов ул. Трактовая, д.44, с. Камень-Рыболов ул. Трактовая, д.46, с. Камень-Рыболов ул. Трактовая, д.48, с. Камень-Рыболов ул. Трактовая, д.50</w:t>
      </w:r>
      <w:r>
        <w:rPr>
          <w:bCs/>
          <w:sz w:val="28"/>
          <w:szCs w:val="28"/>
        </w:rPr>
        <w:t xml:space="preserve">, </w:t>
      </w:r>
      <w:r w:rsidRPr="009D774A">
        <w:rPr>
          <w:bCs/>
          <w:sz w:val="28"/>
          <w:szCs w:val="28"/>
        </w:rPr>
        <w:t>с. К</w:t>
      </w:r>
      <w:r>
        <w:rPr>
          <w:bCs/>
          <w:sz w:val="28"/>
          <w:szCs w:val="28"/>
        </w:rPr>
        <w:t>амень-Рыболов ул. Трактовая, д.26.</w:t>
      </w:r>
    </w:p>
    <w:p w:rsidR="00C45B40" w:rsidRPr="00A61D35" w:rsidRDefault="00C45B40" w:rsidP="00C45B40">
      <w:pPr>
        <w:pStyle w:val="a3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61D35">
        <w:rPr>
          <w:bCs/>
          <w:sz w:val="28"/>
          <w:szCs w:val="28"/>
        </w:rPr>
        <w:t>Проведены следующие виды работ</w:t>
      </w:r>
      <w:r>
        <w:rPr>
          <w:bCs/>
          <w:sz w:val="28"/>
          <w:szCs w:val="28"/>
        </w:rPr>
        <w:t>:</w:t>
      </w:r>
      <w:r w:rsidRPr="00A61D35">
        <w:t xml:space="preserve"> </w:t>
      </w:r>
      <w:r w:rsidRPr="00A61D35">
        <w:rPr>
          <w:bCs/>
          <w:sz w:val="28"/>
          <w:szCs w:val="28"/>
        </w:rPr>
        <w:t>асфальтирование территории (ремонт дворовых проездов), установка скамеек и урн для мусора</w:t>
      </w:r>
      <w:r>
        <w:rPr>
          <w:bCs/>
          <w:sz w:val="28"/>
          <w:szCs w:val="28"/>
        </w:rPr>
        <w:t>.</w:t>
      </w:r>
    </w:p>
    <w:p w:rsidR="00A04D9B" w:rsidRDefault="00FF65E3" w:rsidP="00A04D9B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6B5C44">
        <w:rPr>
          <w:rFonts w:ascii="Times New Roman" w:hAnsi="Times New Roman" w:cs="Times New Roman"/>
          <w:b/>
        </w:rPr>
        <w:t>Муниципальная программа «</w:t>
      </w:r>
      <w:r w:rsidR="001600BE" w:rsidRPr="006B5C44">
        <w:rPr>
          <w:rFonts w:ascii="Times New Roman" w:hAnsi="Times New Roman" w:cs="Times New Roman"/>
          <w:b/>
        </w:rPr>
        <w:t>Повышение качества управления бюджетным процессом в Ханкайском муниципальном округе</w:t>
      </w:r>
      <w:r w:rsidR="009E3986" w:rsidRPr="006B5C44">
        <w:rPr>
          <w:rFonts w:ascii="Times New Roman" w:hAnsi="Times New Roman" w:cs="Times New Roman"/>
          <w:b/>
        </w:rPr>
        <w:t xml:space="preserve"> на 2021-2025 годы</w:t>
      </w:r>
      <w:r w:rsidR="001600BE" w:rsidRPr="006B5C44">
        <w:rPr>
          <w:rFonts w:ascii="Times New Roman" w:hAnsi="Times New Roman" w:cs="Times New Roman"/>
          <w:b/>
        </w:rPr>
        <w:t>»</w:t>
      </w:r>
    </w:p>
    <w:p w:rsidR="00FF65E3" w:rsidRPr="00FF6E2C" w:rsidRDefault="001600BE" w:rsidP="00A04D9B">
      <w:pPr>
        <w:spacing w:before="120" w:after="12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В рамках программы</w:t>
      </w:r>
      <w:r w:rsidR="00F15534" w:rsidRPr="00FF6E2C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color w:val="auto"/>
          <w:spacing w:val="0"/>
        </w:rPr>
        <w:t>«Повышение качества управления бюджетным процессом в Ханкайском муниципальном округе» в 202</w:t>
      </w:r>
      <w:r w:rsidR="00A04D9B">
        <w:rPr>
          <w:rFonts w:ascii="Times New Roman" w:hAnsi="Times New Roman" w:cs="Times New Roman"/>
          <w:color w:val="auto"/>
          <w:spacing w:val="0"/>
        </w:rPr>
        <w:t>2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году: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соблюдены порядок и сроки разработки проекта бюджета Ханкайского муниципального округа, установленных бюджетным законодательством, и НПА Администрации Ханкайского муниципального округа;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соблюдены расчеты нормативных затрат на оказание муниципальных </w:t>
      </w:r>
      <w:r w:rsidRPr="00FF6E2C">
        <w:rPr>
          <w:rFonts w:ascii="Times New Roman" w:hAnsi="Times New Roman" w:cs="Times New Roman"/>
          <w:color w:val="auto"/>
          <w:spacing w:val="0"/>
        </w:rPr>
        <w:lastRenderedPageBreak/>
        <w:t>услуг во всех сферах деятельности муниципальных учреждений;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решение о бюджете размещено на официальном сайте органом местного самоуправления Ханкайского муниципального округа: </w:t>
      </w:r>
      <w:hyperlink r:id="rId9" w:history="1">
        <w:r w:rsidRPr="00FF6E2C">
          <w:rPr>
            <w:rStyle w:val="af1"/>
            <w:rFonts w:ascii="Times New Roman" w:hAnsi="Times New Roman" w:cs="Times New Roman"/>
            <w:spacing w:val="0"/>
          </w:rPr>
          <w:t>http://hankayski.ru/</w:t>
        </w:r>
      </w:hyperlink>
      <w:r w:rsidRPr="00FF6E2C">
        <w:rPr>
          <w:rFonts w:ascii="Times New Roman" w:hAnsi="Times New Roman" w:cs="Times New Roman"/>
          <w:color w:val="auto"/>
          <w:spacing w:val="0"/>
        </w:rPr>
        <w:t>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соблюдены нормативы расходов на содержание органов местного самоуправления и составили </w:t>
      </w:r>
      <w:r w:rsidR="00A04D9B">
        <w:rPr>
          <w:rFonts w:ascii="Times New Roman" w:hAnsi="Times New Roman" w:cs="Times New Roman"/>
          <w:color w:val="auto"/>
          <w:spacing w:val="0"/>
        </w:rPr>
        <w:t>18,9</w:t>
      </w:r>
      <w:r w:rsidRPr="00FF6E2C">
        <w:rPr>
          <w:rFonts w:ascii="Times New Roman" w:hAnsi="Times New Roman" w:cs="Times New Roman"/>
          <w:color w:val="auto"/>
          <w:spacing w:val="0"/>
        </w:rPr>
        <w:t>% при плане 2</w:t>
      </w:r>
      <w:r w:rsidR="00A04D9B">
        <w:rPr>
          <w:rFonts w:ascii="Times New Roman" w:hAnsi="Times New Roman" w:cs="Times New Roman"/>
          <w:color w:val="auto"/>
          <w:spacing w:val="0"/>
        </w:rPr>
        <w:t>6,35</w:t>
      </w:r>
      <w:r w:rsidRPr="00FF6E2C">
        <w:rPr>
          <w:rFonts w:ascii="Times New Roman" w:hAnsi="Times New Roman" w:cs="Times New Roman"/>
          <w:color w:val="auto"/>
          <w:spacing w:val="0"/>
        </w:rPr>
        <w:t>%;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бюджетная отчетность предоставляется своевременно;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отношение размера дефицита бюджета к годовому объему доходов бюджета без учета утвержденного объема безвозмездных поступлений из бюджета вышестоящих уровней составляет </w:t>
      </w:r>
      <w:r w:rsidR="00A04D9B">
        <w:rPr>
          <w:rFonts w:ascii="Times New Roman" w:hAnsi="Times New Roman" w:cs="Times New Roman"/>
          <w:color w:val="auto"/>
          <w:spacing w:val="0"/>
        </w:rPr>
        <w:t>0,2%</w:t>
      </w:r>
      <w:r w:rsidRPr="00FF6E2C">
        <w:rPr>
          <w:rFonts w:ascii="Times New Roman" w:hAnsi="Times New Roman" w:cs="Times New Roman"/>
          <w:color w:val="auto"/>
          <w:spacing w:val="0"/>
        </w:rPr>
        <w:t>, что соответствует нормативу (10%);</w:t>
      </w:r>
    </w:p>
    <w:p w:rsidR="001600BE" w:rsidRPr="00FF6E2C" w:rsidRDefault="001600BE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ежеквартально проводятся заседания комиссий по оценке эффективности деятельности МУП ЖКХ, всего проведено 4 заседания;</w:t>
      </w:r>
    </w:p>
    <w:p w:rsidR="001600BE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сохранено соотношение к среднемесячному доходу от трудовой деятельности оплаты труда отдельных категорий работников бюджетной сферы в соответствии с указами Президента Российской Федерации от 07.05.2012 №597; от 01.06.2012 №761 и составило: педагогические работники дошкольных образовательных учреждений </w:t>
      </w:r>
      <w:r w:rsidR="00A04D9B">
        <w:rPr>
          <w:rFonts w:ascii="Times New Roman" w:hAnsi="Times New Roman" w:cs="Times New Roman"/>
          <w:color w:val="auto"/>
          <w:spacing w:val="0"/>
        </w:rPr>
        <w:t>50235,02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при плане </w:t>
      </w:r>
      <w:r w:rsidR="00A04D9B">
        <w:rPr>
          <w:rFonts w:ascii="Times New Roman" w:hAnsi="Times New Roman" w:cs="Times New Roman"/>
          <w:color w:val="auto"/>
          <w:spacing w:val="0"/>
        </w:rPr>
        <w:t>49130,80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педагогические работники образовательных организаций общего образования </w:t>
      </w:r>
      <w:r w:rsidR="00A04D9B">
        <w:rPr>
          <w:rFonts w:ascii="Times New Roman" w:hAnsi="Times New Roman" w:cs="Times New Roman"/>
          <w:color w:val="auto"/>
          <w:spacing w:val="0"/>
        </w:rPr>
        <w:t>56138,49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при плане </w:t>
      </w:r>
      <w:r w:rsidR="00A04D9B">
        <w:rPr>
          <w:rFonts w:ascii="Times New Roman" w:hAnsi="Times New Roman" w:cs="Times New Roman"/>
          <w:color w:val="auto"/>
          <w:spacing w:val="0"/>
        </w:rPr>
        <w:t>50999,00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педагогические работники дополнительного образования </w:t>
      </w:r>
      <w:r w:rsidR="00A04D9B">
        <w:rPr>
          <w:rFonts w:ascii="Times New Roman" w:hAnsi="Times New Roman" w:cs="Times New Roman"/>
          <w:color w:val="auto"/>
          <w:spacing w:val="0"/>
        </w:rPr>
        <w:t>50849,35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при плане </w:t>
      </w:r>
      <w:r w:rsidR="00A04D9B">
        <w:rPr>
          <w:rFonts w:ascii="Times New Roman" w:hAnsi="Times New Roman" w:cs="Times New Roman"/>
          <w:color w:val="auto"/>
          <w:spacing w:val="0"/>
        </w:rPr>
        <w:t>50999,00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работники культуры </w:t>
      </w:r>
      <w:r w:rsidR="00A04D9B">
        <w:rPr>
          <w:rFonts w:ascii="Times New Roman" w:hAnsi="Times New Roman" w:cs="Times New Roman"/>
          <w:color w:val="auto"/>
          <w:spacing w:val="0"/>
        </w:rPr>
        <w:t>50711,60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тыс. рублей, при плане </w:t>
      </w:r>
      <w:r w:rsidR="00A04D9B">
        <w:rPr>
          <w:rFonts w:ascii="Times New Roman" w:hAnsi="Times New Roman" w:cs="Times New Roman"/>
          <w:color w:val="auto"/>
          <w:spacing w:val="0"/>
        </w:rPr>
        <w:t>50999,00</w:t>
      </w:r>
      <w:r w:rsidRPr="00FF6E2C">
        <w:rPr>
          <w:rFonts w:ascii="Times New Roman" w:hAnsi="Times New Roman" w:cs="Times New Roman"/>
          <w:color w:val="auto"/>
          <w:spacing w:val="0"/>
        </w:rPr>
        <w:t>тыс. рублей;</w:t>
      </w:r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просроченная кредиторская задолженность по заработной плате и начислениям на выплаты по оплате труда муниципальных казенных учреждений и органов местного самоуправления отсутствует;</w:t>
      </w:r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>- доля расходов в рамках муниципальных программ к общему объему расходов бюджета в 202</w:t>
      </w:r>
      <w:r w:rsidR="00A04D9B">
        <w:rPr>
          <w:rFonts w:ascii="Times New Roman" w:hAnsi="Times New Roman" w:cs="Times New Roman"/>
          <w:color w:val="auto"/>
          <w:spacing w:val="0"/>
        </w:rPr>
        <w:t>2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году составила 87%;</w:t>
      </w:r>
    </w:p>
    <w:p w:rsidR="00F9453F" w:rsidRPr="00FF6E2C" w:rsidRDefault="00F9453F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F6E2C">
        <w:rPr>
          <w:rFonts w:ascii="Times New Roman" w:hAnsi="Times New Roman" w:cs="Times New Roman"/>
          <w:color w:val="auto"/>
          <w:spacing w:val="0"/>
        </w:rPr>
        <w:t xml:space="preserve">- проводится популяризация патентной системы налогообложения среди предпринимателей, за </w:t>
      </w:r>
      <w:proofErr w:type="gramStart"/>
      <w:r w:rsidRPr="00FF6E2C">
        <w:rPr>
          <w:rFonts w:ascii="Times New Roman" w:hAnsi="Times New Roman" w:cs="Times New Roman"/>
          <w:color w:val="auto"/>
          <w:spacing w:val="0"/>
        </w:rPr>
        <w:t>пол года</w:t>
      </w:r>
      <w:proofErr w:type="gramEnd"/>
      <w:r w:rsidRPr="00FF6E2C">
        <w:rPr>
          <w:rFonts w:ascii="Times New Roman" w:hAnsi="Times New Roman" w:cs="Times New Roman"/>
          <w:color w:val="auto"/>
          <w:spacing w:val="0"/>
        </w:rPr>
        <w:t xml:space="preserve"> выдано 1</w:t>
      </w:r>
      <w:r w:rsidR="00A04D9B">
        <w:rPr>
          <w:rFonts w:ascii="Times New Roman" w:hAnsi="Times New Roman" w:cs="Times New Roman"/>
          <w:color w:val="auto"/>
          <w:spacing w:val="0"/>
        </w:rPr>
        <w:t>24</w:t>
      </w:r>
      <w:r w:rsidRPr="00FF6E2C">
        <w:rPr>
          <w:rFonts w:ascii="Times New Roman" w:hAnsi="Times New Roman" w:cs="Times New Roman"/>
          <w:color w:val="auto"/>
          <w:spacing w:val="0"/>
        </w:rPr>
        <w:t xml:space="preserve"> патента.</w:t>
      </w:r>
    </w:p>
    <w:p w:rsidR="00927A26" w:rsidRPr="00FF6E2C" w:rsidRDefault="00CB0F13" w:rsidP="007D7F7E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FF6E2C">
        <w:rPr>
          <w:rFonts w:ascii="Times New Roman" w:hAnsi="Times New Roman" w:cs="Times New Roman"/>
          <w:b/>
          <w:color w:val="auto"/>
          <w:spacing w:val="0"/>
        </w:rPr>
        <w:t>2.</w:t>
      </w:r>
      <w:r w:rsidR="007D7F7E" w:rsidRPr="00FF6E2C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С</w:t>
      </w:r>
      <w:r w:rsidR="00927A26" w:rsidRPr="00FF6E2C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Ханкайского </w:t>
      </w:r>
      <w:r w:rsidR="00270E6A" w:rsidRPr="00FF6E2C">
        <w:rPr>
          <w:rFonts w:ascii="Times New Roman" w:hAnsi="Times New Roman" w:cs="Times New Roman"/>
          <w:b/>
          <w:color w:val="auto"/>
          <w:spacing w:val="0"/>
        </w:rPr>
        <w:t>округ</w:t>
      </w:r>
      <w:r w:rsidR="00927A26" w:rsidRPr="00FF6E2C">
        <w:rPr>
          <w:rFonts w:ascii="Times New Roman" w:hAnsi="Times New Roman" w:cs="Times New Roman"/>
          <w:b/>
          <w:color w:val="auto"/>
          <w:spacing w:val="0"/>
        </w:rPr>
        <w:t>а, связанных с реализацией муниципальных программ</w:t>
      </w:r>
      <w:r w:rsidR="00397538" w:rsidRPr="00FF6E2C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FF6E2C">
        <w:rPr>
          <w:rFonts w:ascii="Times New Roman" w:hAnsi="Times New Roman" w:cs="Times New Roman"/>
          <w:b/>
          <w:color w:val="auto"/>
          <w:spacing w:val="0"/>
        </w:rPr>
        <w:t>за 20</w:t>
      </w:r>
      <w:r w:rsidR="007E3472" w:rsidRPr="00FF6E2C">
        <w:rPr>
          <w:rFonts w:ascii="Times New Roman" w:hAnsi="Times New Roman" w:cs="Times New Roman"/>
          <w:b/>
          <w:color w:val="auto"/>
          <w:spacing w:val="0"/>
        </w:rPr>
        <w:t>2</w:t>
      </w:r>
      <w:r w:rsidR="00C36A1F">
        <w:rPr>
          <w:rFonts w:ascii="Times New Roman" w:hAnsi="Times New Roman" w:cs="Times New Roman"/>
          <w:b/>
          <w:color w:val="auto"/>
          <w:spacing w:val="0"/>
        </w:rPr>
        <w:t>2</w:t>
      </w:r>
      <w:bookmarkStart w:id="1" w:name="_GoBack"/>
      <w:bookmarkEnd w:id="1"/>
      <w:r w:rsidRPr="00FF6E2C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2A550A" w:rsidRPr="009E76C4" w:rsidRDefault="002A550A" w:rsidP="002A550A">
      <w:pPr>
        <w:shd w:val="clear" w:color="auto" w:fill="FFFFFF"/>
        <w:jc w:val="both"/>
        <w:rPr>
          <w:rFonts w:ascii="Times New Roman" w:hAnsi="Times New Roman" w:cs="Times New Roman"/>
        </w:rPr>
      </w:pPr>
      <w:r w:rsidRPr="009E76C4">
        <w:rPr>
          <w:rFonts w:ascii="Times New Roman" w:hAnsi="Times New Roman" w:cs="Times New Roman"/>
        </w:rPr>
        <w:t>Бюджет Ханкайского муниципального округа носит программный характер, так как 87% расходов бюджета сформировано в рамках муниципальных программ. Финансовое обеспечение муниципальных программ за 2022 год сложилось в сумме 887434,7 тыс. руб., в том числе по программам:</w:t>
      </w:r>
    </w:p>
    <w:p w:rsidR="002A550A" w:rsidRPr="0042358E" w:rsidRDefault="002A550A" w:rsidP="002A55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1"/>
        <w:gridCol w:w="1686"/>
      </w:tblGrid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Ханкайском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округе» на 2020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631839,8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туризма в 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Ханкайско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57530,2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«Охрана окружающей среды Ханкайского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спорта в Ханкайском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округе»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12028,4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«Развитие дорожного хозяйства и повышение безопасности дорожного движения в Ханкайском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20668,2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«Реализация муниципальной службы в Ханкайско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21700,6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системы жилищно-коммунальной инфраструктуры в Ханкайском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74354,0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информационного общества на территории Ханкайского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5979,1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«Доступная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Ханкайском муниципальном 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2020 -202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«Профилак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тика правонарушений, терроризма и 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экстремизма и противодействие распространению наркотиков на территории Ханкайского </w:t>
            </w:r>
            <w:proofErr w:type="gramStart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proofErr w:type="gramEnd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84,9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градостроительной и землеустроительной деятельности на территории Ханкайского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3681,2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 имуществом в Ханкайском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9708,0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Благоустройство, озеленение и освещение территории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на 2021 -2025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32869,2</w:t>
            </w:r>
          </w:p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современной городской среды </w:t>
            </w:r>
            <w:proofErr w:type="gramStart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на  территории</w:t>
            </w:r>
            <w:proofErr w:type="gramEnd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Ханкайского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на 2021-2027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14994,3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«Укрепление общественного здоровья в Ханкайском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Ханкайского </w:t>
            </w:r>
            <w:proofErr w:type="gramStart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муниципального  округа</w:t>
            </w:r>
            <w:proofErr w:type="gramEnd"/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>«Обеспечение жильем молодых семей Ханкайского муниципального округа» 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358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1276,8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малого и среднего предпринимательства в Ханкайском муниципальном округе»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«Поддержка и развитие транспортного обслуживания на территории Ханкайского муниципального округа» на 2022-2026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«Противодействие коррупции в Ханкайском муниципальном округе»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A550A" w:rsidRPr="0042358E" w:rsidTr="00F05C79">
        <w:trPr>
          <w:trHeight w:val="20"/>
        </w:trPr>
        <w:tc>
          <w:tcPr>
            <w:tcW w:w="8154" w:type="dxa"/>
            <w:shd w:val="clear" w:color="auto" w:fill="auto"/>
          </w:tcPr>
          <w:p w:rsidR="002A550A" w:rsidRPr="0042358E" w:rsidRDefault="002A550A" w:rsidP="00F05C7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50A" w:rsidRPr="0042358E" w:rsidRDefault="002A550A" w:rsidP="00F05C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87 </w:t>
            </w:r>
            <w:r w:rsidRPr="004235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34,7</w:t>
            </w:r>
          </w:p>
        </w:tc>
      </w:tr>
    </w:tbl>
    <w:p w:rsidR="000549D1" w:rsidRPr="00FF6E2C" w:rsidRDefault="000549D1" w:rsidP="00BC2646">
      <w:pPr>
        <w:ind w:firstLine="708"/>
        <w:jc w:val="both"/>
      </w:pPr>
    </w:p>
    <w:p w:rsidR="00927A26" w:rsidRDefault="00927A26" w:rsidP="00BC2646">
      <w:pPr>
        <w:tabs>
          <w:tab w:val="left" w:pos="3261"/>
        </w:tabs>
        <w:ind w:right="232" w:firstLine="851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Информация о </w:t>
      </w:r>
      <w:r w:rsidR="00B633D7" w:rsidRPr="00FF6E2C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FF6E2C">
        <w:rPr>
          <w:rFonts w:ascii="Times New Roman" w:hAnsi="Times New Roman" w:cs="Times New Roman"/>
        </w:rPr>
        <w:t xml:space="preserve"> </w:t>
      </w:r>
      <w:proofErr w:type="gramStart"/>
      <w:r w:rsidRPr="00FF6E2C">
        <w:rPr>
          <w:rFonts w:ascii="Times New Roman" w:hAnsi="Times New Roman" w:cs="Times New Roman"/>
        </w:rPr>
        <w:t>реализаци</w:t>
      </w:r>
      <w:r w:rsidR="00B633D7" w:rsidRPr="00FF6E2C">
        <w:rPr>
          <w:rFonts w:ascii="Times New Roman" w:hAnsi="Times New Roman" w:cs="Times New Roman"/>
        </w:rPr>
        <w:t>ю</w:t>
      </w:r>
      <w:r w:rsidRPr="00FF6E2C">
        <w:rPr>
          <w:rFonts w:ascii="Times New Roman" w:hAnsi="Times New Roman" w:cs="Times New Roman"/>
        </w:rPr>
        <w:t xml:space="preserve">  муниципальных</w:t>
      </w:r>
      <w:proofErr w:type="gramEnd"/>
      <w:r w:rsidRPr="00FF6E2C">
        <w:rPr>
          <w:rFonts w:ascii="Times New Roman" w:hAnsi="Times New Roman" w:cs="Times New Roman"/>
        </w:rPr>
        <w:t xml:space="preserve">  программ </w:t>
      </w:r>
      <w:r w:rsidR="00B633D7" w:rsidRPr="00FF6E2C">
        <w:rPr>
          <w:rFonts w:ascii="Times New Roman" w:hAnsi="Times New Roman" w:cs="Times New Roman"/>
        </w:rPr>
        <w:t>за</w:t>
      </w:r>
      <w:r w:rsidRPr="00FF6E2C">
        <w:rPr>
          <w:rFonts w:ascii="Times New Roman" w:hAnsi="Times New Roman" w:cs="Times New Roman"/>
        </w:rPr>
        <w:t xml:space="preserve"> 20</w:t>
      </w:r>
      <w:r w:rsidR="007D7F7E" w:rsidRPr="00FF6E2C">
        <w:rPr>
          <w:rFonts w:ascii="Times New Roman" w:hAnsi="Times New Roman" w:cs="Times New Roman"/>
        </w:rPr>
        <w:t>2</w:t>
      </w:r>
      <w:r w:rsidR="00AC6F6D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 xml:space="preserve"> год</w:t>
      </w:r>
      <w:r w:rsidR="007D7F7E" w:rsidRPr="00FF6E2C">
        <w:rPr>
          <w:rFonts w:ascii="Times New Roman" w:hAnsi="Times New Roman" w:cs="Times New Roman"/>
        </w:rPr>
        <w:t xml:space="preserve"> </w:t>
      </w:r>
      <w:r w:rsidRPr="00FF6E2C">
        <w:rPr>
          <w:rFonts w:ascii="Times New Roman" w:hAnsi="Times New Roman" w:cs="Times New Roman"/>
        </w:rPr>
        <w:t xml:space="preserve">представлена в приложении </w:t>
      </w:r>
      <w:r w:rsidR="00DD372F" w:rsidRPr="00FF6E2C">
        <w:rPr>
          <w:rFonts w:ascii="Times New Roman" w:hAnsi="Times New Roman" w:cs="Times New Roman"/>
        </w:rPr>
        <w:t>№</w:t>
      </w:r>
      <w:r w:rsidRPr="00FF6E2C">
        <w:rPr>
          <w:rFonts w:ascii="Times New Roman" w:hAnsi="Times New Roman" w:cs="Times New Roman"/>
        </w:rPr>
        <w:t>1.</w:t>
      </w:r>
    </w:p>
    <w:p w:rsidR="00AC6F6D" w:rsidRPr="00FF6E2C" w:rsidRDefault="00AC6F6D" w:rsidP="00BC2646">
      <w:pPr>
        <w:tabs>
          <w:tab w:val="left" w:pos="3261"/>
        </w:tabs>
        <w:ind w:right="232" w:firstLine="851"/>
        <w:jc w:val="both"/>
      </w:pPr>
    </w:p>
    <w:p w:rsidR="00F05C79" w:rsidRDefault="00AC6F6D" w:rsidP="00AC6F6D">
      <w:pPr>
        <w:ind w:firstLine="708"/>
        <w:jc w:val="center"/>
        <w:rPr>
          <w:rFonts w:ascii="Times New Roman" w:hAnsi="Times New Roman" w:cs="Times New Roman"/>
          <w:b/>
        </w:rPr>
      </w:pPr>
      <w:r w:rsidRPr="00AC6F6D">
        <w:rPr>
          <w:rFonts w:ascii="Times New Roman" w:hAnsi="Times New Roman" w:cs="Times New Roman"/>
          <w:b/>
        </w:rPr>
        <w:t>М</w:t>
      </w:r>
      <w:r w:rsidR="00F05C79" w:rsidRPr="00AC6F6D">
        <w:rPr>
          <w:rFonts w:ascii="Times New Roman" w:hAnsi="Times New Roman" w:cs="Times New Roman"/>
          <w:b/>
        </w:rPr>
        <w:t>униципальн</w:t>
      </w:r>
      <w:r w:rsidRPr="00AC6F6D">
        <w:rPr>
          <w:rFonts w:ascii="Times New Roman" w:hAnsi="Times New Roman" w:cs="Times New Roman"/>
          <w:b/>
        </w:rPr>
        <w:t>ая программа</w:t>
      </w:r>
      <w:r>
        <w:rPr>
          <w:rFonts w:ascii="Times New Roman" w:hAnsi="Times New Roman" w:cs="Times New Roman"/>
          <w:b/>
        </w:rPr>
        <w:t xml:space="preserve"> </w:t>
      </w:r>
      <w:r w:rsidR="00F05C79" w:rsidRPr="00AC6F6D">
        <w:rPr>
          <w:rFonts w:ascii="Times New Roman" w:hAnsi="Times New Roman" w:cs="Times New Roman"/>
          <w:b/>
        </w:rPr>
        <w:t>«Противодействие коррупции в Ханкайском муниципальном округе» на 2022-2025 годы</w:t>
      </w:r>
    </w:p>
    <w:p w:rsidR="00AC6F6D" w:rsidRPr="00AC6F6D" w:rsidRDefault="00AC6F6D" w:rsidP="00AC6F6D">
      <w:pPr>
        <w:ind w:firstLine="708"/>
        <w:jc w:val="center"/>
        <w:rPr>
          <w:rFonts w:ascii="Times New Roman" w:hAnsi="Times New Roman" w:cs="Times New Roman"/>
          <w:b/>
        </w:rPr>
      </w:pPr>
    </w:p>
    <w:p w:rsidR="00F05C79" w:rsidRPr="00556F0D" w:rsidRDefault="00F05C79" w:rsidP="00F05C7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56F0D">
        <w:rPr>
          <w:rFonts w:ascii="Times New Roman" w:hAnsi="Times New Roman" w:cs="Times New Roman"/>
        </w:rPr>
        <w:t xml:space="preserve">Отчет о выполнении мероприятий, направленных на противодействие коррупции в Ханкайском муниципальном округе представлен в приложении № </w:t>
      </w:r>
      <w:r>
        <w:rPr>
          <w:rFonts w:ascii="Times New Roman" w:hAnsi="Times New Roman" w:cs="Times New Roman"/>
        </w:rPr>
        <w:t>3</w:t>
      </w:r>
    </w:p>
    <w:p w:rsidR="00F05C79" w:rsidRDefault="00F05C79" w:rsidP="00F05C79">
      <w:pPr>
        <w:jc w:val="center"/>
        <w:rPr>
          <w:rFonts w:ascii="Times New Roman" w:hAnsi="Times New Roman" w:cs="Times New Roman"/>
        </w:rPr>
      </w:pPr>
    </w:p>
    <w:p w:rsidR="00F05C79" w:rsidRDefault="00F05C79" w:rsidP="00F05C79">
      <w:pPr>
        <w:jc w:val="center"/>
        <w:rPr>
          <w:rFonts w:ascii="Times New Roman" w:hAnsi="Times New Roman" w:cs="Times New Roman"/>
        </w:rPr>
      </w:pPr>
    </w:p>
    <w:p w:rsidR="003D23AF" w:rsidRPr="00FF6E2C" w:rsidRDefault="00B26D35" w:rsidP="009D534E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FF6E2C">
        <w:rPr>
          <w:rFonts w:ascii="Times New Roman" w:hAnsi="Times New Roman" w:cs="Times New Roman"/>
          <w:b/>
        </w:rPr>
        <w:lastRenderedPageBreak/>
        <w:t>3</w:t>
      </w:r>
      <w:r w:rsidR="00043053" w:rsidRPr="00FF6E2C">
        <w:rPr>
          <w:rFonts w:ascii="Times New Roman" w:hAnsi="Times New Roman" w:cs="Times New Roman"/>
          <w:b/>
        </w:rPr>
        <w:t>.</w:t>
      </w:r>
      <w:r w:rsidR="003D23AF" w:rsidRPr="00FF6E2C">
        <w:rPr>
          <w:rFonts w:ascii="Times New Roman" w:hAnsi="Times New Roman" w:cs="Times New Roman"/>
          <w:b/>
        </w:rPr>
        <w:t xml:space="preserve"> О</w:t>
      </w:r>
      <w:r w:rsidR="007D7F7E" w:rsidRPr="00FF6E2C">
        <w:rPr>
          <w:rFonts w:ascii="Times New Roman" w:hAnsi="Times New Roman" w:cs="Times New Roman"/>
          <w:b/>
        </w:rPr>
        <w:t xml:space="preserve">ценка эффективности реализации </w:t>
      </w:r>
      <w:r w:rsidR="003D23AF" w:rsidRPr="00FF6E2C">
        <w:rPr>
          <w:rFonts w:ascii="Times New Roman" w:hAnsi="Times New Roman" w:cs="Times New Roman"/>
          <w:b/>
        </w:rPr>
        <w:t>муниципальных программ за 20</w:t>
      </w:r>
      <w:r w:rsidR="007D7F7E" w:rsidRPr="00FF6E2C">
        <w:rPr>
          <w:rFonts w:ascii="Times New Roman" w:hAnsi="Times New Roman" w:cs="Times New Roman"/>
          <w:b/>
        </w:rPr>
        <w:t>2</w:t>
      </w:r>
      <w:r w:rsidR="00AC6F6D">
        <w:rPr>
          <w:rFonts w:ascii="Times New Roman" w:hAnsi="Times New Roman" w:cs="Times New Roman"/>
          <w:b/>
        </w:rPr>
        <w:t>2</w:t>
      </w:r>
      <w:r w:rsidR="003D23AF" w:rsidRPr="00FF6E2C">
        <w:rPr>
          <w:rFonts w:ascii="Times New Roman" w:hAnsi="Times New Roman" w:cs="Times New Roman"/>
          <w:b/>
        </w:rPr>
        <w:t xml:space="preserve"> год</w:t>
      </w:r>
    </w:p>
    <w:p w:rsidR="002160ED" w:rsidRPr="00FF6E2C" w:rsidRDefault="002160ED" w:rsidP="00AA69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6E2C">
        <w:rPr>
          <w:sz w:val="28"/>
          <w:szCs w:val="28"/>
        </w:rPr>
        <w:t xml:space="preserve">Оценка </w:t>
      </w:r>
      <w:proofErr w:type="gramStart"/>
      <w:r w:rsidRPr="00FF6E2C">
        <w:rPr>
          <w:sz w:val="28"/>
          <w:szCs w:val="28"/>
        </w:rPr>
        <w:t>эффективности  муниципальной</w:t>
      </w:r>
      <w:proofErr w:type="gramEnd"/>
      <w:r w:rsidRPr="00FF6E2C">
        <w:rPr>
          <w:sz w:val="28"/>
          <w:szCs w:val="28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Pr="00FF6E2C" w:rsidRDefault="00CB5E43" w:rsidP="00AA697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Реализация программ оценена как эффективная при </w:t>
      </w:r>
      <w:proofErr w:type="gramStart"/>
      <w:r w:rsidRPr="00FF6E2C">
        <w:rPr>
          <w:rFonts w:ascii="Times New Roman" w:hAnsi="Times New Roman" w:cs="Times New Roman"/>
        </w:rPr>
        <w:t xml:space="preserve">достижении  </w:t>
      </w:r>
      <w:r w:rsidR="009E2D72">
        <w:rPr>
          <w:rFonts w:ascii="Times New Roman" w:hAnsi="Times New Roman" w:cs="Times New Roman"/>
        </w:rPr>
        <w:t>7</w:t>
      </w:r>
      <w:r w:rsidRPr="00FF6E2C">
        <w:rPr>
          <w:rFonts w:ascii="Times New Roman" w:hAnsi="Times New Roman" w:cs="Times New Roman"/>
        </w:rPr>
        <w:t>0</w:t>
      </w:r>
      <w:proofErr w:type="gramEnd"/>
      <w:r w:rsidRPr="00FF6E2C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  <w:r w:rsidR="009E2D72" w:rsidRPr="009E2D72">
        <w:rPr>
          <w:rFonts w:ascii="Times New Roman" w:hAnsi="Times New Roman" w:cs="Times New Roman"/>
          <w:bCs/>
          <w:color w:val="auto"/>
          <w:spacing w:val="0"/>
        </w:rPr>
        <w:t xml:space="preserve"> </w:t>
      </w:r>
      <w:r w:rsidR="009E2D72" w:rsidRPr="00744AA6">
        <w:rPr>
          <w:rFonts w:ascii="Times New Roman" w:hAnsi="Times New Roman" w:cs="Times New Roman"/>
          <w:bCs/>
          <w:color w:val="auto"/>
          <w:spacing w:val="0"/>
        </w:rPr>
        <w:t>и освоении более 90 процентов финансовых средств</w:t>
      </w:r>
      <w:r w:rsidR="009E2D72">
        <w:rPr>
          <w:rFonts w:ascii="Times New Roman" w:hAnsi="Times New Roman" w:cs="Times New Roman"/>
          <w:bCs/>
          <w:color w:val="auto"/>
          <w:spacing w:val="0"/>
        </w:rPr>
        <w:t>.</w:t>
      </w:r>
    </w:p>
    <w:p w:rsidR="009E2D72" w:rsidRPr="00744AA6" w:rsidRDefault="009E2D72" w:rsidP="009E2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pacing w:val="0"/>
        </w:rPr>
      </w:pPr>
      <w:r>
        <w:rPr>
          <w:rFonts w:ascii="Times New Roman" w:hAnsi="Times New Roman" w:cs="Times New Roman"/>
          <w:bCs/>
          <w:color w:val="auto"/>
          <w:spacing w:val="0"/>
        </w:rPr>
        <w:t>П</w:t>
      </w:r>
      <w:r w:rsidRPr="00744AA6">
        <w:rPr>
          <w:rFonts w:ascii="Times New Roman" w:hAnsi="Times New Roman" w:cs="Times New Roman"/>
          <w:bCs/>
          <w:color w:val="auto"/>
          <w:spacing w:val="0"/>
        </w:rPr>
        <w:t>ри достижен</w:t>
      </w:r>
      <w:r>
        <w:rPr>
          <w:rFonts w:ascii="Times New Roman" w:hAnsi="Times New Roman" w:cs="Times New Roman"/>
          <w:bCs/>
          <w:color w:val="auto"/>
          <w:spacing w:val="0"/>
        </w:rPr>
        <w:t xml:space="preserve">ии запланированных показателей </w:t>
      </w:r>
      <w:r w:rsidRPr="00744AA6">
        <w:rPr>
          <w:rFonts w:ascii="Times New Roman" w:hAnsi="Times New Roman" w:cs="Times New Roman"/>
          <w:bCs/>
          <w:color w:val="auto"/>
          <w:spacing w:val="0"/>
        </w:rPr>
        <w:t>менее чем 70 процентов и менее 90 процентов освоения финансовых средств - неэффективно.</w:t>
      </w:r>
    </w:p>
    <w:p w:rsidR="002160ED" w:rsidRDefault="002160ED" w:rsidP="00AA697F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Сведения о достижении значений показателей (индикаторов) муниципальных программ представлены в приложении №</w:t>
      </w:r>
      <w:r w:rsidR="00DD372F" w:rsidRPr="00FF6E2C">
        <w:rPr>
          <w:rFonts w:ascii="Times New Roman" w:hAnsi="Times New Roman" w:cs="Times New Roman"/>
        </w:rPr>
        <w:t xml:space="preserve"> </w:t>
      </w:r>
      <w:r w:rsidR="00CB5E43" w:rsidRPr="00FF6E2C">
        <w:rPr>
          <w:rFonts w:ascii="Times New Roman" w:hAnsi="Times New Roman" w:cs="Times New Roman"/>
        </w:rPr>
        <w:t>2</w:t>
      </w:r>
      <w:r w:rsidRPr="00FF6E2C">
        <w:rPr>
          <w:rFonts w:ascii="Times New Roman" w:hAnsi="Times New Roman" w:cs="Times New Roman"/>
        </w:rPr>
        <w:t>.</w:t>
      </w:r>
    </w:p>
    <w:p w:rsidR="009E2D72" w:rsidRPr="00FF6E2C" w:rsidRDefault="009E2D72" w:rsidP="00AA69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муниципальным программам за 2022 год освоение средств составило более 90%.</w:t>
      </w:r>
    </w:p>
    <w:p w:rsidR="00156A51" w:rsidRPr="00FF6E2C" w:rsidRDefault="00521E42" w:rsidP="00BC2646">
      <w:pPr>
        <w:ind w:firstLine="709"/>
        <w:jc w:val="both"/>
        <w:rPr>
          <w:rFonts w:ascii="Times New Roman" w:hAnsi="Times New Roman" w:cs="Times New Roman"/>
        </w:rPr>
      </w:pPr>
      <w:r w:rsidRPr="00521E42">
        <w:rPr>
          <w:rFonts w:ascii="Times New Roman" w:hAnsi="Times New Roman" w:cs="Times New Roman"/>
        </w:rPr>
        <w:t xml:space="preserve">Все </w:t>
      </w:r>
      <w:r w:rsidR="00156A51" w:rsidRPr="00521E42">
        <w:rPr>
          <w:rFonts w:ascii="Times New Roman" w:hAnsi="Times New Roman" w:cs="Times New Roman"/>
        </w:rPr>
        <w:t>муниципальн</w:t>
      </w:r>
      <w:r w:rsidRPr="00521E42">
        <w:rPr>
          <w:rFonts w:ascii="Times New Roman" w:hAnsi="Times New Roman" w:cs="Times New Roman"/>
        </w:rPr>
        <w:t>ые</w:t>
      </w:r>
      <w:r w:rsidR="00156A51" w:rsidRPr="00521E42">
        <w:rPr>
          <w:rFonts w:ascii="Times New Roman" w:hAnsi="Times New Roman" w:cs="Times New Roman"/>
        </w:rPr>
        <w:t xml:space="preserve"> программ</w:t>
      </w:r>
      <w:r w:rsidR="009E2D72" w:rsidRPr="00521E42">
        <w:rPr>
          <w:rFonts w:ascii="Times New Roman" w:hAnsi="Times New Roman" w:cs="Times New Roman"/>
        </w:rPr>
        <w:t>ы</w:t>
      </w:r>
      <w:r w:rsidR="00820122" w:rsidRPr="00521E42">
        <w:rPr>
          <w:rFonts w:ascii="Times New Roman" w:hAnsi="Times New Roman" w:cs="Times New Roman"/>
        </w:rPr>
        <w:t xml:space="preserve"> программ </w:t>
      </w:r>
      <w:r w:rsidR="00156A51" w:rsidRPr="00521E42">
        <w:rPr>
          <w:rFonts w:ascii="Times New Roman" w:hAnsi="Times New Roman" w:cs="Times New Roman"/>
        </w:rPr>
        <w:t>имеют положительную динамику</w:t>
      </w:r>
      <w:r w:rsidR="00820122" w:rsidRPr="00521E42">
        <w:rPr>
          <w:rFonts w:ascii="Times New Roman" w:hAnsi="Times New Roman" w:cs="Times New Roman"/>
        </w:rPr>
        <w:t xml:space="preserve"> (</w:t>
      </w:r>
      <w:r w:rsidR="00156A51" w:rsidRPr="00521E42">
        <w:rPr>
          <w:rFonts w:ascii="Times New Roman" w:hAnsi="Times New Roman" w:cs="Times New Roman"/>
        </w:rPr>
        <w:t>эффек</w:t>
      </w:r>
      <w:r w:rsidR="00820122" w:rsidRPr="00521E42">
        <w:rPr>
          <w:rFonts w:ascii="Times New Roman" w:hAnsi="Times New Roman" w:cs="Times New Roman"/>
        </w:rPr>
        <w:t xml:space="preserve">тивность </w:t>
      </w:r>
      <w:r w:rsidR="00156A51" w:rsidRPr="00521E42">
        <w:rPr>
          <w:rFonts w:ascii="Times New Roman" w:hAnsi="Times New Roman" w:cs="Times New Roman"/>
        </w:rPr>
        <w:t xml:space="preserve">свыше </w:t>
      </w:r>
      <w:r w:rsidRPr="00521E42">
        <w:rPr>
          <w:rFonts w:ascii="Times New Roman" w:hAnsi="Times New Roman" w:cs="Times New Roman"/>
        </w:rPr>
        <w:t>7</w:t>
      </w:r>
      <w:r w:rsidR="00156A51" w:rsidRPr="00521E42">
        <w:rPr>
          <w:rFonts w:ascii="Times New Roman" w:hAnsi="Times New Roman" w:cs="Times New Roman"/>
        </w:rPr>
        <w:t>0%</w:t>
      </w:r>
      <w:r w:rsidR="00820122" w:rsidRPr="00521E42">
        <w:rPr>
          <w:rFonts w:ascii="Times New Roman" w:hAnsi="Times New Roman" w:cs="Times New Roman"/>
        </w:rPr>
        <w:t>)</w:t>
      </w:r>
      <w:r w:rsidR="00156A51" w:rsidRPr="00521E42">
        <w:rPr>
          <w:rFonts w:ascii="Times New Roman" w:hAnsi="Times New Roman" w:cs="Times New Roman"/>
        </w:rPr>
        <w:t>: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образования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521E42">
        <w:rPr>
          <w:rFonts w:ascii="Times New Roman" w:hAnsi="Times New Roman" w:cs="Times New Roman"/>
        </w:rPr>
        <w:t>92,9%</w:t>
      </w:r>
      <w:r w:rsidRPr="00FF6E2C">
        <w:rPr>
          <w:rFonts w:ascii="Times New Roman" w:hAnsi="Times New Roman" w:cs="Times New Roman"/>
        </w:rPr>
        <w:t>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</w:t>
      </w:r>
      <w:proofErr w:type="gramStart"/>
      <w:r w:rsidRPr="00FF6E2C">
        <w:rPr>
          <w:rFonts w:ascii="Times New Roman" w:hAnsi="Times New Roman" w:cs="Times New Roman"/>
        </w:rPr>
        <w:t>культуры  и</w:t>
      </w:r>
      <w:proofErr w:type="gramEnd"/>
      <w:r w:rsidRPr="00FF6E2C">
        <w:rPr>
          <w:rFonts w:ascii="Times New Roman" w:hAnsi="Times New Roman" w:cs="Times New Roman"/>
        </w:rPr>
        <w:t xml:space="preserve"> туризма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-</w:t>
      </w:r>
      <w:r w:rsidR="0058387D">
        <w:rPr>
          <w:rFonts w:ascii="Times New Roman" w:hAnsi="Times New Roman" w:cs="Times New Roman"/>
        </w:rPr>
        <w:t>90,6</w:t>
      </w:r>
      <w:r w:rsidRPr="00FF6E2C">
        <w:rPr>
          <w:rFonts w:ascii="Times New Roman" w:hAnsi="Times New Roman" w:cs="Times New Roman"/>
        </w:rPr>
        <w:t xml:space="preserve"> </w:t>
      </w:r>
      <w:r w:rsidR="005E3841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7A6CB8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«Охрана окружающей среды Ханкайского муниципального округа» - 1</w:t>
      </w:r>
      <w:r>
        <w:rPr>
          <w:rFonts w:ascii="Times New Roman" w:hAnsi="Times New Roman" w:cs="Times New Roman"/>
        </w:rPr>
        <w:t>00</w:t>
      </w:r>
      <w:r w:rsidRPr="00FF6E2C">
        <w:rPr>
          <w:rFonts w:ascii="Times New Roman" w:hAnsi="Times New Roman" w:cs="Times New Roman"/>
        </w:rPr>
        <w:t>%;</w:t>
      </w:r>
    </w:p>
    <w:p w:rsidR="00461F5B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«Развитие физической культуры и спорта в Ханкайском </w:t>
      </w:r>
      <w:proofErr w:type="gramStart"/>
      <w:r w:rsidR="00461F5B" w:rsidRPr="00FF6E2C">
        <w:rPr>
          <w:rFonts w:ascii="Times New Roman" w:hAnsi="Times New Roman" w:cs="Times New Roman"/>
        </w:rPr>
        <w:t xml:space="preserve">муниципальном 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>е</w:t>
      </w:r>
      <w:proofErr w:type="gramEnd"/>
      <w:r w:rsidR="00461F5B" w:rsidRPr="00FF6E2C">
        <w:rPr>
          <w:rFonts w:ascii="Times New Roman" w:hAnsi="Times New Roman" w:cs="Times New Roman"/>
        </w:rPr>
        <w:t xml:space="preserve">» - </w:t>
      </w:r>
      <w:r w:rsidR="007E3472" w:rsidRPr="00FF6E2C">
        <w:rPr>
          <w:rFonts w:ascii="Times New Roman" w:hAnsi="Times New Roman" w:cs="Times New Roman"/>
        </w:rPr>
        <w:t>1</w:t>
      </w:r>
      <w:r w:rsidR="00FD75ED">
        <w:rPr>
          <w:rFonts w:ascii="Times New Roman" w:hAnsi="Times New Roman" w:cs="Times New Roman"/>
        </w:rPr>
        <w:t>29,7</w:t>
      </w:r>
      <w:r w:rsidR="00461F5B" w:rsidRPr="00FF6E2C">
        <w:rPr>
          <w:rFonts w:ascii="Times New Roman" w:hAnsi="Times New Roman" w:cs="Times New Roman"/>
        </w:rPr>
        <w:t>%;</w:t>
      </w:r>
    </w:p>
    <w:p w:rsidR="007A6CB8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«Комплексное развитие сельских территорий Ханкайского муниципального округа» - </w:t>
      </w:r>
      <w:r>
        <w:rPr>
          <w:rFonts w:ascii="Times New Roman" w:hAnsi="Times New Roman" w:cs="Times New Roman"/>
        </w:rPr>
        <w:t>100</w:t>
      </w:r>
      <w:r w:rsidRPr="00FF6E2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</w:p>
    <w:p w:rsidR="007A6CB8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«Развитие муниципальной службы в Ханкайском муниципальном округе» - </w:t>
      </w:r>
      <w:r>
        <w:rPr>
          <w:rFonts w:ascii="Times New Roman" w:hAnsi="Times New Roman" w:cs="Times New Roman"/>
        </w:rPr>
        <w:t>157,1</w:t>
      </w:r>
      <w:r w:rsidRPr="00FF6E2C">
        <w:rPr>
          <w:rFonts w:ascii="Times New Roman" w:hAnsi="Times New Roman" w:cs="Times New Roman"/>
        </w:rPr>
        <w:t>%;</w:t>
      </w:r>
    </w:p>
    <w:p w:rsidR="007A6CB8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«Развитие системы жилищно-коммунальной инфраструктуры в Ханкайском муниципальном округе» - 100%;</w:t>
      </w:r>
    </w:p>
    <w:p w:rsidR="00461F5B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«Доступная среда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 xml:space="preserve">е» - </w:t>
      </w:r>
      <w:r w:rsidR="0058387D">
        <w:rPr>
          <w:rFonts w:ascii="Times New Roman" w:hAnsi="Times New Roman" w:cs="Times New Roman"/>
        </w:rPr>
        <w:t>1</w:t>
      </w:r>
      <w:r w:rsidR="00461F5B" w:rsidRPr="00FF6E2C">
        <w:rPr>
          <w:rFonts w:ascii="Times New Roman" w:hAnsi="Times New Roman" w:cs="Times New Roman"/>
        </w:rPr>
        <w:t>00%;</w:t>
      </w:r>
    </w:p>
    <w:p w:rsidR="00461F5B" w:rsidRPr="00FF6E2C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«Развитие малого и среднего предпринимательства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 xml:space="preserve">е» - </w:t>
      </w:r>
      <w:r w:rsidR="007E3472" w:rsidRPr="00FF6E2C">
        <w:rPr>
          <w:rFonts w:ascii="Times New Roman" w:hAnsi="Times New Roman" w:cs="Times New Roman"/>
        </w:rPr>
        <w:t>109,6</w:t>
      </w:r>
      <w:r w:rsidRPr="00FF6E2C">
        <w:rPr>
          <w:rFonts w:ascii="Times New Roman" w:hAnsi="Times New Roman" w:cs="Times New Roman"/>
        </w:rPr>
        <w:t>%;</w:t>
      </w:r>
    </w:p>
    <w:p w:rsidR="007A6CB8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 «Обеспечение жильем молодых семей Ханкайского муниципального округа» - 100%;</w:t>
      </w:r>
    </w:p>
    <w:p w:rsidR="00461F5B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«Развитие информационного общества на территории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 xml:space="preserve">а» - </w:t>
      </w:r>
      <w:r w:rsidR="007E3472" w:rsidRPr="00FF6E2C">
        <w:rPr>
          <w:rFonts w:ascii="Times New Roman" w:hAnsi="Times New Roman" w:cs="Times New Roman"/>
        </w:rPr>
        <w:t>1</w:t>
      </w:r>
      <w:r w:rsidR="004F0B9C">
        <w:rPr>
          <w:rFonts w:ascii="Times New Roman" w:hAnsi="Times New Roman" w:cs="Times New Roman"/>
        </w:rPr>
        <w:t>55</w:t>
      </w:r>
      <w:r w:rsidR="00461F5B" w:rsidRPr="00FF6E2C">
        <w:rPr>
          <w:rFonts w:ascii="Times New Roman" w:hAnsi="Times New Roman" w:cs="Times New Roman"/>
        </w:rPr>
        <w:t>%;</w:t>
      </w:r>
    </w:p>
    <w:p w:rsidR="00461F5B" w:rsidRPr="00FF6E2C" w:rsidRDefault="007A6CB8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«Развитие дорожного хозяйства и повышение безопасности дорожного движения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>е» - 100%;</w:t>
      </w:r>
    </w:p>
    <w:p w:rsidR="006B5120" w:rsidRPr="00FF6E2C" w:rsidRDefault="00AB2BE8" w:rsidP="006B512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6B5120" w:rsidRPr="00FF6E2C">
        <w:rPr>
          <w:rFonts w:ascii="Times New Roman" w:hAnsi="Times New Roman" w:cs="Times New Roman"/>
        </w:rPr>
        <w:t xml:space="preserve">«Профилактика правонарушений, терроризма и экстремизма и противодействие распространению наркотиков на территории Ханкайского муниципального округа» - </w:t>
      </w:r>
      <w:r w:rsidR="006B5120">
        <w:rPr>
          <w:rFonts w:ascii="Times New Roman" w:hAnsi="Times New Roman" w:cs="Times New Roman"/>
        </w:rPr>
        <w:t>103,4</w:t>
      </w:r>
      <w:r w:rsidR="006B5120" w:rsidRPr="00FF6E2C">
        <w:rPr>
          <w:rFonts w:ascii="Times New Roman" w:hAnsi="Times New Roman" w:cs="Times New Roman"/>
        </w:rPr>
        <w:t>%;</w:t>
      </w:r>
    </w:p>
    <w:p w:rsidR="00461F5B" w:rsidRPr="00FF6E2C" w:rsidRDefault="006B5120" w:rsidP="006B5120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«Развитие градостроительной и </w:t>
      </w:r>
      <w:proofErr w:type="gramStart"/>
      <w:r w:rsidR="00461F5B" w:rsidRPr="00FF6E2C">
        <w:rPr>
          <w:rFonts w:ascii="Times New Roman" w:hAnsi="Times New Roman" w:cs="Times New Roman"/>
        </w:rPr>
        <w:t>землеустроительной  деятельности</w:t>
      </w:r>
      <w:proofErr w:type="gramEnd"/>
      <w:r w:rsidR="00461F5B" w:rsidRPr="00FF6E2C">
        <w:rPr>
          <w:rFonts w:ascii="Times New Roman" w:hAnsi="Times New Roman" w:cs="Times New Roman"/>
        </w:rPr>
        <w:t xml:space="preserve"> на территории Ханкайского муниципального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 xml:space="preserve">а» - </w:t>
      </w:r>
      <w:r w:rsidR="004F0B9C">
        <w:rPr>
          <w:rFonts w:ascii="Times New Roman" w:hAnsi="Times New Roman" w:cs="Times New Roman"/>
        </w:rPr>
        <w:t>80</w:t>
      </w:r>
      <w:r w:rsidR="00461F5B" w:rsidRPr="00FF6E2C">
        <w:rPr>
          <w:rFonts w:ascii="Times New Roman" w:hAnsi="Times New Roman" w:cs="Times New Roman"/>
        </w:rPr>
        <w:t>%</w:t>
      </w:r>
      <w:r w:rsidR="006F2903" w:rsidRPr="00FF6E2C">
        <w:rPr>
          <w:rFonts w:ascii="Times New Roman" w:hAnsi="Times New Roman" w:cs="Times New Roman"/>
        </w:rPr>
        <w:t xml:space="preserve"> (невыполнение показателя связано с введением переходного периода до 2025 г. по внесению данных в ЕГРН);</w:t>
      </w:r>
    </w:p>
    <w:p w:rsidR="00461F5B" w:rsidRPr="00FF6E2C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 xml:space="preserve">«Управление муниципальным имуществом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Pr="00FF6E2C">
        <w:rPr>
          <w:rFonts w:ascii="Times New Roman" w:hAnsi="Times New Roman" w:cs="Times New Roman"/>
        </w:rPr>
        <w:t>е» - 1</w:t>
      </w:r>
      <w:r w:rsidR="004F0B9C">
        <w:rPr>
          <w:rFonts w:ascii="Times New Roman" w:hAnsi="Times New Roman" w:cs="Times New Roman"/>
        </w:rPr>
        <w:t>99,7</w:t>
      </w:r>
      <w:r w:rsidR="00792FC3" w:rsidRPr="00FF6E2C">
        <w:rPr>
          <w:rFonts w:ascii="Times New Roman" w:hAnsi="Times New Roman" w:cs="Times New Roman"/>
        </w:rPr>
        <w:t>%</w:t>
      </w:r>
      <w:r w:rsidRPr="00FF6E2C">
        <w:rPr>
          <w:rFonts w:ascii="Times New Roman" w:hAnsi="Times New Roman" w:cs="Times New Roman"/>
        </w:rPr>
        <w:t>;</w:t>
      </w:r>
    </w:p>
    <w:p w:rsidR="007A6CB8" w:rsidRPr="004F0B9C" w:rsidRDefault="007A6CB8" w:rsidP="007A6CB8">
      <w:pPr>
        <w:ind w:firstLine="709"/>
        <w:jc w:val="both"/>
        <w:rPr>
          <w:rFonts w:ascii="Times New Roman" w:hAnsi="Times New Roman" w:cs="Times New Roman"/>
          <w:bCs/>
          <w:spacing w:val="0"/>
        </w:rPr>
      </w:pPr>
      <w:r w:rsidRPr="004F0B9C">
        <w:rPr>
          <w:rFonts w:ascii="Times New Roman" w:hAnsi="Times New Roman" w:cs="Times New Roman"/>
          <w:bCs/>
          <w:spacing w:val="0"/>
        </w:rPr>
        <w:t>«Поддержка и развитие транспортного обслуживания населения на территории Ханкайского муниципального округа»</w:t>
      </w:r>
      <w:r>
        <w:rPr>
          <w:rFonts w:ascii="Times New Roman" w:hAnsi="Times New Roman" w:cs="Times New Roman"/>
          <w:bCs/>
          <w:spacing w:val="0"/>
        </w:rPr>
        <w:t xml:space="preserve"> - 108,5%;</w:t>
      </w:r>
    </w:p>
    <w:p w:rsidR="00461F5B" w:rsidRPr="00FF6E2C" w:rsidRDefault="007A6CB8" w:rsidP="007A6CB8">
      <w:pPr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</w:t>
      </w:r>
      <w:r w:rsidR="00461F5B" w:rsidRPr="00FF6E2C">
        <w:rPr>
          <w:rFonts w:ascii="Times New Roman" w:hAnsi="Times New Roman" w:cs="Times New Roman"/>
        </w:rPr>
        <w:t xml:space="preserve">«Укрепление общественного здоровья в Ханкайском муниципальном </w:t>
      </w:r>
      <w:r w:rsidR="00270E6A" w:rsidRPr="00FF6E2C">
        <w:rPr>
          <w:rFonts w:ascii="Times New Roman" w:hAnsi="Times New Roman" w:cs="Times New Roman"/>
        </w:rPr>
        <w:t>округ</w:t>
      </w:r>
      <w:r w:rsidR="00461F5B" w:rsidRPr="00FF6E2C">
        <w:rPr>
          <w:rFonts w:ascii="Times New Roman" w:hAnsi="Times New Roman" w:cs="Times New Roman"/>
        </w:rPr>
        <w:t xml:space="preserve">е» - </w:t>
      </w:r>
      <w:r w:rsidR="005E3841" w:rsidRPr="00FF6E2C">
        <w:rPr>
          <w:rFonts w:ascii="Times New Roman" w:hAnsi="Times New Roman" w:cs="Times New Roman"/>
        </w:rPr>
        <w:t>10</w:t>
      </w:r>
      <w:r w:rsidR="006F2903" w:rsidRPr="00FF6E2C">
        <w:rPr>
          <w:rFonts w:ascii="Times New Roman" w:hAnsi="Times New Roman" w:cs="Times New Roman"/>
        </w:rPr>
        <w:t>0</w:t>
      </w:r>
      <w:r w:rsidR="007E3472" w:rsidRPr="00FF6E2C">
        <w:rPr>
          <w:rFonts w:ascii="Times New Roman" w:hAnsi="Times New Roman" w:cs="Times New Roman"/>
        </w:rPr>
        <w:t>%</w:t>
      </w:r>
      <w:r w:rsidR="00461F5B" w:rsidRPr="00FF6E2C">
        <w:rPr>
          <w:rFonts w:ascii="Times New Roman" w:hAnsi="Times New Roman" w:cs="Times New Roman"/>
        </w:rPr>
        <w:t>;</w:t>
      </w:r>
    </w:p>
    <w:p w:rsidR="00594A60" w:rsidRPr="00FF6E2C" w:rsidRDefault="007E3472" w:rsidP="006F290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 xml:space="preserve"> «Благоустройство, озеленение и освещение территории Ханкайского муниципального округа» - 100%</w:t>
      </w:r>
      <w:r w:rsidR="006F2903" w:rsidRPr="00FF6E2C">
        <w:rPr>
          <w:rFonts w:ascii="Times New Roman" w:hAnsi="Times New Roman" w:cs="Times New Roman"/>
        </w:rPr>
        <w:t>;</w:t>
      </w:r>
    </w:p>
    <w:p w:rsidR="006F2903" w:rsidRPr="00FF6E2C" w:rsidRDefault="006F2903" w:rsidP="006F290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t>«Формирование современной городской среды на территории Ханкайского муниципального округа» - 105,2%;</w:t>
      </w:r>
    </w:p>
    <w:p w:rsidR="009E3986" w:rsidRPr="00982230" w:rsidRDefault="006F2903" w:rsidP="004F0B9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  <w:bCs/>
        </w:rPr>
      </w:pPr>
      <w:r w:rsidRPr="00FF6E2C">
        <w:rPr>
          <w:rFonts w:ascii="Times New Roman" w:hAnsi="Times New Roman" w:cs="Times New Roman"/>
        </w:rPr>
        <w:t xml:space="preserve">«Повышение качества управления бюджетным процессом в Ханкайском муниципальном округе на 2021 год </w:t>
      </w:r>
      <w:r w:rsidR="004F0B9C">
        <w:rPr>
          <w:rFonts w:ascii="Times New Roman" w:hAnsi="Times New Roman" w:cs="Times New Roman"/>
        </w:rPr>
        <w:t>-</w:t>
      </w:r>
      <w:r w:rsidRPr="00FF6E2C">
        <w:rPr>
          <w:rFonts w:ascii="Times New Roman" w:hAnsi="Times New Roman" w:cs="Times New Roman"/>
        </w:rPr>
        <w:t>202</w:t>
      </w:r>
      <w:r w:rsidR="004F0B9C">
        <w:rPr>
          <w:rFonts w:ascii="Times New Roman" w:hAnsi="Times New Roman" w:cs="Times New Roman"/>
        </w:rPr>
        <w:t>5</w:t>
      </w:r>
      <w:r w:rsidRPr="00FF6E2C">
        <w:rPr>
          <w:rFonts w:ascii="Times New Roman" w:hAnsi="Times New Roman" w:cs="Times New Roman"/>
        </w:rPr>
        <w:t xml:space="preserve"> год</w:t>
      </w:r>
      <w:r w:rsidR="004F0B9C">
        <w:rPr>
          <w:rFonts w:ascii="Times New Roman" w:hAnsi="Times New Roman" w:cs="Times New Roman"/>
        </w:rPr>
        <w:t>ы</w:t>
      </w:r>
      <w:r w:rsidRPr="00FF6E2C">
        <w:rPr>
          <w:rFonts w:ascii="Times New Roman" w:hAnsi="Times New Roman" w:cs="Times New Roman"/>
        </w:rPr>
        <w:t xml:space="preserve">» - </w:t>
      </w:r>
      <w:r w:rsidR="004F0B9C">
        <w:rPr>
          <w:rFonts w:ascii="Times New Roman" w:hAnsi="Times New Roman" w:cs="Times New Roman"/>
        </w:rPr>
        <w:t xml:space="preserve">10 </w:t>
      </w:r>
      <w:proofErr w:type="gramStart"/>
      <w:r w:rsidR="004F0B9C">
        <w:rPr>
          <w:rFonts w:ascii="Times New Roman" w:hAnsi="Times New Roman" w:cs="Times New Roman"/>
        </w:rPr>
        <w:t>баллов  (</w:t>
      </w:r>
      <w:proofErr w:type="gramEnd"/>
      <w:r w:rsidR="009E3986" w:rsidRPr="00982230">
        <w:rPr>
          <w:rFonts w:ascii="Times New Roman" w:hAnsi="Times New Roman" w:cs="Times New Roman"/>
          <w:bCs/>
        </w:rPr>
        <w:t>при достижении показателя индикатора от 7 до 10 балов – Программа достаточно эффективна</w:t>
      </w:r>
      <w:r w:rsidR="004F0B9C">
        <w:rPr>
          <w:rFonts w:ascii="Times New Roman" w:hAnsi="Times New Roman" w:cs="Times New Roman"/>
          <w:bCs/>
        </w:rPr>
        <w:t>)</w:t>
      </w:r>
      <w:r w:rsidR="009E3986" w:rsidRPr="00982230">
        <w:rPr>
          <w:rFonts w:ascii="Times New Roman" w:hAnsi="Times New Roman" w:cs="Times New Roman"/>
          <w:bCs/>
        </w:rPr>
        <w:t>;</w:t>
      </w:r>
    </w:p>
    <w:p w:rsidR="00594A60" w:rsidRDefault="004F0B9C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ab/>
        <w:t xml:space="preserve">      </w:t>
      </w:r>
      <w:r w:rsidRPr="004F0B9C">
        <w:rPr>
          <w:rFonts w:ascii="Times New Roman" w:hAnsi="Times New Roman" w:cs="Times New Roman"/>
          <w:bCs/>
          <w:spacing w:val="0"/>
        </w:rPr>
        <w:t>«Противодействие коррупции в Ханкайском муниципальном округе</w:t>
      </w:r>
      <w:r>
        <w:rPr>
          <w:rFonts w:ascii="Times New Roman" w:hAnsi="Times New Roman" w:cs="Times New Roman"/>
          <w:bCs/>
          <w:spacing w:val="0"/>
        </w:rPr>
        <w:t>» -</w:t>
      </w:r>
      <w:r w:rsidR="007A6CB8">
        <w:rPr>
          <w:rFonts w:ascii="Times New Roman" w:hAnsi="Times New Roman" w:cs="Times New Roman"/>
          <w:bCs/>
          <w:spacing w:val="0"/>
        </w:rPr>
        <w:t>104,8</w:t>
      </w:r>
      <w:r>
        <w:rPr>
          <w:rFonts w:ascii="Times New Roman" w:hAnsi="Times New Roman" w:cs="Times New Roman"/>
          <w:bCs/>
          <w:spacing w:val="0"/>
        </w:rPr>
        <w:t xml:space="preserve"> %.</w:t>
      </w:r>
    </w:p>
    <w:p w:rsidR="00415EAF" w:rsidRDefault="00415EAF" w:rsidP="009E2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pacing w:val="0"/>
          <w:highlight w:val="yellow"/>
        </w:rPr>
      </w:pPr>
    </w:p>
    <w:p w:rsidR="009E2D72" w:rsidRPr="00AB2BE8" w:rsidRDefault="009E2D72" w:rsidP="009E2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pacing w:val="0"/>
          <w:highlight w:val="yellow"/>
        </w:rPr>
      </w:pPr>
      <w:r w:rsidRPr="00521E42">
        <w:rPr>
          <w:rFonts w:ascii="Times New Roman" w:hAnsi="Times New Roman" w:cs="Times New Roman"/>
          <w:bCs/>
          <w:color w:val="auto"/>
          <w:spacing w:val="0"/>
        </w:rPr>
        <w:t>По результатам оценки эффективности реализации муниципальн</w:t>
      </w:r>
      <w:r w:rsidR="00521E42" w:rsidRPr="00521E42">
        <w:rPr>
          <w:rFonts w:ascii="Times New Roman" w:hAnsi="Times New Roman" w:cs="Times New Roman"/>
          <w:bCs/>
          <w:color w:val="auto"/>
          <w:spacing w:val="0"/>
        </w:rPr>
        <w:t>ых</w:t>
      </w:r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программы ответственным</w:t>
      </w:r>
      <w:r w:rsidR="00521E42" w:rsidRPr="00521E42">
        <w:rPr>
          <w:rFonts w:ascii="Times New Roman" w:hAnsi="Times New Roman" w:cs="Times New Roman"/>
          <w:bCs/>
          <w:color w:val="auto"/>
          <w:spacing w:val="0"/>
        </w:rPr>
        <w:t>и исполнителями</w:t>
      </w:r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прин</w:t>
      </w:r>
      <w:r w:rsidR="00521E42" w:rsidRPr="00521E42">
        <w:rPr>
          <w:rFonts w:ascii="Times New Roman" w:hAnsi="Times New Roman" w:cs="Times New Roman"/>
          <w:bCs/>
          <w:color w:val="auto"/>
          <w:spacing w:val="0"/>
        </w:rPr>
        <w:t>ято</w:t>
      </w:r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</w:t>
      </w:r>
      <w:proofErr w:type="gramStart"/>
      <w:r w:rsidRPr="00521E42">
        <w:rPr>
          <w:rFonts w:ascii="Times New Roman" w:hAnsi="Times New Roman" w:cs="Times New Roman"/>
          <w:bCs/>
          <w:color w:val="auto"/>
          <w:spacing w:val="0"/>
        </w:rPr>
        <w:t>решение</w:t>
      </w:r>
      <w:r w:rsidR="00521E42" w:rsidRPr="00521E42">
        <w:rPr>
          <w:rFonts w:ascii="Times New Roman" w:hAnsi="Times New Roman" w:cs="Times New Roman"/>
          <w:bCs/>
          <w:color w:val="auto"/>
          <w:spacing w:val="0"/>
        </w:rPr>
        <w:t xml:space="preserve"> </w:t>
      </w:r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о</w:t>
      </w:r>
      <w:proofErr w:type="gramEnd"/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целесообразности сохранения и продолжения реализации муниципальн</w:t>
      </w:r>
      <w:r w:rsidR="000254DE">
        <w:rPr>
          <w:rFonts w:ascii="Times New Roman" w:hAnsi="Times New Roman" w:cs="Times New Roman"/>
          <w:bCs/>
          <w:color w:val="auto"/>
          <w:spacing w:val="0"/>
        </w:rPr>
        <w:t>ых</w:t>
      </w:r>
      <w:r w:rsidRPr="00521E42">
        <w:rPr>
          <w:rFonts w:ascii="Times New Roman" w:hAnsi="Times New Roman" w:cs="Times New Roman"/>
          <w:bCs/>
          <w:color w:val="auto"/>
          <w:spacing w:val="0"/>
        </w:rPr>
        <w:t xml:space="preserve"> программ</w:t>
      </w:r>
      <w:r w:rsidR="000254DE">
        <w:rPr>
          <w:rFonts w:ascii="Times New Roman" w:hAnsi="Times New Roman" w:cs="Times New Roman"/>
          <w:bCs/>
          <w:color w:val="auto"/>
          <w:spacing w:val="0"/>
        </w:rPr>
        <w:t>.</w:t>
      </w:r>
    </w:p>
    <w:p w:rsidR="00081F56" w:rsidRPr="004F0B9C" w:rsidRDefault="00081F56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</w:p>
    <w:p w:rsidR="00D43843" w:rsidRPr="004F0B9C" w:rsidRDefault="00D43843" w:rsidP="00BC2646">
      <w:pPr>
        <w:widowControl w:val="0"/>
        <w:tabs>
          <w:tab w:val="left" w:pos="284"/>
          <w:tab w:val="left" w:pos="108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B2FEA" w:rsidRPr="00FF6E2C" w:rsidRDefault="000254DE" w:rsidP="00BC26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</w:t>
            </w:r>
            <w:r w:rsidR="00156A51" w:rsidRPr="00FF6E2C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="00156A51" w:rsidRPr="00FF6E2C">
              <w:rPr>
                <w:rFonts w:ascii="Times New Roman" w:hAnsi="Times New Roman" w:cs="Times New Roman"/>
              </w:rPr>
              <w:t xml:space="preserve"> </w:t>
            </w:r>
            <w:r w:rsidR="002B2FEA" w:rsidRPr="00FF6E2C">
              <w:rPr>
                <w:rFonts w:ascii="Times New Roman" w:hAnsi="Times New Roman" w:cs="Times New Roman"/>
              </w:rPr>
              <w:t>Ханкайского</w:t>
            </w:r>
          </w:p>
          <w:p w:rsidR="00D43843" w:rsidRPr="00FF6E2C" w:rsidRDefault="00156A51" w:rsidP="002B2FEA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 w:rsidRPr="00FF6E2C">
              <w:rPr>
                <w:rFonts w:ascii="Times New Roman" w:hAnsi="Times New Roman" w:cs="Times New Roman"/>
              </w:rPr>
              <w:t xml:space="preserve">округа </w:t>
            </w:r>
            <w:r w:rsidRPr="00FF6E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F279AD" w:rsidP="000254DE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>г</w:t>
            </w:r>
            <w:r w:rsidR="00D43843" w:rsidRPr="00FF6E2C">
              <w:rPr>
                <w:rFonts w:ascii="Times New Roman" w:hAnsi="Times New Roman" w:cs="Times New Roman"/>
              </w:rPr>
              <w:t>лав</w:t>
            </w:r>
            <w:r w:rsidR="000254DE">
              <w:rPr>
                <w:rFonts w:ascii="Times New Roman" w:hAnsi="Times New Roman" w:cs="Times New Roman"/>
              </w:rPr>
              <w:t>ы</w:t>
            </w:r>
            <w:r w:rsidR="00D43843" w:rsidRPr="00FF6E2C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FF6E2C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D43843" w:rsidP="002B2FEA">
            <w:pPr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 w:rsidRPr="00FF6E2C">
              <w:rPr>
                <w:rFonts w:ascii="Times New Roman" w:hAnsi="Times New Roman" w:cs="Times New Roman"/>
              </w:rPr>
              <w:t>округа</w:t>
            </w:r>
            <w:r w:rsidRPr="00FF6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FF6E2C" w:rsidRDefault="00881C90" w:rsidP="000254DE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</w:rPr>
              <w:t>А.</w:t>
            </w:r>
            <w:r w:rsidR="000254DE">
              <w:rPr>
                <w:rFonts w:ascii="Times New Roman" w:hAnsi="Times New Roman" w:cs="Times New Roman"/>
              </w:rPr>
              <w:t>А</w:t>
            </w:r>
            <w:r w:rsidRPr="00FF6E2C">
              <w:rPr>
                <w:rFonts w:ascii="Times New Roman" w:hAnsi="Times New Roman" w:cs="Times New Roman"/>
              </w:rPr>
              <w:t>.</w:t>
            </w:r>
            <w:r w:rsidR="009D534E" w:rsidRPr="00FF6E2C">
              <w:rPr>
                <w:rFonts w:ascii="Times New Roman" w:hAnsi="Times New Roman" w:cs="Times New Roman"/>
              </w:rPr>
              <w:t xml:space="preserve"> </w:t>
            </w:r>
            <w:r w:rsidR="00F279AD" w:rsidRPr="00FF6E2C">
              <w:rPr>
                <w:rFonts w:ascii="Times New Roman" w:hAnsi="Times New Roman" w:cs="Times New Roman"/>
              </w:rPr>
              <w:t>В</w:t>
            </w:r>
            <w:r w:rsidR="000254DE">
              <w:rPr>
                <w:rFonts w:ascii="Times New Roman" w:hAnsi="Times New Roman" w:cs="Times New Roman"/>
              </w:rPr>
              <w:t>асильев</w:t>
            </w:r>
          </w:p>
        </w:tc>
      </w:tr>
    </w:tbl>
    <w:p w:rsidR="00D43843" w:rsidRPr="00FF6E2C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Pr="00FF6E2C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316A1F" w:rsidRDefault="00316A1F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316A1F" w:rsidRDefault="00316A1F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316A1F" w:rsidRDefault="00316A1F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521E42" w:rsidRDefault="00521E42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316A1F" w:rsidRDefault="00316A1F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</w:p>
    <w:p w:rsidR="009D358B" w:rsidRPr="00FF6E2C" w:rsidRDefault="009D358B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  <w:r w:rsidRPr="00FF6E2C">
        <w:rPr>
          <w:rFonts w:ascii="Times New Roman" w:hAnsi="Times New Roman" w:cs="Times New Roman"/>
        </w:rPr>
        <w:lastRenderedPageBreak/>
        <w:t>Приложение №1</w:t>
      </w:r>
    </w:p>
    <w:p w:rsidR="007D7F7E" w:rsidRDefault="007D7F7E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76"/>
        <w:gridCol w:w="3696"/>
        <w:gridCol w:w="2569"/>
        <w:gridCol w:w="1395"/>
        <w:gridCol w:w="1440"/>
      </w:tblGrid>
      <w:tr w:rsidR="00BA2344" w:rsidRPr="00BA2344" w:rsidTr="00AC6F6D">
        <w:trPr>
          <w:trHeight w:val="330"/>
        </w:trPr>
        <w:tc>
          <w:tcPr>
            <w:tcW w:w="9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ИНФОРМАЦИЯ о расходовании бюджетных и внебюджетных средств на реализацию муниципальных программ Ханкайского муниципального </w:t>
            </w:r>
            <w:proofErr w:type="gramStart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округа  </w:t>
            </w: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br/>
              <w:t>за</w:t>
            </w:r>
            <w:proofErr w:type="gramEnd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2022 год</w:t>
            </w:r>
          </w:p>
        </w:tc>
      </w:tr>
      <w:tr w:rsidR="00BA2344" w:rsidRPr="00BA2344" w:rsidTr="00AC6F6D">
        <w:trPr>
          <w:trHeight w:val="930"/>
        </w:trPr>
        <w:tc>
          <w:tcPr>
            <w:tcW w:w="9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BA2344" w:rsidRPr="00BA2344" w:rsidTr="00AC6F6D">
        <w:trPr>
          <w:trHeight w:val="1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BA2344" w:rsidRPr="00BA2344" w:rsidTr="000254DE">
        <w:trPr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BA2344" w:rsidRPr="00BA2344" w:rsidTr="00AC6F6D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</w:p>
        </w:tc>
      </w:tr>
      <w:tr w:rsidR="00BA2344" w:rsidRPr="00BA2344" w:rsidTr="000254DE">
        <w:trPr>
          <w:trHeight w:val="102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Оценка расходов (в соответствии с программой), (тыс. 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Фактическиие</w:t>
            </w:r>
            <w:proofErr w:type="spellEnd"/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расходы, (</w:t>
            </w:r>
            <w:proofErr w:type="spellStart"/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тыс.руб</w:t>
            </w:r>
            <w:proofErr w:type="spellEnd"/>
            <w:r w:rsidRPr="00BA23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.)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908598,10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887434,69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7725,51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7725,51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480527,76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471351,85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420344,84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408357,33</w:t>
            </w:r>
          </w:p>
        </w:tc>
      </w:tr>
      <w:tr w:rsidR="00BA2344" w:rsidRPr="00BA2344" w:rsidTr="00AC6F6D">
        <w:trPr>
          <w:trHeight w:val="34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образования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647018,38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631839,81</w:t>
            </w:r>
          </w:p>
        </w:tc>
      </w:tr>
      <w:tr w:rsidR="00BA2344" w:rsidRPr="00BA2344" w:rsidTr="00AC6F6D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432908,26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423732,35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214110,12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208107,46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Подпрограмма № </w:t>
            </w:r>
            <w:proofErr w:type="gramStart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  Развитие</w:t>
            </w:r>
            <w:proofErr w:type="gramEnd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дошкольного образования в Ханкайском муниципальном округе»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142853,80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141136,08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88167,70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88060,17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54686,10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53075,91</w:t>
            </w:r>
          </w:p>
        </w:tc>
      </w:tr>
      <w:tr w:rsidR="00BA2344" w:rsidRPr="00BA2344" w:rsidTr="00AC6F6D">
        <w:trPr>
          <w:trHeight w:val="2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Подпрограмма № </w:t>
            </w:r>
            <w:proofErr w:type="gramStart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  «</w:t>
            </w:r>
            <w:proofErr w:type="gramEnd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Развитие системы общего образования в Ханкайском муниципальном округе»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452493,57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439900,98</w:t>
            </w:r>
          </w:p>
        </w:tc>
      </w:tr>
      <w:tr w:rsidR="00BA2344" w:rsidRPr="00BA2344" w:rsidTr="00AC6F6D">
        <w:trPr>
          <w:trHeight w:val="2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344083,56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335045,22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108410,01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104855,76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Подпрограмма № 3 «Развитие системы дополнительного образования в Ханкайском муниципальном округе»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25850,12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25475,09</w:t>
            </w:r>
          </w:p>
        </w:tc>
      </w:tr>
      <w:tr w:rsidR="00BA2344" w:rsidRPr="00BA2344" w:rsidTr="00AC6F6D">
        <w:trPr>
          <w:trHeight w:val="2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4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4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25850,12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25475,09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25820,89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25327,66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626,96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25163,89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24700,70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7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культуры и туризма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57530,24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57530,24</w:t>
            </w:r>
          </w:p>
        </w:tc>
      </w:tr>
      <w:tr w:rsidR="00BA2344" w:rsidRPr="00BA2344" w:rsidTr="00AC6F6D">
        <w:trPr>
          <w:trHeight w:val="48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1273,91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1273,91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56256,32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56256,32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Охрана окружающей среды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469,99</w:t>
            </w:r>
          </w:p>
        </w:tc>
      </w:tr>
      <w:tr w:rsidR="00BA2344" w:rsidRPr="00BA2344" w:rsidTr="00AC6F6D">
        <w:trPr>
          <w:trHeight w:val="22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469,99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Развитие физической культуры и спорта Ханкайского муниципального округа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12113,48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12028,43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2760,08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2760,08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9353,40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9268,35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Комплексное развитие сельских территорий Ханкайского муниципального округа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435CEE" w:rsidRPr="00BA2344" w:rsidTr="00435CEE">
        <w:trPr>
          <w:trHeight w:val="23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E" w:rsidRPr="00BA2344" w:rsidRDefault="00435CEE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EE" w:rsidRPr="00BA2344" w:rsidRDefault="00435CEE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CEE" w:rsidRPr="00BA2344" w:rsidRDefault="00435CEE" w:rsidP="00435CE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иные источники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CEE" w:rsidRPr="00BA2344" w:rsidRDefault="00435CEE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435CEE" w:rsidRPr="00BA2344" w:rsidRDefault="00435CEE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CEE" w:rsidRPr="00BA2344" w:rsidRDefault="00435CEE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  <w:p w:rsidR="00435CEE" w:rsidRPr="00BA2344" w:rsidRDefault="00435CEE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0,00</w:t>
            </w:r>
          </w:p>
        </w:tc>
      </w:tr>
      <w:tr w:rsidR="00BA2344" w:rsidRPr="00BA2344" w:rsidTr="00435CEE">
        <w:trPr>
          <w:trHeight w:val="27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муниципальной службы в Ханкайском муниципальном округе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23442,39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21700,60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23442,39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21700,60</w:t>
            </w:r>
          </w:p>
        </w:tc>
      </w:tr>
      <w:tr w:rsidR="00BA2344" w:rsidRPr="00BA2344" w:rsidTr="00AC6F6D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систем жилищно-коммунальной инфраструктуры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75101,87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74353,96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32 687,68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32687,68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42 414,19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41666,28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Доступная среда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49,99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49,99</w:t>
            </w:r>
          </w:p>
        </w:tc>
      </w:tr>
      <w:tr w:rsidR="00BA2344" w:rsidRPr="00BA2344" w:rsidTr="00AC6F6D">
        <w:trPr>
          <w:trHeight w:val="34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малого и среднего предпринимательства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100,00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100,00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Обеспечение жильем молодых </w:t>
            </w:r>
            <w:proofErr w:type="gramStart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семей  Ханкайского</w:t>
            </w:r>
            <w:proofErr w:type="gramEnd"/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1276,80</w:t>
            </w:r>
          </w:p>
        </w:tc>
      </w:tr>
      <w:tr w:rsidR="00BA2344" w:rsidRPr="00BA2344" w:rsidTr="00AC6F6D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1103,30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173,50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информационного общества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6011,05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5979,15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6011,05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5979,15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40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Развитие дорожного хозяйства и повышение безопасности дорожного движения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21693,66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20668,22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21693,66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20668,22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Профилактика правонарушений, терроризма и экстремизма и противодействие распространению наркотиков на территории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84,90</w:t>
            </w:r>
          </w:p>
        </w:tc>
      </w:tr>
      <w:tr w:rsidR="00BA2344" w:rsidRPr="00BA2344" w:rsidTr="00AC6F6D">
        <w:trPr>
          <w:trHeight w:val="2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84,90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6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"Развитие градостроительной и землеустроительной деятельности на территории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3970,4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3681,18</w:t>
            </w:r>
          </w:p>
        </w:tc>
      </w:tr>
      <w:tr w:rsidR="00BA2344" w:rsidRPr="00BA2344" w:rsidTr="00AC6F6D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3681,18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3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Управление муниципальным имуществом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10156,93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9707,99</w:t>
            </w:r>
          </w:p>
        </w:tc>
      </w:tr>
      <w:tr w:rsidR="00BA2344" w:rsidRPr="00BA2344" w:rsidTr="00AC6F6D">
        <w:trPr>
          <w:trHeight w:val="25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10156,93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9707,99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Поддержка и развитие транспортного обслуживания населения на территории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3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Укрепление общественного здоровья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50,00</w:t>
            </w:r>
          </w:p>
        </w:tc>
      </w:tr>
      <w:tr w:rsidR="00BA2344" w:rsidRPr="00BA2344" w:rsidTr="00435CEE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50,00</w:t>
            </w:r>
          </w:p>
        </w:tc>
      </w:tr>
      <w:tr w:rsidR="00BA2344" w:rsidRPr="00BA2344" w:rsidTr="00435CEE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Благоустройство и озеленение и освещение территории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34132,08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32869,15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4081,16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4081,16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30050,92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28787,99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435CEE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Формирование современной городской среды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15345,83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14994,29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6451,6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6451,60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6987,3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6987,28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1907,0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1555,41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Подпрограмма № 1 "Формирование современной городской среды на территории Ханкайского муниципального округа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6967,94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6616,40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6451,60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6451,60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131,70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384,64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33,10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Подпрограмма № 2 "Благоустройство территории Ханкайского муниципального округа"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8377,89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8377,89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6855,58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6855,58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1522,31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1522,31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Повышение качества управления бюджетным процессом в Ханкайском муниципальном округе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Противодействие коррупции в Ханкайском муниципальном округе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50,00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0,0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50,00</w:t>
            </w:r>
          </w:p>
        </w:tc>
      </w:tr>
      <w:tr w:rsidR="00BA2344" w:rsidRPr="00BA2344" w:rsidTr="00AC6F6D">
        <w:trPr>
          <w:trHeight w:val="31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 источники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44" w:rsidRPr="00BA2344" w:rsidRDefault="00BA2344" w:rsidP="00BA234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23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0,0</w:t>
            </w:r>
          </w:p>
        </w:tc>
      </w:tr>
    </w:tbl>
    <w:p w:rsidR="00BA2344" w:rsidRPr="00FF6E2C" w:rsidRDefault="00BA2344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689" w:rsidRPr="00FF6E2C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FF6E2C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33"/>
        <w:gridCol w:w="2431"/>
        <w:gridCol w:w="3405"/>
        <w:gridCol w:w="1559"/>
        <w:gridCol w:w="1632"/>
      </w:tblGrid>
      <w:tr w:rsidR="00F966FA" w:rsidRPr="00FF6E2C" w:rsidTr="005C4689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F6E2C" w:rsidTr="005C4689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A" w:rsidRPr="00FF6E2C" w:rsidRDefault="00F966FA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F6E2C" w:rsidTr="00D978C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</w:p>
        </w:tc>
      </w:tr>
      <w:tr w:rsidR="00F279AD" w:rsidRPr="00FF6E2C" w:rsidTr="00D978CF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F6E2C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</w:tbl>
    <w:p w:rsidR="00A243B2" w:rsidRPr="00FF6E2C" w:rsidRDefault="00A243B2" w:rsidP="00BC2646">
      <w:pPr>
        <w:spacing w:after="200"/>
        <w:rPr>
          <w:rFonts w:ascii="Times New Roman" w:hAnsi="Times New Roman" w:cs="Times New Roman"/>
        </w:rPr>
        <w:sectPr w:rsidR="00A243B2" w:rsidRPr="00FF6E2C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Pr="00FF6E2C" w:rsidRDefault="00813E31" w:rsidP="00BC2646">
      <w:pPr>
        <w:jc w:val="right"/>
        <w:rPr>
          <w:rFonts w:ascii="Times New Roman" w:hAnsi="Times New Roman" w:cs="Times New Roman"/>
          <w:sz w:val="24"/>
          <w:szCs w:val="24"/>
        </w:rPr>
      </w:pPr>
      <w:r w:rsidRPr="00FF6E2C">
        <w:rPr>
          <w:rFonts w:ascii="Times New Roman" w:hAnsi="Times New Roman" w:cs="Times New Roman"/>
        </w:rPr>
        <w:lastRenderedPageBreak/>
        <w:t xml:space="preserve">      </w:t>
      </w:r>
    </w:p>
    <w:p w:rsidR="0093310A" w:rsidRPr="00FF6E2C" w:rsidRDefault="0093310A" w:rsidP="009D534E">
      <w:pPr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auto"/>
          <w:spacing w:val="0"/>
          <w:szCs w:val="24"/>
        </w:rPr>
      </w:pPr>
      <w:r w:rsidRPr="00FF6E2C">
        <w:rPr>
          <w:rFonts w:ascii="Times New Roman" w:hAnsi="Times New Roman" w:cs="Times New Roman"/>
          <w:color w:val="auto"/>
          <w:spacing w:val="0"/>
          <w:szCs w:val="24"/>
        </w:rPr>
        <w:t xml:space="preserve">Приложение № 2 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</w:t>
      </w:r>
      <w:proofErr w:type="gramStart"/>
      <w:r w:rsidRPr="00FF6E2C">
        <w:rPr>
          <w:rFonts w:ascii="Times New Roman" w:hAnsi="Times New Roman"/>
          <w:b/>
          <w:bCs/>
          <w:sz w:val="26"/>
          <w:szCs w:val="26"/>
        </w:rPr>
        <w:t>показателей  (</w:t>
      </w:r>
      <w:proofErr w:type="gramEnd"/>
      <w:r w:rsidRPr="00FF6E2C">
        <w:rPr>
          <w:rFonts w:ascii="Times New Roman" w:hAnsi="Times New Roman"/>
          <w:b/>
          <w:bCs/>
          <w:sz w:val="26"/>
          <w:szCs w:val="26"/>
        </w:rPr>
        <w:t xml:space="preserve">индикаторов) муниципальных программ </w:t>
      </w:r>
    </w:p>
    <w:p w:rsidR="002E05FA" w:rsidRPr="00FF6E2C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</w:t>
      </w:r>
      <w:r w:rsidR="008F6D44" w:rsidRPr="00FF6E2C">
        <w:rPr>
          <w:rFonts w:ascii="Times New Roman" w:hAnsi="Times New Roman"/>
          <w:b/>
          <w:bCs/>
          <w:sz w:val="26"/>
          <w:szCs w:val="26"/>
        </w:rPr>
        <w:t>округа</w:t>
      </w:r>
      <w:r w:rsidRPr="00FF6E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05FA" w:rsidRPr="00FF6E2C" w:rsidRDefault="002E05FA" w:rsidP="00BC2646">
      <w:pPr>
        <w:jc w:val="center"/>
        <w:rPr>
          <w:sz w:val="26"/>
          <w:szCs w:val="26"/>
        </w:rPr>
      </w:pPr>
      <w:r w:rsidRPr="00FF6E2C">
        <w:rPr>
          <w:rFonts w:ascii="Times New Roman" w:hAnsi="Times New Roman"/>
          <w:b/>
          <w:bCs/>
          <w:sz w:val="26"/>
          <w:szCs w:val="26"/>
        </w:rPr>
        <w:t>  за 20</w:t>
      </w:r>
      <w:r w:rsidR="009D534E" w:rsidRPr="00FF6E2C">
        <w:rPr>
          <w:rFonts w:ascii="Times New Roman" w:hAnsi="Times New Roman"/>
          <w:b/>
          <w:bCs/>
          <w:sz w:val="26"/>
          <w:szCs w:val="26"/>
        </w:rPr>
        <w:t>2</w:t>
      </w:r>
      <w:r w:rsidR="00B57E2D">
        <w:rPr>
          <w:rFonts w:ascii="Times New Roman" w:hAnsi="Times New Roman"/>
          <w:b/>
          <w:bCs/>
          <w:sz w:val="26"/>
          <w:szCs w:val="26"/>
        </w:rPr>
        <w:t>2</w:t>
      </w:r>
      <w:r w:rsidRPr="00FF6E2C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978"/>
        <w:gridCol w:w="992"/>
        <w:gridCol w:w="993"/>
        <w:gridCol w:w="992"/>
        <w:gridCol w:w="850"/>
        <w:gridCol w:w="1560"/>
      </w:tblGrid>
      <w:tr w:rsidR="002E05FA" w:rsidRPr="00FF6E2C" w:rsidTr="00C55E1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="00276E6A" w:rsidRPr="00FF6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индикаторов)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FF6E2C" w:rsidTr="00C55E1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FF6E2C" w:rsidRDefault="00503BE9" w:rsidP="009E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386"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FF6E2C" w:rsidRDefault="002E05FA" w:rsidP="009E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BE9"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2E05FA" w:rsidRPr="00FF6E2C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9E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образования Ханкайского муниципального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 на 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8D7C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C6B" w:rsidRPr="00946D2D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946D2D" w:rsidRDefault="00C45B40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C6B" w:rsidRPr="00FF6E2C" w:rsidRDefault="009E3986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60" w:type="dxa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C6B" w:rsidRPr="00946D2D" w:rsidRDefault="008D7C6B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E3F" w:rsidRPr="00946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946D2D" w:rsidRDefault="00C45B40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C6B" w:rsidRPr="00FF6E2C" w:rsidRDefault="009E3986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60" w:type="dxa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D7C6B" w:rsidRPr="00FF6E2C" w:rsidRDefault="008D7C6B" w:rsidP="008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C6B" w:rsidRPr="00946D2D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946D2D" w:rsidRDefault="00C45B40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C6B" w:rsidRPr="00FF6E2C" w:rsidRDefault="009E3986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60" w:type="dxa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6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D7C6B" w:rsidRPr="00FF6E2C" w:rsidRDefault="008D7C6B" w:rsidP="008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учреждений, прошедших курсы повышения квалификации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FF6E2C" w:rsidRDefault="008D7C6B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C6B" w:rsidRPr="00FF6E2C" w:rsidRDefault="00D01E3F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C6B" w:rsidRPr="00955C08" w:rsidRDefault="00955C08" w:rsidP="008D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C6B" w:rsidRPr="00FF6E2C" w:rsidRDefault="009E3986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60" w:type="dxa"/>
          </w:tcPr>
          <w:p w:rsidR="008D7C6B" w:rsidRPr="00FF6E2C" w:rsidRDefault="008D7C6B" w:rsidP="008D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8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«Развитие дошкольного образования в Ханкайском муниципальном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возрасте  от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1,5 до 3 лет, получающих дошкольную образовательную услугу и (или) услугу по их содержанию в муниципальных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в возрасте  от 1,5 до 3 лет, получающих дошкольное образование и находящихся в очереди на получение по состоянию на 1 января года, следующего за отчетным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955C08" w:rsidRDefault="00D01E3F" w:rsidP="00946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955C08" w:rsidRDefault="00955C0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E3986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Доля,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955C08" w:rsidRDefault="00955C0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E3986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системы общего образования в Ханкайском муниципальном округе»</w:t>
            </w: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7137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D71378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 в общей численности обучающихся общеобразовательных организаций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955C08" w:rsidRDefault="00955C0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E3986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учреждений, охваченных различными видами отдыха, оздоровления и занятости, от общего числа обучающихся муниципальных общеобразовательных учреждений в возрасте от 7 до 17 лет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7137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46D2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учащейся молодежи, принявшей участие в мероприятиях, направленных на патриотическое и духовно-нравственное воспитание, формирование здорового образа жизни, интеллектуальную и творческую деятельность, от общей численности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молодежи  от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7 до 18 лет на конец отчетного года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7137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46D2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F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подвергшихся преступлениям против половой неприкосновенности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955C08" w:rsidRDefault="00955C08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E3986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1E1590" w:rsidRPr="00FF6E2C" w:rsidRDefault="001E1590" w:rsidP="008F6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«Развитие системы дополнительного образования в Ханкайском муниципальном </w:t>
            </w:r>
            <w:r w:rsidR="008F6D44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B632B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FF6E2C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 (в том числе дети с ограниченными возможностями здоровья, одаренные дети, дети группы риска),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632B" w:rsidRPr="00FF6E2C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D01E3F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FF6E2C" w:rsidRDefault="008F6D44" w:rsidP="00946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FF6E2C" w:rsidRDefault="00D71378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FF6E2C" w:rsidRDefault="00946D2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560" w:type="dxa"/>
          </w:tcPr>
          <w:p w:rsidR="001B632B" w:rsidRPr="00FF6E2C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дополнительного образования детей в детских школах искусств)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Default="000254D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946D2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46D2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D01E3F" w:rsidRPr="00FF6E2C" w:rsidRDefault="00D01E3F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Default="000254DE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946D2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46D2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FF6E2C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FF6E2C" w:rsidRDefault="00881C90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FF6E2C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FF6E2C" w:rsidRDefault="00946D2D" w:rsidP="005E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  <w:tc>
          <w:tcPr>
            <w:tcW w:w="1560" w:type="dxa"/>
          </w:tcPr>
          <w:p w:rsidR="00881C90" w:rsidRPr="00FF6E2C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2E05FA" w:rsidRPr="00FF6E2C" w:rsidRDefault="002E05FA" w:rsidP="005838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</w:t>
            </w:r>
            <w:r w:rsidR="00583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туризма в 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</w:t>
            </w:r>
            <w:r w:rsidR="0058387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58387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0E6A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="0058387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 w:rsidR="009F6DF8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946D2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946D2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58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учит.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978" w:type="dxa"/>
            <w:shd w:val="clear" w:color="auto" w:fill="auto"/>
          </w:tcPr>
          <w:p w:rsidR="00D01E3F" w:rsidRPr="00FF6E2C" w:rsidRDefault="00D01E3F" w:rsidP="00D0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58387D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60" w:type="dxa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FF6E2C" w:rsidRDefault="002E05F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</w:tcPr>
          <w:p w:rsidR="002E05FA" w:rsidRPr="00FF6E2C" w:rsidRDefault="002E05F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F6E2C" w:rsidRDefault="0058387D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90.6</w:t>
            </w:r>
          </w:p>
        </w:tc>
        <w:tc>
          <w:tcPr>
            <w:tcW w:w="1560" w:type="dxa"/>
          </w:tcPr>
          <w:p w:rsidR="002E05FA" w:rsidRPr="00FF6E2C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2386B" w:rsidRPr="00FF6E2C" w:rsidRDefault="0002386B" w:rsidP="009E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</w:t>
            </w:r>
            <w:r w:rsidRPr="00435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амма «Развитие физической культуры и спорта в Ханкайском муниципальном </w:t>
            </w:r>
            <w:r w:rsidR="0017536F" w:rsidRPr="00435CEE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435CEE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</w:t>
            </w:r>
            <w:r w:rsidR="009E3986" w:rsidRPr="00435CE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35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850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систематически занимающихся физической культурой и спортом в общей численности детей и молодежи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87,73</w:t>
            </w:r>
          </w:p>
        </w:tc>
        <w:tc>
          <w:tcPr>
            <w:tcW w:w="850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 среднего возраста систематически занимающихся физической культурой и спортом в общей численности населения среднего возраста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850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 старшего возраста систематически занимающихся физической культурой и спортом в общей численности населения старшего возраста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850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850" w:type="dxa"/>
            <w:shd w:val="clear" w:color="auto" w:fill="auto"/>
          </w:tcPr>
          <w:p w:rsidR="00FD75ED" w:rsidRPr="0025047F" w:rsidRDefault="00FD75ED" w:rsidP="00FD75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ED" w:rsidRPr="00FF6E2C" w:rsidTr="00FD75ED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FD75ED" w:rsidRPr="00FF6E2C" w:rsidRDefault="00FD75ED" w:rsidP="00FD7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75ED" w:rsidRPr="0025047F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75ED" w:rsidRPr="000254DE" w:rsidRDefault="00FD75ED" w:rsidP="00FD7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DE">
              <w:rPr>
                <w:rFonts w:ascii="Times New Roman" w:hAnsi="Times New Roman" w:cs="Times New Roman"/>
                <w:b/>
                <w:sz w:val="24"/>
                <w:szCs w:val="24"/>
              </w:rPr>
              <w:t>129,7</w:t>
            </w:r>
          </w:p>
        </w:tc>
        <w:tc>
          <w:tcPr>
            <w:tcW w:w="1560" w:type="dxa"/>
          </w:tcPr>
          <w:p w:rsidR="00FD75ED" w:rsidRPr="00FF6E2C" w:rsidRDefault="00FD75ED" w:rsidP="00F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1E1590" w:rsidRPr="00FF6E2C" w:rsidRDefault="001E1590" w:rsidP="00245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«Обеспечение жильем молодых семей Ханкайского муниципального </w:t>
            </w:r>
            <w:r w:rsidR="001753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а»» на 2020-202</w:t>
            </w:r>
            <w:r w:rsidR="00245B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58387D" w:rsidRDefault="00D4140C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D">
              <w:rPr>
                <w:rFonts w:ascii="Times New Roman" w:hAnsi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D4140C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58387D" w:rsidRDefault="00D4140C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58387D" w:rsidRDefault="00A6197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245B6D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7A3FB5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1E1590" w:rsidRPr="00FF6E2C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58387D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F6E2C" w:rsidRDefault="007A3FB5" w:rsidP="001E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1E1590" w:rsidRPr="0058387D" w:rsidRDefault="001E1590" w:rsidP="009E3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«Доступная среда в Ханкайском муниципальном </w:t>
            </w:r>
            <w:r w:rsidR="0017536F" w:rsidRPr="0058387D">
              <w:rPr>
                <w:rFonts w:ascii="Times New Roman" w:hAnsi="Times New Roman" w:cs="Times New Roman"/>
                <w:b/>
                <w:sz w:val="26"/>
                <w:szCs w:val="26"/>
              </w:rPr>
              <w:t>округе</w:t>
            </w:r>
            <w:r w:rsidRPr="0058387D">
              <w:rPr>
                <w:rFonts w:ascii="Times New Roman" w:hAnsi="Times New Roman" w:cs="Times New Roman"/>
                <w:b/>
                <w:sz w:val="26"/>
                <w:szCs w:val="26"/>
              </w:rPr>
              <w:t>» на 2020-202</w:t>
            </w:r>
            <w:r w:rsidR="009E3986" w:rsidRPr="0058387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83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1E1590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58387D" w:rsidRDefault="00AB50B6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инфраструктуры, приспособленных для беспрепятственного доступа инвалидов и иных маломобильных групп населения (всего муниципальных объектов – 11)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E1590" w:rsidRPr="00FF6E2C" w:rsidRDefault="00AB50B6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AB50B6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FF6E2C" w:rsidRDefault="00AB50B6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FF6E2C" w:rsidRDefault="0058387D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F6E2C" w:rsidRDefault="0058387D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E1590" w:rsidRPr="00FF6E2C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FF6E2C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FF6E2C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F6E2C" w:rsidRDefault="0058387D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527C8" w:rsidRPr="00FF6E2C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B527C8" w:rsidRPr="00FF6E2C" w:rsidRDefault="00B527C8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малого и среднего предпринимательства в Ханкайском муниципальном </w:t>
            </w:r>
            <w:r w:rsidR="00A3646D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е» </w:t>
            </w:r>
          </w:p>
          <w:p w:rsidR="00B527C8" w:rsidRPr="00FF6E2C" w:rsidRDefault="00B527C8" w:rsidP="00525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</w:t>
            </w:r>
            <w:r w:rsidR="0052516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D4140C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4140C" w:rsidRPr="00FF6E2C" w:rsidRDefault="00D4140C" w:rsidP="00D41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Прирост оборота субъектов МСП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0C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4140C" w:rsidRPr="00FF6E2C" w:rsidRDefault="00D4140C" w:rsidP="00D41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Число субъектов МСП получивших льготную кредитную и лизинговую поддержку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0C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4140C" w:rsidRPr="00FF6E2C" w:rsidRDefault="00D4140C" w:rsidP="00D41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объектов, включенных в перечень 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муниципального имущества, предназначенного для передачи в аренду и (или) в собственность субъектам малого и среднего предпринимательства.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0C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4140C" w:rsidRPr="00FF6E2C" w:rsidRDefault="00D4140C" w:rsidP="00D41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73,23</w:t>
            </w:r>
          </w:p>
        </w:tc>
        <w:tc>
          <w:tcPr>
            <w:tcW w:w="1560" w:type="dxa"/>
            <w:vAlign w:val="center"/>
          </w:tcPr>
          <w:p w:rsidR="00D4140C" w:rsidRPr="004F0B9C" w:rsidRDefault="004F0B9C" w:rsidP="0052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9C">
              <w:rPr>
                <w:rFonts w:ascii="Times New Roman" w:hAnsi="Times New Roman"/>
                <w:sz w:val="20"/>
                <w:szCs w:val="20"/>
              </w:rPr>
              <w:t xml:space="preserve">Переход </w:t>
            </w:r>
            <w:r w:rsidR="0052516A">
              <w:rPr>
                <w:rFonts w:ascii="Times New Roman" w:hAnsi="Times New Roman"/>
                <w:sz w:val="20"/>
                <w:szCs w:val="20"/>
              </w:rPr>
              <w:t>ИП</w:t>
            </w:r>
            <w:r w:rsidRPr="004F0B9C">
              <w:rPr>
                <w:rFonts w:ascii="Times New Roman" w:hAnsi="Times New Roman"/>
                <w:sz w:val="20"/>
                <w:szCs w:val="20"/>
              </w:rPr>
              <w:t xml:space="preserve"> в сфере услуг </w:t>
            </w:r>
            <w:r w:rsidR="0052516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2516A">
              <w:rPr>
                <w:rFonts w:ascii="Times New Roman" w:hAnsi="Times New Roman"/>
                <w:sz w:val="20"/>
                <w:szCs w:val="20"/>
              </w:rPr>
              <w:lastRenderedPageBreak/>
              <w:t>разряд самозанятых</w:t>
            </w:r>
          </w:p>
        </w:tc>
      </w:tr>
      <w:tr w:rsidR="00D4140C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46" w:type="dxa"/>
            <w:shd w:val="clear" w:color="auto" w:fill="auto"/>
          </w:tcPr>
          <w:p w:rsidR="00D4140C" w:rsidRPr="00FF6E2C" w:rsidRDefault="00D4140C" w:rsidP="00D41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44,05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40C" w:rsidRPr="00FF6E2C" w:rsidRDefault="004F0B9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vAlign w:val="center"/>
          </w:tcPr>
          <w:p w:rsidR="00D4140C" w:rsidRPr="00FF6E2C" w:rsidRDefault="00D4140C" w:rsidP="00D4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5BC9" w:rsidRPr="00FF6E2C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5BC9" w:rsidRPr="00FF6E2C" w:rsidRDefault="00395BC9" w:rsidP="001E1590">
            <w:pPr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FF6E2C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FF6E2C" w:rsidRDefault="004F0B9C" w:rsidP="00F50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560" w:type="dxa"/>
          </w:tcPr>
          <w:p w:rsidR="00395BC9" w:rsidRPr="00FF6E2C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C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5BC9" w:rsidRPr="00FF6E2C" w:rsidRDefault="00395BC9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«Комплексное развитие сельских территорий Ханкайского муниципального </w:t>
            </w:r>
            <w:r w:rsidR="00471D6F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</w:t>
            </w:r>
          </w:p>
          <w:p w:rsidR="00395BC9" w:rsidRPr="00FF6E2C" w:rsidRDefault="00395BC9" w:rsidP="009E3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B50B6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pStyle w:val="Default"/>
              <w:jc w:val="both"/>
            </w:pPr>
            <w:r w:rsidRPr="00FF6E2C">
              <w:t xml:space="preserve">Ввод (приобретение) жилья для граждан, проживающих в сельской местности, всего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993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9E398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111,7</w:t>
            </w:r>
          </w:p>
        </w:tc>
        <w:tc>
          <w:tcPr>
            <w:tcW w:w="850" w:type="dxa"/>
            <w:shd w:val="clear" w:color="auto" w:fill="auto"/>
          </w:tcPr>
          <w:p w:rsidR="00AB50B6" w:rsidRPr="00FF6E2C" w:rsidRDefault="009E398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pStyle w:val="Default"/>
              <w:jc w:val="both"/>
            </w:pPr>
            <w:r w:rsidRPr="00FF6E2C">
              <w:t xml:space="preserve">в том числе обеспечение жильем молодых семей и молодых специалистов в сельской местности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993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9E398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0B6" w:rsidRPr="00FF6E2C" w:rsidRDefault="009E398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6F290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 семей, улучшивших жилищные условия за период  реализации  подпрограммы, всего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50B6" w:rsidRPr="00FF6E2C" w:rsidRDefault="00AB50B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9E3986" w:rsidP="00AB50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B50B6" w:rsidRPr="00FF6E2C" w:rsidRDefault="009E398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6F2903">
        <w:trPr>
          <w:trHeight w:val="320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pStyle w:val="Default"/>
            </w:pPr>
            <w:r w:rsidRPr="00FF6E2C">
              <w:t>в том числе молодые семьи и молодые специалисты в сельской местности</w:t>
            </w:r>
          </w:p>
        </w:tc>
        <w:tc>
          <w:tcPr>
            <w:tcW w:w="978" w:type="dxa"/>
            <w:shd w:val="clear" w:color="auto" w:fill="auto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AB50B6" w:rsidP="00AB50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50B6" w:rsidRPr="00FF6E2C" w:rsidRDefault="00AB50B6" w:rsidP="00AB50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0B6" w:rsidRPr="00FF6E2C" w:rsidRDefault="009E3986" w:rsidP="00AB50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50B6" w:rsidRPr="00FF6E2C" w:rsidRDefault="009E398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9E3986" w:rsidP="00EC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информационного общества на территории Ханкайского муниципального </w:t>
            </w:r>
            <w:r w:rsidR="00A3646D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а» </w:t>
            </w:r>
          </w:p>
          <w:p w:rsidR="00000389" w:rsidRPr="00FF6E2C" w:rsidRDefault="00000389" w:rsidP="009E3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информированностью о деятельности органов местного самоуправления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560" w:type="dxa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и серверов в Администрации муниципального района средствами информатизации, соответствующих современным требованиям, от общего числа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средств массовой информации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Тираж периодического печатного издания, за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60" w:type="dxa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сайта органов местного самоуправления Ханкайского муниципального района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123830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6197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F6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C17DAB" w:rsidP="00AC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F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9E3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муниципальной службы в Ханкайском муниципальном </w:t>
            </w:r>
            <w:r w:rsidR="00246621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(с получением свидетельства государственного образца)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(с получением свидетельства государственного образца)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 (обучающие семинары)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C6F6D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7D5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9E3986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560" w:type="dxa"/>
          </w:tcPr>
          <w:p w:rsidR="00000389" w:rsidRPr="00FF6E2C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00389" w:rsidRPr="00FF6E2C" w:rsidRDefault="00000389" w:rsidP="009E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Ханкайского муниципального </w:t>
            </w:r>
            <w:r w:rsidR="00F60386"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</w:t>
            </w: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2020-202</w:t>
            </w:r>
            <w:r w:rsidR="009E3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pStyle w:val="Default"/>
              <w:spacing w:line="256" w:lineRule="auto"/>
              <w:rPr>
                <w:lang w:eastAsia="en-US"/>
              </w:rPr>
            </w:pPr>
            <w:r w:rsidRPr="00FF6E2C">
              <w:rPr>
                <w:lang w:eastAsia="en-US"/>
              </w:rPr>
              <w:t>Количество несанкционированных свалок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731FE7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731FE7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F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01E3F" w:rsidRPr="00FF6E2C" w:rsidRDefault="00D01E3F" w:rsidP="00D01E3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E3F" w:rsidRPr="00FF6E2C" w:rsidRDefault="00D01E3F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E3F" w:rsidRPr="00FF6E2C" w:rsidRDefault="00731FE7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E3F" w:rsidRPr="00FF6E2C" w:rsidRDefault="00731FE7" w:rsidP="00D01E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:rsidR="00D01E3F" w:rsidRPr="00FF6E2C" w:rsidRDefault="00D01E3F" w:rsidP="00D0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F2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shd w:val="clear" w:color="auto" w:fill="auto"/>
          </w:tcPr>
          <w:p w:rsidR="008506F2" w:rsidRPr="00FF6E2C" w:rsidRDefault="008506F2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FF6E2C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7DAB" w:rsidRPr="00FF6E2C" w:rsidRDefault="00731FE7" w:rsidP="00C17D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:rsidR="008506F2" w:rsidRPr="00FF6E2C" w:rsidRDefault="008506F2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000389" w:rsidRPr="00FF6E2C" w:rsidRDefault="00000389" w:rsidP="008E4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систем жилищно-коммунальной инфраструктуры в Ханкайском муниципальном </w:t>
            </w:r>
            <w:r w:rsidR="00F60386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е» </w:t>
            </w:r>
          </w:p>
          <w:p w:rsidR="00000389" w:rsidRPr="00FF6E2C" w:rsidRDefault="00000389" w:rsidP="004F0B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на 2020-202</w:t>
            </w:r>
            <w:r w:rsidR="004F0B9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теплоснабжения (в двухтрубном исчислении) на 5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холодного водоснабжения на 10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водоотведения на 1 км.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AB50B6" w:rsidRPr="00FF6E2C" w:rsidRDefault="00AB50B6" w:rsidP="00AB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контейнерных площадок ТКО отвечающих нормативным значениям от общего количества площадок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6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AB50B6" w:rsidRPr="00FF6E2C" w:rsidRDefault="009E398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AB50B6" w:rsidRPr="009E3986" w:rsidRDefault="009E3986" w:rsidP="009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50B6" w:rsidRPr="009E3986">
              <w:rPr>
                <w:rFonts w:ascii="Times New Roman" w:hAnsi="Times New Roman" w:cs="Times New Roman"/>
                <w:sz w:val="24"/>
                <w:szCs w:val="24"/>
              </w:rPr>
              <w:t>оля площади жилищного фонда, необорудованного централизованным отоплением к общей площади жилищного фонда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0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0B6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0B6" w:rsidRPr="00FF6E2C" w:rsidRDefault="002A550A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0B6" w:rsidRPr="00FF6E2C" w:rsidRDefault="00AB50B6" w:rsidP="00A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9E3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      </w:r>
            <w:r w:rsidR="00270E6A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е» на 2020-202</w:t>
            </w:r>
            <w:r w:rsidR="009E39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FF6E2C" w:rsidRDefault="004539B7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дорог с твердым покрытием и грунтовых дорог, не отвечающих нормативным требованиям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4539B7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6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4539B7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A04D9B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FF6E2C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00389" w:rsidRPr="00FF6E2C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FF6E2C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000389" w:rsidRPr="00FF6E2C" w:rsidRDefault="00000389" w:rsidP="004F0B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«Профилактика правонарушений, терроризма и экстремизма и противодействие распространению нар котиков на территории Ханкайского муниципального </w:t>
            </w:r>
            <w:r w:rsidR="00514EBB"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>а» на 2020-202</w:t>
            </w:r>
            <w:r w:rsidR="004F0B9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памяток, брошюр, направленных на профилактику терроризма, экземпляров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C340AC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C340AC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повышение уровня безопасности граждан</w:t>
            </w: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6B5120" w:rsidP="0039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6B5120" w:rsidP="006B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Уровень преступности (число зарегистрированных преступлений на 10 тыс. человек населения), ед.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E61779" w:rsidP="00D30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E61779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393357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 xml:space="preserve">Уничтожено дикорастущих </w:t>
            </w:r>
            <w:proofErr w:type="spellStart"/>
            <w:r w:rsidRPr="00FF6E2C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FF6E2C">
              <w:rPr>
                <w:rFonts w:ascii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16A1F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16A1F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3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6B5120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43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градостроительной и </w:t>
            </w:r>
            <w:proofErr w:type="gramStart"/>
            <w:r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землеустроительной  деятельности</w:t>
            </w:r>
            <w:proofErr w:type="gramEnd"/>
            <w:r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Ханкайского муниципального округа» на 2020-202</w:t>
            </w:r>
            <w:r w:rsidR="00435CEE"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AC6F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C6F6D" w:rsidRPr="00FF6E2C" w:rsidRDefault="00AC6F6D" w:rsidP="00AC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(в </w:t>
            </w: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. внесение изменений)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6F6D" w:rsidRPr="007B38E3" w:rsidRDefault="00AC6F6D" w:rsidP="00AC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8E3">
              <w:rPr>
                <w:rFonts w:ascii="Times New Roman" w:hAnsi="Times New Roman" w:cs="Times New Roman"/>
                <w:sz w:val="16"/>
                <w:szCs w:val="16"/>
              </w:rPr>
              <w:t>В 2022 году разработаны проект генерального плана и правил землепользования и застройки Ханкайского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Процедура утверждения проектов в 2023 году</w:t>
            </w:r>
          </w:p>
        </w:tc>
      </w:tr>
      <w:tr w:rsidR="00AC6F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C6F6D" w:rsidRPr="00FF6E2C" w:rsidRDefault="00AC6F6D" w:rsidP="00AC6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2" w:name="_Hlk65234092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2"/>
          </w:p>
        </w:tc>
        <w:tc>
          <w:tcPr>
            <w:tcW w:w="978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F6D" w:rsidRPr="00FF6E2C" w:rsidRDefault="00AC6F6D" w:rsidP="00A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6F6D" w:rsidRPr="002868D9" w:rsidRDefault="00AC6F6D" w:rsidP="00AC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письму </w:t>
            </w:r>
            <w:bookmarkStart w:id="3" w:name="_Hlk94538598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Минэкономразвития России от 13.03.2020 № Д27и-7882 </w:t>
            </w:r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 переходный период до 1 января 2025 г.</w:t>
            </w: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внесенных в ЕГРН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435CEE" w:rsidRDefault="00AC6F6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435CEE" w:rsidRDefault="00AC6F6D" w:rsidP="007E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EE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6D" w:rsidRPr="00FF6E2C" w:rsidTr="00245B6D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68676D" w:rsidRPr="0068676D" w:rsidRDefault="0068676D" w:rsidP="0068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2F6F">
              <w:rPr>
                <w:rFonts w:ascii="Times New Roman" w:hAnsi="Times New Roman" w:cs="Times New Roman"/>
                <w:b/>
              </w:rPr>
              <w:t xml:space="preserve"> </w:t>
            </w:r>
            <w:r w:rsidRPr="00686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и развитие транспортного обслуживания на территории Ханкайского муниципального округа» </w:t>
            </w:r>
          </w:p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D">
              <w:rPr>
                <w:rFonts w:ascii="Times New Roman" w:hAnsi="Times New Roman" w:cs="Times New Roman"/>
                <w:b/>
                <w:sz w:val="24"/>
                <w:szCs w:val="24"/>
              </w:rPr>
              <w:t>на 2022-2026 годы</w:t>
            </w:r>
          </w:p>
        </w:tc>
      </w:tr>
      <w:tr w:rsidR="006867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68676D" w:rsidRPr="00FF6E2C" w:rsidRDefault="009E3986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68676D" w:rsidRPr="0068676D" w:rsidRDefault="0068676D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Количество утвержденных муниципальных маршрутов на территории Ханкайского муниципального округа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68676D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6D" w:rsidRPr="00FF6E2C" w:rsidRDefault="0068676D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76D" w:rsidRPr="00FF6E2C" w:rsidRDefault="00DD5CC1" w:rsidP="007E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8676D" w:rsidRPr="00FF6E2C" w:rsidRDefault="0068676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68676D" w:rsidRPr="00FF6E2C" w:rsidRDefault="009E3986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68676D" w:rsidRPr="009E3986" w:rsidRDefault="0068676D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8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Количество перевезенных пассажиров по муниципальным маршрутам регулярных перевозок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8676D" w:rsidRPr="00FF6E2C" w:rsidRDefault="009E3986" w:rsidP="009E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676D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67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68676D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6D" w:rsidRPr="00FF6E2C" w:rsidRDefault="0068676D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76D" w:rsidRPr="00FF6E2C" w:rsidRDefault="00DD5CC1" w:rsidP="007E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</w:tc>
        <w:tc>
          <w:tcPr>
            <w:tcW w:w="1560" w:type="dxa"/>
            <w:vAlign w:val="center"/>
          </w:tcPr>
          <w:p w:rsidR="0068676D" w:rsidRPr="00FF6E2C" w:rsidRDefault="0068676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1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DD5CC1" w:rsidRPr="00FF6E2C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D5CC1" w:rsidRPr="00D23CCC" w:rsidRDefault="00DD5CC1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D5CC1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CC1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D5CC1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CC1" w:rsidRDefault="00DD5CC1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5CC1" w:rsidRDefault="009E3986" w:rsidP="007E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1560" w:type="dxa"/>
            <w:vAlign w:val="center"/>
          </w:tcPr>
          <w:p w:rsidR="00DD5CC1" w:rsidRPr="00FF6E2C" w:rsidRDefault="00DD5CC1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9E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в Ханкайском муниципальном округе» на 2020-202</w:t>
            </w:r>
            <w:r w:rsidR="009E39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C45B40" w:rsidRDefault="00C45B40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A6197D" w:rsidRPr="00FF6E2C" w:rsidRDefault="00A6197D" w:rsidP="00A6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расположенных на территории Ханкайского муниципального района, на которые зарегистрировано право собственности (на конец года)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97D" w:rsidRPr="00C45B40" w:rsidRDefault="00C45B40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97D" w:rsidRPr="00C45B40" w:rsidRDefault="00C45B40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297.1</w:t>
            </w:r>
          </w:p>
        </w:tc>
        <w:tc>
          <w:tcPr>
            <w:tcW w:w="1560" w:type="dxa"/>
            <w:vAlign w:val="center"/>
          </w:tcPr>
          <w:p w:rsidR="00A6197D" w:rsidRPr="00FF6E2C" w:rsidRDefault="00A6197D" w:rsidP="00A6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C45B40" w:rsidRDefault="00C45B40" w:rsidP="0086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199.7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47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общественного здоровья в Ханкайском му</w:t>
            </w:r>
            <w:r w:rsidR="009E3986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округе» на 2020-2025</w:t>
            </w: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064582">
            <w:pPr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ежегодных конкурсов среди организаций и учреждений Ханкайского муниципального района на лучшую </w:t>
            </w:r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постановку  физкультурно</w:t>
            </w:r>
            <w:proofErr w:type="gramEnd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-оздоровительной работы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435CEE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435CEE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организаций, обеспечивающих размещение на информационных стендах наглядную агитацию санитарно-просветительской направленности и здорового образа жизни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686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  <w:r w:rsidR="00686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357"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435CEE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435CEE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проведенных оздоровительных мероприятий в организациях и учреждениях в течение года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68676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435CEE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435CEE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Количество проведенных лекций, бесед, классных часов о пагубном влиянии вредных привычек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064582">
            <w:r w:rsidRPr="00FF6E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68676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435CEE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435CEE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435CEE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b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«Благоустройство, озеленение и освещение территории Ханкайского муниципального округа»</w:t>
            </w:r>
            <w:r w:rsidRPr="00FF6E2C">
              <w:rPr>
                <w:b/>
              </w:rPr>
              <w:t xml:space="preserve"> </w:t>
            </w:r>
          </w:p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годы</w:t>
            </w:r>
          </w:p>
        </w:tc>
      </w:tr>
      <w:tr w:rsidR="006867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68676D" w:rsidRPr="00FF6E2C" w:rsidRDefault="0068676D" w:rsidP="006867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эксплуатируемых сетей уличного освещения в исправном техническом состоянии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DD5CC1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68676D" w:rsidRPr="00FF6E2C" w:rsidRDefault="0068676D" w:rsidP="006867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и мест общего пользования, обеспеченных озеленением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DD5CC1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6D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68676D" w:rsidRPr="00FF6E2C" w:rsidRDefault="0068676D" w:rsidP="006867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и мест общего пользования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76D" w:rsidRPr="00FF6E2C" w:rsidRDefault="00DD5CC1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68676D" w:rsidRPr="00FF6E2C" w:rsidRDefault="0068676D" w:rsidP="006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Ханкайского муниципального округа» </w:t>
            </w:r>
          </w:p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на 2021-2027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DD5CC1" w:rsidRDefault="0068676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1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68676D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DD5CC1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DD5CC1" w:rsidRDefault="00DD5CC1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жилых 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68676D" w:rsidP="00C5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DC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76D" w:rsidRPr="00DC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03300C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домов (нарастающим итогом)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6F43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3357" w:rsidRPr="0003300C" w:rsidRDefault="00DD5CC1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C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6F43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3357" w:rsidRPr="0003300C" w:rsidRDefault="00DD5CC1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C45B40" w:rsidRDefault="00393357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C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15452" w:type="dxa"/>
            <w:gridSpan w:val="8"/>
            <w:shd w:val="clear" w:color="auto" w:fill="auto"/>
            <w:noWrap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«Благоустройство территорий Ханкайского муниципального округа» на 2021 – 2027 годы</w:t>
            </w: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C55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DC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357" w:rsidRPr="00C45B40" w:rsidRDefault="00C45B40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03300C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55"/>
        </w:trPr>
        <w:tc>
          <w:tcPr>
            <w:tcW w:w="641" w:type="dxa"/>
            <w:shd w:val="clear" w:color="auto" w:fill="auto"/>
            <w:noWrap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03300C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17"/>
        </w:trPr>
        <w:tc>
          <w:tcPr>
            <w:tcW w:w="15452" w:type="dxa"/>
            <w:gridSpan w:val="8"/>
            <w:shd w:val="clear" w:color="auto" w:fill="auto"/>
            <w:noWrap/>
            <w:vAlign w:val="center"/>
            <w:hideMark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«Повышение качества управления бюджетным процессом в Ханкайском муниципальном округе </w:t>
            </w:r>
          </w:p>
          <w:p w:rsidR="00393357" w:rsidRPr="00FF6E2C" w:rsidRDefault="00393357" w:rsidP="009E39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2021 год </w:t>
            </w:r>
            <w:r w:rsidR="009E3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-2025 годы</w:t>
            </w:r>
            <w:r w:rsidRPr="00FF6E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1. Индикаторы, характеризующие качество бюджетного планирования</w:t>
            </w:r>
          </w:p>
        </w:tc>
      </w:tr>
      <w:tr w:rsidR="00396F43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6F43" w:rsidRPr="00FF6E2C" w:rsidRDefault="00396F43" w:rsidP="003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бюджета Ханкайского муниципального округа, установленных бюджетным законодательством и нормативным правовым актом администрации Ханкайского муниципального округа</w:t>
            </w:r>
          </w:p>
        </w:tc>
        <w:tc>
          <w:tcPr>
            <w:tcW w:w="978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Да = 1,</w:t>
            </w:r>
          </w:p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A04D9B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6F43" w:rsidRPr="00FF6E2C" w:rsidRDefault="00396F43" w:rsidP="003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расчета нормативных затрат на оказание муниципальных услуг во всех сферах деятельности муниципальных учреждений</w:t>
            </w:r>
          </w:p>
        </w:tc>
        <w:tc>
          <w:tcPr>
            <w:tcW w:w="978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Да = 1,</w:t>
            </w:r>
          </w:p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A04D9B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E2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6F43" w:rsidRPr="00FF6E2C" w:rsidRDefault="00396F43" w:rsidP="003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Ханкайского муниципального округа:</w:t>
            </w:r>
          </w:p>
          <w:p w:rsidR="00396F43" w:rsidRPr="00FF6E2C" w:rsidRDefault="00396F43" w:rsidP="003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 решения о бюджете;</w:t>
            </w:r>
          </w:p>
          <w:p w:rsidR="00396F43" w:rsidRPr="00FF6E2C" w:rsidRDefault="00396F43" w:rsidP="003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- отчета о результатах деятельности финансового органа за отчетный финансовый год</w:t>
            </w:r>
          </w:p>
        </w:tc>
        <w:tc>
          <w:tcPr>
            <w:tcW w:w="978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Да = 1,</w:t>
            </w:r>
          </w:p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A04D9B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6F43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 Индикаторы, характеризующие эффективность расходования бюджетных средств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самоуправления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Соблюдены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соблюдены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бюджетной отчетности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Соответствует = 1,</w:t>
            </w:r>
          </w:p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соответствует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Отношение размера дефицита бюджета к годовому объему доходов бюджета без учета утвержденного объема безвозмездных поступлений из бюджетов вышестоящих уровней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Соответствует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соответствует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заседания комиссий по оценке эффективности деятельности МУП ЖКХ</w:t>
            </w:r>
          </w:p>
        </w:tc>
        <w:tc>
          <w:tcPr>
            <w:tcW w:w="978" w:type="dxa"/>
            <w:shd w:val="clear" w:color="auto" w:fill="auto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Проводится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 проводится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 Индикаторы, характеризующие качество и доступность предоставляемых муниципальных услуг (выполняемых работ)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соотношения к среднемесячному доходу от трудовой деятельности оплаты труда отдельных категорий работников бюджетной сферы в соответствии </w:t>
            </w: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указами Президента Российской Федерации от 07.05.2012 № 597; от 01.06.2012 № 761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Cs/>
                <w:sz w:val="24"/>
                <w:szCs w:val="24"/>
              </w:rPr>
              <w:t>4. Индикаторы, характеризующие оптимизацию бюджетных расходов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заработной плате и начислениям на выплаты по оплате труда муниципальных казенных учреждений и органов местного самоуправления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 = 0,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 = 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 Индикаторы, характеризующие увеличение доли расходов бюджета, формируемых в рамках муниципальных программ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Доля расходов в рамках муниципальных программ к общему объему расходов бюджета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Менее 90%=0, более 90%=1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39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6E2C">
              <w:rPr>
                <w:rFonts w:ascii="Times New Roman" w:hAnsi="Times New Roman" w:cs="Times New Roman"/>
                <w:sz w:val="16"/>
                <w:szCs w:val="24"/>
              </w:rPr>
              <w:t>Достижение доли расходов в рамках муниципальных программ к общему объему расходов более 90% программой предусмотрено к 2023 году</w:t>
            </w:r>
          </w:p>
        </w:tc>
      </w:tr>
      <w:tr w:rsidR="00393357" w:rsidRPr="00FF6E2C" w:rsidTr="00C55E12">
        <w:trPr>
          <w:trHeight w:val="421"/>
        </w:trPr>
        <w:tc>
          <w:tcPr>
            <w:tcW w:w="15452" w:type="dxa"/>
            <w:gridSpan w:val="8"/>
            <w:shd w:val="clear" w:color="auto" w:fill="auto"/>
            <w:noWrap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 Индикаторы, характеризующие увеличение доходной части бюджета</w:t>
            </w:r>
          </w:p>
        </w:tc>
      </w:tr>
      <w:tr w:rsidR="00393357" w:rsidRPr="00FF6E2C" w:rsidTr="0024662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393357" w:rsidRPr="00FF6E2C" w:rsidRDefault="00393357" w:rsidP="00C5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Популяризация патентной системы налогообложения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Да = 1,</w:t>
            </w:r>
          </w:p>
          <w:p w:rsidR="00393357" w:rsidRPr="00FF6E2C" w:rsidRDefault="00393357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Нет =0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396F43" w:rsidP="00C5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3357" w:rsidRPr="00FF6E2C" w:rsidRDefault="00A04D9B" w:rsidP="0024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3357" w:rsidRPr="00FF6E2C" w:rsidRDefault="00393357" w:rsidP="002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3357" w:rsidRPr="00FF6E2C" w:rsidRDefault="00393357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57" w:rsidRPr="00FF6E2C" w:rsidTr="00C55E12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3357" w:rsidRPr="00FF6E2C" w:rsidRDefault="00393357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357" w:rsidRPr="00FF6E2C" w:rsidRDefault="009E3986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бал.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357" w:rsidRPr="00FF6E2C" w:rsidRDefault="00393357" w:rsidP="0040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560" w:type="dxa"/>
          </w:tcPr>
          <w:p w:rsidR="00393357" w:rsidRPr="00FF6E2C" w:rsidRDefault="0039335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F43" w:rsidRPr="009C0BB2" w:rsidTr="00245B6D">
        <w:trPr>
          <w:trHeight w:val="278"/>
        </w:trPr>
        <w:tc>
          <w:tcPr>
            <w:tcW w:w="15452" w:type="dxa"/>
            <w:gridSpan w:val="8"/>
            <w:shd w:val="clear" w:color="auto" w:fill="auto"/>
            <w:noWrap/>
          </w:tcPr>
          <w:p w:rsidR="00396F43" w:rsidRPr="00056B86" w:rsidRDefault="009E3986" w:rsidP="00396F43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396F43" w:rsidRPr="00B85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="00396F43" w:rsidRPr="00B85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396F43" w:rsidRPr="00B85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6F43" w:rsidRPr="00056B8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«Противодействие коррупции в Ханкайском муниципальном округе» на 2022-202</w:t>
            </w:r>
            <w:r w:rsidR="004F0B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396F43" w:rsidRPr="00056B8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 годы</w:t>
            </w:r>
          </w:p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396F43" w:rsidRPr="00FF6E2C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FF6E2C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396F43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9E3986" w:rsidRDefault="00F05C7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46" w:type="dxa"/>
            <w:shd w:val="clear" w:color="auto" w:fill="auto"/>
          </w:tcPr>
          <w:p w:rsidR="00396F43" w:rsidRPr="00FF6E2C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FF6E2C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96F43" w:rsidRPr="00FF6E2C" w:rsidRDefault="00396F43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9E3986" w:rsidRDefault="00F05C79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446" w:type="dxa"/>
            <w:shd w:val="clear" w:color="auto" w:fill="auto"/>
          </w:tcPr>
          <w:p w:rsidR="00396F43" w:rsidRPr="00FF6E2C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прошедших обучение по вопросам противодействия коррупции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396F43" w:rsidRDefault="00396F43" w:rsidP="0039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6F4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8446" w:type="dxa"/>
            <w:shd w:val="clear" w:color="auto" w:fill="auto"/>
          </w:tcPr>
          <w:p w:rsidR="00396F43" w:rsidRPr="00FF6E2C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со стороны муниципальных служащих при осуществлении закупок товаров, услуг и работ для муниципальных нужд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396F43" w:rsidRDefault="00D1227F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6F43" w:rsidRPr="00396F4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446" w:type="dxa"/>
            <w:shd w:val="clear" w:color="auto" w:fill="auto"/>
          </w:tcPr>
          <w:p w:rsidR="00396F43" w:rsidRPr="00056B86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размещения на официальном сайте органов местного самоуправления Ханкайского муниципального округа по вопросам противодействия коррупции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396F43" w:rsidRDefault="00D1227F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6F43" w:rsidRPr="00396F4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71564B" w:rsidP="00342C7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342C7B" w:rsidRDefault="0071564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7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1564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446" w:type="dxa"/>
            <w:shd w:val="clear" w:color="auto" w:fill="auto"/>
          </w:tcPr>
          <w:p w:rsidR="00396F43" w:rsidRPr="00056B86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коррупционных правонарушений, допускаемых должностными лицами органов местного самоуправления и подведомственных им организаций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396F43" w:rsidRDefault="00D1227F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6F43" w:rsidRPr="00396F4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F43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96F43" w:rsidRPr="009E3986" w:rsidRDefault="009E3986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398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446" w:type="dxa"/>
            <w:shd w:val="clear" w:color="auto" w:fill="auto"/>
          </w:tcPr>
          <w:p w:rsidR="00396F43" w:rsidRPr="00056B86" w:rsidRDefault="00396F43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86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сообщений, поступивших в адрес Администрации Ханкайского муниципального округа, содержащих подтвержденные сведения коррупционных проявлений в системе муниципального управления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96F43" w:rsidRPr="00396F43" w:rsidRDefault="00D1227F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6F43" w:rsidRPr="00396F4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F43" w:rsidRPr="00396F43" w:rsidRDefault="00396F43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6F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43" w:rsidRPr="00342C7B" w:rsidRDefault="00342C7B" w:rsidP="00BC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96F43" w:rsidRPr="009C0BB2" w:rsidRDefault="00396F43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7B" w:rsidRPr="009C0BB2" w:rsidTr="00C55E12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342C7B" w:rsidRPr="009E3986" w:rsidRDefault="00342C7B" w:rsidP="00BC264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42C7B" w:rsidRPr="00342C7B" w:rsidRDefault="00342C7B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42C7B" w:rsidRPr="00342C7B" w:rsidRDefault="00342C7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2C7B" w:rsidRPr="00342C7B" w:rsidRDefault="00342C7B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42C7B" w:rsidRPr="00342C7B" w:rsidRDefault="00342C7B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2C7B" w:rsidRPr="00342C7B" w:rsidRDefault="00342C7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C7B" w:rsidRPr="00342C7B" w:rsidRDefault="00342C7B" w:rsidP="00715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564B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342C7B" w:rsidRPr="00342C7B" w:rsidRDefault="00342C7B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05C79" w:rsidRDefault="00F05C79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342C7B" w:rsidRDefault="00342C7B" w:rsidP="00342C7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>
        <w:rPr>
          <w:rFonts w:ascii="Times New Roman" w:hAnsi="Times New Roman" w:cs="Times New Roman"/>
          <w:b/>
          <w:color w:val="auto"/>
          <w:spacing w:val="0"/>
          <w:szCs w:val="20"/>
        </w:rPr>
        <w:lastRenderedPageBreak/>
        <w:t xml:space="preserve">                                                                                                      </w:t>
      </w:r>
    </w:p>
    <w:p w:rsidR="00342C7B" w:rsidRPr="00342C7B" w:rsidRDefault="00342C7B" w:rsidP="00342C7B">
      <w:pPr>
        <w:jc w:val="right"/>
        <w:rPr>
          <w:rFonts w:ascii="Times New Roman" w:hAnsi="Times New Roman" w:cs="Times New Roman"/>
          <w:color w:val="auto"/>
          <w:spacing w:val="0"/>
          <w:szCs w:val="20"/>
        </w:rPr>
      </w:pPr>
      <w:r w:rsidRPr="00342C7B">
        <w:rPr>
          <w:rFonts w:ascii="Times New Roman" w:hAnsi="Times New Roman" w:cs="Times New Roman"/>
          <w:color w:val="auto"/>
          <w:spacing w:val="0"/>
          <w:szCs w:val="20"/>
        </w:rPr>
        <w:t>Приложение №3</w:t>
      </w:r>
    </w:p>
    <w:p w:rsidR="0071564B" w:rsidRPr="00556F0D" w:rsidRDefault="0071564B" w:rsidP="0071564B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556F0D">
        <w:rPr>
          <w:rFonts w:ascii="Times New Roman" w:hAnsi="Times New Roman" w:cs="Times New Roman"/>
          <w:b/>
          <w:color w:val="auto"/>
          <w:spacing w:val="0"/>
          <w:szCs w:val="20"/>
        </w:rPr>
        <w:t>Отчет</w:t>
      </w:r>
    </w:p>
    <w:p w:rsidR="0071564B" w:rsidRDefault="0071564B" w:rsidP="0071564B">
      <w:pPr>
        <w:spacing w:line="360" w:lineRule="auto"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556F0D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о реализации мероприятий, направленных на противодействие коррупции </w:t>
      </w:r>
    </w:p>
    <w:p w:rsidR="0071564B" w:rsidRPr="0009498B" w:rsidRDefault="0071564B" w:rsidP="00715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0D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в Ханкайском муниципальном </w:t>
      </w: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округе</w:t>
      </w:r>
      <w:r w:rsidRPr="00556F0D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2 </w:t>
      </w:r>
      <w:r w:rsidRPr="00556F0D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год</w:t>
      </w:r>
    </w:p>
    <w:p w:rsidR="0071564B" w:rsidRPr="0009498B" w:rsidRDefault="0071564B" w:rsidP="007156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8221"/>
      </w:tblGrid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6805" w:type="dxa"/>
            <w:shd w:val="clear" w:color="auto" w:fill="auto"/>
          </w:tcPr>
          <w:p w:rsidR="0071564B" w:rsidRPr="0079505F" w:rsidRDefault="0071564B" w:rsidP="00415EAF">
            <w:pPr>
              <w:rPr>
                <w:rFonts w:ascii="Times New Roman" w:hAnsi="Times New Roman" w:cs="Times New Roman"/>
                <w:b/>
                <w:color w:val="auto"/>
                <w:spacing w:val="0"/>
                <w:sz w:val="26"/>
                <w:szCs w:val="26"/>
              </w:rPr>
            </w:pPr>
            <w:r w:rsidRPr="0079505F">
              <w:rPr>
                <w:rFonts w:ascii="Times New Roman" w:hAnsi="Times New Roman" w:cs="Times New Roman"/>
                <w:b/>
                <w:color w:val="auto"/>
                <w:spacing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221" w:type="dxa"/>
            <w:shd w:val="clear" w:color="auto" w:fill="auto"/>
          </w:tcPr>
          <w:p w:rsidR="0071564B" w:rsidRPr="0079505F" w:rsidRDefault="0071564B" w:rsidP="00415EA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6"/>
                <w:szCs w:val="26"/>
              </w:rPr>
            </w:pPr>
            <w:r w:rsidRPr="0079505F">
              <w:rPr>
                <w:rFonts w:ascii="Times New Roman" w:hAnsi="Times New Roman" w:cs="Times New Roman"/>
                <w:b/>
                <w:color w:val="auto"/>
                <w:spacing w:val="0"/>
                <w:sz w:val="26"/>
                <w:szCs w:val="26"/>
              </w:rPr>
              <w:t>Информация об исполнении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suppressLineNumbers/>
              <w:tabs>
                <w:tab w:val="left" w:pos="4984"/>
              </w:tabs>
              <w:autoSpaceDE w:val="0"/>
              <w:autoSpaceDN w:val="0"/>
              <w:adjustRightInd w:val="0"/>
              <w:ind w:right="262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Организация и проведение антикоррупционной экспертизы муниципальных нормативных правовых актов органов местного самоуправления и их проектов                    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Проекты всех нормативных правовых актов органов местного самоуправления согласовываются юридиче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ским отделом А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дминистрации на предмет содержания коррупционной составляющей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. </w:t>
            </w:r>
            <w:r w:rsidRPr="004B651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в 2022 году -202 проекта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Оказание органам местного самоуправления организационно-методической помощи в подготовке правовых актов, регулирующих вопросы противодействия коррупции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tabs>
                <w:tab w:val="left" w:pos="915"/>
              </w:tabs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 2021 года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(после принятия краевого закона «О Ханкайском му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ниципальном округе») действует А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дминистрация Ханкайского муниципального округа, которая является правопреемником администрации района и администрации сельских поселений)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3.</w:t>
            </w:r>
          </w:p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Ведение реестра нормативных правовых актов, регулирующих вопросы противодействия коррупции в Ханкайском муниципальном районе      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4B651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Юридическим   отделом ведется реестр нормативных правовых актов, регулирующих вопросы противодействия коррупции в Ханкайском муниципальном округе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4.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Размещение на официальном сайте органов местного самоуправления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Сведений о доходах, расходах, об имуществе и обязательствах имущественного характера лиц, замещающих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 имущественного характера руководителей муни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ципальных учреждений за 2022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год размещены на официальном сайте органом местного самоуправления в установленные законом сроки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по ссылке </w:t>
            </w:r>
            <w:hyperlink r:id="rId12" w:history="1">
              <w:r w:rsidRPr="00445426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https://hankayski.ru/anticorruption/anticorruptionpayinformation/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5.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Специалистами отдела муниципальной службы и делопро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изводства администрации округа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проведен анализ сведе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ний о доходах, расходах за 2021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, нарушений не выявлено.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6.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должности, в отношении которых предусмотрена обязанность представления сведений о своих расходах, о расходах своих супруги (супруга) и несовершеннолетних детей, их доходам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Отделом муниципальной службы и делопро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изводства администрации округа осуществляется контроль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соответствия расходов лиц, замещающих должности, в отношении которых предусмотрена обязанность представления сведений о своих расходах, о расходах своих супруги (супруга) и несовершеннолетних детей, их доходам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. 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7.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Проведение мероприятий, направленных на актуализацию сведений, содержащихся в личных делах лиц, замещающих муниципальные должности, должности муниципальной службы, в том числе в анкетах, представляемых при назначении на указанные должности и поступлении на муниципальную службу, об их родственниках в целях выявления возможного конфликта интересов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Ежегодно муниципальные служащие знакомятся с материалами своих личных дел.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Сведения, которые содержатся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 личных делах муниципальных служащих, обновляются по мере необходимости.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8.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Обеспечение рассмотрения комиссией по соблюдению требований к служ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ебному поведению муниципальных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служащих и урегулированию конфликта интересов вопросов, отнесенных к ее компетенции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 2022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году комиссией по соблюдению требований к служ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ебному поведению муниципальных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служащих и урегулированию конфликта интересов вопросов, отнесенных к ее компетенции, проведено </w:t>
            </w:r>
            <w:r w:rsidRPr="0059285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заседания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9.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Проведение проверок в отношении лиц, поступающих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 отношении всех лиц, поступающих на муниципальную службу, проводится проверка, на основании которой готовится доклад Главе Ханкайского муниципального округа.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10.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и урегулирования конфликта интересов, в том числе за привлечением таких лиц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к ответственности в случае их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несоблюдения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Все муниципальные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служащие и лица, претендующие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на замещение должностей муниципальной службы, ознакомлены с нормативными актами, касающимися предотвращения и урегулирования конфликта интересов, в том числе с порядком привлечения к ответственности лиц в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лучае их несоблюдения.  </w:t>
            </w:r>
            <w:r w:rsidRPr="003778C0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За 2021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год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случаев несоблюдения законодательства в органах местного самоуправления не зарегистрировано.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221" w:type="dxa"/>
            <w:shd w:val="clear" w:color="auto" w:fill="auto"/>
          </w:tcPr>
          <w:p w:rsidR="0071564B" w:rsidRPr="0079505F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79505F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28</w:t>
            </w:r>
            <w:r w:rsidRPr="0059285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 w:rsidRPr="0079505F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специалистов прошли обучение по программе «Противодействие коррупции в системе государственного и муниципального управления, учреждениях и организациях» с получением сертификатов.</w:t>
            </w:r>
          </w:p>
        </w:tc>
      </w:tr>
      <w:tr w:rsidR="0071564B" w:rsidRPr="0091321E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12.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Организация и проведение с лицами, замещающими муниципальные должности, муниципальными служащими, руководителями муниципальных учреждений обучающих семинаров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8221" w:type="dxa"/>
            <w:shd w:val="clear" w:color="auto" w:fill="auto"/>
          </w:tcPr>
          <w:p w:rsidR="0071564B" w:rsidRPr="00B60547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</w:t>
            </w:r>
            <w:r w:rsidRPr="0061678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тделом муниципальной службы и делопроизводства организовано совещание по теме «Основные новеллы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2022 год, которое проводил департамент по профилактике коррупционных и иных правонарушений Приморского края</w:t>
            </w:r>
          </w:p>
          <w:p w:rsidR="0071564B" w:rsidRPr="0091321E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13.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в области противодействия коррупции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 w:rsidRPr="0061678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 поступающими на муниципальную службу лицами проводится собеседование по вопросам</w:t>
            </w:r>
            <w:r w:rsidRPr="00616782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61678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соблюдения требований к служебному поведению муниципальных служащих и урегулированию конфликта интересов, вопросам соблюдения ограничений, запретов, требований, установленных в целях противодействия коррупции, лицами, замещающими муниципальные должности, муниципальными служащими, руководителями муниципальных учреждений. В 2022 году обучено 5 муниципальных служащих, впервые поступивших на муниципальную службу по теме: </w:t>
            </w:r>
            <w:r w:rsidRPr="0061678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16782">
              <w:rPr>
                <w:rFonts w:ascii="Times New Roman" w:hAnsi="Times New Roman" w:cs="Times New Roman"/>
                <w:sz w:val="26"/>
                <w:szCs w:val="26"/>
              </w:rPr>
              <w:t>Основы профилактики коррупции».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14.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8B2FB4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В соответствии с действующим законодательством поставщики товаров работ и услуг определяются посредством процедур торгов (электронные аукционы).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Закупка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осуществляется в соответствии с федеральным законом № 44-ФЗ от 05.04.2013г.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15.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</w:t>
            </w:r>
          </w:p>
        </w:tc>
        <w:tc>
          <w:tcPr>
            <w:tcW w:w="8221" w:type="dxa"/>
            <w:shd w:val="clear" w:color="auto" w:fill="auto"/>
          </w:tcPr>
          <w:p w:rsidR="0071564B" w:rsidRPr="008B2FB4" w:rsidRDefault="0071564B" w:rsidP="0041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8B2FB4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 ходе проведения торгов для муниципальных нужд, структурными подразделениями, главными распорядителями средств местного бюджета проводится выявление и анализ</w:t>
            </w:r>
            <w:r w:rsidRPr="008B2FB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  <w:r w:rsidRPr="008B2FB4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обстоятельств, свидетельствую</w:t>
            </w:r>
            <w:r w:rsidRPr="008B2FB4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щих о возможности возникновения конфликта интересов и личной заинтересованности в результате определения поставщика (подрядчика, исполнителя)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Наполнение раздела "Противодействие коррупции" на официальных сайтах в информационно-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т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елекоммуникационной сети Интернет в соответствии с требованиями законодательства</w:t>
            </w:r>
          </w:p>
        </w:tc>
        <w:tc>
          <w:tcPr>
            <w:tcW w:w="8221" w:type="dxa"/>
            <w:shd w:val="clear" w:color="auto" w:fill="auto"/>
          </w:tcPr>
          <w:p w:rsidR="0071564B" w:rsidRPr="00660639" w:rsidRDefault="0071564B" w:rsidP="00415EAF">
            <w:pPr>
              <w:rPr>
                <w:rFonts w:ascii="Times New Roman" w:hAnsi="Times New Roman" w:cs="Times New Roman"/>
                <w:color w:val="FF0000"/>
                <w:spacing w:val="0"/>
                <w:sz w:val="26"/>
                <w:szCs w:val="26"/>
                <w:highlight w:val="yellow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На официальном сайте органов местного са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моуправления в сети Интернет в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соответствии с требованиями законодательства имеется раздел «Противодействие коррупции»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hyperlink r:id="rId13" w:history="1">
              <w:r w:rsidRPr="00C47881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https://hankayski.ru/anticorruption/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17.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Функционирование "телефонов доверия", "горячих линий", "интернет-приемных", других информационных каналов, позволяющих гражданам сообщать о ставших им известными фактах коррупции, причинах условиях, способствующих их совершению</w:t>
            </w:r>
          </w:p>
        </w:tc>
        <w:tc>
          <w:tcPr>
            <w:tcW w:w="8221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округа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функционирует телефон доверия: 8(42349)97-4-03 информация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 наличии</w:t>
            </w:r>
            <w:proofErr w:type="gramEnd"/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которого опубликована на официальном сайте органов местного самоуправления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по ссылке </w:t>
            </w:r>
            <w:hyperlink r:id="rId14" w:history="1">
              <w:r w:rsidRPr="00445426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https://hankayski.ru/anticorruption/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, также 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публикуется в газете «Приморские зори», кроме того на сайте любой гражданин может сообщить об известных ему фактах коррупции, причинах условиях, способствующих их совершению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18.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</w:pPr>
            <w:r w:rsidRPr="00556F0D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 xml:space="preserve">Размещение отчета о реализации программы </w:t>
            </w:r>
            <w:r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>п</w:t>
            </w:r>
            <w:r w:rsidRPr="00556F0D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 xml:space="preserve">ротиводействия коррупции в Ханкайском муниципальном </w:t>
            </w:r>
            <w:r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>округе</w:t>
            </w:r>
            <w:r w:rsidRPr="00556F0D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 xml:space="preserve"> на </w:t>
            </w:r>
            <w:r w:rsidRPr="00E749EC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>2022 - 2025 годы</w:t>
            </w:r>
          </w:p>
        </w:tc>
        <w:tc>
          <w:tcPr>
            <w:tcW w:w="8221" w:type="dxa"/>
            <w:shd w:val="clear" w:color="auto" w:fill="auto"/>
          </w:tcPr>
          <w:p w:rsidR="0071564B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Отчет размещен</w:t>
            </w:r>
            <w:r>
              <w:t xml:space="preserve"> </w:t>
            </w:r>
            <w:hyperlink r:id="rId15" w:anchor="mo-element-region-otchetyi" w:history="1">
              <w:r w:rsidRPr="00445426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https://hankayski.ru/economy/munitsipalnyie-programmyi/protivodejstvie-korruptsii/#mo-element-region-otchetyi</w:t>
              </w:r>
            </w:hyperlink>
          </w:p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  <w:highlight w:val="yellow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19.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</w:pPr>
            <w:r w:rsidRPr="00556F0D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 xml:space="preserve">Размещение публикаций в СМИ о реализации мер по противодействию коррупции в Ханкайском муниципальном </w:t>
            </w:r>
            <w:r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sz w:val="26"/>
                <w:szCs w:val="26"/>
                <w:lang w:eastAsia="ar-SA"/>
              </w:rPr>
              <w:t>округе</w:t>
            </w:r>
          </w:p>
        </w:tc>
        <w:tc>
          <w:tcPr>
            <w:tcW w:w="8221" w:type="dxa"/>
            <w:shd w:val="clear" w:color="auto" w:fill="auto"/>
          </w:tcPr>
          <w:p w:rsidR="0071564B" w:rsidRPr="00B779BC" w:rsidRDefault="0071564B" w:rsidP="00415EAF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9E3C0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Районная газета «Приморские зори» публикует материал антикоррупционной направленности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«Подарок или взятка?»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№ 97 от 15.12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.2022; </w:t>
            </w:r>
          </w:p>
          <w:p w:rsidR="0071564B" w:rsidRPr="00556F0D" w:rsidRDefault="0071564B" w:rsidP="00415EAF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Не принял взятку – получил премию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»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85 от 03.11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Напомнили, что взятки – зло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№ 73 от 22.09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Таможенник погряз во взятках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69 от 08.09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Наказана за посредничество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57 от 28.07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Требовал деньги за покровительство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28 от 4.04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Таможенник-взяточник наконец-то попался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24 от 31.03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Скажи «Нет!» коррупции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18 от 10.03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Хотел купить сертификат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18 от 10.03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Дача взятки чревата последствиями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№ 10 от 10.02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.2022; «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Взятки направят на благие цели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» </w:t>
            </w:r>
            <w:r w:rsidRPr="00B779B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№ 8 от 03.02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.2022.</w:t>
            </w: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20.</w:t>
            </w:r>
          </w:p>
        </w:tc>
        <w:tc>
          <w:tcPr>
            <w:tcW w:w="6805" w:type="dxa"/>
            <w:shd w:val="clear" w:color="auto" w:fill="auto"/>
          </w:tcPr>
          <w:p w:rsidR="0071564B" w:rsidRPr="00556F0D" w:rsidRDefault="0071564B" w:rsidP="00415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Регулярное размещение на сайте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округа</w:t>
            </w: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информации о предоставлении в аренду муниципального имущества, земельных участков, о проведении открытых конкурсов, аукционах, их итогах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564B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1C16C0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Отделом имущественных отношений, отделом градостроительства и земельных   отношений на сайте размещается информации о предоставлении в аренду муниципального имущества, земельных участков, о проведении открытых конкурсов, аукционах, их итогах.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hyperlink r:id="rId16" w:history="1">
              <w:r w:rsidRPr="00740B49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https://hankayski.ru/dokumentyi-gradostroitelnogo-zonirovaniya/novosti-v-sfere-gradostroitelstva/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    </w:t>
            </w:r>
          </w:p>
          <w:p w:rsidR="0071564B" w:rsidRDefault="00C36A1F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hyperlink r:id="rId17" w:history="1">
              <w:r w:rsidR="0071564B" w:rsidRPr="00740B49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https://hankayski.ru/msu/administratsiya-hankajskogo-munitsipalnogo-rajona/otdel-gradostroitelstva-i-zemelnyih-otnoshenij/obyavleniya-informatsiya/</w:t>
              </w:r>
            </w:hyperlink>
          </w:p>
          <w:p w:rsidR="0071564B" w:rsidRDefault="00C36A1F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hyperlink r:id="rId18" w:history="1">
              <w:r w:rsidR="0071564B" w:rsidRPr="00740B49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https://hankayski.ru/msu/administratsiya-hankajskogo-munitsipalnogo-rajona/otdel-imuschestvennyih-otnoshenij/propertyrent/</w:t>
              </w:r>
            </w:hyperlink>
          </w:p>
          <w:p w:rsidR="0071564B" w:rsidRDefault="00C36A1F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hyperlink r:id="rId19" w:history="1">
              <w:r w:rsidR="0071564B" w:rsidRPr="00740B49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https://hankayski.ru/msu/administratsiya-hankajskogo-munitsipalnogo-rajona/otdel-imuschestvennyih-otnoshenij/imuschestvennyie-torgi/</w:t>
              </w:r>
            </w:hyperlink>
          </w:p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</w:tr>
      <w:tr w:rsidR="0071564B" w:rsidRPr="00556F0D" w:rsidTr="00415EAF">
        <w:tc>
          <w:tcPr>
            <w:tcW w:w="567" w:type="dxa"/>
            <w:shd w:val="clear" w:color="auto" w:fill="auto"/>
          </w:tcPr>
          <w:p w:rsidR="0071564B" w:rsidRPr="00556F0D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556F0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6805" w:type="dxa"/>
            <w:shd w:val="clear" w:color="auto" w:fill="auto"/>
          </w:tcPr>
          <w:p w:rsidR="0071564B" w:rsidRPr="00267449" w:rsidRDefault="0071564B" w:rsidP="00415EA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6744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Организация издания социальной рекламной продукции (памятки, листовки, буклеты, брошюры, рекламные щиты, рекламные пилоны) в сфере противодействия коррупции (в том числе о недопустимости коррупционных проявлениях в области миграционных отношений). Размещение ее в официальных средствах массовой информации, а также в муниципальных учреждениях</w:t>
            </w:r>
          </w:p>
        </w:tc>
        <w:tc>
          <w:tcPr>
            <w:tcW w:w="8221" w:type="dxa"/>
            <w:shd w:val="clear" w:color="auto" w:fill="auto"/>
          </w:tcPr>
          <w:p w:rsidR="0071564B" w:rsidRPr="00267449" w:rsidRDefault="0071564B" w:rsidP="00415EAF">
            <w:pP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6744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Информация о наличии телефона доверия опубликована на официальном сайте органов местного самоуправления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по ссылке </w:t>
            </w:r>
            <w:hyperlink r:id="rId20" w:history="1">
              <w:r w:rsidRPr="00445426">
                <w:rPr>
                  <w:rStyle w:val="af1"/>
                  <w:rFonts w:ascii="Times New Roman" w:hAnsi="Times New Roman" w:cs="Times New Roman"/>
                  <w:spacing w:val="0"/>
                  <w:sz w:val="26"/>
                  <w:szCs w:val="26"/>
                </w:rPr>
                <w:t>https://hankayski.ru/anticorruption/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и  </w:t>
            </w:r>
            <w:r w:rsidRPr="0026744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</w:t>
            </w:r>
            <w:proofErr w:type="gramEnd"/>
            <w:r w:rsidRPr="0026744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газете «Приморские зори». Листовки размещались в муниципальных учреждениях.</w:t>
            </w:r>
          </w:p>
        </w:tc>
      </w:tr>
    </w:tbl>
    <w:p w:rsidR="0071564B" w:rsidRPr="0009498B" w:rsidRDefault="0071564B" w:rsidP="007156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1564B" w:rsidRPr="0009498B" w:rsidRDefault="0071564B" w:rsidP="007156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081F56" w:rsidRDefault="00081F56" w:rsidP="0071564B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081F56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1F" w:rsidRDefault="00C36A1F">
      <w:r>
        <w:separator/>
      </w:r>
    </w:p>
  </w:endnote>
  <w:endnote w:type="continuationSeparator" w:id="0">
    <w:p w:rsidR="00C36A1F" w:rsidRDefault="00C3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1F" w:rsidRDefault="00C36A1F">
      <w:r>
        <w:separator/>
      </w:r>
    </w:p>
  </w:footnote>
  <w:footnote w:type="continuationSeparator" w:id="0">
    <w:p w:rsidR="00C36A1F" w:rsidRDefault="00C3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1F" w:rsidRDefault="00C36A1F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6A1F" w:rsidRDefault="00C36A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1F" w:rsidRDefault="00C36A1F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1F70">
      <w:rPr>
        <w:rStyle w:val="aa"/>
        <w:noProof/>
      </w:rPr>
      <w:t>44</w:t>
    </w:r>
    <w:r>
      <w:rPr>
        <w:rStyle w:val="aa"/>
      </w:rPr>
      <w:fldChar w:fldCharType="end"/>
    </w:r>
  </w:p>
  <w:p w:rsidR="00C36A1F" w:rsidRDefault="00C36A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D62"/>
    <w:multiLevelType w:val="hybridMultilevel"/>
    <w:tmpl w:val="905810A2"/>
    <w:lvl w:ilvl="0" w:tplc="7A0C9DB4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50B"/>
    <w:multiLevelType w:val="hybridMultilevel"/>
    <w:tmpl w:val="8C78824A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3E3"/>
    <w:multiLevelType w:val="hybridMultilevel"/>
    <w:tmpl w:val="DFDC93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35C25"/>
    <w:multiLevelType w:val="hybridMultilevel"/>
    <w:tmpl w:val="81923D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C09DA"/>
    <w:multiLevelType w:val="hybridMultilevel"/>
    <w:tmpl w:val="678E13C4"/>
    <w:lvl w:ilvl="0" w:tplc="82E4C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8D1"/>
    <w:multiLevelType w:val="hybridMultilevel"/>
    <w:tmpl w:val="379EF07A"/>
    <w:lvl w:ilvl="0" w:tplc="D26C2D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4BA5"/>
    <w:multiLevelType w:val="hybridMultilevel"/>
    <w:tmpl w:val="744E6430"/>
    <w:lvl w:ilvl="0" w:tplc="08B67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93F73"/>
    <w:multiLevelType w:val="hybridMultilevel"/>
    <w:tmpl w:val="269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8D9"/>
    <w:multiLevelType w:val="hybridMultilevel"/>
    <w:tmpl w:val="0EC6035E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6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9"/>
  </w:num>
  <w:num w:numId="15">
    <w:abstractNumId w:val="2"/>
  </w:num>
  <w:num w:numId="16">
    <w:abstractNumId w:val="0"/>
  </w:num>
  <w:num w:numId="17">
    <w:abstractNumId w:val="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D"/>
    <w:rsid w:val="00000389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0C0E"/>
    <w:rsid w:val="00021A89"/>
    <w:rsid w:val="0002386B"/>
    <w:rsid w:val="00024ECD"/>
    <w:rsid w:val="000254DE"/>
    <w:rsid w:val="000279DF"/>
    <w:rsid w:val="0003300C"/>
    <w:rsid w:val="00034A39"/>
    <w:rsid w:val="000360DC"/>
    <w:rsid w:val="00043053"/>
    <w:rsid w:val="00045470"/>
    <w:rsid w:val="00045E86"/>
    <w:rsid w:val="0004622B"/>
    <w:rsid w:val="000533B4"/>
    <w:rsid w:val="000549D1"/>
    <w:rsid w:val="000552DB"/>
    <w:rsid w:val="00060F0A"/>
    <w:rsid w:val="00064582"/>
    <w:rsid w:val="00072CEB"/>
    <w:rsid w:val="000733A1"/>
    <w:rsid w:val="00073C38"/>
    <w:rsid w:val="00074E4C"/>
    <w:rsid w:val="00081F56"/>
    <w:rsid w:val="000824F0"/>
    <w:rsid w:val="00082B45"/>
    <w:rsid w:val="000831A1"/>
    <w:rsid w:val="00083F0A"/>
    <w:rsid w:val="00086876"/>
    <w:rsid w:val="00087CFB"/>
    <w:rsid w:val="000920DD"/>
    <w:rsid w:val="000942D7"/>
    <w:rsid w:val="000957F8"/>
    <w:rsid w:val="000967C5"/>
    <w:rsid w:val="000A020B"/>
    <w:rsid w:val="000A6A1F"/>
    <w:rsid w:val="000A6F22"/>
    <w:rsid w:val="000B3150"/>
    <w:rsid w:val="000B446B"/>
    <w:rsid w:val="000C1327"/>
    <w:rsid w:val="000D7953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3AF9"/>
    <w:rsid w:val="0010473F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34D46"/>
    <w:rsid w:val="00140FEE"/>
    <w:rsid w:val="0014217D"/>
    <w:rsid w:val="001425E6"/>
    <w:rsid w:val="0014530B"/>
    <w:rsid w:val="00145845"/>
    <w:rsid w:val="00147FD1"/>
    <w:rsid w:val="00147FE1"/>
    <w:rsid w:val="00150754"/>
    <w:rsid w:val="00155080"/>
    <w:rsid w:val="0015666D"/>
    <w:rsid w:val="00156A51"/>
    <w:rsid w:val="001600BE"/>
    <w:rsid w:val="00163BC4"/>
    <w:rsid w:val="00170530"/>
    <w:rsid w:val="0017069D"/>
    <w:rsid w:val="001717CD"/>
    <w:rsid w:val="00171FD6"/>
    <w:rsid w:val="0017536F"/>
    <w:rsid w:val="00177038"/>
    <w:rsid w:val="00182F53"/>
    <w:rsid w:val="00191BF5"/>
    <w:rsid w:val="00197CD9"/>
    <w:rsid w:val="001A0A40"/>
    <w:rsid w:val="001A0EE2"/>
    <w:rsid w:val="001A110A"/>
    <w:rsid w:val="001A4C97"/>
    <w:rsid w:val="001A6D97"/>
    <w:rsid w:val="001A6E20"/>
    <w:rsid w:val="001A720E"/>
    <w:rsid w:val="001B0C97"/>
    <w:rsid w:val="001B1285"/>
    <w:rsid w:val="001B632B"/>
    <w:rsid w:val="001C162F"/>
    <w:rsid w:val="001D1C3B"/>
    <w:rsid w:val="001D3D5A"/>
    <w:rsid w:val="001D5783"/>
    <w:rsid w:val="001D6D29"/>
    <w:rsid w:val="001E1590"/>
    <w:rsid w:val="001E3307"/>
    <w:rsid w:val="001E48B9"/>
    <w:rsid w:val="001E6A49"/>
    <w:rsid w:val="001F7E31"/>
    <w:rsid w:val="002007E9"/>
    <w:rsid w:val="00201160"/>
    <w:rsid w:val="002012D0"/>
    <w:rsid w:val="00202AC2"/>
    <w:rsid w:val="00202BAF"/>
    <w:rsid w:val="00214BF6"/>
    <w:rsid w:val="002160ED"/>
    <w:rsid w:val="002165DC"/>
    <w:rsid w:val="00217ECD"/>
    <w:rsid w:val="00220387"/>
    <w:rsid w:val="00224641"/>
    <w:rsid w:val="00234037"/>
    <w:rsid w:val="00235AAE"/>
    <w:rsid w:val="0023683A"/>
    <w:rsid w:val="0024508A"/>
    <w:rsid w:val="00245B6D"/>
    <w:rsid w:val="00246621"/>
    <w:rsid w:val="00250443"/>
    <w:rsid w:val="00252854"/>
    <w:rsid w:val="00253025"/>
    <w:rsid w:val="00253BB7"/>
    <w:rsid w:val="002659A2"/>
    <w:rsid w:val="002670B6"/>
    <w:rsid w:val="00270761"/>
    <w:rsid w:val="00270E6A"/>
    <w:rsid w:val="002769FB"/>
    <w:rsid w:val="00276E6A"/>
    <w:rsid w:val="00281AEF"/>
    <w:rsid w:val="00284D99"/>
    <w:rsid w:val="0028562D"/>
    <w:rsid w:val="00285B42"/>
    <w:rsid w:val="00287FE1"/>
    <w:rsid w:val="002938AA"/>
    <w:rsid w:val="00297AF9"/>
    <w:rsid w:val="002A0438"/>
    <w:rsid w:val="002A4B0F"/>
    <w:rsid w:val="002A550A"/>
    <w:rsid w:val="002A74A6"/>
    <w:rsid w:val="002A7F9F"/>
    <w:rsid w:val="002B1645"/>
    <w:rsid w:val="002B1892"/>
    <w:rsid w:val="002B2FEA"/>
    <w:rsid w:val="002B4FDA"/>
    <w:rsid w:val="002B78AD"/>
    <w:rsid w:val="002C1190"/>
    <w:rsid w:val="002C2DC1"/>
    <w:rsid w:val="002C6BFD"/>
    <w:rsid w:val="002C6C54"/>
    <w:rsid w:val="002C6FD1"/>
    <w:rsid w:val="002D0156"/>
    <w:rsid w:val="002E05FA"/>
    <w:rsid w:val="002E127B"/>
    <w:rsid w:val="002E138D"/>
    <w:rsid w:val="002E2C12"/>
    <w:rsid w:val="002F149A"/>
    <w:rsid w:val="002F1DAB"/>
    <w:rsid w:val="002F55DF"/>
    <w:rsid w:val="003062E0"/>
    <w:rsid w:val="0030694E"/>
    <w:rsid w:val="00313D27"/>
    <w:rsid w:val="00315F1E"/>
    <w:rsid w:val="00316165"/>
    <w:rsid w:val="00316A1F"/>
    <w:rsid w:val="0031748C"/>
    <w:rsid w:val="003224C2"/>
    <w:rsid w:val="00325EE5"/>
    <w:rsid w:val="003308B6"/>
    <w:rsid w:val="00335C43"/>
    <w:rsid w:val="00342C7B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3357"/>
    <w:rsid w:val="00395BC9"/>
    <w:rsid w:val="00396F43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1A43"/>
    <w:rsid w:val="003C2A6F"/>
    <w:rsid w:val="003C354B"/>
    <w:rsid w:val="003C47FD"/>
    <w:rsid w:val="003C6B10"/>
    <w:rsid w:val="003D23AF"/>
    <w:rsid w:val="003D43D1"/>
    <w:rsid w:val="003D46F6"/>
    <w:rsid w:val="003D5E83"/>
    <w:rsid w:val="003E02D4"/>
    <w:rsid w:val="003E4200"/>
    <w:rsid w:val="003E4DF4"/>
    <w:rsid w:val="003E60B1"/>
    <w:rsid w:val="003F3E33"/>
    <w:rsid w:val="004005AF"/>
    <w:rsid w:val="0040292B"/>
    <w:rsid w:val="00402D30"/>
    <w:rsid w:val="00403294"/>
    <w:rsid w:val="00412819"/>
    <w:rsid w:val="00413350"/>
    <w:rsid w:val="00415137"/>
    <w:rsid w:val="00415EAF"/>
    <w:rsid w:val="00416C26"/>
    <w:rsid w:val="0041773C"/>
    <w:rsid w:val="004211A2"/>
    <w:rsid w:val="004249EB"/>
    <w:rsid w:val="00424FF2"/>
    <w:rsid w:val="00426409"/>
    <w:rsid w:val="00430FFE"/>
    <w:rsid w:val="004345FA"/>
    <w:rsid w:val="00435CEE"/>
    <w:rsid w:val="004418CE"/>
    <w:rsid w:val="0044202B"/>
    <w:rsid w:val="004435D6"/>
    <w:rsid w:val="00444CBE"/>
    <w:rsid w:val="004455D9"/>
    <w:rsid w:val="0044651A"/>
    <w:rsid w:val="00446D68"/>
    <w:rsid w:val="00447B4D"/>
    <w:rsid w:val="00447F82"/>
    <w:rsid w:val="004539B7"/>
    <w:rsid w:val="00461F5B"/>
    <w:rsid w:val="00471D6F"/>
    <w:rsid w:val="00475E3C"/>
    <w:rsid w:val="0047606E"/>
    <w:rsid w:val="00481820"/>
    <w:rsid w:val="00482C89"/>
    <w:rsid w:val="00487D85"/>
    <w:rsid w:val="004909C5"/>
    <w:rsid w:val="004922FE"/>
    <w:rsid w:val="0049323A"/>
    <w:rsid w:val="0049552D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C28D4"/>
    <w:rsid w:val="004D0B0A"/>
    <w:rsid w:val="004D0B2C"/>
    <w:rsid w:val="004D1A46"/>
    <w:rsid w:val="004D23B1"/>
    <w:rsid w:val="004D7037"/>
    <w:rsid w:val="004E1E40"/>
    <w:rsid w:val="004E4A13"/>
    <w:rsid w:val="004E61A9"/>
    <w:rsid w:val="004F0100"/>
    <w:rsid w:val="004F0B9C"/>
    <w:rsid w:val="004F5CC8"/>
    <w:rsid w:val="004F7C9F"/>
    <w:rsid w:val="00502EF7"/>
    <w:rsid w:val="005034F5"/>
    <w:rsid w:val="00503BE9"/>
    <w:rsid w:val="00507A05"/>
    <w:rsid w:val="00513A32"/>
    <w:rsid w:val="00514EBB"/>
    <w:rsid w:val="00521E42"/>
    <w:rsid w:val="0052516A"/>
    <w:rsid w:val="00530C7B"/>
    <w:rsid w:val="005321CD"/>
    <w:rsid w:val="00533BBD"/>
    <w:rsid w:val="00533EC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76709"/>
    <w:rsid w:val="00582183"/>
    <w:rsid w:val="005822D5"/>
    <w:rsid w:val="0058387D"/>
    <w:rsid w:val="00583D18"/>
    <w:rsid w:val="00584020"/>
    <w:rsid w:val="005845A5"/>
    <w:rsid w:val="00585009"/>
    <w:rsid w:val="005858E4"/>
    <w:rsid w:val="00593F5E"/>
    <w:rsid w:val="00594A60"/>
    <w:rsid w:val="00595183"/>
    <w:rsid w:val="00596CF6"/>
    <w:rsid w:val="005A04A1"/>
    <w:rsid w:val="005A5FF8"/>
    <w:rsid w:val="005A6AE8"/>
    <w:rsid w:val="005B6A90"/>
    <w:rsid w:val="005B6FB9"/>
    <w:rsid w:val="005C1CF1"/>
    <w:rsid w:val="005C43A5"/>
    <w:rsid w:val="005C4689"/>
    <w:rsid w:val="005C5185"/>
    <w:rsid w:val="005C5C27"/>
    <w:rsid w:val="005D1FEC"/>
    <w:rsid w:val="005D3585"/>
    <w:rsid w:val="005E210D"/>
    <w:rsid w:val="005E2F24"/>
    <w:rsid w:val="005E3841"/>
    <w:rsid w:val="005F10A9"/>
    <w:rsid w:val="005F1C9C"/>
    <w:rsid w:val="005F3792"/>
    <w:rsid w:val="006057DF"/>
    <w:rsid w:val="006062F1"/>
    <w:rsid w:val="006106B1"/>
    <w:rsid w:val="00611749"/>
    <w:rsid w:val="00612C9D"/>
    <w:rsid w:val="00614120"/>
    <w:rsid w:val="00615CEA"/>
    <w:rsid w:val="006171DE"/>
    <w:rsid w:val="006176E6"/>
    <w:rsid w:val="00622760"/>
    <w:rsid w:val="00626D97"/>
    <w:rsid w:val="0063271A"/>
    <w:rsid w:val="00632867"/>
    <w:rsid w:val="00636A82"/>
    <w:rsid w:val="00642E5A"/>
    <w:rsid w:val="00644888"/>
    <w:rsid w:val="00645912"/>
    <w:rsid w:val="006517F7"/>
    <w:rsid w:val="00651E90"/>
    <w:rsid w:val="00653041"/>
    <w:rsid w:val="0065315D"/>
    <w:rsid w:val="006561D5"/>
    <w:rsid w:val="0065647A"/>
    <w:rsid w:val="00657132"/>
    <w:rsid w:val="006578D7"/>
    <w:rsid w:val="00662CAB"/>
    <w:rsid w:val="00663EF7"/>
    <w:rsid w:val="00664556"/>
    <w:rsid w:val="00665237"/>
    <w:rsid w:val="00671A08"/>
    <w:rsid w:val="00672CD0"/>
    <w:rsid w:val="00676369"/>
    <w:rsid w:val="0068197A"/>
    <w:rsid w:val="00683931"/>
    <w:rsid w:val="0068548F"/>
    <w:rsid w:val="0068676D"/>
    <w:rsid w:val="00691804"/>
    <w:rsid w:val="00696281"/>
    <w:rsid w:val="006A4267"/>
    <w:rsid w:val="006A73E0"/>
    <w:rsid w:val="006A798E"/>
    <w:rsid w:val="006B1B39"/>
    <w:rsid w:val="006B1E2F"/>
    <w:rsid w:val="006B3A33"/>
    <w:rsid w:val="006B4013"/>
    <w:rsid w:val="006B5120"/>
    <w:rsid w:val="006B5C44"/>
    <w:rsid w:val="006B6F39"/>
    <w:rsid w:val="006C01C9"/>
    <w:rsid w:val="006C2473"/>
    <w:rsid w:val="006C46D5"/>
    <w:rsid w:val="006D26EC"/>
    <w:rsid w:val="006D2C53"/>
    <w:rsid w:val="006D3CF7"/>
    <w:rsid w:val="006D4540"/>
    <w:rsid w:val="006D5B87"/>
    <w:rsid w:val="006D72B6"/>
    <w:rsid w:val="006D76EF"/>
    <w:rsid w:val="006E4C88"/>
    <w:rsid w:val="006F2903"/>
    <w:rsid w:val="006F4691"/>
    <w:rsid w:val="006F4CCB"/>
    <w:rsid w:val="006F5578"/>
    <w:rsid w:val="006F7ACC"/>
    <w:rsid w:val="00703346"/>
    <w:rsid w:val="00710242"/>
    <w:rsid w:val="00711796"/>
    <w:rsid w:val="00711828"/>
    <w:rsid w:val="0071257E"/>
    <w:rsid w:val="0071300F"/>
    <w:rsid w:val="0071564B"/>
    <w:rsid w:val="00717AEA"/>
    <w:rsid w:val="00722247"/>
    <w:rsid w:val="00723EE5"/>
    <w:rsid w:val="00724A09"/>
    <w:rsid w:val="007305AA"/>
    <w:rsid w:val="00731FE7"/>
    <w:rsid w:val="00732361"/>
    <w:rsid w:val="007369BA"/>
    <w:rsid w:val="007377EA"/>
    <w:rsid w:val="00740260"/>
    <w:rsid w:val="007429BC"/>
    <w:rsid w:val="0075097F"/>
    <w:rsid w:val="00751B4C"/>
    <w:rsid w:val="00753B94"/>
    <w:rsid w:val="00754FAE"/>
    <w:rsid w:val="007564CF"/>
    <w:rsid w:val="00756BF0"/>
    <w:rsid w:val="007572D6"/>
    <w:rsid w:val="00760BF0"/>
    <w:rsid w:val="00761F50"/>
    <w:rsid w:val="00772021"/>
    <w:rsid w:val="00772E3B"/>
    <w:rsid w:val="00776C5E"/>
    <w:rsid w:val="00776CF8"/>
    <w:rsid w:val="00776D0C"/>
    <w:rsid w:val="007839EA"/>
    <w:rsid w:val="00785381"/>
    <w:rsid w:val="00786B07"/>
    <w:rsid w:val="00787E2E"/>
    <w:rsid w:val="00787F37"/>
    <w:rsid w:val="00791772"/>
    <w:rsid w:val="00791A53"/>
    <w:rsid w:val="007922EC"/>
    <w:rsid w:val="00792FC3"/>
    <w:rsid w:val="007951F1"/>
    <w:rsid w:val="00795B3A"/>
    <w:rsid w:val="007A0CD6"/>
    <w:rsid w:val="007A1EE5"/>
    <w:rsid w:val="007A3FB5"/>
    <w:rsid w:val="007A42F0"/>
    <w:rsid w:val="007A4D14"/>
    <w:rsid w:val="007A69ED"/>
    <w:rsid w:val="007A6A44"/>
    <w:rsid w:val="007A6CB8"/>
    <w:rsid w:val="007B0D33"/>
    <w:rsid w:val="007B58FF"/>
    <w:rsid w:val="007B6196"/>
    <w:rsid w:val="007C2B00"/>
    <w:rsid w:val="007C4287"/>
    <w:rsid w:val="007C5675"/>
    <w:rsid w:val="007D08F0"/>
    <w:rsid w:val="007D2F06"/>
    <w:rsid w:val="007D5005"/>
    <w:rsid w:val="007D7841"/>
    <w:rsid w:val="007D7F7E"/>
    <w:rsid w:val="007E0A75"/>
    <w:rsid w:val="007E11B9"/>
    <w:rsid w:val="007E1E6E"/>
    <w:rsid w:val="007E3472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2BDF"/>
    <w:rsid w:val="00812EFA"/>
    <w:rsid w:val="00813E31"/>
    <w:rsid w:val="00817828"/>
    <w:rsid w:val="00820122"/>
    <w:rsid w:val="008203C5"/>
    <w:rsid w:val="00821240"/>
    <w:rsid w:val="00822050"/>
    <w:rsid w:val="00823C5C"/>
    <w:rsid w:val="00824D56"/>
    <w:rsid w:val="00826673"/>
    <w:rsid w:val="00826FC1"/>
    <w:rsid w:val="00830436"/>
    <w:rsid w:val="008320E6"/>
    <w:rsid w:val="00832E59"/>
    <w:rsid w:val="00840446"/>
    <w:rsid w:val="00841B06"/>
    <w:rsid w:val="00841F8B"/>
    <w:rsid w:val="0084305A"/>
    <w:rsid w:val="00844178"/>
    <w:rsid w:val="008441BA"/>
    <w:rsid w:val="008479D0"/>
    <w:rsid w:val="008506F2"/>
    <w:rsid w:val="008506FB"/>
    <w:rsid w:val="00854513"/>
    <w:rsid w:val="008547FE"/>
    <w:rsid w:val="00857361"/>
    <w:rsid w:val="008617ED"/>
    <w:rsid w:val="008660CC"/>
    <w:rsid w:val="008663F4"/>
    <w:rsid w:val="0086648B"/>
    <w:rsid w:val="008665A0"/>
    <w:rsid w:val="0087450D"/>
    <w:rsid w:val="00881C90"/>
    <w:rsid w:val="00881F70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D3"/>
    <w:rsid w:val="008D08EE"/>
    <w:rsid w:val="008D22A0"/>
    <w:rsid w:val="008D2658"/>
    <w:rsid w:val="008D2E17"/>
    <w:rsid w:val="008D3744"/>
    <w:rsid w:val="008D4CDE"/>
    <w:rsid w:val="008D4E44"/>
    <w:rsid w:val="008D55F9"/>
    <w:rsid w:val="008D7070"/>
    <w:rsid w:val="008D7C6B"/>
    <w:rsid w:val="008E185C"/>
    <w:rsid w:val="008E1B44"/>
    <w:rsid w:val="008E4112"/>
    <w:rsid w:val="008E496F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8F6D44"/>
    <w:rsid w:val="009147A6"/>
    <w:rsid w:val="0091625D"/>
    <w:rsid w:val="0092466C"/>
    <w:rsid w:val="0092589E"/>
    <w:rsid w:val="00927A26"/>
    <w:rsid w:val="0093128C"/>
    <w:rsid w:val="00931660"/>
    <w:rsid w:val="00932EBA"/>
    <w:rsid w:val="0093310A"/>
    <w:rsid w:val="00935B8B"/>
    <w:rsid w:val="00936260"/>
    <w:rsid w:val="00946D2D"/>
    <w:rsid w:val="0095216B"/>
    <w:rsid w:val="009535A6"/>
    <w:rsid w:val="00954DA0"/>
    <w:rsid w:val="00955756"/>
    <w:rsid w:val="009558C2"/>
    <w:rsid w:val="00955C08"/>
    <w:rsid w:val="00962D57"/>
    <w:rsid w:val="00971685"/>
    <w:rsid w:val="0097372B"/>
    <w:rsid w:val="00976D2C"/>
    <w:rsid w:val="009777D1"/>
    <w:rsid w:val="00980744"/>
    <w:rsid w:val="00980905"/>
    <w:rsid w:val="0098322C"/>
    <w:rsid w:val="00983BFA"/>
    <w:rsid w:val="00984B04"/>
    <w:rsid w:val="0099018D"/>
    <w:rsid w:val="00991098"/>
    <w:rsid w:val="00993F58"/>
    <w:rsid w:val="00997F6A"/>
    <w:rsid w:val="009A3414"/>
    <w:rsid w:val="009B3773"/>
    <w:rsid w:val="009C3D48"/>
    <w:rsid w:val="009C55BC"/>
    <w:rsid w:val="009C5EED"/>
    <w:rsid w:val="009C61B9"/>
    <w:rsid w:val="009D358B"/>
    <w:rsid w:val="009D516A"/>
    <w:rsid w:val="009D534E"/>
    <w:rsid w:val="009D54E5"/>
    <w:rsid w:val="009D5954"/>
    <w:rsid w:val="009E2D72"/>
    <w:rsid w:val="009E2D9A"/>
    <w:rsid w:val="009E3986"/>
    <w:rsid w:val="009E3FEC"/>
    <w:rsid w:val="009E5EE4"/>
    <w:rsid w:val="009E691B"/>
    <w:rsid w:val="009E76C4"/>
    <w:rsid w:val="009F1C38"/>
    <w:rsid w:val="009F2565"/>
    <w:rsid w:val="009F3B03"/>
    <w:rsid w:val="009F5788"/>
    <w:rsid w:val="009F5AC3"/>
    <w:rsid w:val="009F6D30"/>
    <w:rsid w:val="009F6DF8"/>
    <w:rsid w:val="00A02408"/>
    <w:rsid w:val="00A04342"/>
    <w:rsid w:val="00A04D9B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46D"/>
    <w:rsid w:val="00A36E91"/>
    <w:rsid w:val="00A41B54"/>
    <w:rsid w:val="00A4446E"/>
    <w:rsid w:val="00A46D45"/>
    <w:rsid w:val="00A50635"/>
    <w:rsid w:val="00A53065"/>
    <w:rsid w:val="00A535DF"/>
    <w:rsid w:val="00A558A6"/>
    <w:rsid w:val="00A6197D"/>
    <w:rsid w:val="00A62A9F"/>
    <w:rsid w:val="00A630D4"/>
    <w:rsid w:val="00A637CF"/>
    <w:rsid w:val="00A6532C"/>
    <w:rsid w:val="00A6772F"/>
    <w:rsid w:val="00A679AE"/>
    <w:rsid w:val="00A92382"/>
    <w:rsid w:val="00A93370"/>
    <w:rsid w:val="00AA1596"/>
    <w:rsid w:val="00AA1EB2"/>
    <w:rsid w:val="00AA4BBC"/>
    <w:rsid w:val="00AA697F"/>
    <w:rsid w:val="00AB2BE8"/>
    <w:rsid w:val="00AB489E"/>
    <w:rsid w:val="00AB50B6"/>
    <w:rsid w:val="00AB7101"/>
    <w:rsid w:val="00AC4C32"/>
    <w:rsid w:val="00AC61B3"/>
    <w:rsid w:val="00AC6F6D"/>
    <w:rsid w:val="00AD01EF"/>
    <w:rsid w:val="00AD1490"/>
    <w:rsid w:val="00AD166D"/>
    <w:rsid w:val="00AD359F"/>
    <w:rsid w:val="00AE07E3"/>
    <w:rsid w:val="00AE4807"/>
    <w:rsid w:val="00AF05D7"/>
    <w:rsid w:val="00AF0BD8"/>
    <w:rsid w:val="00AF385C"/>
    <w:rsid w:val="00AF48BB"/>
    <w:rsid w:val="00B00CD8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371EA"/>
    <w:rsid w:val="00B45A13"/>
    <w:rsid w:val="00B46051"/>
    <w:rsid w:val="00B46A95"/>
    <w:rsid w:val="00B512B4"/>
    <w:rsid w:val="00B52710"/>
    <w:rsid w:val="00B527C8"/>
    <w:rsid w:val="00B536F5"/>
    <w:rsid w:val="00B553E6"/>
    <w:rsid w:val="00B56465"/>
    <w:rsid w:val="00B567C2"/>
    <w:rsid w:val="00B5727E"/>
    <w:rsid w:val="00B57E2D"/>
    <w:rsid w:val="00B61218"/>
    <w:rsid w:val="00B62526"/>
    <w:rsid w:val="00B633D7"/>
    <w:rsid w:val="00B703B1"/>
    <w:rsid w:val="00B70BD3"/>
    <w:rsid w:val="00B735DD"/>
    <w:rsid w:val="00B73B11"/>
    <w:rsid w:val="00B74E48"/>
    <w:rsid w:val="00B77F70"/>
    <w:rsid w:val="00B83849"/>
    <w:rsid w:val="00B85420"/>
    <w:rsid w:val="00B85913"/>
    <w:rsid w:val="00B859A0"/>
    <w:rsid w:val="00B879F6"/>
    <w:rsid w:val="00B9153D"/>
    <w:rsid w:val="00B92ADE"/>
    <w:rsid w:val="00B95AED"/>
    <w:rsid w:val="00B95F8B"/>
    <w:rsid w:val="00B97783"/>
    <w:rsid w:val="00BA2344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2646"/>
    <w:rsid w:val="00BC5AF4"/>
    <w:rsid w:val="00BC6232"/>
    <w:rsid w:val="00BC69A4"/>
    <w:rsid w:val="00BC6A85"/>
    <w:rsid w:val="00BD1C4E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15EEF"/>
    <w:rsid w:val="00C17DAB"/>
    <w:rsid w:val="00C2145B"/>
    <w:rsid w:val="00C228D1"/>
    <w:rsid w:val="00C264D0"/>
    <w:rsid w:val="00C27CAE"/>
    <w:rsid w:val="00C340AC"/>
    <w:rsid w:val="00C36A1F"/>
    <w:rsid w:val="00C41B0D"/>
    <w:rsid w:val="00C44348"/>
    <w:rsid w:val="00C45771"/>
    <w:rsid w:val="00C458D8"/>
    <w:rsid w:val="00C45B40"/>
    <w:rsid w:val="00C46DC1"/>
    <w:rsid w:val="00C5021C"/>
    <w:rsid w:val="00C54179"/>
    <w:rsid w:val="00C55E12"/>
    <w:rsid w:val="00C575A7"/>
    <w:rsid w:val="00C61237"/>
    <w:rsid w:val="00C655BD"/>
    <w:rsid w:val="00C71ACC"/>
    <w:rsid w:val="00C751E9"/>
    <w:rsid w:val="00C754FE"/>
    <w:rsid w:val="00C76D40"/>
    <w:rsid w:val="00C7777D"/>
    <w:rsid w:val="00C77C0F"/>
    <w:rsid w:val="00C82226"/>
    <w:rsid w:val="00C83154"/>
    <w:rsid w:val="00C84B29"/>
    <w:rsid w:val="00C858EB"/>
    <w:rsid w:val="00C912F7"/>
    <w:rsid w:val="00C93957"/>
    <w:rsid w:val="00C96A38"/>
    <w:rsid w:val="00CA6F44"/>
    <w:rsid w:val="00CA7494"/>
    <w:rsid w:val="00CB0F13"/>
    <w:rsid w:val="00CB0F1A"/>
    <w:rsid w:val="00CB193E"/>
    <w:rsid w:val="00CB4C85"/>
    <w:rsid w:val="00CB576B"/>
    <w:rsid w:val="00CB5B46"/>
    <w:rsid w:val="00CB5E43"/>
    <w:rsid w:val="00CB6A3F"/>
    <w:rsid w:val="00CB6B87"/>
    <w:rsid w:val="00CC139A"/>
    <w:rsid w:val="00CC2DC9"/>
    <w:rsid w:val="00CC3EB9"/>
    <w:rsid w:val="00CC6264"/>
    <w:rsid w:val="00CC65F1"/>
    <w:rsid w:val="00CD1D2C"/>
    <w:rsid w:val="00CD392C"/>
    <w:rsid w:val="00CD4CA7"/>
    <w:rsid w:val="00CE3B5B"/>
    <w:rsid w:val="00CE5409"/>
    <w:rsid w:val="00CE6420"/>
    <w:rsid w:val="00CF14AA"/>
    <w:rsid w:val="00CF2713"/>
    <w:rsid w:val="00CF4300"/>
    <w:rsid w:val="00CF6E9B"/>
    <w:rsid w:val="00D018CA"/>
    <w:rsid w:val="00D01CF2"/>
    <w:rsid w:val="00D01E3F"/>
    <w:rsid w:val="00D02E82"/>
    <w:rsid w:val="00D03945"/>
    <w:rsid w:val="00D0467B"/>
    <w:rsid w:val="00D06964"/>
    <w:rsid w:val="00D105CC"/>
    <w:rsid w:val="00D1227F"/>
    <w:rsid w:val="00D1359F"/>
    <w:rsid w:val="00D13D79"/>
    <w:rsid w:val="00D14F86"/>
    <w:rsid w:val="00D200AB"/>
    <w:rsid w:val="00D22DE8"/>
    <w:rsid w:val="00D246CD"/>
    <w:rsid w:val="00D24931"/>
    <w:rsid w:val="00D26926"/>
    <w:rsid w:val="00D26BFD"/>
    <w:rsid w:val="00D26DD5"/>
    <w:rsid w:val="00D3052C"/>
    <w:rsid w:val="00D3302C"/>
    <w:rsid w:val="00D34A5D"/>
    <w:rsid w:val="00D36E49"/>
    <w:rsid w:val="00D4140C"/>
    <w:rsid w:val="00D4239E"/>
    <w:rsid w:val="00D4279D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2C69"/>
    <w:rsid w:val="00D64C2D"/>
    <w:rsid w:val="00D6625E"/>
    <w:rsid w:val="00D6731D"/>
    <w:rsid w:val="00D67A09"/>
    <w:rsid w:val="00D67A6F"/>
    <w:rsid w:val="00D71378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B8A"/>
    <w:rsid w:val="00D92FA6"/>
    <w:rsid w:val="00D95FDD"/>
    <w:rsid w:val="00D978CF"/>
    <w:rsid w:val="00DA17DC"/>
    <w:rsid w:val="00DA2DFD"/>
    <w:rsid w:val="00DA6E1A"/>
    <w:rsid w:val="00DB4421"/>
    <w:rsid w:val="00DB5E06"/>
    <w:rsid w:val="00DC2445"/>
    <w:rsid w:val="00DC5292"/>
    <w:rsid w:val="00DC570E"/>
    <w:rsid w:val="00DD021C"/>
    <w:rsid w:val="00DD088B"/>
    <w:rsid w:val="00DD372F"/>
    <w:rsid w:val="00DD5CC1"/>
    <w:rsid w:val="00DD5E0C"/>
    <w:rsid w:val="00DD648F"/>
    <w:rsid w:val="00DD7904"/>
    <w:rsid w:val="00DE1DA9"/>
    <w:rsid w:val="00DE1FE4"/>
    <w:rsid w:val="00DF10D0"/>
    <w:rsid w:val="00DF2F37"/>
    <w:rsid w:val="00DF3394"/>
    <w:rsid w:val="00DF5C3E"/>
    <w:rsid w:val="00E009EA"/>
    <w:rsid w:val="00E02CF7"/>
    <w:rsid w:val="00E062E5"/>
    <w:rsid w:val="00E101C2"/>
    <w:rsid w:val="00E10A97"/>
    <w:rsid w:val="00E124EF"/>
    <w:rsid w:val="00E128E3"/>
    <w:rsid w:val="00E13C9E"/>
    <w:rsid w:val="00E172B1"/>
    <w:rsid w:val="00E24704"/>
    <w:rsid w:val="00E24CB9"/>
    <w:rsid w:val="00E367ED"/>
    <w:rsid w:val="00E5005B"/>
    <w:rsid w:val="00E50A5A"/>
    <w:rsid w:val="00E50AEE"/>
    <w:rsid w:val="00E51911"/>
    <w:rsid w:val="00E52690"/>
    <w:rsid w:val="00E537C5"/>
    <w:rsid w:val="00E55CB1"/>
    <w:rsid w:val="00E56E9F"/>
    <w:rsid w:val="00E57EEA"/>
    <w:rsid w:val="00E601A6"/>
    <w:rsid w:val="00E60C57"/>
    <w:rsid w:val="00E61779"/>
    <w:rsid w:val="00E66845"/>
    <w:rsid w:val="00E70A86"/>
    <w:rsid w:val="00E735F1"/>
    <w:rsid w:val="00E73CEB"/>
    <w:rsid w:val="00E75338"/>
    <w:rsid w:val="00E75EDB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6210"/>
    <w:rsid w:val="00EA7A33"/>
    <w:rsid w:val="00EB09B1"/>
    <w:rsid w:val="00EB2822"/>
    <w:rsid w:val="00EB56E0"/>
    <w:rsid w:val="00EC6696"/>
    <w:rsid w:val="00EC7BB4"/>
    <w:rsid w:val="00EC7BB8"/>
    <w:rsid w:val="00ED199C"/>
    <w:rsid w:val="00ED2E49"/>
    <w:rsid w:val="00ED30B3"/>
    <w:rsid w:val="00ED31B0"/>
    <w:rsid w:val="00ED787B"/>
    <w:rsid w:val="00EE13BF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4FC4"/>
    <w:rsid w:val="00F05C79"/>
    <w:rsid w:val="00F077D3"/>
    <w:rsid w:val="00F07A00"/>
    <w:rsid w:val="00F111C7"/>
    <w:rsid w:val="00F11702"/>
    <w:rsid w:val="00F14D8A"/>
    <w:rsid w:val="00F15534"/>
    <w:rsid w:val="00F167A5"/>
    <w:rsid w:val="00F167A9"/>
    <w:rsid w:val="00F24F00"/>
    <w:rsid w:val="00F279AD"/>
    <w:rsid w:val="00F310A4"/>
    <w:rsid w:val="00F31103"/>
    <w:rsid w:val="00F313BA"/>
    <w:rsid w:val="00F353F1"/>
    <w:rsid w:val="00F409B5"/>
    <w:rsid w:val="00F433DE"/>
    <w:rsid w:val="00F44F06"/>
    <w:rsid w:val="00F44F6F"/>
    <w:rsid w:val="00F45DA0"/>
    <w:rsid w:val="00F505E5"/>
    <w:rsid w:val="00F51833"/>
    <w:rsid w:val="00F54193"/>
    <w:rsid w:val="00F56DA2"/>
    <w:rsid w:val="00F60386"/>
    <w:rsid w:val="00F6656C"/>
    <w:rsid w:val="00F71216"/>
    <w:rsid w:val="00F716A1"/>
    <w:rsid w:val="00F85232"/>
    <w:rsid w:val="00F86059"/>
    <w:rsid w:val="00F9453F"/>
    <w:rsid w:val="00F95570"/>
    <w:rsid w:val="00F966FA"/>
    <w:rsid w:val="00F974CF"/>
    <w:rsid w:val="00FA03DC"/>
    <w:rsid w:val="00FA0AD1"/>
    <w:rsid w:val="00FA0E3F"/>
    <w:rsid w:val="00FA40D1"/>
    <w:rsid w:val="00FA40F8"/>
    <w:rsid w:val="00FA72D1"/>
    <w:rsid w:val="00FA7E64"/>
    <w:rsid w:val="00FB2570"/>
    <w:rsid w:val="00FB5B1A"/>
    <w:rsid w:val="00FC22C0"/>
    <w:rsid w:val="00FD046F"/>
    <w:rsid w:val="00FD0E0C"/>
    <w:rsid w:val="00FD153D"/>
    <w:rsid w:val="00FD4E1D"/>
    <w:rsid w:val="00FD5934"/>
    <w:rsid w:val="00FD75ED"/>
    <w:rsid w:val="00FD7605"/>
    <w:rsid w:val="00FE0033"/>
    <w:rsid w:val="00FF1DA5"/>
    <w:rsid w:val="00FF45F5"/>
    <w:rsid w:val="00FF4F57"/>
    <w:rsid w:val="00FF65E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A147E-E02F-4450-A141-4F1DDFF0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4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a">
    <w:name w:val="page number"/>
    <w:basedOn w:val="a0"/>
    <w:rsid w:val="00A252D7"/>
  </w:style>
  <w:style w:type="paragraph" w:styleId="ab">
    <w:name w:val="Balloon Text"/>
    <w:basedOn w:val="a"/>
    <w:link w:val="ac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d">
    <w:name w:val="Body Text"/>
    <w:basedOn w:val="a"/>
    <w:link w:val="ae"/>
    <w:rsid w:val="008D4E44"/>
    <w:pPr>
      <w:spacing w:after="120"/>
    </w:pPr>
  </w:style>
  <w:style w:type="character" w:customStyle="1" w:styleId="ae">
    <w:name w:val="Основной текст Знак"/>
    <w:basedOn w:val="a0"/>
    <w:link w:val="ad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12BDF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0038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link w:val="210"/>
    <w:uiPriority w:val="99"/>
    <w:locked/>
    <w:rsid w:val="00A53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535DF"/>
    <w:pPr>
      <w:shd w:val="clear" w:color="auto" w:fill="FFFFFF"/>
      <w:spacing w:line="319" w:lineRule="exact"/>
      <w:jc w:val="center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12">
    <w:name w:val="Заголовок №1 (2)"/>
    <w:basedOn w:val="a0"/>
    <w:link w:val="121"/>
    <w:uiPriority w:val="99"/>
    <w:locked/>
    <w:rsid w:val="00A53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A535DF"/>
    <w:pPr>
      <w:shd w:val="clear" w:color="auto" w:fill="FFFFFF"/>
      <w:spacing w:before="300"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ankayski.ru/anticorruption/" TargetMode="External"/><Relationship Id="rId18" Type="http://schemas.openxmlformats.org/officeDocument/2006/relationships/hyperlink" Target="https://hankayski.ru/msu/administratsiya-hankajskogo-munitsipalnogo-rajona/otdel-imuschestvennyih-otnoshenij/propertyre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ankayski.ru/anticorruption/anticorruptionpayinformation/" TargetMode="External"/><Relationship Id="rId17" Type="http://schemas.openxmlformats.org/officeDocument/2006/relationships/hyperlink" Target="https://hankayski.ru/msu/administratsiya-hankajskogo-munitsipalnogo-rajona/otdel-gradostroitelstva-i-zemelnyih-otnoshenij/obyavleniya-informats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kayski.ru/dokumentyi-gradostroitelnogo-zonirovaniya/novosti-v-sfere-gradostroitelstva/" TargetMode="External"/><Relationship Id="rId20" Type="http://schemas.openxmlformats.org/officeDocument/2006/relationships/hyperlink" Target="https://hankayski.ru/anticorrup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hankayski.ru/economy/munitsipalnyie-programmyi/protivodejstvie-korruptsi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hankayski.ru/msu/administratsiya-hankajskogo-munitsipalnogo-rajona/otdel-imuschestvennyih-otnoshenij/imuschestvennyie-to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kayski.ru/" TargetMode="External"/><Relationship Id="rId14" Type="http://schemas.openxmlformats.org/officeDocument/2006/relationships/hyperlink" Target="https://hankayski.ru/anticorrup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2406-D05F-45CA-8842-02028E41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45</Pages>
  <Words>15134</Words>
  <Characters>86267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Гоцман</dc:creator>
  <cp:keywords/>
  <dc:description/>
  <cp:lastModifiedBy>u-0000001</cp:lastModifiedBy>
  <cp:revision>26</cp:revision>
  <cp:lastPrinted>2023-04-09T23:28:00Z</cp:lastPrinted>
  <dcterms:created xsi:type="dcterms:W3CDTF">2023-03-13T02:24:00Z</dcterms:created>
  <dcterms:modified xsi:type="dcterms:W3CDTF">2023-04-09T23:34:00Z</dcterms:modified>
</cp:coreProperties>
</file>