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509" w:rsidRDefault="00B86509" w:rsidP="001274F5">
      <w:pPr>
        <w:jc w:val="center"/>
        <w:rPr>
          <w:b/>
          <w:sz w:val="16"/>
          <w:szCs w:val="16"/>
        </w:rPr>
      </w:pPr>
    </w:p>
    <w:p w:rsidR="00B86509" w:rsidRPr="005C1F27" w:rsidRDefault="00B86509" w:rsidP="001274F5">
      <w:pPr>
        <w:jc w:val="center"/>
        <w:rPr>
          <w:b/>
          <w:sz w:val="16"/>
          <w:szCs w:val="16"/>
        </w:rPr>
      </w:pPr>
    </w:p>
    <w:p w:rsidR="001274F5" w:rsidRPr="007956B1" w:rsidRDefault="00B63034" w:rsidP="001274F5">
      <w:pPr>
        <w:jc w:val="center"/>
        <w:rPr>
          <w:b/>
          <w:sz w:val="28"/>
          <w:szCs w:val="28"/>
        </w:rPr>
      </w:pPr>
      <w:r>
        <w:rPr>
          <w:b/>
          <w:sz w:val="28"/>
          <w:szCs w:val="28"/>
        </w:rPr>
        <w:t>ОТЧЕТ № 06</w:t>
      </w:r>
    </w:p>
    <w:p w:rsidR="001274F5" w:rsidRDefault="001274F5" w:rsidP="001274F5">
      <w:pPr>
        <w:jc w:val="center"/>
        <w:rPr>
          <w:b/>
          <w:sz w:val="28"/>
          <w:szCs w:val="28"/>
        </w:rPr>
      </w:pPr>
      <w:r w:rsidRPr="00F716C3">
        <w:rPr>
          <w:b/>
          <w:sz w:val="28"/>
          <w:szCs w:val="28"/>
        </w:rPr>
        <w:t xml:space="preserve">о результатах </w:t>
      </w:r>
      <w:r w:rsidR="002A7C1F">
        <w:rPr>
          <w:b/>
          <w:sz w:val="28"/>
          <w:szCs w:val="28"/>
        </w:rPr>
        <w:t xml:space="preserve">контрольного мероприятия «Проверка </w:t>
      </w:r>
      <w:r w:rsidR="002A7C1F" w:rsidRPr="002A7C1F">
        <w:rPr>
          <w:b/>
          <w:bCs/>
          <w:sz w:val="28"/>
          <w:szCs w:val="28"/>
        </w:rPr>
        <w:t>порядка предоставления и расходования субсидий из краевого бюджета выделенных на обеспечение полномочий по обеспечению граждан твердым топливом</w:t>
      </w:r>
      <w:r w:rsidR="002A7C1F">
        <w:rPr>
          <w:b/>
          <w:bCs/>
          <w:sz w:val="28"/>
          <w:szCs w:val="28"/>
        </w:rPr>
        <w:t>»</w:t>
      </w:r>
    </w:p>
    <w:p w:rsidR="009162AC" w:rsidRDefault="009162AC" w:rsidP="001274F5">
      <w:pPr>
        <w:jc w:val="center"/>
        <w:rPr>
          <w:b/>
          <w:sz w:val="28"/>
          <w:szCs w:val="28"/>
        </w:rPr>
      </w:pPr>
    </w:p>
    <w:p w:rsidR="009162AC" w:rsidRPr="009162AC" w:rsidRDefault="00B63034" w:rsidP="009162AC">
      <w:pPr>
        <w:rPr>
          <w:sz w:val="28"/>
          <w:szCs w:val="28"/>
        </w:rPr>
      </w:pPr>
      <w:r>
        <w:rPr>
          <w:sz w:val="28"/>
          <w:szCs w:val="28"/>
        </w:rPr>
        <w:t>21</w:t>
      </w:r>
      <w:r w:rsidR="002A7C1F" w:rsidRPr="009162AC">
        <w:rPr>
          <w:sz w:val="28"/>
          <w:szCs w:val="28"/>
        </w:rPr>
        <w:t>.03.2022</w:t>
      </w:r>
      <w:r w:rsidR="002A7C1F">
        <w:rPr>
          <w:sz w:val="28"/>
          <w:szCs w:val="28"/>
        </w:rPr>
        <w:t xml:space="preserve">                                                                                  </w:t>
      </w:r>
      <w:r w:rsidR="009162AC" w:rsidRPr="009162AC">
        <w:rPr>
          <w:sz w:val="28"/>
          <w:szCs w:val="28"/>
        </w:rPr>
        <w:t xml:space="preserve">с. Камень-Рыболов                                                                      </w:t>
      </w:r>
    </w:p>
    <w:p w:rsidR="001274F5" w:rsidRDefault="001274F5" w:rsidP="001274F5">
      <w:pPr>
        <w:ind w:firstLine="708"/>
        <w:jc w:val="both"/>
        <w:rPr>
          <w:b/>
          <w:bCs/>
          <w:sz w:val="28"/>
          <w:szCs w:val="28"/>
        </w:rPr>
      </w:pPr>
    </w:p>
    <w:p w:rsidR="002A7C1F" w:rsidRDefault="002A7C1F" w:rsidP="001274F5">
      <w:pPr>
        <w:ind w:firstLine="708"/>
        <w:jc w:val="both"/>
        <w:rPr>
          <w:b/>
          <w:bCs/>
          <w:sz w:val="28"/>
          <w:szCs w:val="28"/>
        </w:rPr>
      </w:pPr>
    </w:p>
    <w:p w:rsidR="001274F5" w:rsidRDefault="001274F5" w:rsidP="001274F5">
      <w:pPr>
        <w:ind w:firstLine="708"/>
        <w:jc w:val="both"/>
        <w:rPr>
          <w:sz w:val="28"/>
          <w:szCs w:val="28"/>
        </w:rPr>
      </w:pPr>
      <w:r w:rsidRPr="005C1F27">
        <w:rPr>
          <w:b/>
          <w:bCs/>
          <w:sz w:val="28"/>
          <w:szCs w:val="28"/>
        </w:rPr>
        <w:t>Основание проверки</w:t>
      </w:r>
      <w:r w:rsidRPr="005C1F27">
        <w:rPr>
          <w:sz w:val="28"/>
          <w:szCs w:val="28"/>
        </w:rPr>
        <w:t xml:space="preserve">: план работы Контрольно-счетной </w:t>
      </w:r>
      <w:r w:rsidR="00640DF3">
        <w:rPr>
          <w:sz w:val="28"/>
          <w:szCs w:val="28"/>
        </w:rPr>
        <w:t>палаты</w:t>
      </w:r>
      <w:r w:rsidRPr="005C1F27">
        <w:rPr>
          <w:sz w:val="28"/>
          <w:szCs w:val="28"/>
        </w:rPr>
        <w:t xml:space="preserve"> </w:t>
      </w:r>
      <w:r w:rsidR="00640DF3">
        <w:rPr>
          <w:sz w:val="28"/>
          <w:szCs w:val="28"/>
        </w:rPr>
        <w:t>Ханкайского</w:t>
      </w:r>
      <w:r w:rsidRPr="005C1F27">
        <w:rPr>
          <w:sz w:val="28"/>
          <w:szCs w:val="28"/>
        </w:rPr>
        <w:t xml:space="preserve"> муниципального </w:t>
      </w:r>
      <w:r w:rsidR="00640DF3">
        <w:rPr>
          <w:sz w:val="28"/>
          <w:szCs w:val="28"/>
        </w:rPr>
        <w:t>округа</w:t>
      </w:r>
      <w:r>
        <w:rPr>
          <w:sz w:val="28"/>
          <w:szCs w:val="28"/>
        </w:rPr>
        <w:t xml:space="preserve"> на 202</w:t>
      </w:r>
      <w:r w:rsidR="00640DF3">
        <w:rPr>
          <w:sz w:val="28"/>
          <w:szCs w:val="28"/>
        </w:rPr>
        <w:t>2</w:t>
      </w:r>
      <w:r>
        <w:rPr>
          <w:sz w:val="28"/>
          <w:szCs w:val="28"/>
        </w:rPr>
        <w:t xml:space="preserve"> год</w:t>
      </w:r>
      <w:r w:rsidRPr="005C1F27">
        <w:rPr>
          <w:sz w:val="28"/>
          <w:szCs w:val="28"/>
        </w:rPr>
        <w:t>.</w:t>
      </w:r>
    </w:p>
    <w:p w:rsidR="001274F5" w:rsidRPr="005C1F27" w:rsidRDefault="001274F5" w:rsidP="001274F5">
      <w:pPr>
        <w:ind w:firstLine="850"/>
        <w:jc w:val="both"/>
        <w:rPr>
          <w:sz w:val="16"/>
          <w:szCs w:val="16"/>
        </w:rPr>
      </w:pPr>
    </w:p>
    <w:p w:rsidR="001274F5" w:rsidRPr="00030F5B" w:rsidRDefault="001274F5" w:rsidP="001274F5">
      <w:pPr>
        <w:ind w:firstLine="708"/>
        <w:jc w:val="both"/>
        <w:rPr>
          <w:b/>
          <w:sz w:val="28"/>
          <w:szCs w:val="28"/>
        </w:rPr>
      </w:pPr>
      <w:r w:rsidRPr="00C326A9">
        <w:rPr>
          <w:b/>
          <w:bCs/>
          <w:sz w:val="28"/>
          <w:szCs w:val="28"/>
        </w:rPr>
        <w:t>Цель проверки</w:t>
      </w:r>
      <w:r w:rsidRPr="00C326A9">
        <w:rPr>
          <w:sz w:val="28"/>
          <w:szCs w:val="28"/>
        </w:rPr>
        <w:t>:</w:t>
      </w:r>
      <w:r w:rsidRPr="00C326A9">
        <w:rPr>
          <w:rFonts w:ascii="Helvetica" w:hAnsi="Helvetica" w:cs="Helvetica"/>
          <w:color w:val="444444"/>
          <w:sz w:val="28"/>
          <w:szCs w:val="28"/>
          <w:shd w:val="clear" w:color="auto" w:fill="F9F9F9"/>
        </w:rPr>
        <w:t> </w:t>
      </w:r>
      <w:r w:rsidRPr="00030F5B">
        <w:rPr>
          <w:rStyle w:val="a3"/>
          <w:rFonts w:ascii="Times New Roman" w:hAnsi="Times New Roman"/>
          <w:b w:val="0"/>
          <w:bCs/>
          <w:sz w:val="28"/>
          <w:szCs w:val="28"/>
        </w:rPr>
        <w:t xml:space="preserve">осуществление внешнего контроля за </w:t>
      </w:r>
      <w:r>
        <w:rPr>
          <w:rStyle w:val="a3"/>
          <w:rFonts w:ascii="Times New Roman" w:hAnsi="Times New Roman"/>
          <w:b w:val="0"/>
          <w:bCs/>
          <w:sz w:val="28"/>
          <w:szCs w:val="28"/>
        </w:rPr>
        <w:t>эффективностью и экономностью</w:t>
      </w:r>
      <w:r w:rsidRPr="00030F5B">
        <w:rPr>
          <w:rStyle w:val="a3"/>
          <w:rFonts w:ascii="Times New Roman" w:hAnsi="Times New Roman"/>
          <w:b w:val="0"/>
          <w:bCs/>
          <w:sz w:val="28"/>
          <w:szCs w:val="28"/>
        </w:rPr>
        <w:t xml:space="preserve"> использования сре</w:t>
      </w:r>
      <w:proofErr w:type="gramStart"/>
      <w:r w:rsidRPr="00030F5B">
        <w:rPr>
          <w:rStyle w:val="a3"/>
          <w:rFonts w:ascii="Times New Roman" w:hAnsi="Times New Roman"/>
          <w:b w:val="0"/>
          <w:bCs/>
          <w:sz w:val="28"/>
          <w:szCs w:val="28"/>
        </w:rPr>
        <w:t xml:space="preserve">дств </w:t>
      </w:r>
      <w:r>
        <w:rPr>
          <w:rStyle w:val="a3"/>
          <w:rFonts w:ascii="Times New Roman" w:hAnsi="Times New Roman"/>
          <w:b w:val="0"/>
          <w:bCs/>
          <w:sz w:val="28"/>
          <w:szCs w:val="28"/>
        </w:rPr>
        <w:t>кр</w:t>
      </w:r>
      <w:proofErr w:type="gramEnd"/>
      <w:r>
        <w:rPr>
          <w:rStyle w:val="a3"/>
          <w:rFonts w:ascii="Times New Roman" w:hAnsi="Times New Roman"/>
          <w:b w:val="0"/>
          <w:bCs/>
          <w:sz w:val="28"/>
          <w:szCs w:val="28"/>
        </w:rPr>
        <w:t xml:space="preserve">аевого </w:t>
      </w:r>
      <w:r w:rsidRPr="00030F5B">
        <w:rPr>
          <w:rStyle w:val="a3"/>
          <w:rFonts w:ascii="Times New Roman" w:hAnsi="Times New Roman"/>
          <w:b w:val="0"/>
          <w:bCs/>
          <w:sz w:val="28"/>
          <w:szCs w:val="28"/>
        </w:rPr>
        <w:t>б</w:t>
      </w:r>
      <w:bookmarkStart w:id="0" w:name="_GoBack"/>
      <w:bookmarkEnd w:id="0"/>
      <w:r w:rsidRPr="00030F5B">
        <w:rPr>
          <w:rStyle w:val="a3"/>
          <w:rFonts w:ascii="Times New Roman" w:hAnsi="Times New Roman"/>
          <w:b w:val="0"/>
          <w:bCs/>
          <w:sz w:val="28"/>
          <w:szCs w:val="28"/>
        </w:rPr>
        <w:t>юджета</w:t>
      </w:r>
      <w:r>
        <w:rPr>
          <w:rStyle w:val="a3"/>
          <w:rFonts w:ascii="Times New Roman" w:hAnsi="Times New Roman"/>
          <w:b w:val="0"/>
          <w:bCs/>
          <w:sz w:val="28"/>
          <w:szCs w:val="28"/>
        </w:rPr>
        <w:t xml:space="preserve">, а также бюджета </w:t>
      </w:r>
      <w:r w:rsidRPr="00030F5B">
        <w:rPr>
          <w:rStyle w:val="a3"/>
          <w:rFonts w:ascii="Times New Roman" w:hAnsi="Times New Roman"/>
          <w:b w:val="0"/>
          <w:bCs/>
          <w:sz w:val="28"/>
          <w:szCs w:val="28"/>
        </w:rPr>
        <w:t xml:space="preserve"> </w:t>
      </w:r>
      <w:r w:rsidR="00640DF3">
        <w:rPr>
          <w:rStyle w:val="a3"/>
          <w:rFonts w:ascii="Times New Roman" w:hAnsi="Times New Roman"/>
          <w:b w:val="0"/>
          <w:bCs/>
          <w:sz w:val="28"/>
          <w:szCs w:val="28"/>
        </w:rPr>
        <w:t xml:space="preserve">Ханкайского </w:t>
      </w:r>
      <w:r w:rsidRPr="00030F5B">
        <w:rPr>
          <w:rStyle w:val="a3"/>
          <w:rFonts w:ascii="Times New Roman" w:hAnsi="Times New Roman"/>
          <w:b w:val="0"/>
          <w:bCs/>
          <w:sz w:val="28"/>
          <w:szCs w:val="28"/>
        </w:rPr>
        <w:t xml:space="preserve"> муниципального </w:t>
      </w:r>
      <w:r w:rsidR="00640DF3">
        <w:rPr>
          <w:rStyle w:val="a3"/>
          <w:rFonts w:ascii="Times New Roman" w:hAnsi="Times New Roman"/>
          <w:b w:val="0"/>
          <w:bCs/>
          <w:sz w:val="28"/>
          <w:szCs w:val="28"/>
        </w:rPr>
        <w:t>округа</w:t>
      </w:r>
      <w:r w:rsidRPr="00030F5B">
        <w:rPr>
          <w:rStyle w:val="a3"/>
          <w:rFonts w:ascii="Times New Roman" w:hAnsi="Times New Roman"/>
          <w:b w:val="0"/>
          <w:bCs/>
          <w:sz w:val="28"/>
          <w:szCs w:val="28"/>
        </w:rPr>
        <w:t>.</w:t>
      </w:r>
    </w:p>
    <w:p w:rsidR="001274F5" w:rsidRPr="005C1F27" w:rsidRDefault="001274F5" w:rsidP="001274F5">
      <w:pPr>
        <w:ind w:firstLine="850"/>
        <w:jc w:val="both"/>
        <w:rPr>
          <w:sz w:val="16"/>
          <w:szCs w:val="16"/>
        </w:rPr>
      </w:pPr>
    </w:p>
    <w:p w:rsidR="001274F5" w:rsidRDefault="001274F5" w:rsidP="001274F5">
      <w:pPr>
        <w:ind w:firstLine="708"/>
        <w:jc w:val="both"/>
        <w:rPr>
          <w:sz w:val="28"/>
          <w:szCs w:val="28"/>
        </w:rPr>
      </w:pPr>
      <w:r w:rsidRPr="007956B1">
        <w:rPr>
          <w:b/>
          <w:bCs/>
          <w:sz w:val="28"/>
          <w:szCs w:val="28"/>
        </w:rPr>
        <w:t>Объект проверки</w:t>
      </w:r>
      <w:r w:rsidRPr="007956B1">
        <w:rPr>
          <w:sz w:val="28"/>
          <w:szCs w:val="28"/>
        </w:rPr>
        <w:t xml:space="preserve">: </w:t>
      </w:r>
      <w:r>
        <w:rPr>
          <w:sz w:val="28"/>
          <w:szCs w:val="28"/>
        </w:rPr>
        <w:t xml:space="preserve">администрация </w:t>
      </w:r>
      <w:r w:rsidR="00640DF3">
        <w:rPr>
          <w:sz w:val="28"/>
          <w:szCs w:val="28"/>
        </w:rPr>
        <w:t>Ханкайского</w:t>
      </w:r>
      <w:r>
        <w:rPr>
          <w:sz w:val="28"/>
          <w:szCs w:val="28"/>
        </w:rPr>
        <w:t xml:space="preserve"> муниципального </w:t>
      </w:r>
      <w:r w:rsidR="00640DF3">
        <w:rPr>
          <w:sz w:val="28"/>
          <w:szCs w:val="28"/>
        </w:rPr>
        <w:t>округа</w:t>
      </w:r>
      <w:r>
        <w:rPr>
          <w:sz w:val="28"/>
          <w:szCs w:val="28"/>
        </w:rPr>
        <w:t>.</w:t>
      </w:r>
    </w:p>
    <w:p w:rsidR="001274F5" w:rsidRPr="00847977" w:rsidRDefault="001274F5" w:rsidP="001274F5">
      <w:pPr>
        <w:ind w:firstLine="708"/>
        <w:jc w:val="both"/>
        <w:rPr>
          <w:sz w:val="16"/>
          <w:szCs w:val="16"/>
        </w:rPr>
      </w:pPr>
    </w:p>
    <w:p w:rsidR="001274F5" w:rsidRPr="007956B1" w:rsidRDefault="001274F5" w:rsidP="001274F5">
      <w:pPr>
        <w:autoSpaceDE w:val="0"/>
        <w:autoSpaceDN w:val="0"/>
        <w:adjustRightInd w:val="0"/>
        <w:spacing w:after="200"/>
        <w:ind w:firstLine="708"/>
        <w:jc w:val="both"/>
        <w:rPr>
          <w:sz w:val="28"/>
          <w:szCs w:val="28"/>
        </w:rPr>
      </w:pPr>
      <w:r w:rsidRPr="007956B1">
        <w:rPr>
          <w:b/>
          <w:bCs/>
          <w:sz w:val="28"/>
          <w:szCs w:val="28"/>
        </w:rPr>
        <w:t>Проверяемый период</w:t>
      </w:r>
      <w:r>
        <w:rPr>
          <w:sz w:val="28"/>
          <w:szCs w:val="28"/>
        </w:rPr>
        <w:t>:  202</w:t>
      </w:r>
      <w:r w:rsidR="00640DF3">
        <w:rPr>
          <w:sz w:val="28"/>
          <w:szCs w:val="28"/>
        </w:rPr>
        <w:t>1</w:t>
      </w:r>
      <w:r>
        <w:rPr>
          <w:sz w:val="28"/>
          <w:szCs w:val="28"/>
        </w:rPr>
        <w:t xml:space="preserve"> год</w:t>
      </w:r>
      <w:r w:rsidRPr="007956B1">
        <w:rPr>
          <w:sz w:val="28"/>
          <w:szCs w:val="28"/>
        </w:rPr>
        <w:t>.</w:t>
      </w:r>
    </w:p>
    <w:p w:rsidR="001274F5" w:rsidRPr="007956B1" w:rsidRDefault="001274F5" w:rsidP="001274F5">
      <w:pPr>
        <w:autoSpaceDE w:val="0"/>
        <w:autoSpaceDN w:val="0"/>
        <w:adjustRightInd w:val="0"/>
        <w:spacing w:after="200"/>
        <w:ind w:firstLine="708"/>
        <w:jc w:val="both"/>
        <w:rPr>
          <w:b/>
          <w:sz w:val="28"/>
          <w:szCs w:val="28"/>
        </w:rPr>
      </w:pPr>
      <w:r w:rsidRPr="007956B1">
        <w:rPr>
          <w:b/>
          <w:sz w:val="28"/>
          <w:szCs w:val="28"/>
        </w:rPr>
        <w:t>Перечень основных нормативных документов:</w:t>
      </w:r>
    </w:p>
    <w:p w:rsidR="001274F5" w:rsidRPr="00C01DA7" w:rsidRDefault="001274F5" w:rsidP="001274F5">
      <w:pPr>
        <w:pStyle w:val="a4"/>
        <w:numPr>
          <w:ilvl w:val="0"/>
          <w:numId w:val="1"/>
        </w:numPr>
        <w:jc w:val="both"/>
        <w:rPr>
          <w:sz w:val="28"/>
          <w:szCs w:val="28"/>
        </w:rPr>
      </w:pPr>
      <w:r w:rsidRPr="00C01DA7">
        <w:rPr>
          <w:sz w:val="28"/>
          <w:szCs w:val="28"/>
        </w:rPr>
        <w:t>Бюджетный кодекс Российской Федерации (далее - БК РФ);</w:t>
      </w:r>
    </w:p>
    <w:p w:rsidR="001274F5" w:rsidRPr="00C01DA7" w:rsidRDefault="001274F5" w:rsidP="001274F5">
      <w:pPr>
        <w:pStyle w:val="a4"/>
        <w:numPr>
          <w:ilvl w:val="0"/>
          <w:numId w:val="1"/>
        </w:numPr>
        <w:jc w:val="both"/>
        <w:rPr>
          <w:sz w:val="28"/>
          <w:szCs w:val="28"/>
        </w:rPr>
      </w:pPr>
      <w:r w:rsidRPr="00C01DA7">
        <w:rPr>
          <w:sz w:val="28"/>
          <w:szCs w:val="28"/>
        </w:rPr>
        <w:t>Жилищный кодекс Российской Федерации (далее</w:t>
      </w:r>
      <w:r>
        <w:rPr>
          <w:sz w:val="28"/>
          <w:szCs w:val="28"/>
        </w:rPr>
        <w:t xml:space="preserve"> </w:t>
      </w:r>
      <w:r w:rsidRPr="00C01DA7">
        <w:rPr>
          <w:sz w:val="28"/>
          <w:szCs w:val="28"/>
        </w:rPr>
        <w:t>- ЖК РФ);</w:t>
      </w:r>
    </w:p>
    <w:p w:rsidR="001274F5" w:rsidRPr="00C01DA7" w:rsidRDefault="001274F5" w:rsidP="001274F5">
      <w:pPr>
        <w:ind w:firstLine="708"/>
        <w:jc w:val="both"/>
        <w:rPr>
          <w:sz w:val="28"/>
          <w:szCs w:val="28"/>
        </w:rPr>
      </w:pPr>
      <w:r>
        <w:rPr>
          <w:sz w:val="28"/>
          <w:szCs w:val="28"/>
        </w:rPr>
        <w:t>3</w:t>
      </w:r>
      <w:r w:rsidRPr="00C01DA7">
        <w:rPr>
          <w:sz w:val="28"/>
          <w:szCs w:val="28"/>
        </w:rPr>
        <w:t>) Федеральный закон от 06.10.2003 № 131-ФЗ «Об общих принципах организации местного самоуправления в Российской Федерации» (далее – Закон № 131-ФЗ);</w:t>
      </w:r>
    </w:p>
    <w:p w:rsidR="001274F5" w:rsidRPr="00C01DA7" w:rsidRDefault="001274F5" w:rsidP="001274F5">
      <w:pPr>
        <w:ind w:firstLine="708"/>
        <w:jc w:val="both"/>
        <w:rPr>
          <w:sz w:val="28"/>
          <w:szCs w:val="28"/>
        </w:rPr>
      </w:pPr>
      <w:r>
        <w:rPr>
          <w:sz w:val="28"/>
          <w:szCs w:val="28"/>
        </w:rPr>
        <w:t>4</w:t>
      </w:r>
      <w:r w:rsidRPr="00C01DA7">
        <w:rPr>
          <w:sz w:val="28"/>
          <w:szCs w:val="28"/>
        </w:rPr>
        <w:t xml:space="preserve">) Закон Приморского края от </w:t>
      </w:r>
      <w:r w:rsidR="00640DF3">
        <w:rPr>
          <w:sz w:val="28"/>
          <w:szCs w:val="28"/>
        </w:rPr>
        <w:t>21</w:t>
      </w:r>
      <w:r w:rsidRPr="00C01DA7">
        <w:rPr>
          <w:sz w:val="28"/>
          <w:szCs w:val="28"/>
        </w:rPr>
        <w:t>.12.20</w:t>
      </w:r>
      <w:r w:rsidR="00640DF3">
        <w:rPr>
          <w:sz w:val="28"/>
          <w:szCs w:val="28"/>
        </w:rPr>
        <w:t>20</w:t>
      </w:r>
      <w:r w:rsidRPr="00C01DA7">
        <w:rPr>
          <w:sz w:val="28"/>
          <w:szCs w:val="28"/>
        </w:rPr>
        <w:t xml:space="preserve"> № </w:t>
      </w:r>
      <w:r w:rsidR="00640DF3">
        <w:rPr>
          <w:sz w:val="28"/>
          <w:szCs w:val="28"/>
        </w:rPr>
        <w:t>969</w:t>
      </w:r>
      <w:r w:rsidRPr="00C01DA7">
        <w:rPr>
          <w:sz w:val="28"/>
          <w:szCs w:val="28"/>
        </w:rPr>
        <w:t>-КЗ «О краевом бюджете на 202</w:t>
      </w:r>
      <w:r w:rsidR="00640DF3">
        <w:rPr>
          <w:sz w:val="28"/>
          <w:szCs w:val="28"/>
        </w:rPr>
        <w:t>1</w:t>
      </w:r>
      <w:r w:rsidRPr="00C01DA7">
        <w:rPr>
          <w:sz w:val="28"/>
          <w:szCs w:val="28"/>
        </w:rPr>
        <w:t xml:space="preserve"> год и плановый период 202</w:t>
      </w:r>
      <w:r w:rsidR="00640DF3">
        <w:rPr>
          <w:sz w:val="28"/>
          <w:szCs w:val="28"/>
        </w:rPr>
        <w:t>21 и 2023</w:t>
      </w:r>
      <w:r w:rsidRPr="00C01DA7">
        <w:rPr>
          <w:sz w:val="28"/>
          <w:szCs w:val="28"/>
        </w:rPr>
        <w:t xml:space="preserve"> годов» (далее – Закон ПК № </w:t>
      </w:r>
      <w:r w:rsidR="00640DF3">
        <w:rPr>
          <w:sz w:val="28"/>
          <w:szCs w:val="28"/>
        </w:rPr>
        <w:t>969</w:t>
      </w:r>
      <w:r w:rsidRPr="00C01DA7">
        <w:rPr>
          <w:sz w:val="28"/>
          <w:szCs w:val="28"/>
        </w:rPr>
        <w:t>-КЗ);</w:t>
      </w:r>
    </w:p>
    <w:p w:rsidR="001274F5" w:rsidRPr="00C01DA7" w:rsidRDefault="001274F5" w:rsidP="001274F5">
      <w:pPr>
        <w:ind w:firstLine="708"/>
        <w:jc w:val="both"/>
        <w:rPr>
          <w:sz w:val="28"/>
          <w:szCs w:val="28"/>
        </w:rPr>
      </w:pPr>
      <w:r>
        <w:rPr>
          <w:sz w:val="28"/>
          <w:szCs w:val="28"/>
        </w:rPr>
        <w:t>5</w:t>
      </w:r>
      <w:r w:rsidRPr="00C01DA7">
        <w:rPr>
          <w:sz w:val="28"/>
          <w:szCs w:val="28"/>
        </w:rPr>
        <w:t xml:space="preserve">) 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 (далее - </w:t>
      </w:r>
      <w:r>
        <w:rPr>
          <w:sz w:val="28"/>
          <w:szCs w:val="28"/>
        </w:rPr>
        <w:t>п</w:t>
      </w:r>
      <w:r w:rsidRPr="00C01DA7">
        <w:rPr>
          <w:sz w:val="28"/>
          <w:szCs w:val="28"/>
        </w:rPr>
        <w:t>остановление Правительства РФ № 354);</w:t>
      </w:r>
    </w:p>
    <w:p w:rsidR="001274F5" w:rsidRDefault="00640DF3" w:rsidP="001274F5">
      <w:pPr>
        <w:ind w:firstLine="708"/>
        <w:jc w:val="both"/>
        <w:rPr>
          <w:sz w:val="28"/>
          <w:szCs w:val="28"/>
        </w:rPr>
      </w:pPr>
      <w:r>
        <w:rPr>
          <w:sz w:val="28"/>
          <w:szCs w:val="28"/>
        </w:rPr>
        <w:t>6</w:t>
      </w:r>
      <w:r w:rsidR="001274F5">
        <w:rPr>
          <w:sz w:val="28"/>
          <w:szCs w:val="28"/>
        </w:rPr>
        <w:t xml:space="preserve">) </w:t>
      </w:r>
      <w:r w:rsidR="001274F5" w:rsidRPr="00C01DA7">
        <w:rPr>
          <w:sz w:val="28"/>
          <w:szCs w:val="28"/>
        </w:rPr>
        <w:t xml:space="preserve">Постановление Администрации Приморского края от 30.12.2019 № 945-па «Об утверждении государственной программы Приморского края </w:t>
      </w:r>
      <w:r w:rsidR="001274F5" w:rsidRPr="00C01DA7">
        <w:rPr>
          <w:sz w:val="28"/>
          <w:szCs w:val="28"/>
        </w:rPr>
        <w:lastRenderedPageBreak/>
        <w:t>«Обеспечение доступным жильем и качественными услугами жилищно-коммунального хозяйства населения Приморского края</w:t>
      </w:r>
      <w:r w:rsidR="001274F5">
        <w:rPr>
          <w:sz w:val="28"/>
          <w:szCs w:val="28"/>
        </w:rPr>
        <w:t>»</w:t>
      </w:r>
      <w:r w:rsidR="001274F5" w:rsidRPr="00C01DA7">
        <w:rPr>
          <w:sz w:val="28"/>
          <w:szCs w:val="28"/>
        </w:rPr>
        <w:t xml:space="preserve"> на 2020 - 2027 годы»</w:t>
      </w:r>
      <w:r w:rsidR="001274F5">
        <w:rPr>
          <w:sz w:val="28"/>
          <w:szCs w:val="28"/>
        </w:rPr>
        <w:t xml:space="preserve">, Приложение № 22 </w:t>
      </w:r>
      <w:r w:rsidR="001274F5" w:rsidRPr="00C01DA7">
        <w:rPr>
          <w:sz w:val="28"/>
          <w:szCs w:val="28"/>
        </w:rPr>
        <w:t>(далее – постановление Администрации ПК № 945-па);</w:t>
      </w:r>
    </w:p>
    <w:p w:rsidR="009162AC" w:rsidRDefault="009162AC" w:rsidP="009162AC">
      <w:pPr>
        <w:ind w:firstLine="708"/>
        <w:jc w:val="both"/>
        <w:rPr>
          <w:sz w:val="28"/>
          <w:szCs w:val="28"/>
        </w:rPr>
      </w:pPr>
      <w:r>
        <w:rPr>
          <w:sz w:val="28"/>
          <w:szCs w:val="28"/>
        </w:rPr>
        <w:t>7)</w:t>
      </w:r>
      <w:r w:rsidRPr="009162AC">
        <w:t xml:space="preserve"> </w:t>
      </w:r>
      <w:r w:rsidRPr="009162AC">
        <w:rPr>
          <w:sz w:val="28"/>
          <w:szCs w:val="28"/>
        </w:rPr>
        <w:t>Решение Думы Ханкайского муниципального района от 25.11.2014 № 534 «Об утверждении Положения об организации в границах сельских поселений Ханкайского муниципального района снабжение населения топливом в пределах полномочий, установленных законодательством РФ»</w:t>
      </w:r>
      <w:r>
        <w:rPr>
          <w:sz w:val="28"/>
          <w:szCs w:val="28"/>
        </w:rPr>
        <w:t>;</w:t>
      </w:r>
    </w:p>
    <w:p w:rsidR="009162AC" w:rsidRPr="009162AC" w:rsidRDefault="009162AC" w:rsidP="009162AC">
      <w:pPr>
        <w:ind w:firstLine="708"/>
        <w:jc w:val="both"/>
        <w:rPr>
          <w:sz w:val="28"/>
          <w:szCs w:val="28"/>
        </w:rPr>
      </w:pPr>
      <w:proofErr w:type="gramStart"/>
      <w:r>
        <w:rPr>
          <w:sz w:val="28"/>
          <w:szCs w:val="28"/>
        </w:rPr>
        <w:t>8)</w:t>
      </w:r>
      <w:r w:rsidRPr="009162AC">
        <w:t xml:space="preserve"> </w:t>
      </w:r>
      <w:r w:rsidRPr="009162AC">
        <w:rPr>
          <w:sz w:val="28"/>
          <w:szCs w:val="28"/>
        </w:rPr>
        <w:t>Постановление администрации Ханкайского муниципального района от 24.07.2019 № 571-па «Об утверждении Порядка предоставления и расходования субсидий из краевого и местного бюджетов поставщикам твёрдого топлива на возмещение убытков, возникающих в результате государственного регулирования цен на твердое топливо, реализуемое гражданам, проживающим на территории Ханкайского муниципального района в домах с печным отоплением» (далее – Порядок предоста</w:t>
      </w:r>
      <w:r>
        <w:rPr>
          <w:sz w:val="28"/>
          <w:szCs w:val="28"/>
        </w:rPr>
        <w:t>вления и расходования субсидий);</w:t>
      </w:r>
      <w:proofErr w:type="gramEnd"/>
    </w:p>
    <w:p w:rsidR="009162AC" w:rsidRDefault="009162AC" w:rsidP="001274F5">
      <w:pPr>
        <w:ind w:firstLine="708"/>
        <w:jc w:val="both"/>
        <w:rPr>
          <w:sz w:val="28"/>
          <w:szCs w:val="28"/>
        </w:rPr>
      </w:pPr>
      <w:r>
        <w:rPr>
          <w:sz w:val="28"/>
          <w:szCs w:val="28"/>
        </w:rPr>
        <w:t>9)</w:t>
      </w:r>
      <w:r w:rsidRPr="009162AC">
        <w:t xml:space="preserve"> </w:t>
      </w:r>
      <w:r w:rsidRPr="009162AC">
        <w:rPr>
          <w:sz w:val="28"/>
          <w:szCs w:val="28"/>
        </w:rPr>
        <w:t xml:space="preserve">Постановление Администрации Ханкайского муниципального района от 19.07.2019 № 562-па «Об утверждении Порядка определения </w:t>
      </w:r>
      <w:proofErr w:type="spellStart"/>
      <w:r w:rsidRPr="009162AC">
        <w:rPr>
          <w:sz w:val="28"/>
          <w:szCs w:val="28"/>
        </w:rPr>
        <w:t>топливоснабжающей</w:t>
      </w:r>
      <w:proofErr w:type="spellEnd"/>
      <w:r w:rsidRPr="009162AC">
        <w:rPr>
          <w:sz w:val="28"/>
          <w:szCs w:val="28"/>
        </w:rPr>
        <w:t xml:space="preserve"> организации для снабжения населения Ханкайского муниципального района твердым топливом»</w:t>
      </w:r>
      <w:r>
        <w:rPr>
          <w:sz w:val="28"/>
          <w:szCs w:val="28"/>
        </w:rPr>
        <w:t>;</w:t>
      </w:r>
    </w:p>
    <w:p w:rsidR="001274F5" w:rsidRDefault="009162AC" w:rsidP="001274F5">
      <w:pPr>
        <w:ind w:firstLine="708"/>
        <w:jc w:val="both"/>
        <w:rPr>
          <w:sz w:val="28"/>
          <w:szCs w:val="28"/>
        </w:rPr>
      </w:pPr>
      <w:r>
        <w:rPr>
          <w:sz w:val="27"/>
          <w:szCs w:val="27"/>
        </w:rPr>
        <w:t>10</w:t>
      </w:r>
      <w:r w:rsidR="001274F5" w:rsidRPr="00C01DA7">
        <w:rPr>
          <w:sz w:val="28"/>
          <w:szCs w:val="28"/>
        </w:rPr>
        <w:t xml:space="preserve">) иные документы, относящиеся к предмету проведения контрольного мероприятия. </w:t>
      </w:r>
    </w:p>
    <w:p w:rsidR="001274F5" w:rsidRDefault="001274F5" w:rsidP="001274F5">
      <w:pPr>
        <w:spacing w:line="276" w:lineRule="auto"/>
        <w:ind w:firstLine="708"/>
        <w:jc w:val="both"/>
        <w:rPr>
          <w:sz w:val="28"/>
          <w:szCs w:val="28"/>
        </w:rPr>
      </w:pPr>
      <w:r>
        <w:rPr>
          <w:sz w:val="28"/>
          <w:szCs w:val="28"/>
        </w:rPr>
        <w:t>П</w:t>
      </w:r>
      <w:r w:rsidRPr="00944992">
        <w:rPr>
          <w:sz w:val="28"/>
          <w:szCs w:val="28"/>
        </w:rPr>
        <w:t>роверка э</w:t>
      </w:r>
      <w:r>
        <w:rPr>
          <w:sz w:val="28"/>
          <w:szCs w:val="28"/>
        </w:rPr>
        <w:t xml:space="preserve">ффективного </w:t>
      </w:r>
      <w:r w:rsidRPr="003A45FE">
        <w:rPr>
          <w:sz w:val="28"/>
          <w:szCs w:val="28"/>
        </w:rPr>
        <w:t>использования бюджетных средств, выделенных на обеспечение полномочий по обеспечению граждан твердым топливом</w:t>
      </w:r>
      <w:r>
        <w:rPr>
          <w:sz w:val="28"/>
          <w:szCs w:val="28"/>
        </w:rPr>
        <w:t>, показала следующее.</w:t>
      </w:r>
    </w:p>
    <w:p w:rsidR="001274F5" w:rsidRPr="00A41996" w:rsidRDefault="001274F5" w:rsidP="001274F5">
      <w:pPr>
        <w:spacing w:line="276" w:lineRule="auto"/>
        <w:jc w:val="both"/>
        <w:rPr>
          <w:sz w:val="16"/>
          <w:szCs w:val="16"/>
        </w:rPr>
      </w:pPr>
    </w:p>
    <w:p w:rsidR="001274F5" w:rsidRPr="00BC185B" w:rsidRDefault="001274F5" w:rsidP="001274F5">
      <w:pPr>
        <w:pStyle w:val="a4"/>
        <w:numPr>
          <w:ilvl w:val="0"/>
          <w:numId w:val="3"/>
        </w:numPr>
        <w:tabs>
          <w:tab w:val="left" w:pos="1134"/>
        </w:tabs>
        <w:ind w:left="0" w:firstLine="709"/>
        <w:jc w:val="both"/>
        <w:rPr>
          <w:b/>
          <w:bCs/>
          <w:sz w:val="28"/>
          <w:szCs w:val="28"/>
        </w:rPr>
      </w:pPr>
      <w:r w:rsidRPr="00BC185B">
        <w:rPr>
          <w:b/>
          <w:sz w:val="28"/>
          <w:szCs w:val="28"/>
        </w:rPr>
        <w:t xml:space="preserve">Анализ </w:t>
      </w:r>
      <w:r w:rsidRPr="00BC185B">
        <w:rPr>
          <w:b/>
          <w:bCs/>
          <w:sz w:val="28"/>
          <w:szCs w:val="28"/>
        </w:rPr>
        <w:t>нормативн</w:t>
      </w:r>
      <w:r>
        <w:rPr>
          <w:b/>
          <w:bCs/>
          <w:sz w:val="28"/>
          <w:szCs w:val="28"/>
        </w:rPr>
        <w:t xml:space="preserve">ых </w:t>
      </w:r>
      <w:r w:rsidRPr="00BC185B">
        <w:rPr>
          <w:b/>
          <w:bCs/>
          <w:sz w:val="28"/>
          <w:szCs w:val="28"/>
        </w:rPr>
        <w:t xml:space="preserve">правовых актов, регулирующих </w:t>
      </w:r>
      <w:r>
        <w:rPr>
          <w:b/>
          <w:bCs/>
          <w:sz w:val="28"/>
          <w:szCs w:val="28"/>
        </w:rPr>
        <w:t>полномочия по обеспечению граждан твердым топливом</w:t>
      </w:r>
    </w:p>
    <w:p w:rsidR="001274F5" w:rsidRPr="009F1110" w:rsidRDefault="001274F5" w:rsidP="001274F5">
      <w:pPr>
        <w:tabs>
          <w:tab w:val="left" w:pos="1134"/>
        </w:tabs>
        <w:jc w:val="both"/>
        <w:rPr>
          <w:rFonts w:eastAsiaTheme="minorHAnsi"/>
          <w:sz w:val="16"/>
          <w:szCs w:val="16"/>
          <w:lang w:eastAsia="en-US"/>
        </w:rPr>
      </w:pPr>
    </w:p>
    <w:p w:rsidR="001274F5" w:rsidRPr="009571FD" w:rsidRDefault="00B63034" w:rsidP="001274F5">
      <w:pPr>
        <w:autoSpaceDE w:val="0"/>
        <w:autoSpaceDN w:val="0"/>
        <w:adjustRightInd w:val="0"/>
        <w:spacing w:line="276" w:lineRule="auto"/>
        <w:ind w:firstLine="708"/>
        <w:jc w:val="both"/>
        <w:rPr>
          <w:rFonts w:eastAsiaTheme="minorHAnsi"/>
          <w:sz w:val="28"/>
          <w:szCs w:val="28"/>
          <w:lang w:eastAsia="en-US"/>
        </w:rPr>
      </w:pPr>
      <w:hyperlink r:id="rId9" w:history="1">
        <w:r w:rsidR="001274F5" w:rsidRPr="009571FD">
          <w:rPr>
            <w:rFonts w:eastAsiaTheme="minorHAnsi"/>
            <w:sz w:val="28"/>
            <w:szCs w:val="28"/>
            <w:lang w:eastAsia="en-US"/>
          </w:rPr>
          <w:t>Частью 4 статьи 154</w:t>
        </w:r>
      </w:hyperlink>
      <w:r w:rsidR="001274F5" w:rsidRPr="009571FD">
        <w:rPr>
          <w:rFonts w:eastAsiaTheme="minorHAnsi"/>
          <w:sz w:val="28"/>
          <w:szCs w:val="28"/>
          <w:lang w:eastAsia="en-US"/>
        </w:rPr>
        <w:t xml:space="preserve"> ЖК  РФ к числу коммунальных услуг законодатель</w:t>
      </w:r>
      <w:r w:rsidR="001274F5">
        <w:rPr>
          <w:rFonts w:eastAsiaTheme="minorHAnsi"/>
          <w:sz w:val="28"/>
          <w:szCs w:val="28"/>
          <w:lang w:eastAsia="en-US"/>
        </w:rPr>
        <w:t>,</w:t>
      </w:r>
      <w:r w:rsidR="001274F5" w:rsidRPr="009571FD">
        <w:rPr>
          <w:rFonts w:eastAsiaTheme="minorHAnsi"/>
          <w:sz w:val="28"/>
          <w:szCs w:val="28"/>
          <w:lang w:eastAsia="en-US"/>
        </w:rPr>
        <w:t xml:space="preserve"> относит услуги по поставки твердого топлива при наличии печного от</w:t>
      </w:r>
      <w:r w:rsidR="001274F5">
        <w:rPr>
          <w:rFonts w:eastAsiaTheme="minorHAnsi"/>
          <w:sz w:val="28"/>
          <w:szCs w:val="28"/>
          <w:lang w:eastAsia="en-US"/>
        </w:rPr>
        <w:t>опления</w:t>
      </w:r>
      <w:r w:rsidR="001274F5" w:rsidRPr="009571FD">
        <w:rPr>
          <w:rFonts w:eastAsiaTheme="minorHAnsi"/>
          <w:sz w:val="28"/>
          <w:szCs w:val="28"/>
          <w:lang w:eastAsia="en-US"/>
        </w:rPr>
        <w:t>.</w:t>
      </w:r>
    </w:p>
    <w:p w:rsidR="001274F5" w:rsidRDefault="001274F5" w:rsidP="001274F5">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 xml:space="preserve">В </w:t>
      </w:r>
      <w:r w:rsidR="00640DF3">
        <w:rPr>
          <w:rFonts w:eastAsiaTheme="minorHAnsi"/>
          <w:sz w:val="28"/>
          <w:szCs w:val="28"/>
          <w:lang w:eastAsia="en-US"/>
        </w:rPr>
        <w:t>силу пункта 4 части 1 статьи 16</w:t>
      </w:r>
      <w:r>
        <w:rPr>
          <w:rFonts w:eastAsiaTheme="minorHAnsi"/>
          <w:sz w:val="28"/>
          <w:szCs w:val="28"/>
          <w:lang w:eastAsia="en-US"/>
        </w:rPr>
        <w:t xml:space="preserve"> Закона № 131-ФЗ к</w:t>
      </w:r>
      <w:r w:rsidRPr="00F716C3">
        <w:rPr>
          <w:rFonts w:eastAsiaTheme="minorHAnsi"/>
          <w:sz w:val="28"/>
          <w:szCs w:val="28"/>
          <w:lang w:eastAsia="en-US"/>
        </w:rPr>
        <w:t xml:space="preserve"> вопросам местного значения муниципального </w:t>
      </w:r>
      <w:r w:rsidR="00640DF3">
        <w:rPr>
          <w:rFonts w:eastAsiaTheme="minorHAnsi"/>
          <w:sz w:val="28"/>
          <w:szCs w:val="28"/>
          <w:lang w:eastAsia="en-US"/>
        </w:rPr>
        <w:t>округа</w:t>
      </w:r>
      <w:r>
        <w:rPr>
          <w:rFonts w:eastAsiaTheme="minorHAnsi"/>
          <w:sz w:val="28"/>
          <w:szCs w:val="28"/>
          <w:lang w:eastAsia="en-US"/>
        </w:rPr>
        <w:t>,</w:t>
      </w:r>
      <w:r w:rsidRPr="007F6354">
        <w:rPr>
          <w:rFonts w:eastAsiaTheme="minorHAnsi"/>
          <w:sz w:val="28"/>
          <w:szCs w:val="28"/>
          <w:lang w:eastAsia="en-US"/>
        </w:rPr>
        <w:t xml:space="preserve"> </w:t>
      </w:r>
      <w:r>
        <w:rPr>
          <w:rFonts w:eastAsiaTheme="minorHAnsi"/>
          <w:sz w:val="28"/>
          <w:szCs w:val="28"/>
          <w:lang w:eastAsia="en-US"/>
        </w:rPr>
        <w:t xml:space="preserve">в том числе </w:t>
      </w:r>
      <w:r w:rsidRPr="00F716C3">
        <w:rPr>
          <w:rFonts w:eastAsiaTheme="minorHAnsi"/>
          <w:sz w:val="28"/>
          <w:szCs w:val="28"/>
          <w:lang w:eastAsia="en-US"/>
        </w:rPr>
        <w:t>относ</w:t>
      </w:r>
      <w:r>
        <w:rPr>
          <w:rFonts w:eastAsiaTheme="minorHAnsi"/>
          <w:sz w:val="28"/>
          <w:szCs w:val="28"/>
          <w:lang w:eastAsia="en-US"/>
        </w:rPr>
        <w:t>и</w:t>
      </w:r>
      <w:r w:rsidRPr="00F716C3">
        <w:rPr>
          <w:rFonts w:eastAsiaTheme="minorHAnsi"/>
          <w:sz w:val="28"/>
          <w:szCs w:val="28"/>
          <w:lang w:eastAsia="en-US"/>
        </w:rPr>
        <w:t>тся</w:t>
      </w:r>
      <w:r>
        <w:rPr>
          <w:rFonts w:eastAsiaTheme="minorHAnsi"/>
          <w:sz w:val="28"/>
          <w:szCs w:val="28"/>
          <w:lang w:eastAsia="en-US"/>
        </w:rPr>
        <w:t xml:space="preserve"> снабжения </w:t>
      </w:r>
      <w:r>
        <w:rPr>
          <w:rFonts w:eastAsiaTheme="minorHAnsi"/>
          <w:sz w:val="28"/>
          <w:szCs w:val="28"/>
          <w:lang w:eastAsia="en-US"/>
        </w:rPr>
        <w:lastRenderedPageBreak/>
        <w:t>населения топливом в пределах полномочий, установленных законодательством Российской Федерации.</w:t>
      </w:r>
    </w:p>
    <w:p w:rsidR="001274F5" w:rsidRDefault="001274F5" w:rsidP="001274F5">
      <w:pPr>
        <w:autoSpaceDE w:val="0"/>
        <w:autoSpaceDN w:val="0"/>
        <w:adjustRightInd w:val="0"/>
        <w:spacing w:line="288" w:lineRule="auto"/>
        <w:ind w:firstLine="708"/>
        <w:jc w:val="both"/>
        <w:rPr>
          <w:rFonts w:eastAsiaTheme="minorHAnsi"/>
          <w:sz w:val="28"/>
          <w:szCs w:val="28"/>
          <w:lang w:eastAsia="en-US"/>
        </w:rPr>
      </w:pPr>
      <w:r>
        <w:rPr>
          <w:rFonts w:eastAsiaTheme="minorHAnsi"/>
          <w:sz w:val="28"/>
          <w:szCs w:val="28"/>
          <w:lang w:eastAsia="en-US"/>
        </w:rPr>
        <w:t>Руководствуясь Законом № 131-ФЗ</w:t>
      </w:r>
      <w:r w:rsidR="00B560FA">
        <w:rPr>
          <w:rFonts w:eastAsiaTheme="minorHAnsi"/>
          <w:sz w:val="28"/>
          <w:szCs w:val="28"/>
          <w:lang w:eastAsia="en-US"/>
        </w:rPr>
        <w:t>,</w:t>
      </w:r>
      <w:r>
        <w:rPr>
          <w:rFonts w:eastAsiaTheme="minorHAnsi"/>
          <w:sz w:val="28"/>
          <w:szCs w:val="28"/>
          <w:lang w:eastAsia="en-US"/>
        </w:rPr>
        <w:t xml:space="preserve"> </w:t>
      </w:r>
      <w:r>
        <w:rPr>
          <w:sz w:val="28"/>
          <w:szCs w:val="28"/>
        </w:rPr>
        <w:t xml:space="preserve">Думой </w:t>
      </w:r>
      <w:r w:rsidR="00070621">
        <w:rPr>
          <w:sz w:val="28"/>
          <w:szCs w:val="28"/>
        </w:rPr>
        <w:t xml:space="preserve">Ханкайского </w:t>
      </w:r>
      <w:r>
        <w:rPr>
          <w:sz w:val="28"/>
          <w:szCs w:val="28"/>
        </w:rPr>
        <w:t xml:space="preserve">муниципального </w:t>
      </w:r>
      <w:r w:rsidR="00070621">
        <w:rPr>
          <w:sz w:val="28"/>
          <w:szCs w:val="28"/>
        </w:rPr>
        <w:t>округа</w:t>
      </w:r>
      <w:r>
        <w:rPr>
          <w:rFonts w:eastAsiaTheme="minorHAnsi"/>
          <w:sz w:val="28"/>
          <w:szCs w:val="28"/>
          <w:lang w:eastAsia="en-US"/>
        </w:rPr>
        <w:t xml:space="preserve"> утверждено </w:t>
      </w:r>
      <w:hyperlink r:id="rId10" w:history="1">
        <w:r>
          <w:rPr>
            <w:rFonts w:eastAsiaTheme="minorHAnsi"/>
            <w:sz w:val="28"/>
            <w:szCs w:val="28"/>
            <w:lang w:eastAsia="en-US"/>
          </w:rPr>
          <w:t>Положение</w:t>
        </w:r>
      </w:hyperlink>
      <w:r>
        <w:rPr>
          <w:rFonts w:eastAsiaTheme="minorHAnsi"/>
          <w:sz w:val="28"/>
          <w:szCs w:val="28"/>
          <w:lang w:eastAsia="en-US"/>
        </w:rPr>
        <w:t xml:space="preserve">, регулирующее организацию в границах сельских поселений </w:t>
      </w:r>
      <w:r w:rsidR="00B560FA">
        <w:rPr>
          <w:rFonts w:eastAsiaTheme="minorHAnsi"/>
          <w:sz w:val="28"/>
          <w:szCs w:val="28"/>
          <w:lang w:eastAsia="en-US"/>
        </w:rPr>
        <w:t>Ханкайского</w:t>
      </w:r>
      <w:r>
        <w:rPr>
          <w:rFonts w:eastAsiaTheme="minorHAnsi"/>
          <w:sz w:val="28"/>
          <w:szCs w:val="28"/>
          <w:lang w:eastAsia="en-US"/>
        </w:rPr>
        <w:t xml:space="preserve"> муниципального района снабжения населения топливом</w:t>
      </w:r>
      <w:r>
        <w:rPr>
          <w:rStyle w:val="a7"/>
          <w:rFonts w:eastAsiaTheme="minorHAnsi"/>
          <w:sz w:val="28"/>
          <w:szCs w:val="28"/>
          <w:lang w:eastAsia="en-US"/>
        </w:rPr>
        <w:footnoteReference w:id="1"/>
      </w:r>
      <w:r>
        <w:rPr>
          <w:rFonts w:eastAsiaTheme="minorHAnsi"/>
          <w:sz w:val="28"/>
          <w:szCs w:val="28"/>
          <w:lang w:eastAsia="en-US"/>
        </w:rPr>
        <w:t xml:space="preserve"> (далее – Положение).</w:t>
      </w:r>
    </w:p>
    <w:p w:rsidR="001274F5" w:rsidRPr="003E3A6C" w:rsidRDefault="001274F5" w:rsidP="001274F5">
      <w:pPr>
        <w:autoSpaceDE w:val="0"/>
        <w:autoSpaceDN w:val="0"/>
        <w:adjustRightInd w:val="0"/>
        <w:spacing w:line="288" w:lineRule="auto"/>
        <w:ind w:firstLine="708"/>
        <w:jc w:val="both"/>
        <w:rPr>
          <w:bCs/>
          <w:sz w:val="28"/>
          <w:szCs w:val="28"/>
        </w:rPr>
      </w:pPr>
      <w:r w:rsidRPr="00BC185B">
        <w:rPr>
          <w:sz w:val="28"/>
          <w:szCs w:val="28"/>
        </w:rPr>
        <w:t xml:space="preserve">Анализ </w:t>
      </w:r>
      <w:r>
        <w:rPr>
          <w:sz w:val="28"/>
          <w:szCs w:val="28"/>
        </w:rPr>
        <w:t xml:space="preserve">представленного </w:t>
      </w:r>
      <w:r w:rsidRPr="00BC185B">
        <w:rPr>
          <w:bCs/>
          <w:sz w:val="28"/>
          <w:szCs w:val="28"/>
        </w:rPr>
        <w:t>Положения показал, что</w:t>
      </w:r>
      <w:r>
        <w:rPr>
          <w:bCs/>
          <w:sz w:val="28"/>
          <w:szCs w:val="28"/>
        </w:rPr>
        <w:t xml:space="preserve"> нормативный правовой акт </w:t>
      </w:r>
      <w:r w:rsidRPr="00E63EF5">
        <w:rPr>
          <w:bCs/>
          <w:sz w:val="28"/>
          <w:szCs w:val="28"/>
        </w:rPr>
        <w:t>содержит недостатк</w:t>
      </w:r>
      <w:r w:rsidR="006C1E3B">
        <w:rPr>
          <w:bCs/>
          <w:sz w:val="28"/>
          <w:szCs w:val="28"/>
        </w:rPr>
        <w:t>и</w:t>
      </w:r>
      <w:r w:rsidRPr="002B42B1">
        <w:rPr>
          <w:b/>
          <w:bCs/>
          <w:i/>
          <w:sz w:val="28"/>
          <w:szCs w:val="28"/>
        </w:rPr>
        <w:t xml:space="preserve">, </w:t>
      </w:r>
      <w:r w:rsidRPr="003E3A6C">
        <w:rPr>
          <w:bCs/>
          <w:sz w:val="28"/>
          <w:szCs w:val="28"/>
        </w:rPr>
        <w:t>требующи</w:t>
      </w:r>
      <w:r w:rsidR="006C1E3B">
        <w:rPr>
          <w:bCs/>
          <w:sz w:val="28"/>
          <w:szCs w:val="28"/>
        </w:rPr>
        <w:t>е</w:t>
      </w:r>
      <w:r w:rsidRPr="003E3A6C">
        <w:rPr>
          <w:bCs/>
          <w:sz w:val="28"/>
          <w:szCs w:val="28"/>
        </w:rPr>
        <w:t xml:space="preserve"> доработки.</w:t>
      </w:r>
    </w:p>
    <w:p w:rsidR="001274F5" w:rsidRDefault="00E811A8" w:rsidP="001274F5">
      <w:pPr>
        <w:spacing w:line="276" w:lineRule="auto"/>
        <w:ind w:firstLine="708"/>
        <w:jc w:val="both"/>
        <w:rPr>
          <w:sz w:val="28"/>
          <w:szCs w:val="28"/>
        </w:rPr>
      </w:pPr>
      <w:r>
        <w:rPr>
          <w:sz w:val="28"/>
          <w:szCs w:val="28"/>
        </w:rPr>
        <w:t xml:space="preserve">Так, </w:t>
      </w:r>
      <w:r w:rsidR="003F0847">
        <w:rPr>
          <w:sz w:val="28"/>
          <w:szCs w:val="28"/>
        </w:rPr>
        <w:t xml:space="preserve">в </w:t>
      </w:r>
      <w:r w:rsidR="001274F5" w:rsidRPr="00A01855">
        <w:rPr>
          <w:sz w:val="28"/>
          <w:szCs w:val="28"/>
        </w:rPr>
        <w:t>Положени</w:t>
      </w:r>
      <w:r w:rsidR="003F0847">
        <w:rPr>
          <w:sz w:val="28"/>
          <w:szCs w:val="28"/>
        </w:rPr>
        <w:t>и</w:t>
      </w:r>
      <w:r w:rsidR="001274F5" w:rsidRPr="00A01855">
        <w:rPr>
          <w:sz w:val="28"/>
          <w:szCs w:val="28"/>
        </w:rPr>
        <w:t xml:space="preserve"> </w:t>
      </w:r>
      <w:r w:rsidR="003F0847" w:rsidRPr="003F0847">
        <w:rPr>
          <w:rFonts w:eastAsiaTheme="minorHAnsi"/>
          <w:sz w:val="28"/>
          <w:szCs w:val="28"/>
          <w:lang w:eastAsia="en-US"/>
        </w:rPr>
        <w:t>конкретизируется обеспечение населения</w:t>
      </w:r>
      <w:r w:rsidR="001274F5" w:rsidRPr="00A01855">
        <w:rPr>
          <w:rFonts w:eastAsiaTheme="minorHAnsi"/>
          <w:sz w:val="28"/>
          <w:szCs w:val="28"/>
          <w:lang w:eastAsia="en-US"/>
        </w:rPr>
        <w:t xml:space="preserve"> твердым топливом</w:t>
      </w:r>
      <w:r w:rsidR="003F0847">
        <w:rPr>
          <w:rFonts w:eastAsiaTheme="minorHAnsi"/>
          <w:sz w:val="28"/>
          <w:szCs w:val="28"/>
          <w:lang w:eastAsia="en-US"/>
        </w:rPr>
        <w:t xml:space="preserve"> (углём)</w:t>
      </w:r>
      <w:r w:rsidR="001274F5" w:rsidRPr="00A01855">
        <w:rPr>
          <w:rFonts w:eastAsiaTheme="minorHAnsi"/>
          <w:sz w:val="28"/>
          <w:szCs w:val="28"/>
          <w:lang w:eastAsia="en-US"/>
        </w:rPr>
        <w:t>.</w:t>
      </w:r>
      <w:r w:rsidR="001274F5" w:rsidRPr="00C01DA7">
        <w:rPr>
          <w:sz w:val="28"/>
          <w:szCs w:val="28"/>
          <w:highlight w:val="yellow"/>
        </w:rPr>
        <w:t xml:space="preserve"> </w:t>
      </w:r>
    </w:p>
    <w:p w:rsidR="001274F5" w:rsidRPr="007E5AC9" w:rsidRDefault="001274F5" w:rsidP="001274F5">
      <w:pPr>
        <w:spacing w:line="276" w:lineRule="auto"/>
        <w:ind w:firstLine="708"/>
        <w:jc w:val="both"/>
      </w:pPr>
      <w:r>
        <w:rPr>
          <w:rFonts w:eastAsiaTheme="minorHAnsi"/>
          <w:bCs/>
          <w:sz w:val="28"/>
          <w:szCs w:val="28"/>
          <w:lang w:eastAsia="en-US"/>
        </w:rPr>
        <w:t xml:space="preserve">Проверкой наличия и соответствия действующему законодательству  </w:t>
      </w:r>
      <w:r w:rsidRPr="007E5AC9">
        <w:rPr>
          <w:rFonts w:eastAsiaTheme="minorHAnsi"/>
          <w:bCs/>
          <w:sz w:val="28"/>
          <w:szCs w:val="28"/>
          <w:lang w:eastAsia="en-US"/>
        </w:rPr>
        <w:t xml:space="preserve">иных муниципальных правовых актов по вопросам </w:t>
      </w:r>
      <w:r w:rsidRPr="007E5AC9">
        <w:rPr>
          <w:rFonts w:eastAsiaTheme="minorHAnsi"/>
          <w:sz w:val="28"/>
          <w:szCs w:val="28"/>
          <w:lang w:eastAsia="en-US"/>
        </w:rPr>
        <w:t>организации обеспечения твердым топливом  населения установлено следующее.</w:t>
      </w:r>
    </w:p>
    <w:p w:rsidR="001274F5" w:rsidRDefault="001274F5" w:rsidP="001274F5">
      <w:pPr>
        <w:autoSpaceDE w:val="0"/>
        <w:autoSpaceDN w:val="0"/>
        <w:adjustRightInd w:val="0"/>
        <w:spacing w:line="288" w:lineRule="auto"/>
        <w:ind w:firstLine="708"/>
        <w:jc w:val="both"/>
        <w:rPr>
          <w:rFonts w:eastAsiaTheme="minorHAnsi"/>
          <w:sz w:val="28"/>
          <w:szCs w:val="28"/>
          <w:lang w:eastAsia="en-US"/>
        </w:rPr>
      </w:pPr>
      <w:r w:rsidRPr="007E5AC9">
        <w:rPr>
          <w:rFonts w:eastAsiaTheme="minorHAnsi"/>
          <w:sz w:val="28"/>
          <w:szCs w:val="28"/>
          <w:lang w:eastAsia="en-US"/>
        </w:rPr>
        <w:t>Частью 1 статьи 78 БК РФ определено, что субсидии юридическим лицам, индивидуальным предпринимателям  - производителям товаров, работ, услуг предоставляются на безвозмездной</w:t>
      </w:r>
      <w:r>
        <w:rPr>
          <w:rFonts w:eastAsiaTheme="minorHAnsi"/>
          <w:sz w:val="28"/>
          <w:szCs w:val="28"/>
          <w:lang w:eastAsia="en-US"/>
        </w:rPr>
        <w:t xml:space="preserve">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w:t>
      </w:r>
    </w:p>
    <w:p w:rsidR="001274F5" w:rsidRDefault="001274F5" w:rsidP="001274F5">
      <w:pPr>
        <w:autoSpaceDE w:val="0"/>
        <w:autoSpaceDN w:val="0"/>
        <w:adjustRightInd w:val="0"/>
        <w:spacing w:line="288" w:lineRule="auto"/>
        <w:ind w:firstLine="708"/>
        <w:jc w:val="both"/>
        <w:rPr>
          <w:rFonts w:eastAsiaTheme="minorHAnsi"/>
          <w:sz w:val="28"/>
          <w:szCs w:val="28"/>
          <w:lang w:eastAsia="en-US"/>
        </w:rPr>
      </w:pPr>
      <w:r>
        <w:rPr>
          <w:rFonts w:eastAsiaTheme="minorHAnsi"/>
          <w:sz w:val="28"/>
          <w:szCs w:val="28"/>
          <w:lang w:eastAsia="en-US"/>
        </w:rPr>
        <w:t>При этом частью 3 статьи 78 БК РФ предусмотрено, что</w:t>
      </w:r>
      <w:r w:rsidRPr="00F331BF">
        <w:rPr>
          <w:rFonts w:eastAsiaTheme="minorHAnsi"/>
          <w:sz w:val="28"/>
          <w:szCs w:val="28"/>
          <w:lang w:eastAsia="en-US"/>
        </w:rPr>
        <w:t xml:space="preserve"> </w:t>
      </w:r>
      <w:r>
        <w:rPr>
          <w:rFonts w:eastAsiaTheme="minorHAnsi"/>
          <w:sz w:val="28"/>
          <w:szCs w:val="28"/>
          <w:lang w:eastAsia="en-US"/>
        </w:rPr>
        <w:t xml:space="preserve">нормативные правовые акты, муниципальные правовые акты, регулирующие </w:t>
      </w:r>
      <w:r w:rsidRPr="007E5AC9">
        <w:rPr>
          <w:rFonts w:eastAsiaTheme="minorHAnsi"/>
          <w:sz w:val="28"/>
          <w:szCs w:val="28"/>
          <w:lang w:eastAsia="en-US"/>
        </w:rPr>
        <w:t>предоставление субсидий, должны соответствовать</w:t>
      </w:r>
      <w:r w:rsidRPr="00080631">
        <w:rPr>
          <w:rFonts w:eastAsiaTheme="minorHAnsi"/>
          <w:b/>
          <w:i/>
          <w:sz w:val="28"/>
          <w:szCs w:val="28"/>
          <w:lang w:eastAsia="en-US"/>
        </w:rPr>
        <w:t xml:space="preserve"> </w:t>
      </w:r>
      <w:r w:rsidRPr="00D2459F">
        <w:rPr>
          <w:rFonts w:eastAsiaTheme="minorHAnsi"/>
          <w:sz w:val="28"/>
          <w:szCs w:val="28"/>
          <w:lang w:eastAsia="en-US"/>
        </w:rPr>
        <w:t xml:space="preserve">общим </w:t>
      </w:r>
      <w:hyperlink r:id="rId11" w:history="1">
        <w:r w:rsidRPr="00D2459F">
          <w:rPr>
            <w:rFonts w:eastAsiaTheme="minorHAnsi"/>
            <w:sz w:val="28"/>
            <w:szCs w:val="28"/>
            <w:lang w:eastAsia="en-US"/>
          </w:rPr>
          <w:t>требованиям</w:t>
        </w:r>
      </w:hyperlink>
      <w:r>
        <w:rPr>
          <w:rFonts w:eastAsiaTheme="minorHAnsi"/>
          <w:sz w:val="28"/>
          <w:szCs w:val="28"/>
          <w:lang w:eastAsia="en-US"/>
        </w:rPr>
        <w:t>, установленным Правительством Российской Федерации.</w:t>
      </w:r>
    </w:p>
    <w:p w:rsidR="001274F5" w:rsidRDefault="001274F5" w:rsidP="001274F5">
      <w:pPr>
        <w:spacing w:line="276" w:lineRule="auto"/>
        <w:ind w:firstLine="708"/>
        <w:jc w:val="both"/>
        <w:rPr>
          <w:rFonts w:eastAsiaTheme="minorHAnsi"/>
          <w:sz w:val="28"/>
          <w:szCs w:val="28"/>
          <w:lang w:eastAsia="en-US"/>
        </w:rPr>
      </w:pPr>
      <w:r>
        <w:rPr>
          <w:rFonts w:eastAsiaTheme="minorHAnsi"/>
          <w:sz w:val="28"/>
          <w:szCs w:val="28"/>
          <w:lang w:eastAsia="en-US"/>
        </w:rPr>
        <w:t xml:space="preserve">Реализуя указанные полномочия, администрацией </w:t>
      </w:r>
      <w:r w:rsidR="003F0847">
        <w:rPr>
          <w:rFonts w:eastAsiaTheme="minorHAnsi"/>
          <w:sz w:val="28"/>
          <w:szCs w:val="28"/>
          <w:lang w:eastAsia="en-US"/>
        </w:rPr>
        <w:t>Ханкайского</w:t>
      </w:r>
      <w:r>
        <w:rPr>
          <w:rFonts w:eastAsiaTheme="minorHAnsi"/>
          <w:sz w:val="28"/>
          <w:szCs w:val="28"/>
          <w:lang w:eastAsia="en-US"/>
        </w:rPr>
        <w:t xml:space="preserve"> муниципального </w:t>
      </w:r>
      <w:r w:rsidR="003F0847">
        <w:rPr>
          <w:rFonts w:eastAsiaTheme="minorHAnsi"/>
          <w:sz w:val="28"/>
          <w:szCs w:val="28"/>
          <w:lang w:eastAsia="en-US"/>
        </w:rPr>
        <w:t>округа</w:t>
      </w:r>
      <w:r>
        <w:rPr>
          <w:rFonts w:eastAsiaTheme="minorHAnsi"/>
          <w:sz w:val="28"/>
          <w:szCs w:val="28"/>
          <w:lang w:eastAsia="en-US"/>
        </w:rPr>
        <w:t xml:space="preserve"> утвержден Порядок </w:t>
      </w:r>
      <w:r w:rsidRPr="00FA428E">
        <w:rPr>
          <w:rFonts w:eastAsiaTheme="minorHAnsi"/>
          <w:sz w:val="28"/>
          <w:szCs w:val="28"/>
          <w:lang w:eastAsia="en-US"/>
        </w:rPr>
        <w:t>предоставления и расходования субсидий</w:t>
      </w:r>
      <w:r w:rsidRPr="00FA428E">
        <w:rPr>
          <w:rStyle w:val="a7"/>
          <w:rFonts w:eastAsiaTheme="minorHAnsi"/>
          <w:sz w:val="28"/>
          <w:szCs w:val="28"/>
          <w:lang w:eastAsia="en-US"/>
        </w:rPr>
        <w:footnoteReference w:id="2"/>
      </w:r>
      <w:r w:rsidRPr="00FA428E">
        <w:rPr>
          <w:rFonts w:eastAsiaTheme="minorHAnsi"/>
          <w:sz w:val="28"/>
          <w:szCs w:val="28"/>
          <w:lang w:eastAsia="en-US"/>
        </w:rPr>
        <w:t xml:space="preserve">, определяющий цели и условия предоставления субсидий, </w:t>
      </w:r>
      <w:r w:rsidRPr="00FA428E">
        <w:rPr>
          <w:rFonts w:eastAsiaTheme="minorHAnsi"/>
          <w:sz w:val="28"/>
          <w:szCs w:val="28"/>
          <w:lang w:eastAsia="en-US"/>
        </w:rPr>
        <w:lastRenderedPageBreak/>
        <w:t xml:space="preserve">выделяемых </w:t>
      </w:r>
      <w:r w:rsidR="00FA428E" w:rsidRPr="00FA428E">
        <w:rPr>
          <w:rFonts w:eastAsiaTheme="minorHAnsi"/>
          <w:sz w:val="28"/>
          <w:szCs w:val="28"/>
          <w:lang w:eastAsia="en-US"/>
        </w:rPr>
        <w:t>поставщикам твердого топлива</w:t>
      </w:r>
      <w:r>
        <w:rPr>
          <w:rFonts w:eastAsiaTheme="minorHAnsi"/>
          <w:sz w:val="28"/>
          <w:szCs w:val="28"/>
          <w:lang w:eastAsia="en-US"/>
        </w:rPr>
        <w:t xml:space="preserve"> </w:t>
      </w:r>
      <w:r w:rsidR="00675DC1">
        <w:rPr>
          <w:rFonts w:eastAsiaTheme="minorHAnsi"/>
          <w:sz w:val="28"/>
          <w:szCs w:val="28"/>
          <w:lang w:eastAsia="en-US"/>
        </w:rPr>
        <w:t>на возмещение убытков, возникающих в результате государственного регулирования цен на твердое топливо</w:t>
      </w:r>
      <w:r>
        <w:rPr>
          <w:rFonts w:eastAsiaTheme="minorHAnsi"/>
          <w:sz w:val="28"/>
          <w:szCs w:val="28"/>
          <w:lang w:eastAsia="en-US"/>
        </w:rPr>
        <w:t>, методику расчета субсидий, порядок возврата субсидий в случае нарушения условий, установленных при их предоставлении.</w:t>
      </w:r>
    </w:p>
    <w:p w:rsidR="001274F5" w:rsidRDefault="001274F5" w:rsidP="001274F5">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Согласно части 1 статьи  86 БК РФ расходные обязательства муниципального образования, в том числе  возникают в результате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w:t>
      </w:r>
    </w:p>
    <w:p w:rsidR="001274F5" w:rsidRDefault="001274F5" w:rsidP="001274F5">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Положениями статьи 139 БК РФ определено, что правила, устанавливающие общие требования к формированию, предоставлению и распределению субсидий из бюджета субъекта Российской Федерации местным бюджетам, устанавливаются нормативным правовым актом высшего исполнительного органа государственной власти субъекта Российской Федерации.</w:t>
      </w:r>
    </w:p>
    <w:p w:rsidR="001274F5" w:rsidRDefault="001274F5" w:rsidP="001274F5">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Приведенное правовое регулирование указывает на то, что муниципальные правовые акты, принимаемые по вопросам местного значения, финансируемые за счет сре</w:t>
      </w:r>
      <w:proofErr w:type="gramStart"/>
      <w:r>
        <w:rPr>
          <w:rFonts w:eastAsiaTheme="minorHAnsi"/>
          <w:sz w:val="28"/>
          <w:szCs w:val="28"/>
          <w:lang w:eastAsia="en-US"/>
        </w:rPr>
        <w:t>дств кр</w:t>
      </w:r>
      <w:proofErr w:type="gramEnd"/>
      <w:r>
        <w:rPr>
          <w:rFonts w:eastAsiaTheme="minorHAnsi"/>
          <w:sz w:val="28"/>
          <w:szCs w:val="28"/>
          <w:lang w:eastAsia="en-US"/>
        </w:rPr>
        <w:t xml:space="preserve">аевых субсидий, </w:t>
      </w:r>
      <w:r w:rsidRPr="00245970">
        <w:rPr>
          <w:rFonts w:eastAsiaTheme="minorHAnsi"/>
          <w:sz w:val="28"/>
          <w:szCs w:val="28"/>
          <w:lang w:eastAsia="en-US"/>
        </w:rPr>
        <w:t>должны соответствовать</w:t>
      </w:r>
      <w:r>
        <w:rPr>
          <w:rFonts w:eastAsiaTheme="minorHAnsi"/>
          <w:sz w:val="28"/>
          <w:szCs w:val="28"/>
          <w:lang w:eastAsia="en-US"/>
        </w:rPr>
        <w:t xml:space="preserve"> нормативным правовым актам субъекта Российской </w:t>
      </w:r>
      <w:r w:rsidRPr="005523F6">
        <w:rPr>
          <w:rFonts w:eastAsiaTheme="minorHAnsi"/>
          <w:sz w:val="28"/>
          <w:szCs w:val="28"/>
          <w:lang w:eastAsia="en-US"/>
        </w:rPr>
        <w:t>Федерации.</w:t>
      </w:r>
    </w:p>
    <w:p w:rsidR="005523F6" w:rsidRPr="005523F6" w:rsidRDefault="005523F6" w:rsidP="005523F6">
      <w:pPr>
        <w:autoSpaceDE w:val="0"/>
        <w:autoSpaceDN w:val="0"/>
        <w:adjustRightInd w:val="0"/>
        <w:spacing w:line="276" w:lineRule="auto"/>
        <w:ind w:firstLine="708"/>
        <w:jc w:val="both"/>
        <w:rPr>
          <w:rFonts w:eastAsiaTheme="minorHAnsi"/>
          <w:sz w:val="28"/>
          <w:szCs w:val="28"/>
          <w:lang w:eastAsia="en-US"/>
        </w:rPr>
      </w:pPr>
      <w:r w:rsidRPr="005523F6">
        <w:rPr>
          <w:rFonts w:eastAsiaTheme="minorHAnsi"/>
          <w:bCs/>
          <w:sz w:val="28"/>
          <w:szCs w:val="28"/>
          <w:lang w:eastAsia="en-US"/>
        </w:rPr>
        <w:t xml:space="preserve">В нарушение п. 2.3.2.2 Постановления Администрации Ханкайского муниципального района от 29.08.2018 </w:t>
      </w:r>
      <w:r>
        <w:rPr>
          <w:rFonts w:eastAsiaTheme="minorHAnsi"/>
          <w:bCs/>
          <w:sz w:val="28"/>
          <w:szCs w:val="28"/>
          <w:lang w:eastAsia="en-US"/>
        </w:rPr>
        <w:t>№</w:t>
      </w:r>
      <w:r w:rsidRPr="005523F6">
        <w:rPr>
          <w:rFonts w:eastAsiaTheme="minorHAnsi"/>
          <w:bCs/>
          <w:sz w:val="28"/>
          <w:szCs w:val="28"/>
          <w:lang w:eastAsia="en-US"/>
        </w:rPr>
        <w:t xml:space="preserve"> 642-па «Об утверждении Порядка принятия решений о разработке муниципальных программ, их формирования, реализации и оценки эффективности в Ханкайском муниципальном округе» муниципальная программа не содержит </w:t>
      </w:r>
      <w:r w:rsidRPr="005523F6">
        <w:rPr>
          <w:rFonts w:eastAsiaTheme="minorHAnsi"/>
          <w:sz w:val="28"/>
          <w:szCs w:val="28"/>
          <w:lang w:eastAsia="en-US"/>
        </w:rPr>
        <w:t>показатели, предусмотренные программой Приморского края.</w:t>
      </w:r>
    </w:p>
    <w:p w:rsidR="00000BC9" w:rsidRPr="00000BC9" w:rsidRDefault="00000BC9" w:rsidP="001274F5">
      <w:pPr>
        <w:autoSpaceDE w:val="0"/>
        <w:autoSpaceDN w:val="0"/>
        <w:adjustRightInd w:val="0"/>
        <w:spacing w:line="276" w:lineRule="auto"/>
        <w:ind w:firstLine="708"/>
        <w:jc w:val="both"/>
        <w:rPr>
          <w:rFonts w:eastAsiaTheme="minorHAnsi"/>
          <w:color w:val="FF0000"/>
          <w:sz w:val="28"/>
          <w:szCs w:val="28"/>
          <w:lang w:eastAsia="en-US"/>
        </w:rPr>
      </w:pPr>
    </w:p>
    <w:p w:rsidR="003D0339" w:rsidRPr="00000BC9" w:rsidRDefault="003D0339" w:rsidP="003D0339">
      <w:pPr>
        <w:pStyle w:val="a4"/>
        <w:tabs>
          <w:tab w:val="left" w:pos="0"/>
        </w:tabs>
        <w:ind w:left="708"/>
        <w:jc w:val="both"/>
        <w:rPr>
          <w:b/>
          <w:bCs/>
          <w:color w:val="FF0000"/>
          <w:sz w:val="28"/>
          <w:szCs w:val="28"/>
        </w:rPr>
      </w:pPr>
    </w:p>
    <w:p w:rsidR="001274F5" w:rsidRDefault="001274F5" w:rsidP="001274F5">
      <w:pPr>
        <w:pStyle w:val="a4"/>
        <w:numPr>
          <w:ilvl w:val="0"/>
          <w:numId w:val="3"/>
        </w:numPr>
        <w:tabs>
          <w:tab w:val="left" w:pos="0"/>
        </w:tabs>
        <w:ind w:left="0" w:firstLine="708"/>
        <w:jc w:val="both"/>
        <w:rPr>
          <w:b/>
          <w:bCs/>
          <w:sz w:val="28"/>
          <w:szCs w:val="28"/>
        </w:rPr>
      </w:pPr>
      <w:r w:rsidRPr="00854A72">
        <w:rPr>
          <w:b/>
          <w:sz w:val="28"/>
          <w:szCs w:val="28"/>
        </w:rPr>
        <w:lastRenderedPageBreak/>
        <w:t xml:space="preserve">Анализ </w:t>
      </w:r>
      <w:r w:rsidRPr="00854A72">
        <w:rPr>
          <w:b/>
          <w:bCs/>
          <w:sz w:val="28"/>
          <w:szCs w:val="28"/>
        </w:rPr>
        <w:t xml:space="preserve">планирования организации </w:t>
      </w:r>
      <w:r>
        <w:rPr>
          <w:b/>
          <w:bCs/>
          <w:sz w:val="28"/>
          <w:szCs w:val="28"/>
        </w:rPr>
        <w:t>обеспечения твердым топливом населения</w:t>
      </w:r>
    </w:p>
    <w:p w:rsidR="001274F5" w:rsidRPr="00A46340" w:rsidRDefault="001274F5" w:rsidP="001274F5">
      <w:pPr>
        <w:tabs>
          <w:tab w:val="left" w:pos="0"/>
        </w:tabs>
        <w:jc w:val="both"/>
        <w:rPr>
          <w:b/>
          <w:bCs/>
          <w:sz w:val="16"/>
          <w:szCs w:val="16"/>
        </w:rPr>
      </w:pPr>
    </w:p>
    <w:p w:rsidR="001274F5" w:rsidRDefault="001274F5" w:rsidP="001274F5">
      <w:pPr>
        <w:autoSpaceDE w:val="0"/>
        <w:autoSpaceDN w:val="0"/>
        <w:adjustRightInd w:val="0"/>
        <w:spacing w:line="276" w:lineRule="auto"/>
        <w:ind w:firstLine="708"/>
        <w:jc w:val="both"/>
        <w:rPr>
          <w:rFonts w:eastAsiaTheme="minorHAnsi"/>
          <w:sz w:val="28"/>
          <w:szCs w:val="28"/>
          <w:lang w:eastAsia="en-US"/>
        </w:rPr>
      </w:pPr>
      <w:r w:rsidRPr="006726C4">
        <w:rPr>
          <w:bCs/>
          <w:sz w:val="28"/>
          <w:szCs w:val="28"/>
        </w:rPr>
        <w:t>Выполнение</w:t>
      </w:r>
      <w:r>
        <w:rPr>
          <w:b/>
          <w:bCs/>
          <w:sz w:val="28"/>
          <w:szCs w:val="28"/>
        </w:rPr>
        <w:t xml:space="preserve"> </w:t>
      </w:r>
      <w:r>
        <w:rPr>
          <w:rFonts w:eastAsiaTheme="minorHAnsi"/>
          <w:sz w:val="28"/>
          <w:szCs w:val="28"/>
          <w:lang w:eastAsia="en-US"/>
        </w:rPr>
        <w:t xml:space="preserve"> полномочий по организации в границах </w:t>
      </w:r>
      <w:r w:rsidR="00000BC9">
        <w:rPr>
          <w:rFonts w:eastAsiaTheme="minorHAnsi"/>
          <w:sz w:val="28"/>
          <w:szCs w:val="28"/>
          <w:lang w:eastAsia="en-US"/>
        </w:rPr>
        <w:t>муниципального округа</w:t>
      </w:r>
      <w:r>
        <w:rPr>
          <w:rFonts w:eastAsiaTheme="minorHAnsi"/>
          <w:sz w:val="28"/>
          <w:szCs w:val="28"/>
          <w:lang w:eastAsia="en-US"/>
        </w:rPr>
        <w:t xml:space="preserve"> снабжения населения топливом, закреплен</w:t>
      </w:r>
      <w:r w:rsidR="00245970">
        <w:rPr>
          <w:rFonts w:eastAsiaTheme="minorHAnsi"/>
          <w:sz w:val="28"/>
          <w:szCs w:val="28"/>
          <w:lang w:eastAsia="en-US"/>
        </w:rPr>
        <w:t>о</w:t>
      </w:r>
      <w:r>
        <w:rPr>
          <w:rFonts w:eastAsiaTheme="minorHAnsi"/>
          <w:sz w:val="28"/>
          <w:szCs w:val="28"/>
          <w:lang w:eastAsia="en-US"/>
        </w:rPr>
        <w:t xml:space="preserve"> за </w:t>
      </w:r>
      <w:r w:rsidR="00000BC9">
        <w:rPr>
          <w:rFonts w:eastAsiaTheme="minorHAnsi"/>
          <w:sz w:val="28"/>
          <w:szCs w:val="28"/>
          <w:lang w:eastAsia="en-US"/>
        </w:rPr>
        <w:t>Ханкайским</w:t>
      </w:r>
      <w:r>
        <w:rPr>
          <w:rFonts w:eastAsiaTheme="minorHAnsi"/>
          <w:sz w:val="28"/>
          <w:szCs w:val="28"/>
          <w:lang w:eastAsia="en-US"/>
        </w:rPr>
        <w:t xml:space="preserve">  муниципальным </w:t>
      </w:r>
      <w:r w:rsidR="00000BC9">
        <w:rPr>
          <w:rFonts w:eastAsiaTheme="minorHAnsi"/>
          <w:sz w:val="28"/>
          <w:szCs w:val="28"/>
          <w:lang w:eastAsia="en-US"/>
        </w:rPr>
        <w:t>округом</w:t>
      </w:r>
      <w:r>
        <w:rPr>
          <w:rFonts w:eastAsiaTheme="minorHAnsi"/>
          <w:sz w:val="28"/>
          <w:szCs w:val="28"/>
          <w:lang w:eastAsia="en-US"/>
        </w:rPr>
        <w:t xml:space="preserve"> пунктом 4 части 1 статьи 1</w:t>
      </w:r>
      <w:r w:rsidR="00000BC9">
        <w:rPr>
          <w:rFonts w:eastAsiaTheme="minorHAnsi"/>
          <w:sz w:val="28"/>
          <w:szCs w:val="28"/>
          <w:lang w:eastAsia="en-US"/>
        </w:rPr>
        <w:t>6</w:t>
      </w:r>
      <w:r w:rsidR="00245970">
        <w:rPr>
          <w:rFonts w:eastAsiaTheme="minorHAnsi"/>
          <w:sz w:val="28"/>
          <w:szCs w:val="28"/>
          <w:lang w:eastAsia="en-US"/>
        </w:rPr>
        <w:t xml:space="preserve"> Закона № 131-ФЗ</w:t>
      </w:r>
      <w:r>
        <w:rPr>
          <w:rFonts w:eastAsiaTheme="minorHAnsi"/>
          <w:sz w:val="28"/>
          <w:szCs w:val="28"/>
          <w:lang w:eastAsia="en-US"/>
        </w:rPr>
        <w:t>.</w:t>
      </w:r>
    </w:p>
    <w:p w:rsidR="001274F5" w:rsidRPr="006726C4" w:rsidRDefault="001274F5" w:rsidP="001274F5">
      <w:pPr>
        <w:tabs>
          <w:tab w:val="left" w:pos="0"/>
        </w:tabs>
        <w:spacing w:line="276" w:lineRule="auto"/>
        <w:jc w:val="both"/>
        <w:rPr>
          <w:bCs/>
          <w:sz w:val="28"/>
          <w:szCs w:val="28"/>
        </w:rPr>
      </w:pPr>
      <w:r>
        <w:rPr>
          <w:bCs/>
          <w:sz w:val="28"/>
          <w:szCs w:val="28"/>
        </w:rPr>
        <w:tab/>
        <w:t>О</w:t>
      </w:r>
      <w:r w:rsidRPr="006726C4">
        <w:rPr>
          <w:bCs/>
          <w:sz w:val="28"/>
          <w:szCs w:val="28"/>
        </w:rPr>
        <w:t>бес</w:t>
      </w:r>
      <w:r>
        <w:rPr>
          <w:bCs/>
          <w:sz w:val="28"/>
          <w:szCs w:val="28"/>
        </w:rPr>
        <w:t xml:space="preserve">печение твердым топливом населения, проживающего на территории </w:t>
      </w:r>
      <w:r w:rsidR="00000BC9">
        <w:rPr>
          <w:bCs/>
          <w:sz w:val="28"/>
          <w:szCs w:val="28"/>
        </w:rPr>
        <w:t>Ханкайского</w:t>
      </w:r>
      <w:r>
        <w:rPr>
          <w:bCs/>
          <w:sz w:val="28"/>
          <w:szCs w:val="28"/>
        </w:rPr>
        <w:t xml:space="preserve"> муниципального </w:t>
      </w:r>
      <w:r w:rsidR="007A295B">
        <w:rPr>
          <w:bCs/>
          <w:sz w:val="28"/>
          <w:szCs w:val="28"/>
        </w:rPr>
        <w:t>округа</w:t>
      </w:r>
      <w:r>
        <w:rPr>
          <w:bCs/>
          <w:sz w:val="28"/>
          <w:szCs w:val="28"/>
        </w:rPr>
        <w:t>,  организуется в рамках муниципальной программы.</w:t>
      </w:r>
    </w:p>
    <w:p w:rsidR="001274F5" w:rsidRDefault="001274F5" w:rsidP="001274F5">
      <w:pPr>
        <w:tabs>
          <w:tab w:val="left" w:pos="0"/>
        </w:tabs>
        <w:spacing w:line="276" w:lineRule="auto"/>
        <w:jc w:val="both"/>
        <w:rPr>
          <w:bCs/>
          <w:sz w:val="28"/>
          <w:szCs w:val="28"/>
        </w:rPr>
      </w:pPr>
      <w:r>
        <w:rPr>
          <w:bCs/>
          <w:sz w:val="28"/>
          <w:szCs w:val="28"/>
        </w:rPr>
        <w:tab/>
        <w:t xml:space="preserve">Так, в целях получения субсидий из краевого бюджета на обеспечение граждан </w:t>
      </w:r>
      <w:r w:rsidR="007A295B">
        <w:rPr>
          <w:bCs/>
          <w:sz w:val="28"/>
          <w:szCs w:val="28"/>
        </w:rPr>
        <w:t>Ханкайского</w:t>
      </w:r>
      <w:r>
        <w:rPr>
          <w:bCs/>
          <w:sz w:val="28"/>
          <w:szCs w:val="28"/>
        </w:rPr>
        <w:t xml:space="preserve"> муниципального </w:t>
      </w:r>
      <w:r w:rsidR="007A295B">
        <w:rPr>
          <w:bCs/>
          <w:sz w:val="28"/>
          <w:szCs w:val="28"/>
        </w:rPr>
        <w:t>округа</w:t>
      </w:r>
      <w:r>
        <w:rPr>
          <w:bCs/>
          <w:sz w:val="28"/>
          <w:szCs w:val="28"/>
        </w:rPr>
        <w:t xml:space="preserve"> твердым топливом (дровами), постановлением </w:t>
      </w:r>
      <w:r w:rsidR="005523F6">
        <w:rPr>
          <w:bCs/>
          <w:sz w:val="28"/>
          <w:szCs w:val="28"/>
        </w:rPr>
        <w:t>А</w:t>
      </w:r>
      <w:r>
        <w:rPr>
          <w:bCs/>
          <w:sz w:val="28"/>
          <w:szCs w:val="28"/>
        </w:rPr>
        <w:t xml:space="preserve">дминистрации </w:t>
      </w:r>
      <w:r w:rsidR="007A295B">
        <w:rPr>
          <w:bCs/>
          <w:sz w:val="28"/>
          <w:szCs w:val="28"/>
        </w:rPr>
        <w:t>Ханкайского</w:t>
      </w:r>
      <w:r>
        <w:rPr>
          <w:bCs/>
          <w:sz w:val="28"/>
          <w:szCs w:val="28"/>
        </w:rPr>
        <w:t xml:space="preserve"> муниципального </w:t>
      </w:r>
      <w:r w:rsidR="007A295B">
        <w:rPr>
          <w:bCs/>
          <w:sz w:val="28"/>
          <w:szCs w:val="28"/>
        </w:rPr>
        <w:t>округа</w:t>
      </w:r>
      <w:r>
        <w:rPr>
          <w:bCs/>
          <w:sz w:val="28"/>
          <w:szCs w:val="28"/>
        </w:rPr>
        <w:t xml:space="preserve"> от </w:t>
      </w:r>
      <w:r w:rsidR="007A295B" w:rsidRPr="007A295B">
        <w:rPr>
          <w:bCs/>
          <w:sz w:val="28"/>
          <w:szCs w:val="28"/>
        </w:rPr>
        <w:t>31.10</w:t>
      </w:r>
      <w:r w:rsidRPr="007A295B">
        <w:rPr>
          <w:bCs/>
          <w:sz w:val="28"/>
          <w:szCs w:val="28"/>
        </w:rPr>
        <w:t xml:space="preserve">.2019 № </w:t>
      </w:r>
      <w:r w:rsidR="007A295B">
        <w:rPr>
          <w:bCs/>
          <w:sz w:val="28"/>
          <w:szCs w:val="28"/>
        </w:rPr>
        <w:t>919-па</w:t>
      </w:r>
      <w:r>
        <w:rPr>
          <w:bCs/>
          <w:sz w:val="28"/>
          <w:szCs w:val="28"/>
        </w:rPr>
        <w:t xml:space="preserve"> утверждена муниципальная программа «</w:t>
      </w:r>
      <w:r w:rsidR="007A295B">
        <w:rPr>
          <w:bCs/>
          <w:sz w:val="28"/>
          <w:szCs w:val="28"/>
        </w:rPr>
        <w:t>Развитие систем жилищно-коммунальной инфраструктуры в Ханкайском муниципальном округе</w:t>
      </w:r>
      <w:r>
        <w:rPr>
          <w:bCs/>
          <w:sz w:val="28"/>
          <w:szCs w:val="28"/>
        </w:rPr>
        <w:t>» на 20</w:t>
      </w:r>
      <w:r w:rsidR="007A295B">
        <w:rPr>
          <w:bCs/>
          <w:sz w:val="28"/>
          <w:szCs w:val="28"/>
        </w:rPr>
        <w:t>20</w:t>
      </w:r>
      <w:r>
        <w:rPr>
          <w:bCs/>
          <w:sz w:val="28"/>
          <w:szCs w:val="28"/>
        </w:rPr>
        <w:t>-202</w:t>
      </w:r>
      <w:r w:rsidR="007A295B">
        <w:rPr>
          <w:bCs/>
          <w:sz w:val="28"/>
          <w:szCs w:val="28"/>
        </w:rPr>
        <w:t>4</w:t>
      </w:r>
      <w:r>
        <w:rPr>
          <w:bCs/>
          <w:sz w:val="28"/>
          <w:szCs w:val="28"/>
        </w:rPr>
        <w:t xml:space="preserve"> годы» (далее – Программа).</w:t>
      </w:r>
    </w:p>
    <w:p w:rsidR="001274F5" w:rsidRDefault="001274F5" w:rsidP="001274F5">
      <w:pPr>
        <w:tabs>
          <w:tab w:val="left" w:pos="0"/>
        </w:tabs>
        <w:spacing w:line="276" w:lineRule="auto"/>
        <w:jc w:val="both"/>
        <w:rPr>
          <w:bCs/>
          <w:sz w:val="28"/>
          <w:szCs w:val="28"/>
        </w:rPr>
      </w:pPr>
      <w:r>
        <w:rPr>
          <w:bCs/>
          <w:sz w:val="28"/>
          <w:szCs w:val="28"/>
        </w:rPr>
        <w:tab/>
        <w:t xml:space="preserve">Согласно паспорту Программы </w:t>
      </w:r>
      <w:r w:rsidR="000F49C9">
        <w:rPr>
          <w:bCs/>
          <w:sz w:val="28"/>
          <w:szCs w:val="28"/>
        </w:rPr>
        <w:t xml:space="preserve">основным </w:t>
      </w:r>
      <w:r>
        <w:rPr>
          <w:bCs/>
          <w:sz w:val="28"/>
          <w:szCs w:val="28"/>
        </w:rPr>
        <w:t>мероприятие</w:t>
      </w:r>
      <w:r w:rsidR="000F49C9">
        <w:rPr>
          <w:bCs/>
          <w:sz w:val="28"/>
          <w:szCs w:val="28"/>
        </w:rPr>
        <w:t>м</w:t>
      </w:r>
      <w:r>
        <w:rPr>
          <w:bCs/>
          <w:sz w:val="28"/>
          <w:szCs w:val="28"/>
        </w:rPr>
        <w:t xml:space="preserve"> является </w:t>
      </w:r>
      <w:r w:rsidR="000F49C9">
        <w:rPr>
          <w:bCs/>
          <w:sz w:val="28"/>
          <w:szCs w:val="28"/>
        </w:rPr>
        <w:t xml:space="preserve">развитие систем </w:t>
      </w:r>
      <w:proofErr w:type="spellStart"/>
      <w:r w:rsidR="000F49C9">
        <w:rPr>
          <w:bCs/>
          <w:sz w:val="28"/>
          <w:szCs w:val="28"/>
        </w:rPr>
        <w:t>энерго</w:t>
      </w:r>
      <w:proofErr w:type="spellEnd"/>
      <w:r w:rsidR="000F49C9">
        <w:rPr>
          <w:bCs/>
          <w:sz w:val="28"/>
          <w:szCs w:val="28"/>
        </w:rPr>
        <w:t>-тепло-газо-водоснабжения в Ханкайском муниципальном округе</w:t>
      </w:r>
      <w:r>
        <w:rPr>
          <w:bCs/>
          <w:sz w:val="28"/>
          <w:szCs w:val="28"/>
        </w:rPr>
        <w:t xml:space="preserve">. </w:t>
      </w:r>
      <w:r w:rsidR="000F49C9">
        <w:rPr>
          <w:bCs/>
          <w:sz w:val="28"/>
          <w:szCs w:val="28"/>
        </w:rPr>
        <w:t>В состав данного основного мероприятия входят субсидии на обеспечение граждан твердым топливом (дровами).</w:t>
      </w:r>
    </w:p>
    <w:p w:rsidR="001274F5" w:rsidRDefault="001274F5" w:rsidP="001274F5">
      <w:pPr>
        <w:tabs>
          <w:tab w:val="left" w:pos="0"/>
        </w:tabs>
        <w:spacing w:line="276" w:lineRule="auto"/>
        <w:jc w:val="both"/>
        <w:rPr>
          <w:bCs/>
          <w:sz w:val="28"/>
          <w:szCs w:val="28"/>
        </w:rPr>
      </w:pPr>
      <w:r>
        <w:rPr>
          <w:bCs/>
          <w:sz w:val="28"/>
          <w:szCs w:val="28"/>
        </w:rPr>
        <w:tab/>
        <w:t xml:space="preserve">Ответственным исполнителем закреплен отдел жизнеобеспечения администрации </w:t>
      </w:r>
      <w:r w:rsidR="000F49C9">
        <w:rPr>
          <w:bCs/>
          <w:sz w:val="28"/>
          <w:szCs w:val="28"/>
        </w:rPr>
        <w:t>Ханкайского</w:t>
      </w:r>
      <w:r>
        <w:rPr>
          <w:bCs/>
          <w:sz w:val="28"/>
          <w:szCs w:val="28"/>
        </w:rPr>
        <w:t xml:space="preserve"> муниципального </w:t>
      </w:r>
      <w:r w:rsidR="000F49C9">
        <w:rPr>
          <w:bCs/>
          <w:sz w:val="28"/>
          <w:szCs w:val="28"/>
        </w:rPr>
        <w:t>округа</w:t>
      </w:r>
      <w:r>
        <w:rPr>
          <w:bCs/>
          <w:sz w:val="28"/>
          <w:szCs w:val="28"/>
        </w:rPr>
        <w:t>.</w:t>
      </w:r>
    </w:p>
    <w:p w:rsidR="0055424A" w:rsidRDefault="001274F5" w:rsidP="001274F5">
      <w:pPr>
        <w:tabs>
          <w:tab w:val="left" w:pos="0"/>
        </w:tabs>
        <w:spacing w:line="276" w:lineRule="auto"/>
        <w:jc w:val="both"/>
        <w:rPr>
          <w:bCs/>
          <w:sz w:val="28"/>
          <w:szCs w:val="28"/>
        </w:rPr>
      </w:pPr>
      <w:r>
        <w:rPr>
          <w:bCs/>
          <w:sz w:val="28"/>
          <w:szCs w:val="28"/>
        </w:rPr>
        <w:tab/>
        <w:t xml:space="preserve">Целью программы определено </w:t>
      </w:r>
      <w:r w:rsidR="000F49C9">
        <w:rPr>
          <w:bCs/>
          <w:sz w:val="28"/>
          <w:szCs w:val="28"/>
        </w:rPr>
        <w:t xml:space="preserve">развитие систем </w:t>
      </w:r>
      <w:proofErr w:type="spellStart"/>
      <w:r w:rsidR="000F49C9">
        <w:rPr>
          <w:bCs/>
          <w:sz w:val="28"/>
          <w:szCs w:val="28"/>
        </w:rPr>
        <w:t>энерго</w:t>
      </w:r>
      <w:proofErr w:type="spellEnd"/>
      <w:r w:rsidR="000F49C9">
        <w:rPr>
          <w:bCs/>
          <w:sz w:val="28"/>
          <w:szCs w:val="28"/>
        </w:rPr>
        <w:t>-тепло-</w:t>
      </w:r>
      <w:proofErr w:type="spellStart"/>
      <w:r w:rsidR="000F49C9">
        <w:rPr>
          <w:bCs/>
          <w:sz w:val="28"/>
          <w:szCs w:val="28"/>
        </w:rPr>
        <w:t>газо</w:t>
      </w:r>
      <w:proofErr w:type="spellEnd"/>
      <w:r w:rsidR="000F49C9">
        <w:rPr>
          <w:bCs/>
          <w:sz w:val="28"/>
          <w:szCs w:val="28"/>
        </w:rPr>
        <w:t xml:space="preserve"> и водоснабжения для надежного обеспечения энергоресурсами экономики и населения Ханкайского муниципального округа.</w:t>
      </w:r>
      <w:r w:rsidR="0055424A">
        <w:rPr>
          <w:bCs/>
          <w:sz w:val="28"/>
          <w:szCs w:val="28"/>
        </w:rPr>
        <w:t xml:space="preserve"> </w:t>
      </w:r>
    </w:p>
    <w:p w:rsidR="0055424A" w:rsidRDefault="0055424A" w:rsidP="001274F5">
      <w:pPr>
        <w:tabs>
          <w:tab w:val="left" w:pos="0"/>
        </w:tabs>
        <w:spacing w:line="276" w:lineRule="auto"/>
        <w:jc w:val="both"/>
        <w:rPr>
          <w:bCs/>
          <w:sz w:val="28"/>
          <w:szCs w:val="28"/>
        </w:rPr>
      </w:pPr>
      <w:r>
        <w:rPr>
          <w:bCs/>
          <w:sz w:val="28"/>
          <w:szCs w:val="28"/>
        </w:rPr>
        <w:tab/>
        <w:t>Ожидаемые результаты реализации муниципальной программы к 2024 году</w:t>
      </w:r>
      <w:r w:rsidR="0035392A">
        <w:rPr>
          <w:bCs/>
          <w:sz w:val="28"/>
          <w:szCs w:val="28"/>
        </w:rPr>
        <w:t xml:space="preserve"> (показатели эффективности)</w:t>
      </w:r>
      <w:r>
        <w:rPr>
          <w:bCs/>
          <w:sz w:val="28"/>
          <w:szCs w:val="28"/>
        </w:rPr>
        <w:t xml:space="preserve"> ожидаются следующие:</w:t>
      </w:r>
    </w:p>
    <w:p w:rsidR="001274F5" w:rsidRDefault="0055424A" w:rsidP="001274F5">
      <w:pPr>
        <w:tabs>
          <w:tab w:val="left" w:pos="0"/>
        </w:tabs>
        <w:spacing w:line="276" w:lineRule="auto"/>
        <w:jc w:val="both"/>
        <w:rPr>
          <w:bCs/>
          <w:sz w:val="28"/>
          <w:szCs w:val="28"/>
        </w:rPr>
      </w:pPr>
      <w:r>
        <w:rPr>
          <w:bCs/>
          <w:sz w:val="28"/>
          <w:szCs w:val="28"/>
        </w:rPr>
        <w:t xml:space="preserve"> - количество отремонтированных сетей теплоснабжения на 5 км;</w:t>
      </w:r>
    </w:p>
    <w:p w:rsidR="0055424A" w:rsidRDefault="0055424A" w:rsidP="001274F5">
      <w:pPr>
        <w:tabs>
          <w:tab w:val="left" w:pos="0"/>
        </w:tabs>
        <w:spacing w:line="276" w:lineRule="auto"/>
        <w:jc w:val="both"/>
        <w:rPr>
          <w:bCs/>
          <w:sz w:val="28"/>
          <w:szCs w:val="28"/>
        </w:rPr>
      </w:pPr>
      <w:r>
        <w:rPr>
          <w:bCs/>
          <w:sz w:val="28"/>
          <w:szCs w:val="28"/>
        </w:rPr>
        <w:t>- количество отремонтированных сетей холодного водоснабжения на 10 км;</w:t>
      </w:r>
    </w:p>
    <w:p w:rsidR="0055424A" w:rsidRDefault="0055424A" w:rsidP="001274F5">
      <w:pPr>
        <w:tabs>
          <w:tab w:val="left" w:pos="0"/>
        </w:tabs>
        <w:spacing w:line="276" w:lineRule="auto"/>
        <w:jc w:val="both"/>
        <w:rPr>
          <w:bCs/>
          <w:sz w:val="28"/>
          <w:szCs w:val="28"/>
        </w:rPr>
      </w:pPr>
      <w:r>
        <w:rPr>
          <w:bCs/>
          <w:sz w:val="28"/>
          <w:szCs w:val="28"/>
        </w:rPr>
        <w:t>- количество отремонтированных сетей водоотведения 1 км.</w:t>
      </w:r>
    </w:p>
    <w:p w:rsidR="0055424A" w:rsidRDefault="0055424A" w:rsidP="001274F5">
      <w:pPr>
        <w:tabs>
          <w:tab w:val="left" w:pos="0"/>
        </w:tabs>
        <w:spacing w:line="276" w:lineRule="auto"/>
        <w:jc w:val="both"/>
        <w:rPr>
          <w:bCs/>
          <w:sz w:val="28"/>
          <w:szCs w:val="28"/>
        </w:rPr>
      </w:pPr>
      <w:r>
        <w:rPr>
          <w:bCs/>
          <w:sz w:val="28"/>
          <w:szCs w:val="28"/>
        </w:rPr>
        <w:tab/>
        <w:t xml:space="preserve">Следует отметить, что данные показатели эффективности реализации муниципальной программы не имеют никакого отношения к обеспечению граждан твердым топливом (дровами). </w:t>
      </w:r>
    </w:p>
    <w:p w:rsidR="001274F5" w:rsidRDefault="00907FFC" w:rsidP="005523F6">
      <w:pPr>
        <w:autoSpaceDE w:val="0"/>
        <w:autoSpaceDN w:val="0"/>
        <w:adjustRightInd w:val="0"/>
        <w:spacing w:line="276" w:lineRule="auto"/>
        <w:jc w:val="both"/>
        <w:rPr>
          <w:sz w:val="28"/>
          <w:szCs w:val="28"/>
        </w:rPr>
      </w:pPr>
      <w:r>
        <w:rPr>
          <w:bCs/>
          <w:sz w:val="16"/>
          <w:szCs w:val="16"/>
        </w:rPr>
        <w:lastRenderedPageBreak/>
        <w:tab/>
      </w:r>
      <w:r w:rsidR="001274F5">
        <w:rPr>
          <w:bCs/>
          <w:sz w:val="28"/>
          <w:szCs w:val="28"/>
        </w:rPr>
        <w:t xml:space="preserve"> </w:t>
      </w:r>
      <w:r w:rsidR="001274F5">
        <w:rPr>
          <w:rFonts w:eastAsiaTheme="minorHAnsi"/>
          <w:sz w:val="28"/>
          <w:szCs w:val="28"/>
          <w:lang w:eastAsia="en-US"/>
        </w:rPr>
        <w:t>Р</w:t>
      </w:r>
      <w:r w:rsidR="00677789">
        <w:rPr>
          <w:rFonts w:eastAsiaTheme="minorHAnsi"/>
          <w:sz w:val="28"/>
          <w:szCs w:val="28"/>
          <w:lang w:eastAsia="en-US"/>
        </w:rPr>
        <w:t>ешением Думы Ханкайского</w:t>
      </w:r>
      <w:r w:rsidR="001274F5" w:rsidRPr="006830C8">
        <w:rPr>
          <w:rFonts w:eastAsiaTheme="minorHAnsi"/>
          <w:sz w:val="28"/>
          <w:szCs w:val="28"/>
          <w:lang w:eastAsia="en-US"/>
        </w:rPr>
        <w:t xml:space="preserve"> муниципального </w:t>
      </w:r>
      <w:r w:rsidR="00677789">
        <w:rPr>
          <w:rFonts w:eastAsiaTheme="minorHAnsi"/>
          <w:sz w:val="28"/>
          <w:szCs w:val="28"/>
          <w:lang w:eastAsia="en-US"/>
        </w:rPr>
        <w:t>округа</w:t>
      </w:r>
      <w:r w:rsidR="001274F5" w:rsidRPr="006830C8">
        <w:rPr>
          <w:rFonts w:eastAsiaTheme="minorHAnsi"/>
          <w:sz w:val="28"/>
          <w:szCs w:val="28"/>
          <w:lang w:eastAsia="en-US"/>
        </w:rPr>
        <w:t xml:space="preserve"> </w:t>
      </w:r>
      <w:r w:rsidR="001274F5" w:rsidRPr="006830C8">
        <w:rPr>
          <w:sz w:val="28"/>
          <w:szCs w:val="28"/>
        </w:rPr>
        <w:t xml:space="preserve">от </w:t>
      </w:r>
      <w:r w:rsidR="00677789">
        <w:rPr>
          <w:sz w:val="28"/>
          <w:szCs w:val="28"/>
        </w:rPr>
        <w:t>23</w:t>
      </w:r>
      <w:r w:rsidR="001274F5">
        <w:rPr>
          <w:sz w:val="28"/>
          <w:szCs w:val="28"/>
        </w:rPr>
        <w:t>.12.20</w:t>
      </w:r>
      <w:r w:rsidR="00677789">
        <w:rPr>
          <w:sz w:val="28"/>
          <w:szCs w:val="28"/>
        </w:rPr>
        <w:t>20</w:t>
      </w:r>
      <w:r w:rsidR="001274F5" w:rsidRPr="006830C8">
        <w:rPr>
          <w:sz w:val="28"/>
          <w:szCs w:val="28"/>
        </w:rPr>
        <w:t xml:space="preserve"> № </w:t>
      </w:r>
      <w:r w:rsidR="00677789">
        <w:rPr>
          <w:sz w:val="28"/>
          <w:szCs w:val="28"/>
        </w:rPr>
        <w:t>72</w:t>
      </w:r>
      <w:r w:rsidR="001274F5">
        <w:rPr>
          <w:sz w:val="28"/>
          <w:szCs w:val="28"/>
        </w:rPr>
        <w:t xml:space="preserve"> </w:t>
      </w:r>
      <w:r w:rsidR="001274F5" w:rsidRPr="006830C8">
        <w:rPr>
          <w:sz w:val="28"/>
          <w:szCs w:val="28"/>
        </w:rPr>
        <w:t xml:space="preserve">«О  бюджете </w:t>
      </w:r>
      <w:r w:rsidR="00677789">
        <w:rPr>
          <w:sz w:val="28"/>
          <w:szCs w:val="28"/>
        </w:rPr>
        <w:t>Ханкайского</w:t>
      </w:r>
      <w:r w:rsidR="001274F5" w:rsidRPr="006830C8">
        <w:rPr>
          <w:sz w:val="28"/>
          <w:szCs w:val="28"/>
        </w:rPr>
        <w:t xml:space="preserve"> муниципального </w:t>
      </w:r>
      <w:r w:rsidR="00677789">
        <w:rPr>
          <w:sz w:val="28"/>
          <w:szCs w:val="28"/>
        </w:rPr>
        <w:t>округа</w:t>
      </w:r>
      <w:r w:rsidR="001274F5" w:rsidRPr="006830C8">
        <w:rPr>
          <w:sz w:val="28"/>
          <w:szCs w:val="28"/>
        </w:rPr>
        <w:t xml:space="preserve"> на 20</w:t>
      </w:r>
      <w:r w:rsidR="001274F5">
        <w:rPr>
          <w:sz w:val="28"/>
          <w:szCs w:val="28"/>
        </w:rPr>
        <w:t>2</w:t>
      </w:r>
      <w:r w:rsidR="00677789">
        <w:rPr>
          <w:sz w:val="28"/>
          <w:szCs w:val="28"/>
        </w:rPr>
        <w:t>1</w:t>
      </w:r>
      <w:r w:rsidR="001274F5" w:rsidRPr="006830C8">
        <w:rPr>
          <w:sz w:val="28"/>
          <w:szCs w:val="28"/>
        </w:rPr>
        <w:t xml:space="preserve"> и плановый период 202</w:t>
      </w:r>
      <w:r w:rsidR="00677789">
        <w:rPr>
          <w:sz w:val="28"/>
          <w:szCs w:val="28"/>
        </w:rPr>
        <w:t>2</w:t>
      </w:r>
      <w:r w:rsidR="001274F5" w:rsidRPr="006830C8">
        <w:rPr>
          <w:sz w:val="28"/>
          <w:szCs w:val="28"/>
        </w:rPr>
        <w:t xml:space="preserve"> и 202</w:t>
      </w:r>
      <w:r w:rsidR="00677789">
        <w:rPr>
          <w:sz w:val="28"/>
          <w:szCs w:val="28"/>
        </w:rPr>
        <w:t>3</w:t>
      </w:r>
      <w:r w:rsidR="001274F5" w:rsidRPr="006830C8">
        <w:rPr>
          <w:sz w:val="28"/>
          <w:szCs w:val="28"/>
        </w:rPr>
        <w:t xml:space="preserve"> годов» (далее – решение о бюджете) </w:t>
      </w:r>
      <w:r w:rsidR="001274F5">
        <w:rPr>
          <w:sz w:val="28"/>
          <w:szCs w:val="28"/>
        </w:rPr>
        <w:t>расходы</w:t>
      </w:r>
      <w:r w:rsidR="001274F5" w:rsidRPr="006830C8">
        <w:rPr>
          <w:sz w:val="28"/>
          <w:szCs w:val="28"/>
        </w:rPr>
        <w:t>, предусмотренны</w:t>
      </w:r>
      <w:r w:rsidR="001274F5">
        <w:rPr>
          <w:sz w:val="28"/>
          <w:szCs w:val="28"/>
        </w:rPr>
        <w:t>е</w:t>
      </w:r>
      <w:r w:rsidR="001274F5" w:rsidRPr="006830C8">
        <w:rPr>
          <w:sz w:val="28"/>
          <w:szCs w:val="28"/>
        </w:rPr>
        <w:t xml:space="preserve"> в 20</w:t>
      </w:r>
      <w:r w:rsidR="001274F5">
        <w:rPr>
          <w:sz w:val="28"/>
          <w:szCs w:val="28"/>
        </w:rPr>
        <w:t>2</w:t>
      </w:r>
      <w:r w:rsidR="00677789">
        <w:rPr>
          <w:sz w:val="28"/>
          <w:szCs w:val="28"/>
        </w:rPr>
        <w:t>1</w:t>
      </w:r>
      <w:r w:rsidR="001274F5" w:rsidRPr="006830C8">
        <w:rPr>
          <w:sz w:val="28"/>
          <w:szCs w:val="28"/>
        </w:rPr>
        <w:t xml:space="preserve"> году на обеспечение </w:t>
      </w:r>
      <w:r w:rsidR="001274F5">
        <w:rPr>
          <w:sz w:val="28"/>
          <w:szCs w:val="28"/>
        </w:rPr>
        <w:t xml:space="preserve">граждан твердым топливом, составили в общей сумме </w:t>
      </w:r>
      <w:r w:rsidR="00677789">
        <w:rPr>
          <w:b/>
          <w:i/>
          <w:sz w:val="28"/>
          <w:szCs w:val="28"/>
        </w:rPr>
        <w:t>2418,6</w:t>
      </w:r>
      <w:r w:rsidR="001274F5" w:rsidRPr="00D120B2">
        <w:rPr>
          <w:b/>
          <w:i/>
          <w:sz w:val="28"/>
          <w:szCs w:val="28"/>
        </w:rPr>
        <w:t xml:space="preserve"> тыс. рублей</w:t>
      </w:r>
      <w:r w:rsidR="001274F5">
        <w:rPr>
          <w:sz w:val="28"/>
          <w:szCs w:val="28"/>
        </w:rPr>
        <w:t>, в том числе:</w:t>
      </w:r>
    </w:p>
    <w:p w:rsidR="001274F5" w:rsidRDefault="00677789" w:rsidP="001274F5">
      <w:pPr>
        <w:autoSpaceDE w:val="0"/>
        <w:autoSpaceDN w:val="0"/>
        <w:adjustRightInd w:val="0"/>
        <w:spacing w:line="276" w:lineRule="auto"/>
        <w:ind w:firstLine="708"/>
        <w:jc w:val="both"/>
        <w:rPr>
          <w:sz w:val="28"/>
          <w:szCs w:val="28"/>
        </w:rPr>
      </w:pPr>
      <w:r>
        <w:rPr>
          <w:sz w:val="28"/>
          <w:szCs w:val="28"/>
        </w:rPr>
        <w:t>2346,0</w:t>
      </w:r>
      <w:r w:rsidR="001274F5">
        <w:rPr>
          <w:sz w:val="28"/>
          <w:szCs w:val="28"/>
        </w:rPr>
        <w:t>,0 тыс. рублей за счет сре</w:t>
      </w:r>
      <w:proofErr w:type="gramStart"/>
      <w:r w:rsidR="001274F5">
        <w:rPr>
          <w:sz w:val="28"/>
          <w:szCs w:val="28"/>
        </w:rPr>
        <w:t>дств кр</w:t>
      </w:r>
      <w:proofErr w:type="gramEnd"/>
      <w:r w:rsidR="001274F5">
        <w:rPr>
          <w:sz w:val="28"/>
          <w:szCs w:val="28"/>
        </w:rPr>
        <w:t>аевого бюджета</w:t>
      </w:r>
      <w:r w:rsidR="001274F5" w:rsidRPr="006830C8">
        <w:rPr>
          <w:sz w:val="28"/>
          <w:szCs w:val="28"/>
        </w:rPr>
        <w:t>, что соответствует</w:t>
      </w:r>
      <w:r w:rsidR="001274F5">
        <w:rPr>
          <w:sz w:val="28"/>
          <w:szCs w:val="28"/>
        </w:rPr>
        <w:t xml:space="preserve"> объему субсидий, утвержденному</w:t>
      </w:r>
      <w:r w:rsidR="001274F5" w:rsidRPr="006830C8">
        <w:rPr>
          <w:sz w:val="28"/>
          <w:szCs w:val="28"/>
        </w:rPr>
        <w:t xml:space="preserve"> Закон</w:t>
      </w:r>
      <w:r w:rsidR="001274F5">
        <w:rPr>
          <w:sz w:val="28"/>
          <w:szCs w:val="28"/>
        </w:rPr>
        <w:t>ом</w:t>
      </w:r>
      <w:r w:rsidR="001274F5" w:rsidRPr="006830C8">
        <w:rPr>
          <w:sz w:val="28"/>
          <w:szCs w:val="28"/>
        </w:rPr>
        <w:t xml:space="preserve"> Приморского</w:t>
      </w:r>
      <w:r w:rsidR="001274F5">
        <w:rPr>
          <w:sz w:val="28"/>
          <w:szCs w:val="28"/>
        </w:rPr>
        <w:t xml:space="preserve"> края № </w:t>
      </w:r>
      <w:r>
        <w:rPr>
          <w:sz w:val="28"/>
          <w:szCs w:val="28"/>
        </w:rPr>
        <w:t>969</w:t>
      </w:r>
      <w:r w:rsidR="001274F5">
        <w:rPr>
          <w:sz w:val="28"/>
          <w:szCs w:val="28"/>
        </w:rPr>
        <w:t>-КЗ;</w:t>
      </w:r>
    </w:p>
    <w:p w:rsidR="001274F5" w:rsidRDefault="00677789" w:rsidP="001274F5">
      <w:pPr>
        <w:autoSpaceDE w:val="0"/>
        <w:autoSpaceDN w:val="0"/>
        <w:adjustRightInd w:val="0"/>
        <w:spacing w:line="276" w:lineRule="auto"/>
        <w:ind w:firstLine="708"/>
        <w:jc w:val="both"/>
        <w:rPr>
          <w:sz w:val="28"/>
          <w:szCs w:val="28"/>
        </w:rPr>
      </w:pPr>
      <w:r>
        <w:rPr>
          <w:sz w:val="28"/>
          <w:szCs w:val="28"/>
        </w:rPr>
        <w:t>72,6</w:t>
      </w:r>
      <w:r w:rsidR="001274F5">
        <w:rPr>
          <w:sz w:val="28"/>
          <w:szCs w:val="28"/>
        </w:rPr>
        <w:t xml:space="preserve"> тыс. рублей за счет средств местного бюджета. </w:t>
      </w:r>
    </w:p>
    <w:p w:rsidR="001274F5" w:rsidRPr="006830C8" w:rsidRDefault="001274F5" w:rsidP="001274F5">
      <w:pPr>
        <w:autoSpaceDE w:val="0"/>
        <w:autoSpaceDN w:val="0"/>
        <w:adjustRightInd w:val="0"/>
        <w:spacing w:line="276" w:lineRule="auto"/>
        <w:ind w:firstLine="708"/>
        <w:jc w:val="both"/>
        <w:rPr>
          <w:sz w:val="28"/>
          <w:szCs w:val="28"/>
        </w:rPr>
      </w:pPr>
      <w:r>
        <w:rPr>
          <w:sz w:val="28"/>
          <w:szCs w:val="28"/>
        </w:rPr>
        <w:t>Объем софинансирования, предусмотренный за счет сре</w:t>
      </w:r>
      <w:proofErr w:type="gramStart"/>
      <w:r>
        <w:rPr>
          <w:sz w:val="28"/>
          <w:szCs w:val="28"/>
        </w:rPr>
        <w:t>дств кр</w:t>
      </w:r>
      <w:proofErr w:type="gramEnd"/>
      <w:r>
        <w:rPr>
          <w:sz w:val="28"/>
          <w:szCs w:val="28"/>
        </w:rPr>
        <w:t>аевого бюджета, составляет 9</w:t>
      </w:r>
      <w:r w:rsidR="00677789">
        <w:rPr>
          <w:sz w:val="28"/>
          <w:szCs w:val="28"/>
        </w:rPr>
        <w:t>7</w:t>
      </w:r>
      <w:r>
        <w:rPr>
          <w:sz w:val="28"/>
          <w:szCs w:val="28"/>
        </w:rPr>
        <w:t>,0 %</w:t>
      </w:r>
      <w:r>
        <w:rPr>
          <w:rStyle w:val="a7"/>
          <w:rFonts w:eastAsiaTheme="minorHAnsi"/>
          <w:sz w:val="28"/>
          <w:szCs w:val="28"/>
          <w:lang w:eastAsia="en-US"/>
        </w:rPr>
        <w:footnoteReference w:id="3"/>
      </w:r>
      <w:r>
        <w:rPr>
          <w:rFonts w:eastAsiaTheme="minorHAnsi"/>
          <w:sz w:val="28"/>
          <w:szCs w:val="28"/>
          <w:lang w:eastAsia="en-US"/>
        </w:rPr>
        <w:t xml:space="preserve">, расходы местного бюджета составили  </w:t>
      </w:r>
      <w:r w:rsidR="0026054B">
        <w:rPr>
          <w:rFonts w:eastAsiaTheme="minorHAnsi"/>
          <w:sz w:val="28"/>
          <w:szCs w:val="28"/>
          <w:lang w:eastAsia="en-US"/>
        </w:rPr>
        <w:t>3</w:t>
      </w:r>
      <w:r>
        <w:rPr>
          <w:rFonts w:eastAsiaTheme="minorHAnsi"/>
          <w:sz w:val="28"/>
          <w:szCs w:val="28"/>
          <w:lang w:eastAsia="en-US"/>
        </w:rPr>
        <w:t>,0 %.</w:t>
      </w:r>
      <w:r>
        <w:rPr>
          <w:sz w:val="28"/>
          <w:szCs w:val="28"/>
        </w:rPr>
        <w:t xml:space="preserve"> </w:t>
      </w:r>
    </w:p>
    <w:p w:rsidR="001274F5" w:rsidRDefault="001274F5" w:rsidP="001274F5">
      <w:pPr>
        <w:tabs>
          <w:tab w:val="left" w:pos="0"/>
        </w:tabs>
        <w:spacing w:line="276" w:lineRule="auto"/>
        <w:jc w:val="both"/>
        <w:rPr>
          <w:bCs/>
          <w:sz w:val="28"/>
          <w:szCs w:val="28"/>
        </w:rPr>
      </w:pPr>
      <w:r>
        <w:rPr>
          <w:bCs/>
          <w:sz w:val="28"/>
          <w:szCs w:val="28"/>
        </w:rPr>
        <w:tab/>
        <w:t xml:space="preserve">Общий объем ресурсного обеспечения программных мероприятий,  утверждённый в паспорте Программы в сумме </w:t>
      </w:r>
      <w:r w:rsidR="0026054B">
        <w:rPr>
          <w:bCs/>
          <w:sz w:val="28"/>
          <w:szCs w:val="28"/>
        </w:rPr>
        <w:t>2418,6</w:t>
      </w:r>
      <w:r>
        <w:rPr>
          <w:bCs/>
          <w:sz w:val="28"/>
          <w:szCs w:val="28"/>
        </w:rPr>
        <w:t xml:space="preserve"> тыс. рублей, соответствует  решению о бюджете, в том числе за счет средств местного и краевого бюджетов.</w:t>
      </w:r>
    </w:p>
    <w:p w:rsidR="001274F5" w:rsidRPr="0026054B" w:rsidRDefault="001274F5" w:rsidP="001274F5">
      <w:pPr>
        <w:autoSpaceDE w:val="0"/>
        <w:autoSpaceDN w:val="0"/>
        <w:adjustRightInd w:val="0"/>
        <w:spacing w:line="276" w:lineRule="auto"/>
        <w:jc w:val="both"/>
        <w:rPr>
          <w:rFonts w:eastAsiaTheme="minorHAnsi"/>
          <w:sz w:val="28"/>
          <w:szCs w:val="28"/>
          <w:lang w:eastAsia="en-US"/>
        </w:rPr>
      </w:pPr>
      <w:r>
        <w:rPr>
          <w:bCs/>
          <w:sz w:val="28"/>
          <w:szCs w:val="28"/>
        </w:rPr>
        <w:tab/>
      </w:r>
      <w:proofErr w:type="gramStart"/>
      <w:r w:rsidRPr="0026054B">
        <w:rPr>
          <w:bCs/>
          <w:sz w:val="28"/>
          <w:szCs w:val="28"/>
        </w:rPr>
        <w:t xml:space="preserve">Постановлением </w:t>
      </w:r>
      <w:r w:rsidRPr="0026054B">
        <w:rPr>
          <w:sz w:val="28"/>
          <w:szCs w:val="28"/>
        </w:rPr>
        <w:t xml:space="preserve">Администрации ПК № 945-па определено, что  </w:t>
      </w:r>
      <w:r w:rsidRPr="0026054B">
        <w:rPr>
          <w:rFonts w:eastAsiaTheme="minorHAnsi"/>
          <w:sz w:val="28"/>
          <w:szCs w:val="28"/>
          <w:lang w:eastAsia="en-US"/>
        </w:rPr>
        <w:t>субсидии предоставляются муниципальным образованиям, в том числе  при условии наличия согласованного главой администрации муниципального образования расчета средней розничной цены на твердое топливо с учетом доставки до места хранения, проведенного методом сопоставления рыночных цен на территории муниципального образования не менее чем по трем коммерческим предложениям о стоимости твердого топлива.</w:t>
      </w:r>
      <w:proofErr w:type="gramEnd"/>
    </w:p>
    <w:p w:rsidR="001274F5" w:rsidRPr="0026054B" w:rsidRDefault="001274F5" w:rsidP="001274F5">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ab/>
      </w:r>
      <w:r w:rsidRPr="00D835BE">
        <w:rPr>
          <w:bCs/>
          <w:sz w:val="28"/>
          <w:szCs w:val="28"/>
        </w:rPr>
        <w:t xml:space="preserve">Проверка расчета средней розничной цены на твердое топливо  показала, что в </w:t>
      </w:r>
      <w:r w:rsidR="0026054B">
        <w:rPr>
          <w:bCs/>
          <w:sz w:val="28"/>
          <w:szCs w:val="28"/>
        </w:rPr>
        <w:t>соответствие</w:t>
      </w:r>
      <w:r w:rsidRPr="00D835BE">
        <w:rPr>
          <w:bCs/>
          <w:sz w:val="28"/>
          <w:szCs w:val="28"/>
        </w:rPr>
        <w:t xml:space="preserve"> части 3 постановления Администрации ПК № 945-па, </w:t>
      </w:r>
      <w:r w:rsidR="005523F6">
        <w:rPr>
          <w:bCs/>
          <w:sz w:val="28"/>
          <w:szCs w:val="28"/>
        </w:rPr>
        <w:t>А</w:t>
      </w:r>
      <w:r w:rsidRPr="00D835BE">
        <w:rPr>
          <w:bCs/>
          <w:sz w:val="28"/>
          <w:szCs w:val="28"/>
        </w:rPr>
        <w:t xml:space="preserve">дминистрацией </w:t>
      </w:r>
      <w:r w:rsidR="0026054B">
        <w:rPr>
          <w:bCs/>
          <w:sz w:val="28"/>
          <w:szCs w:val="28"/>
        </w:rPr>
        <w:t>Ханкайского</w:t>
      </w:r>
      <w:r w:rsidRPr="00D835BE">
        <w:rPr>
          <w:bCs/>
          <w:sz w:val="28"/>
          <w:szCs w:val="28"/>
        </w:rPr>
        <w:t xml:space="preserve"> муниципального </w:t>
      </w:r>
      <w:r w:rsidR="0026054B">
        <w:rPr>
          <w:bCs/>
          <w:sz w:val="28"/>
          <w:szCs w:val="28"/>
        </w:rPr>
        <w:t>округа</w:t>
      </w:r>
      <w:r w:rsidRPr="00D835BE">
        <w:rPr>
          <w:bCs/>
          <w:sz w:val="28"/>
          <w:szCs w:val="28"/>
        </w:rPr>
        <w:t xml:space="preserve"> </w:t>
      </w:r>
      <w:r>
        <w:rPr>
          <w:rFonts w:eastAsiaTheme="minorHAnsi"/>
          <w:sz w:val="28"/>
          <w:szCs w:val="28"/>
          <w:lang w:eastAsia="en-US"/>
        </w:rPr>
        <w:t xml:space="preserve">расчет средней розничной цены на твердое топливо осуществлялся </w:t>
      </w:r>
      <w:r w:rsidRPr="0026054B">
        <w:rPr>
          <w:rFonts w:eastAsiaTheme="minorHAnsi"/>
          <w:sz w:val="28"/>
          <w:szCs w:val="28"/>
          <w:lang w:eastAsia="en-US"/>
        </w:rPr>
        <w:t>по трем коммерческим предложениям о стоимости твердого топлива.</w:t>
      </w:r>
    </w:p>
    <w:p w:rsidR="001274F5" w:rsidRPr="00D90682" w:rsidRDefault="001274F5" w:rsidP="001274F5">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 xml:space="preserve">Так,  расчет розничных цен на твердое топливо (дрова), реализуемое гражданам на территории </w:t>
      </w:r>
      <w:r w:rsidR="00F33C15">
        <w:rPr>
          <w:rFonts w:eastAsiaTheme="minorHAnsi"/>
          <w:sz w:val="28"/>
          <w:szCs w:val="28"/>
          <w:lang w:eastAsia="en-US"/>
        </w:rPr>
        <w:t>Ханкайского</w:t>
      </w:r>
      <w:r>
        <w:rPr>
          <w:rFonts w:eastAsiaTheme="minorHAnsi"/>
          <w:sz w:val="28"/>
          <w:szCs w:val="28"/>
          <w:lang w:eastAsia="en-US"/>
        </w:rPr>
        <w:t xml:space="preserve"> муниципального </w:t>
      </w:r>
      <w:r w:rsidR="00F33C15">
        <w:rPr>
          <w:rFonts w:eastAsiaTheme="minorHAnsi"/>
          <w:sz w:val="28"/>
          <w:szCs w:val="28"/>
          <w:lang w:eastAsia="en-US"/>
        </w:rPr>
        <w:t>округа</w:t>
      </w:r>
      <w:r>
        <w:rPr>
          <w:rFonts w:eastAsiaTheme="minorHAnsi"/>
          <w:sz w:val="28"/>
          <w:szCs w:val="28"/>
          <w:lang w:eastAsia="en-US"/>
        </w:rPr>
        <w:t xml:space="preserve"> в 202</w:t>
      </w:r>
      <w:r w:rsidR="0026054B">
        <w:rPr>
          <w:rFonts w:eastAsiaTheme="minorHAnsi"/>
          <w:sz w:val="28"/>
          <w:szCs w:val="28"/>
          <w:lang w:eastAsia="en-US"/>
        </w:rPr>
        <w:t>1</w:t>
      </w:r>
      <w:r>
        <w:rPr>
          <w:rFonts w:eastAsiaTheme="minorHAnsi"/>
          <w:sz w:val="28"/>
          <w:szCs w:val="28"/>
          <w:lang w:eastAsia="en-US"/>
        </w:rPr>
        <w:t xml:space="preserve"> году, </w:t>
      </w:r>
      <w:r>
        <w:rPr>
          <w:rFonts w:eastAsiaTheme="minorHAnsi"/>
          <w:sz w:val="28"/>
          <w:szCs w:val="28"/>
          <w:lang w:eastAsia="en-US"/>
        </w:rPr>
        <w:lastRenderedPageBreak/>
        <w:t xml:space="preserve">составлен на основании </w:t>
      </w:r>
      <w:r w:rsidR="0026054B" w:rsidRPr="0056354B">
        <w:rPr>
          <w:rFonts w:eastAsiaTheme="minorHAnsi"/>
          <w:sz w:val="28"/>
          <w:szCs w:val="28"/>
          <w:lang w:eastAsia="en-US"/>
        </w:rPr>
        <w:t>трех</w:t>
      </w:r>
      <w:r w:rsidRPr="0056354B">
        <w:rPr>
          <w:rFonts w:eastAsiaTheme="minorHAnsi"/>
          <w:sz w:val="28"/>
          <w:szCs w:val="28"/>
          <w:lang w:eastAsia="en-US"/>
        </w:rPr>
        <w:t xml:space="preserve"> коммерческих предложений</w:t>
      </w:r>
      <w:r w:rsidR="001E63FE">
        <w:rPr>
          <w:rFonts w:eastAsiaTheme="minorHAnsi"/>
          <w:b/>
          <w:i/>
          <w:sz w:val="28"/>
          <w:szCs w:val="28"/>
          <w:lang w:eastAsia="en-US"/>
        </w:rPr>
        <w:t xml:space="preserve"> </w:t>
      </w:r>
      <w:r w:rsidR="001E63FE" w:rsidRPr="001E63FE">
        <w:rPr>
          <w:rFonts w:eastAsiaTheme="minorHAnsi"/>
          <w:sz w:val="28"/>
          <w:szCs w:val="28"/>
          <w:lang w:eastAsia="en-US"/>
        </w:rPr>
        <w:t xml:space="preserve">(ИП Липенкова Г.А. с розничной ценой за 1 куб. метр 1540 рублей, ИП </w:t>
      </w:r>
      <w:proofErr w:type="spellStart"/>
      <w:r w:rsidR="001E63FE" w:rsidRPr="001E63FE">
        <w:rPr>
          <w:rFonts w:eastAsiaTheme="minorHAnsi"/>
          <w:sz w:val="28"/>
          <w:szCs w:val="28"/>
          <w:lang w:eastAsia="en-US"/>
        </w:rPr>
        <w:t>Петлеванный</w:t>
      </w:r>
      <w:proofErr w:type="spellEnd"/>
      <w:r w:rsidR="001E63FE" w:rsidRPr="001E63FE">
        <w:rPr>
          <w:rFonts w:eastAsiaTheme="minorHAnsi"/>
          <w:sz w:val="28"/>
          <w:szCs w:val="28"/>
          <w:lang w:eastAsia="en-US"/>
        </w:rPr>
        <w:t xml:space="preserve"> И.Н. – 2610 рублей и ИП Бурим Г.А. – 1300 рублей</w:t>
      </w:r>
      <w:r w:rsidR="001E63FE">
        <w:rPr>
          <w:rFonts w:eastAsiaTheme="minorHAnsi"/>
          <w:sz w:val="28"/>
          <w:szCs w:val="28"/>
          <w:lang w:eastAsia="en-US"/>
        </w:rPr>
        <w:t>)</w:t>
      </w:r>
      <w:r>
        <w:rPr>
          <w:bCs/>
          <w:sz w:val="28"/>
          <w:szCs w:val="28"/>
        </w:rPr>
        <w:t>.</w:t>
      </w:r>
    </w:p>
    <w:p w:rsidR="001274F5" w:rsidRPr="001B1D27" w:rsidRDefault="001274F5" w:rsidP="001274F5">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 xml:space="preserve">Согласно расчету от </w:t>
      </w:r>
      <w:r w:rsidR="00F33C15">
        <w:rPr>
          <w:rFonts w:eastAsiaTheme="minorHAnsi"/>
          <w:sz w:val="28"/>
          <w:szCs w:val="28"/>
          <w:lang w:eastAsia="en-US"/>
        </w:rPr>
        <w:t>02</w:t>
      </w:r>
      <w:r>
        <w:rPr>
          <w:rFonts w:eastAsiaTheme="minorHAnsi"/>
          <w:sz w:val="28"/>
          <w:szCs w:val="28"/>
          <w:lang w:eastAsia="en-US"/>
        </w:rPr>
        <w:t xml:space="preserve"> </w:t>
      </w:r>
      <w:r w:rsidR="00F33C15">
        <w:rPr>
          <w:rFonts w:eastAsiaTheme="minorHAnsi"/>
          <w:sz w:val="28"/>
          <w:szCs w:val="28"/>
          <w:lang w:eastAsia="en-US"/>
        </w:rPr>
        <w:t>июня</w:t>
      </w:r>
      <w:r>
        <w:rPr>
          <w:rFonts w:eastAsiaTheme="minorHAnsi"/>
          <w:sz w:val="28"/>
          <w:szCs w:val="28"/>
          <w:lang w:eastAsia="en-US"/>
        </w:rPr>
        <w:t xml:space="preserve"> 2020 года, произведенному администрацией </w:t>
      </w:r>
      <w:r w:rsidR="00F33C15">
        <w:rPr>
          <w:rFonts w:eastAsiaTheme="minorHAnsi"/>
          <w:sz w:val="28"/>
          <w:szCs w:val="28"/>
          <w:lang w:eastAsia="en-US"/>
        </w:rPr>
        <w:t>Ханкайского</w:t>
      </w:r>
      <w:r>
        <w:rPr>
          <w:rFonts w:eastAsiaTheme="minorHAnsi"/>
          <w:sz w:val="28"/>
          <w:szCs w:val="28"/>
          <w:lang w:eastAsia="en-US"/>
        </w:rPr>
        <w:t xml:space="preserve"> муниципального </w:t>
      </w:r>
      <w:r w:rsidR="00F33C15">
        <w:rPr>
          <w:rFonts w:eastAsiaTheme="minorHAnsi"/>
          <w:sz w:val="28"/>
          <w:szCs w:val="28"/>
          <w:lang w:eastAsia="en-US"/>
        </w:rPr>
        <w:t>округа</w:t>
      </w:r>
      <w:r>
        <w:rPr>
          <w:rFonts w:eastAsiaTheme="minorHAnsi"/>
          <w:sz w:val="28"/>
          <w:szCs w:val="28"/>
          <w:lang w:eastAsia="en-US"/>
        </w:rPr>
        <w:t>, в 202</w:t>
      </w:r>
      <w:r w:rsidR="00F33C15">
        <w:rPr>
          <w:rFonts w:eastAsiaTheme="minorHAnsi"/>
          <w:sz w:val="28"/>
          <w:szCs w:val="28"/>
          <w:lang w:eastAsia="en-US"/>
        </w:rPr>
        <w:t>1</w:t>
      </w:r>
      <w:r>
        <w:rPr>
          <w:rFonts w:eastAsiaTheme="minorHAnsi"/>
          <w:sz w:val="28"/>
          <w:szCs w:val="28"/>
          <w:lang w:eastAsia="en-US"/>
        </w:rPr>
        <w:t xml:space="preserve"> году средняя розничная цена на твердое топливо, реализуемое гражданам на территории </w:t>
      </w:r>
      <w:r w:rsidR="00F33C15">
        <w:rPr>
          <w:rFonts w:eastAsiaTheme="minorHAnsi"/>
          <w:sz w:val="28"/>
          <w:szCs w:val="28"/>
          <w:lang w:eastAsia="en-US"/>
        </w:rPr>
        <w:t>Ханкайского</w:t>
      </w:r>
      <w:r>
        <w:rPr>
          <w:rFonts w:eastAsiaTheme="minorHAnsi"/>
          <w:sz w:val="28"/>
          <w:szCs w:val="28"/>
          <w:lang w:eastAsia="en-US"/>
        </w:rPr>
        <w:t xml:space="preserve"> муниципального </w:t>
      </w:r>
      <w:r w:rsidR="00F33C15">
        <w:rPr>
          <w:rFonts w:eastAsiaTheme="minorHAnsi"/>
          <w:sz w:val="28"/>
          <w:szCs w:val="28"/>
          <w:lang w:eastAsia="en-US"/>
        </w:rPr>
        <w:t>округа</w:t>
      </w:r>
      <w:r>
        <w:rPr>
          <w:rFonts w:eastAsiaTheme="minorHAnsi"/>
          <w:sz w:val="28"/>
          <w:szCs w:val="28"/>
          <w:lang w:eastAsia="en-US"/>
        </w:rPr>
        <w:t xml:space="preserve"> (без учета доставки) за 1 куб. метр,</w:t>
      </w:r>
      <w:r>
        <w:rPr>
          <w:rFonts w:eastAsiaTheme="minorHAnsi"/>
          <w:sz w:val="28"/>
          <w:szCs w:val="28"/>
          <w:vertAlign w:val="superscript"/>
          <w:lang w:eastAsia="en-US"/>
        </w:rPr>
        <w:t xml:space="preserve"> </w:t>
      </w:r>
      <w:r>
        <w:rPr>
          <w:rFonts w:eastAsiaTheme="minorHAnsi"/>
          <w:sz w:val="28"/>
          <w:szCs w:val="28"/>
          <w:lang w:eastAsia="en-US"/>
        </w:rPr>
        <w:t xml:space="preserve">составила </w:t>
      </w:r>
      <w:r>
        <w:rPr>
          <w:rFonts w:eastAsiaTheme="minorHAnsi"/>
          <w:sz w:val="28"/>
          <w:szCs w:val="28"/>
          <w:vertAlign w:val="superscript"/>
          <w:lang w:eastAsia="en-US"/>
        </w:rPr>
        <w:t xml:space="preserve"> </w:t>
      </w:r>
      <w:r>
        <w:rPr>
          <w:rFonts w:eastAsiaTheme="minorHAnsi"/>
          <w:sz w:val="28"/>
          <w:szCs w:val="28"/>
          <w:lang w:eastAsia="en-US"/>
        </w:rPr>
        <w:t xml:space="preserve"> </w:t>
      </w:r>
      <w:r w:rsidR="00F33C15" w:rsidRPr="001B1D27">
        <w:rPr>
          <w:rFonts w:eastAsiaTheme="minorHAnsi"/>
          <w:sz w:val="28"/>
          <w:szCs w:val="28"/>
          <w:lang w:eastAsia="en-US"/>
        </w:rPr>
        <w:t>1817</w:t>
      </w:r>
      <w:r w:rsidRPr="001B1D27">
        <w:rPr>
          <w:rFonts w:eastAsiaTheme="minorHAnsi"/>
          <w:sz w:val="28"/>
          <w:szCs w:val="28"/>
          <w:lang w:eastAsia="en-US"/>
        </w:rPr>
        <w:t xml:space="preserve">,0 рублей. </w:t>
      </w:r>
    </w:p>
    <w:p w:rsidR="001274F5" w:rsidRDefault="00F33C15" w:rsidP="001274F5">
      <w:pPr>
        <w:autoSpaceDE w:val="0"/>
        <w:autoSpaceDN w:val="0"/>
        <w:adjustRightInd w:val="0"/>
        <w:spacing w:line="276" w:lineRule="auto"/>
        <w:ind w:firstLine="708"/>
        <w:jc w:val="both"/>
        <w:rPr>
          <w:rFonts w:eastAsiaTheme="minorHAnsi"/>
          <w:sz w:val="28"/>
          <w:szCs w:val="28"/>
          <w:lang w:eastAsia="en-US"/>
        </w:rPr>
      </w:pPr>
      <w:proofErr w:type="gramStart"/>
      <w:r>
        <w:rPr>
          <w:rFonts w:eastAsiaTheme="minorHAnsi"/>
          <w:sz w:val="28"/>
          <w:szCs w:val="28"/>
          <w:lang w:eastAsia="en-US"/>
        </w:rPr>
        <w:t>С</w:t>
      </w:r>
      <w:r w:rsidR="001274F5">
        <w:rPr>
          <w:rFonts w:eastAsiaTheme="minorHAnsi"/>
          <w:sz w:val="28"/>
          <w:szCs w:val="28"/>
          <w:lang w:eastAsia="en-US"/>
        </w:rPr>
        <w:t xml:space="preserve">тоит </w:t>
      </w:r>
      <w:r>
        <w:rPr>
          <w:rFonts w:eastAsiaTheme="minorHAnsi"/>
          <w:sz w:val="28"/>
          <w:szCs w:val="28"/>
          <w:lang w:eastAsia="en-US"/>
        </w:rPr>
        <w:t>отметить</w:t>
      </w:r>
      <w:r w:rsidR="001274F5">
        <w:rPr>
          <w:rFonts w:eastAsiaTheme="minorHAnsi"/>
          <w:sz w:val="28"/>
          <w:szCs w:val="28"/>
          <w:lang w:eastAsia="en-US"/>
        </w:rPr>
        <w:t xml:space="preserve">, что </w:t>
      </w:r>
      <w:r>
        <w:rPr>
          <w:rFonts w:eastAsiaTheme="minorHAnsi"/>
          <w:sz w:val="28"/>
          <w:szCs w:val="28"/>
          <w:lang w:eastAsia="en-US"/>
        </w:rPr>
        <w:t>25</w:t>
      </w:r>
      <w:r w:rsidR="001274F5">
        <w:rPr>
          <w:rFonts w:eastAsiaTheme="minorHAnsi"/>
          <w:sz w:val="28"/>
          <w:szCs w:val="28"/>
          <w:lang w:eastAsia="en-US"/>
        </w:rPr>
        <w:t xml:space="preserve"> </w:t>
      </w:r>
      <w:r>
        <w:rPr>
          <w:rFonts w:eastAsiaTheme="minorHAnsi"/>
          <w:sz w:val="28"/>
          <w:szCs w:val="28"/>
          <w:lang w:eastAsia="en-US"/>
        </w:rPr>
        <w:t>декабря</w:t>
      </w:r>
      <w:r w:rsidR="001274F5">
        <w:rPr>
          <w:rFonts w:eastAsiaTheme="minorHAnsi"/>
          <w:sz w:val="28"/>
          <w:szCs w:val="28"/>
          <w:lang w:eastAsia="en-US"/>
        </w:rPr>
        <w:t xml:space="preserve"> 2020 года при подаче документов на получение субсидий в целях возмещения убытков, возникающих при снабжении граждан, проживающих на территории </w:t>
      </w:r>
      <w:r>
        <w:rPr>
          <w:rFonts w:eastAsiaTheme="minorHAnsi"/>
          <w:sz w:val="28"/>
          <w:szCs w:val="28"/>
          <w:lang w:eastAsia="en-US"/>
        </w:rPr>
        <w:t>Ханкайского</w:t>
      </w:r>
      <w:r w:rsidR="001274F5">
        <w:rPr>
          <w:rFonts w:eastAsiaTheme="minorHAnsi"/>
          <w:sz w:val="28"/>
          <w:szCs w:val="28"/>
          <w:lang w:eastAsia="en-US"/>
        </w:rPr>
        <w:t xml:space="preserve"> муниципального </w:t>
      </w:r>
      <w:r>
        <w:rPr>
          <w:rFonts w:eastAsiaTheme="minorHAnsi"/>
          <w:sz w:val="28"/>
          <w:szCs w:val="28"/>
          <w:lang w:eastAsia="en-US"/>
        </w:rPr>
        <w:t>округа</w:t>
      </w:r>
      <w:r w:rsidR="001274F5">
        <w:rPr>
          <w:rFonts w:eastAsiaTheme="minorHAnsi"/>
          <w:sz w:val="28"/>
          <w:szCs w:val="28"/>
          <w:lang w:eastAsia="en-US"/>
        </w:rPr>
        <w:t xml:space="preserve">,  твердым топливом (дровами), поставщиком ИП </w:t>
      </w:r>
      <w:r>
        <w:rPr>
          <w:rFonts w:eastAsiaTheme="minorHAnsi"/>
          <w:sz w:val="28"/>
          <w:szCs w:val="28"/>
          <w:lang w:eastAsia="en-US"/>
        </w:rPr>
        <w:t>Л</w:t>
      </w:r>
      <w:r w:rsidR="00592F23">
        <w:rPr>
          <w:rFonts w:eastAsiaTheme="minorHAnsi"/>
          <w:sz w:val="28"/>
          <w:szCs w:val="28"/>
          <w:lang w:eastAsia="en-US"/>
        </w:rPr>
        <w:t>е</w:t>
      </w:r>
      <w:r>
        <w:rPr>
          <w:rFonts w:eastAsiaTheme="minorHAnsi"/>
          <w:sz w:val="28"/>
          <w:szCs w:val="28"/>
          <w:lang w:eastAsia="en-US"/>
        </w:rPr>
        <w:t>п</w:t>
      </w:r>
      <w:r w:rsidR="00592F23">
        <w:rPr>
          <w:rFonts w:eastAsiaTheme="minorHAnsi"/>
          <w:sz w:val="28"/>
          <w:szCs w:val="28"/>
          <w:lang w:eastAsia="en-US"/>
        </w:rPr>
        <w:t>и</w:t>
      </w:r>
      <w:r>
        <w:rPr>
          <w:rFonts w:eastAsiaTheme="minorHAnsi"/>
          <w:sz w:val="28"/>
          <w:szCs w:val="28"/>
          <w:lang w:eastAsia="en-US"/>
        </w:rPr>
        <w:t>нкова Г.А</w:t>
      </w:r>
      <w:r w:rsidR="001274F5">
        <w:rPr>
          <w:rFonts w:eastAsiaTheme="minorHAnsi"/>
          <w:sz w:val="28"/>
          <w:szCs w:val="28"/>
          <w:lang w:eastAsia="en-US"/>
        </w:rPr>
        <w:t>. представлена калькуляция стоимости 1</w:t>
      </w:r>
      <w:r w:rsidR="001274F5" w:rsidRPr="008377EF">
        <w:rPr>
          <w:rFonts w:eastAsiaTheme="minorHAnsi"/>
          <w:sz w:val="28"/>
          <w:szCs w:val="28"/>
          <w:lang w:eastAsia="en-US"/>
        </w:rPr>
        <w:t xml:space="preserve"> </w:t>
      </w:r>
      <w:r w:rsidR="001274F5">
        <w:rPr>
          <w:rFonts w:eastAsiaTheme="minorHAnsi"/>
          <w:sz w:val="28"/>
          <w:szCs w:val="28"/>
          <w:lang w:eastAsia="en-US"/>
        </w:rPr>
        <w:t>куб. метра</w:t>
      </w:r>
      <w:r w:rsidR="001274F5">
        <w:rPr>
          <w:rFonts w:eastAsiaTheme="minorHAnsi"/>
          <w:sz w:val="28"/>
          <w:szCs w:val="28"/>
          <w:vertAlign w:val="superscript"/>
          <w:lang w:eastAsia="en-US"/>
        </w:rPr>
        <w:t xml:space="preserve">  </w:t>
      </w:r>
      <w:r w:rsidR="001274F5" w:rsidRPr="008377EF">
        <w:rPr>
          <w:rFonts w:eastAsiaTheme="minorHAnsi"/>
          <w:b/>
          <w:i/>
          <w:sz w:val="28"/>
          <w:szCs w:val="28"/>
          <w:lang w:eastAsia="en-US"/>
        </w:rPr>
        <w:t xml:space="preserve">дров </w:t>
      </w:r>
      <w:r w:rsidR="001274F5">
        <w:rPr>
          <w:rFonts w:eastAsiaTheme="minorHAnsi"/>
          <w:sz w:val="28"/>
          <w:szCs w:val="28"/>
          <w:lang w:eastAsia="en-US"/>
        </w:rPr>
        <w:t xml:space="preserve">в сумме </w:t>
      </w:r>
      <w:r w:rsidR="001B1D27" w:rsidRPr="001B1D27">
        <w:rPr>
          <w:rFonts w:eastAsiaTheme="minorHAnsi"/>
          <w:sz w:val="28"/>
          <w:szCs w:val="28"/>
          <w:lang w:eastAsia="en-US"/>
        </w:rPr>
        <w:t>1800,0</w:t>
      </w:r>
      <w:r w:rsidR="001274F5" w:rsidRPr="001B1D27">
        <w:rPr>
          <w:rFonts w:eastAsiaTheme="minorHAnsi"/>
          <w:sz w:val="28"/>
          <w:szCs w:val="28"/>
          <w:lang w:eastAsia="en-US"/>
        </w:rPr>
        <w:t xml:space="preserve"> рублей</w:t>
      </w:r>
      <w:r w:rsidR="005523F6">
        <w:rPr>
          <w:rFonts w:eastAsiaTheme="minorHAnsi"/>
          <w:sz w:val="28"/>
          <w:szCs w:val="28"/>
          <w:lang w:eastAsia="en-US"/>
        </w:rPr>
        <w:t>,  а не 1540,0 рублей как указано в коммерческих предложениях</w:t>
      </w:r>
      <w:r w:rsidR="001274F5">
        <w:rPr>
          <w:rFonts w:eastAsiaTheme="minorHAnsi"/>
          <w:sz w:val="28"/>
          <w:szCs w:val="28"/>
          <w:lang w:eastAsia="en-US"/>
        </w:rPr>
        <w:t>.</w:t>
      </w:r>
      <w:proofErr w:type="gramEnd"/>
    </w:p>
    <w:p w:rsidR="001274F5" w:rsidRPr="001B1D27" w:rsidRDefault="001274F5" w:rsidP="001274F5">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 xml:space="preserve">Таким образом, по мнению  Контрольно-счетной </w:t>
      </w:r>
      <w:r w:rsidR="001B1D27">
        <w:rPr>
          <w:rFonts w:eastAsiaTheme="minorHAnsi"/>
          <w:sz w:val="28"/>
          <w:szCs w:val="28"/>
          <w:lang w:eastAsia="en-US"/>
        </w:rPr>
        <w:t>палаты</w:t>
      </w:r>
      <w:r>
        <w:rPr>
          <w:rFonts w:eastAsiaTheme="minorHAnsi"/>
          <w:sz w:val="28"/>
          <w:szCs w:val="28"/>
          <w:lang w:eastAsia="en-US"/>
        </w:rPr>
        <w:t xml:space="preserve">, расчет средней розничной цены на твердое топливо, реализуемое гражданам на территории </w:t>
      </w:r>
      <w:r w:rsidR="001B1D27">
        <w:rPr>
          <w:rFonts w:eastAsiaTheme="minorHAnsi"/>
          <w:sz w:val="28"/>
          <w:szCs w:val="28"/>
          <w:lang w:eastAsia="en-US"/>
        </w:rPr>
        <w:t>Ханкайского</w:t>
      </w:r>
      <w:r>
        <w:rPr>
          <w:rFonts w:eastAsiaTheme="minorHAnsi"/>
          <w:sz w:val="28"/>
          <w:szCs w:val="28"/>
          <w:lang w:eastAsia="en-US"/>
        </w:rPr>
        <w:t xml:space="preserve"> муниципального </w:t>
      </w:r>
      <w:r w:rsidR="001B1D27">
        <w:rPr>
          <w:rFonts w:eastAsiaTheme="minorHAnsi"/>
          <w:sz w:val="28"/>
          <w:szCs w:val="28"/>
          <w:lang w:eastAsia="en-US"/>
        </w:rPr>
        <w:t>округа</w:t>
      </w:r>
      <w:r>
        <w:rPr>
          <w:rFonts w:eastAsiaTheme="minorHAnsi"/>
          <w:sz w:val="28"/>
          <w:szCs w:val="28"/>
          <w:lang w:eastAsia="en-US"/>
        </w:rPr>
        <w:t xml:space="preserve"> (без учета доставки) за 1куб. метр</w:t>
      </w:r>
      <w:r w:rsidRPr="001B1D27">
        <w:rPr>
          <w:rFonts w:eastAsiaTheme="minorHAnsi"/>
          <w:sz w:val="28"/>
          <w:szCs w:val="28"/>
          <w:lang w:eastAsia="en-US"/>
        </w:rPr>
        <w:t xml:space="preserve">, </w:t>
      </w:r>
      <w:r w:rsidR="001B1D27" w:rsidRPr="001B1D27">
        <w:rPr>
          <w:rFonts w:eastAsiaTheme="minorHAnsi"/>
          <w:sz w:val="28"/>
          <w:szCs w:val="28"/>
          <w:lang w:eastAsia="en-US"/>
        </w:rPr>
        <w:t>составлен не обоснованно</w:t>
      </w:r>
      <w:r w:rsidR="009B6816">
        <w:rPr>
          <w:rFonts w:eastAsiaTheme="minorHAnsi"/>
          <w:sz w:val="28"/>
          <w:szCs w:val="28"/>
          <w:lang w:val="en-US" w:eastAsia="en-US"/>
        </w:rPr>
        <w:t> cx</w:t>
      </w:r>
      <w:r w:rsidR="009B6816" w:rsidRPr="009B6816">
        <w:rPr>
          <w:rFonts w:eastAsiaTheme="minorHAnsi"/>
          <w:sz w:val="28"/>
          <w:szCs w:val="28"/>
          <w:lang w:eastAsia="en-US"/>
        </w:rPr>
        <w:tab/>
      </w:r>
      <w:r w:rsidRPr="001B1D27">
        <w:rPr>
          <w:rFonts w:eastAsiaTheme="minorHAnsi"/>
          <w:sz w:val="28"/>
          <w:szCs w:val="28"/>
          <w:lang w:eastAsia="en-US"/>
        </w:rPr>
        <w:t>.</w:t>
      </w:r>
    </w:p>
    <w:p w:rsidR="001274F5" w:rsidRPr="001B1D27" w:rsidRDefault="001274F5" w:rsidP="001274F5">
      <w:pPr>
        <w:autoSpaceDE w:val="0"/>
        <w:autoSpaceDN w:val="0"/>
        <w:adjustRightInd w:val="0"/>
        <w:spacing w:line="276" w:lineRule="auto"/>
        <w:ind w:firstLine="708"/>
        <w:jc w:val="both"/>
        <w:rPr>
          <w:rFonts w:eastAsiaTheme="minorHAnsi"/>
          <w:sz w:val="16"/>
          <w:szCs w:val="16"/>
          <w:lang w:eastAsia="en-US"/>
        </w:rPr>
      </w:pPr>
      <w:r w:rsidRPr="001B1D27">
        <w:rPr>
          <w:rFonts w:eastAsiaTheme="minorHAnsi"/>
          <w:sz w:val="28"/>
          <w:szCs w:val="28"/>
          <w:lang w:eastAsia="en-US"/>
        </w:rPr>
        <w:t xml:space="preserve"> </w:t>
      </w:r>
    </w:p>
    <w:p w:rsidR="001274F5" w:rsidRDefault="001274F5" w:rsidP="001274F5">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 xml:space="preserve">В соответствии с частью 5 </w:t>
      </w:r>
      <w:r w:rsidRPr="00547B74">
        <w:rPr>
          <w:bCs/>
          <w:sz w:val="28"/>
          <w:szCs w:val="28"/>
        </w:rPr>
        <w:t>постановления Администрации ПК № 945-па</w:t>
      </w:r>
      <w:r>
        <w:rPr>
          <w:bCs/>
          <w:sz w:val="28"/>
          <w:szCs w:val="28"/>
        </w:rPr>
        <w:t xml:space="preserve"> </w:t>
      </w:r>
      <w:r>
        <w:rPr>
          <w:rFonts w:eastAsiaTheme="minorHAnsi"/>
          <w:sz w:val="28"/>
          <w:szCs w:val="28"/>
          <w:lang w:eastAsia="en-US"/>
        </w:rPr>
        <w:t>для получения субсидий из краевого бюджета, уполномоченные органы местного самоуправления муниципальных образований, в том числе   представляют расчет потребности населения муниципального образования в твердом топливе.</w:t>
      </w:r>
    </w:p>
    <w:p w:rsidR="001274F5" w:rsidRPr="00547B74" w:rsidRDefault="001274F5" w:rsidP="001274F5">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 xml:space="preserve">Согласно утвержденному расчету общая потребность в твердом топливе населения </w:t>
      </w:r>
      <w:r w:rsidR="001B1D27">
        <w:rPr>
          <w:rFonts w:eastAsiaTheme="minorHAnsi"/>
          <w:sz w:val="28"/>
          <w:szCs w:val="28"/>
          <w:lang w:eastAsia="en-US"/>
        </w:rPr>
        <w:t>Ханкайского</w:t>
      </w:r>
      <w:r>
        <w:rPr>
          <w:rFonts w:eastAsiaTheme="minorHAnsi"/>
          <w:sz w:val="28"/>
          <w:szCs w:val="28"/>
          <w:lang w:eastAsia="en-US"/>
        </w:rPr>
        <w:t xml:space="preserve"> муниципального </w:t>
      </w:r>
      <w:r w:rsidR="001B1D27">
        <w:rPr>
          <w:rFonts w:eastAsiaTheme="minorHAnsi"/>
          <w:sz w:val="28"/>
          <w:szCs w:val="28"/>
          <w:lang w:eastAsia="en-US"/>
        </w:rPr>
        <w:t>округа</w:t>
      </w:r>
      <w:r>
        <w:rPr>
          <w:rFonts w:eastAsiaTheme="minorHAnsi"/>
          <w:sz w:val="28"/>
          <w:szCs w:val="28"/>
          <w:lang w:eastAsia="en-US"/>
        </w:rPr>
        <w:t xml:space="preserve">, имеющего печное отопление, составила </w:t>
      </w:r>
      <w:r w:rsidR="001B1D27">
        <w:rPr>
          <w:rFonts w:eastAsiaTheme="minorHAnsi"/>
          <w:b/>
          <w:i/>
          <w:sz w:val="28"/>
          <w:szCs w:val="28"/>
          <w:lang w:eastAsia="en-US"/>
        </w:rPr>
        <w:t>44 551,18</w:t>
      </w:r>
      <w:r w:rsidRPr="00072C0D">
        <w:rPr>
          <w:rFonts w:eastAsiaTheme="minorHAnsi"/>
          <w:b/>
          <w:i/>
          <w:sz w:val="28"/>
          <w:szCs w:val="28"/>
          <w:lang w:eastAsia="en-US"/>
        </w:rPr>
        <w:t xml:space="preserve"> куб. м</w:t>
      </w:r>
      <w:r>
        <w:rPr>
          <w:rFonts w:eastAsiaTheme="minorHAnsi"/>
          <w:b/>
          <w:i/>
          <w:sz w:val="28"/>
          <w:szCs w:val="28"/>
          <w:lang w:eastAsia="en-US"/>
        </w:rPr>
        <w:t>етр</w:t>
      </w:r>
      <w:r w:rsidRPr="00072C0D">
        <w:rPr>
          <w:rFonts w:eastAsiaTheme="minorHAnsi"/>
          <w:b/>
          <w:i/>
          <w:sz w:val="28"/>
          <w:szCs w:val="28"/>
          <w:lang w:eastAsia="en-US"/>
        </w:rPr>
        <w:t>.</w:t>
      </w:r>
    </w:p>
    <w:p w:rsidR="001274F5" w:rsidRDefault="001274F5" w:rsidP="001274F5">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 xml:space="preserve">Представленный расчет потребности населения в твердом топливе показал, что общее количество домов с печным отоплением, составляет </w:t>
      </w:r>
      <w:r w:rsidR="001B1D27">
        <w:rPr>
          <w:rFonts w:eastAsiaTheme="minorHAnsi"/>
          <w:sz w:val="28"/>
          <w:szCs w:val="28"/>
          <w:lang w:eastAsia="en-US"/>
        </w:rPr>
        <w:t>3145</w:t>
      </w:r>
      <w:r>
        <w:rPr>
          <w:rFonts w:eastAsiaTheme="minorHAnsi"/>
          <w:sz w:val="28"/>
          <w:szCs w:val="28"/>
          <w:lang w:eastAsia="en-US"/>
        </w:rPr>
        <w:t xml:space="preserve"> домов, общей площадью </w:t>
      </w:r>
      <w:r w:rsidR="001B1D27">
        <w:rPr>
          <w:rFonts w:eastAsiaTheme="minorHAnsi"/>
          <w:sz w:val="28"/>
          <w:szCs w:val="28"/>
          <w:lang w:eastAsia="en-US"/>
        </w:rPr>
        <w:t>140 540</w:t>
      </w:r>
      <w:r>
        <w:rPr>
          <w:rFonts w:eastAsiaTheme="minorHAnsi"/>
          <w:sz w:val="28"/>
          <w:szCs w:val="28"/>
          <w:lang w:eastAsia="en-US"/>
        </w:rPr>
        <w:t xml:space="preserve"> кв. метров, что соответствует рассчитанной  потребности.</w:t>
      </w:r>
    </w:p>
    <w:p w:rsidR="001274F5" w:rsidRPr="00072C0D" w:rsidRDefault="001274F5" w:rsidP="001274F5">
      <w:pPr>
        <w:autoSpaceDE w:val="0"/>
        <w:autoSpaceDN w:val="0"/>
        <w:adjustRightInd w:val="0"/>
        <w:spacing w:line="276" w:lineRule="auto"/>
        <w:ind w:firstLine="708"/>
        <w:jc w:val="both"/>
        <w:rPr>
          <w:rFonts w:eastAsiaTheme="minorHAnsi"/>
          <w:b/>
          <w:i/>
          <w:sz w:val="28"/>
          <w:szCs w:val="28"/>
          <w:lang w:eastAsia="en-US"/>
        </w:rPr>
      </w:pPr>
      <w:r>
        <w:rPr>
          <w:rFonts w:eastAsiaTheme="minorHAnsi"/>
          <w:sz w:val="28"/>
          <w:szCs w:val="28"/>
          <w:lang w:eastAsia="en-US"/>
        </w:rPr>
        <w:lastRenderedPageBreak/>
        <w:t xml:space="preserve">Исходя из представленного расчета размер требуемой субсидии, необходимой для обеспечения граждан твердым топливом, составил </w:t>
      </w:r>
      <w:r w:rsidR="001B1D27">
        <w:rPr>
          <w:rFonts w:eastAsiaTheme="minorHAnsi"/>
          <w:b/>
          <w:i/>
          <w:sz w:val="28"/>
          <w:szCs w:val="28"/>
          <w:lang w:eastAsia="en-US"/>
        </w:rPr>
        <w:t>40128,1</w:t>
      </w:r>
      <w:r w:rsidRPr="00072C0D">
        <w:rPr>
          <w:rFonts w:eastAsiaTheme="minorHAnsi"/>
          <w:b/>
          <w:i/>
          <w:sz w:val="28"/>
          <w:szCs w:val="28"/>
          <w:lang w:eastAsia="en-US"/>
        </w:rPr>
        <w:t xml:space="preserve"> тыс. рублей в год.</w:t>
      </w:r>
    </w:p>
    <w:p w:rsidR="001274F5" w:rsidRDefault="001274F5" w:rsidP="001274F5">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Однако стоит обратить внимание, что норматив потребления твердого топлива при наличии печного отопления рассчитан</w:t>
      </w:r>
      <w:r w:rsidRPr="0002595F">
        <w:rPr>
          <w:rFonts w:eastAsiaTheme="minorHAnsi"/>
          <w:sz w:val="28"/>
          <w:szCs w:val="28"/>
          <w:lang w:eastAsia="en-US"/>
        </w:rPr>
        <w:t xml:space="preserve"> </w:t>
      </w:r>
      <w:r>
        <w:rPr>
          <w:rFonts w:eastAsiaTheme="minorHAnsi"/>
          <w:sz w:val="28"/>
          <w:szCs w:val="28"/>
          <w:lang w:eastAsia="en-US"/>
        </w:rPr>
        <w:t>в размере 0,</w:t>
      </w:r>
      <w:r w:rsidR="0067598B">
        <w:rPr>
          <w:rFonts w:eastAsiaTheme="minorHAnsi"/>
          <w:sz w:val="28"/>
          <w:szCs w:val="28"/>
          <w:lang w:eastAsia="en-US"/>
        </w:rPr>
        <w:t>317</w:t>
      </w:r>
      <w:r>
        <w:rPr>
          <w:rFonts w:eastAsiaTheme="minorHAnsi"/>
          <w:sz w:val="28"/>
          <w:szCs w:val="28"/>
          <w:lang w:eastAsia="en-US"/>
        </w:rPr>
        <w:t xml:space="preserve"> куб. метр </w:t>
      </w:r>
      <w:r>
        <w:rPr>
          <w:rFonts w:eastAsiaTheme="minorHAnsi"/>
          <w:sz w:val="28"/>
          <w:szCs w:val="28"/>
          <w:vertAlign w:val="superscript"/>
          <w:lang w:eastAsia="en-US"/>
        </w:rPr>
        <w:t xml:space="preserve"> </w:t>
      </w:r>
      <w:r>
        <w:rPr>
          <w:rFonts w:eastAsiaTheme="minorHAnsi"/>
          <w:sz w:val="28"/>
          <w:szCs w:val="28"/>
          <w:lang w:eastAsia="en-US"/>
        </w:rPr>
        <w:t>за 1 кв. метр общей площади. При этом</w:t>
      </w:r>
      <w:proofErr w:type="gramStart"/>
      <w:r>
        <w:rPr>
          <w:rFonts w:eastAsiaTheme="minorHAnsi"/>
          <w:sz w:val="28"/>
          <w:szCs w:val="28"/>
          <w:lang w:eastAsia="en-US"/>
        </w:rPr>
        <w:t>,</w:t>
      </w:r>
      <w:proofErr w:type="gramEnd"/>
      <w:r>
        <w:rPr>
          <w:rFonts w:eastAsiaTheme="minorHAnsi"/>
          <w:sz w:val="28"/>
          <w:szCs w:val="28"/>
          <w:lang w:eastAsia="en-US"/>
        </w:rPr>
        <w:t xml:space="preserve"> норматив потребления твердого топлива (дров) на территории </w:t>
      </w:r>
      <w:r w:rsidR="0067598B">
        <w:rPr>
          <w:rFonts w:eastAsiaTheme="minorHAnsi"/>
          <w:sz w:val="28"/>
          <w:szCs w:val="28"/>
          <w:lang w:eastAsia="en-US"/>
        </w:rPr>
        <w:t xml:space="preserve">Ханкайского </w:t>
      </w:r>
      <w:r w:rsidR="0067598B" w:rsidRPr="00295E1F">
        <w:rPr>
          <w:rFonts w:eastAsiaTheme="minorHAnsi"/>
          <w:sz w:val="28"/>
          <w:szCs w:val="28"/>
          <w:lang w:eastAsia="en-US"/>
        </w:rPr>
        <w:t xml:space="preserve">муниципального округа </w:t>
      </w:r>
      <w:r w:rsidRPr="00295E1F">
        <w:rPr>
          <w:rFonts w:eastAsiaTheme="minorHAnsi"/>
          <w:sz w:val="28"/>
          <w:szCs w:val="28"/>
          <w:lang w:eastAsia="en-US"/>
        </w:rPr>
        <w:t>администрацией не установлен</w:t>
      </w:r>
      <w:r w:rsidR="00295E1F" w:rsidRPr="00295E1F">
        <w:rPr>
          <w:rFonts w:eastAsiaTheme="minorHAnsi"/>
          <w:sz w:val="28"/>
          <w:szCs w:val="28"/>
          <w:lang w:eastAsia="en-US"/>
        </w:rPr>
        <w:t>,</w:t>
      </w:r>
      <w:r w:rsidR="00295E1F">
        <w:rPr>
          <w:rFonts w:eastAsiaTheme="minorHAnsi"/>
          <w:sz w:val="28"/>
          <w:szCs w:val="28"/>
          <w:lang w:eastAsia="en-US"/>
        </w:rPr>
        <w:t xml:space="preserve"> что является нарушением п. 5 </w:t>
      </w:r>
      <w:r w:rsidR="00295E1F" w:rsidRPr="00295E1F">
        <w:rPr>
          <w:rFonts w:eastAsiaTheme="minorHAnsi"/>
          <w:sz w:val="28"/>
          <w:szCs w:val="28"/>
          <w:lang w:eastAsia="en-US"/>
        </w:rPr>
        <w:t>Постановлени</w:t>
      </w:r>
      <w:r w:rsidR="00295E1F">
        <w:rPr>
          <w:rFonts w:eastAsiaTheme="minorHAnsi"/>
          <w:sz w:val="28"/>
          <w:szCs w:val="28"/>
          <w:lang w:eastAsia="en-US"/>
        </w:rPr>
        <w:t>я</w:t>
      </w:r>
      <w:r w:rsidR="00295E1F" w:rsidRPr="00295E1F">
        <w:rPr>
          <w:rFonts w:eastAsiaTheme="minorHAnsi"/>
          <w:sz w:val="28"/>
          <w:szCs w:val="28"/>
          <w:lang w:eastAsia="en-US"/>
        </w:rPr>
        <w:t xml:space="preserve"> Администрации Приморск</w:t>
      </w:r>
      <w:r w:rsidR="00295E1F">
        <w:rPr>
          <w:rFonts w:eastAsiaTheme="minorHAnsi"/>
          <w:sz w:val="28"/>
          <w:szCs w:val="28"/>
          <w:lang w:eastAsia="en-US"/>
        </w:rPr>
        <w:t xml:space="preserve">ого края от 30.12.2019 </w:t>
      </w:r>
      <w:r w:rsidR="005523F6">
        <w:rPr>
          <w:rFonts w:eastAsiaTheme="minorHAnsi"/>
          <w:sz w:val="28"/>
          <w:szCs w:val="28"/>
          <w:lang w:eastAsia="en-US"/>
        </w:rPr>
        <w:t>№</w:t>
      </w:r>
      <w:r w:rsidR="00295E1F">
        <w:rPr>
          <w:rFonts w:eastAsiaTheme="minorHAnsi"/>
          <w:sz w:val="28"/>
          <w:szCs w:val="28"/>
          <w:lang w:eastAsia="en-US"/>
        </w:rPr>
        <w:t xml:space="preserve"> 945-па.</w:t>
      </w:r>
    </w:p>
    <w:p w:rsidR="001274F5" w:rsidRPr="009C72B2" w:rsidRDefault="001274F5" w:rsidP="001274F5">
      <w:pPr>
        <w:tabs>
          <w:tab w:val="left" w:pos="1134"/>
        </w:tabs>
        <w:autoSpaceDE w:val="0"/>
        <w:autoSpaceDN w:val="0"/>
        <w:adjustRightInd w:val="0"/>
        <w:ind w:firstLine="708"/>
        <w:jc w:val="both"/>
        <w:rPr>
          <w:rFonts w:eastAsiaTheme="minorHAnsi"/>
          <w:b/>
          <w:bCs/>
          <w:sz w:val="28"/>
          <w:szCs w:val="28"/>
          <w:lang w:eastAsia="en-US"/>
        </w:rPr>
      </w:pPr>
      <w:r>
        <w:rPr>
          <w:rFonts w:eastAsiaTheme="minorHAnsi"/>
          <w:b/>
          <w:sz w:val="28"/>
          <w:szCs w:val="28"/>
          <w:lang w:eastAsia="en-US"/>
        </w:rPr>
        <w:t>3. Проверка эффективного и</w:t>
      </w:r>
      <w:r w:rsidRPr="00434E53">
        <w:rPr>
          <w:rFonts w:eastAsiaTheme="minorHAnsi"/>
          <w:b/>
          <w:sz w:val="28"/>
          <w:szCs w:val="28"/>
          <w:lang w:eastAsia="en-US"/>
        </w:rPr>
        <w:t>спользовани</w:t>
      </w:r>
      <w:r>
        <w:rPr>
          <w:rFonts w:eastAsiaTheme="minorHAnsi"/>
          <w:b/>
          <w:sz w:val="28"/>
          <w:szCs w:val="28"/>
          <w:lang w:eastAsia="en-US"/>
        </w:rPr>
        <w:t>я</w:t>
      </w:r>
      <w:r w:rsidRPr="00434E53">
        <w:rPr>
          <w:rFonts w:eastAsiaTheme="minorHAnsi"/>
          <w:b/>
          <w:sz w:val="28"/>
          <w:szCs w:val="28"/>
          <w:lang w:eastAsia="en-US"/>
        </w:rPr>
        <w:t xml:space="preserve"> бюджетных ассигнований, </w:t>
      </w:r>
      <w:r>
        <w:rPr>
          <w:rFonts w:eastAsiaTheme="minorHAnsi"/>
          <w:b/>
          <w:sz w:val="28"/>
          <w:szCs w:val="28"/>
          <w:lang w:eastAsia="en-US"/>
        </w:rPr>
        <w:t xml:space="preserve">выделенных </w:t>
      </w:r>
      <w:r w:rsidRPr="00434E53">
        <w:rPr>
          <w:rFonts w:eastAsiaTheme="minorHAnsi"/>
          <w:b/>
          <w:sz w:val="28"/>
          <w:szCs w:val="28"/>
          <w:lang w:eastAsia="en-US"/>
        </w:rPr>
        <w:t xml:space="preserve">на </w:t>
      </w:r>
      <w:r>
        <w:rPr>
          <w:rFonts w:eastAsiaTheme="minorHAnsi"/>
          <w:b/>
          <w:sz w:val="28"/>
          <w:szCs w:val="28"/>
          <w:lang w:eastAsia="en-US"/>
        </w:rPr>
        <w:t>возмещение недополученных доходов</w:t>
      </w:r>
    </w:p>
    <w:p w:rsidR="001274F5" w:rsidRPr="004A35BC" w:rsidRDefault="001274F5" w:rsidP="001274F5">
      <w:pPr>
        <w:autoSpaceDE w:val="0"/>
        <w:autoSpaceDN w:val="0"/>
        <w:adjustRightInd w:val="0"/>
        <w:spacing w:line="288" w:lineRule="auto"/>
        <w:jc w:val="both"/>
        <w:rPr>
          <w:sz w:val="16"/>
          <w:szCs w:val="16"/>
        </w:rPr>
      </w:pPr>
      <w:r>
        <w:rPr>
          <w:sz w:val="16"/>
          <w:szCs w:val="16"/>
        </w:rPr>
        <w:tab/>
      </w:r>
    </w:p>
    <w:p w:rsidR="001274F5" w:rsidRDefault="005523F6" w:rsidP="001274F5">
      <w:pPr>
        <w:autoSpaceDE w:val="0"/>
        <w:autoSpaceDN w:val="0"/>
        <w:adjustRightInd w:val="0"/>
        <w:spacing w:line="276" w:lineRule="auto"/>
        <w:ind w:firstLine="708"/>
        <w:jc w:val="both"/>
        <w:rPr>
          <w:sz w:val="28"/>
          <w:szCs w:val="28"/>
        </w:rPr>
      </w:pPr>
      <w:r>
        <w:rPr>
          <w:sz w:val="28"/>
          <w:szCs w:val="28"/>
        </w:rPr>
        <w:t xml:space="preserve">Как уже отмечено, </w:t>
      </w:r>
      <w:r w:rsidR="001274F5" w:rsidRPr="006830C8">
        <w:rPr>
          <w:sz w:val="28"/>
          <w:szCs w:val="28"/>
        </w:rPr>
        <w:t>решение</w:t>
      </w:r>
      <w:r w:rsidR="001274F5">
        <w:rPr>
          <w:sz w:val="28"/>
          <w:szCs w:val="28"/>
        </w:rPr>
        <w:t>м</w:t>
      </w:r>
      <w:r w:rsidR="001274F5" w:rsidRPr="006830C8">
        <w:rPr>
          <w:sz w:val="28"/>
          <w:szCs w:val="28"/>
        </w:rPr>
        <w:t xml:space="preserve"> о бюджете </w:t>
      </w:r>
      <w:r w:rsidR="001274F5">
        <w:rPr>
          <w:sz w:val="28"/>
          <w:szCs w:val="28"/>
        </w:rPr>
        <w:t>расходы</w:t>
      </w:r>
      <w:r w:rsidR="001274F5" w:rsidRPr="006830C8">
        <w:rPr>
          <w:sz w:val="28"/>
          <w:szCs w:val="28"/>
        </w:rPr>
        <w:t>, предусмотренны</w:t>
      </w:r>
      <w:r w:rsidR="001274F5">
        <w:rPr>
          <w:sz w:val="28"/>
          <w:szCs w:val="28"/>
        </w:rPr>
        <w:t>е</w:t>
      </w:r>
      <w:r w:rsidR="001274F5" w:rsidRPr="006830C8">
        <w:rPr>
          <w:sz w:val="28"/>
          <w:szCs w:val="28"/>
        </w:rPr>
        <w:t xml:space="preserve"> в 20</w:t>
      </w:r>
      <w:r w:rsidR="00937F4C">
        <w:rPr>
          <w:sz w:val="28"/>
          <w:szCs w:val="28"/>
        </w:rPr>
        <w:t>21</w:t>
      </w:r>
      <w:r w:rsidR="001274F5" w:rsidRPr="006830C8">
        <w:rPr>
          <w:sz w:val="28"/>
          <w:szCs w:val="28"/>
        </w:rPr>
        <w:t xml:space="preserve"> году на обеспечение </w:t>
      </w:r>
      <w:r w:rsidR="001274F5">
        <w:rPr>
          <w:sz w:val="28"/>
          <w:szCs w:val="28"/>
        </w:rPr>
        <w:t xml:space="preserve">граждан твердым топливом, составили в общей сумме </w:t>
      </w:r>
      <w:r w:rsidR="00937F4C">
        <w:rPr>
          <w:b/>
          <w:i/>
          <w:sz w:val="28"/>
          <w:szCs w:val="28"/>
        </w:rPr>
        <w:t>2418,6</w:t>
      </w:r>
      <w:r w:rsidR="001274F5" w:rsidRPr="00D120B2">
        <w:rPr>
          <w:b/>
          <w:i/>
          <w:sz w:val="28"/>
          <w:szCs w:val="28"/>
        </w:rPr>
        <w:t xml:space="preserve"> тыс. рублей</w:t>
      </w:r>
      <w:r w:rsidR="001274F5">
        <w:rPr>
          <w:sz w:val="28"/>
          <w:szCs w:val="28"/>
        </w:rPr>
        <w:t>, в том числе:</w:t>
      </w:r>
    </w:p>
    <w:p w:rsidR="001274F5" w:rsidRDefault="00937F4C" w:rsidP="001274F5">
      <w:pPr>
        <w:autoSpaceDE w:val="0"/>
        <w:autoSpaceDN w:val="0"/>
        <w:adjustRightInd w:val="0"/>
        <w:spacing w:line="276" w:lineRule="auto"/>
        <w:ind w:firstLine="708"/>
        <w:jc w:val="both"/>
        <w:rPr>
          <w:sz w:val="28"/>
          <w:szCs w:val="28"/>
        </w:rPr>
      </w:pPr>
      <w:r>
        <w:rPr>
          <w:sz w:val="28"/>
          <w:szCs w:val="28"/>
        </w:rPr>
        <w:t>2346,0</w:t>
      </w:r>
      <w:r w:rsidR="001274F5">
        <w:rPr>
          <w:sz w:val="28"/>
          <w:szCs w:val="28"/>
        </w:rPr>
        <w:t xml:space="preserve"> тыс. рублей за счет сре</w:t>
      </w:r>
      <w:proofErr w:type="gramStart"/>
      <w:r w:rsidR="001274F5">
        <w:rPr>
          <w:sz w:val="28"/>
          <w:szCs w:val="28"/>
        </w:rPr>
        <w:t>дств кр</w:t>
      </w:r>
      <w:proofErr w:type="gramEnd"/>
      <w:r w:rsidR="001274F5">
        <w:rPr>
          <w:sz w:val="28"/>
          <w:szCs w:val="28"/>
        </w:rPr>
        <w:t>аевого бюджета;</w:t>
      </w:r>
    </w:p>
    <w:p w:rsidR="001274F5" w:rsidRDefault="00937F4C" w:rsidP="001274F5">
      <w:pPr>
        <w:autoSpaceDE w:val="0"/>
        <w:autoSpaceDN w:val="0"/>
        <w:adjustRightInd w:val="0"/>
        <w:spacing w:line="276" w:lineRule="auto"/>
        <w:ind w:firstLine="708"/>
        <w:jc w:val="both"/>
        <w:rPr>
          <w:sz w:val="28"/>
          <w:szCs w:val="28"/>
        </w:rPr>
      </w:pPr>
      <w:r>
        <w:rPr>
          <w:sz w:val="28"/>
          <w:szCs w:val="28"/>
        </w:rPr>
        <w:t>72,6</w:t>
      </w:r>
      <w:r w:rsidR="001274F5">
        <w:rPr>
          <w:sz w:val="28"/>
          <w:szCs w:val="28"/>
        </w:rPr>
        <w:t xml:space="preserve"> тыс. рублей за счет средств местного бюджета. </w:t>
      </w:r>
    </w:p>
    <w:p w:rsidR="001274F5" w:rsidRPr="00B863DF" w:rsidRDefault="001274F5" w:rsidP="001274F5">
      <w:pPr>
        <w:autoSpaceDE w:val="0"/>
        <w:autoSpaceDN w:val="0"/>
        <w:adjustRightInd w:val="0"/>
        <w:ind w:firstLine="708"/>
        <w:jc w:val="both"/>
        <w:rPr>
          <w:sz w:val="16"/>
          <w:szCs w:val="16"/>
        </w:rPr>
      </w:pPr>
    </w:p>
    <w:p w:rsidR="001274F5" w:rsidRPr="004D3218" w:rsidRDefault="001274F5" w:rsidP="001274F5">
      <w:pPr>
        <w:autoSpaceDE w:val="0"/>
        <w:autoSpaceDN w:val="0"/>
        <w:adjustRightInd w:val="0"/>
        <w:spacing w:line="276" w:lineRule="auto"/>
        <w:ind w:firstLine="708"/>
        <w:jc w:val="both"/>
        <w:rPr>
          <w:sz w:val="28"/>
          <w:szCs w:val="28"/>
        </w:rPr>
      </w:pPr>
      <w:r w:rsidRPr="004D3218">
        <w:rPr>
          <w:sz w:val="28"/>
          <w:szCs w:val="28"/>
        </w:rPr>
        <w:t>Фактически в 202</w:t>
      </w:r>
      <w:r w:rsidR="00937F4C" w:rsidRPr="004D3218">
        <w:rPr>
          <w:sz w:val="28"/>
          <w:szCs w:val="28"/>
        </w:rPr>
        <w:t>1</w:t>
      </w:r>
      <w:r w:rsidRPr="004D3218">
        <w:rPr>
          <w:sz w:val="28"/>
          <w:szCs w:val="28"/>
        </w:rPr>
        <w:t xml:space="preserve"> году на обеспечение граждан твердым топливом направлено </w:t>
      </w:r>
      <w:r w:rsidR="00937F4C" w:rsidRPr="004D3218">
        <w:rPr>
          <w:b/>
          <w:i/>
          <w:sz w:val="28"/>
          <w:szCs w:val="28"/>
        </w:rPr>
        <w:t>2418,6</w:t>
      </w:r>
      <w:r w:rsidRPr="004D3218">
        <w:rPr>
          <w:b/>
          <w:i/>
          <w:sz w:val="28"/>
          <w:szCs w:val="28"/>
        </w:rPr>
        <w:t xml:space="preserve"> тыс. рублей</w:t>
      </w:r>
      <w:r w:rsidRPr="004D3218">
        <w:rPr>
          <w:sz w:val="28"/>
          <w:szCs w:val="28"/>
        </w:rPr>
        <w:t>, в том числе:</w:t>
      </w:r>
    </w:p>
    <w:p w:rsidR="001274F5" w:rsidRPr="004D3218" w:rsidRDefault="00937F4C" w:rsidP="001274F5">
      <w:pPr>
        <w:autoSpaceDE w:val="0"/>
        <w:autoSpaceDN w:val="0"/>
        <w:adjustRightInd w:val="0"/>
        <w:spacing w:line="276" w:lineRule="auto"/>
        <w:ind w:firstLine="708"/>
        <w:jc w:val="both"/>
        <w:rPr>
          <w:sz w:val="28"/>
          <w:szCs w:val="28"/>
        </w:rPr>
      </w:pPr>
      <w:r w:rsidRPr="004D3218">
        <w:rPr>
          <w:sz w:val="28"/>
          <w:szCs w:val="28"/>
        </w:rPr>
        <w:t>2346,0</w:t>
      </w:r>
      <w:r w:rsidR="001274F5" w:rsidRPr="004D3218">
        <w:rPr>
          <w:sz w:val="28"/>
          <w:szCs w:val="28"/>
        </w:rPr>
        <w:t xml:space="preserve"> тыс. рублей за счет сре</w:t>
      </w:r>
      <w:proofErr w:type="gramStart"/>
      <w:r w:rsidR="001274F5" w:rsidRPr="004D3218">
        <w:rPr>
          <w:sz w:val="28"/>
          <w:szCs w:val="28"/>
        </w:rPr>
        <w:t>дств кр</w:t>
      </w:r>
      <w:proofErr w:type="gramEnd"/>
      <w:r w:rsidR="001274F5" w:rsidRPr="004D3218">
        <w:rPr>
          <w:sz w:val="28"/>
          <w:szCs w:val="28"/>
        </w:rPr>
        <w:t>аевого бюджета;</w:t>
      </w:r>
    </w:p>
    <w:p w:rsidR="001274F5" w:rsidRDefault="00937F4C" w:rsidP="001274F5">
      <w:pPr>
        <w:autoSpaceDE w:val="0"/>
        <w:autoSpaceDN w:val="0"/>
        <w:adjustRightInd w:val="0"/>
        <w:spacing w:line="276" w:lineRule="auto"/>
        <w:ind w:firstLine="708"/>
        <w:jc w:val="both"/>
        <w:rPr>
          <w:sz w:val="28"/>
          <w:szCs w:val="28"/>
        </w:rPr>
      </w:pPr>
      <w:r w:rsidRPr="004D3218">
        <w:rPr>
          <w:sz w:val="28"/>
          <w:szCs w:val="28"/>
        </w:rPr>
        <w:t>72,6</w:t>
      </w:r>
      <w:r w:rsidR="001274F5" w:rsidRPr="004D3218">
        <w:rPr>
          <w:sz w:val="28"/>
          <w:szCs w:val="28"/>
        </w:rPr>
        <w:t xml:space="preserve"> тыс. рублей за счет средств местного бюджета,</w:t>
      </w:r>
    </w:p>
    <w:p w:rsidR="001274F5" w:rsidRDefault="001274F5" w:rsidP="001274F5">
      <w:pPr>
        <w:autoSpaceDE w:val="0"/>
        <w:autoSpaceDN w:val="0"/>
        <w:adjustRightInd w:val="0"/>
        <w:spacing w:line="276" w:lineRule="auto"/>
        <w:ind w:firstLine="708"/>
        <w:jc w:val="both"/>
        <w:rPr>
          <w:sz w:val="28"/>
          <w:szCs w:val="28"/>
        </w:rPr>
      </w:pPr>
      <w:r>
        <w:rPr>
          <w:sz w:val="28"/>
          <w:szCs w:val="28"/>
        </w:rPr>
        <w:t xml:space="preserve">что составило  </w:t>
      </w:r>
      <w:r w:rsidR="00937F4C">
        <w:rPr>
          <w:sz w:val="28"/>
          <w:szCs w:val="28"/>
        </w:rPr>
        <w:t>100</w:t>
      </w:r>
      <w:r>
        <w:rPr>
          <w:sz w:val="28"/>
          <w:szCs w:val="28"/>
        </w:rPr>
        <w:t xml:space="preserve"> % от объема, запланированного на 202</w:t>
      </w:r>
      <w:r w:rsidR="00937F4C">
        <w:rPr>
          <w:sz w:val="28"/>
          <w:szCs w:val="28"/>
        </w:rPr>
        <w:t>1</w:t>
      </w:r>
      <w:r>
        <w:rPr>
          <w:sz w:val="28"/>
          <w:szCs w:val="28"/>
        </w:rPr>
        <w:t xml:space="preserve"> год (968,7 тыс. рублей).</w:t>
      </w:r>
    </w:p>
    <w:p w:rsidR="001274F5" w:rsidRPr="00020F54" w:rsidRDefault="001274F5" w:rsidP="001274F5">
      <w:pPr>
        <w:ind w:firstLine="708"/>
        <w:jc w:val="both"/>
        <w:rPr>
          <w:sz w:val="16"/>
          <w:szCs w:val="16"/>
        </w:rPr>
      </w:pPr>
    </w:p>
    <w:p w:rsidR="001274F5" w:rsidRDefault="001274F5" w:rsidP="001274F5">
      <w:pPr>
        <w:spacing w:line="276" w:lineRule="auto"/>
        <w:ind w:firstLine="708"/>
        <w:jc w:val="both"/>
        <w:rPr>
          <w:sz w:val="28"/>
          <w:szCs w:val="28"/>
        </w:rPr>
      </w:pPr>
      <w:r>
        <w:rPr>
          <w:sz w:val="28"/>
          <w:szCs w:val="28"/>
        </w:rPr>
        <w:t>В 202</w:t>
      </w:r>
      <w:r w:rsidR="00937F4C">
        <w:rPr>
          <w:sz w:val="28"/>
          <w:szCs w:val="28"/>
        </w:rPr>
        <w:t>1</w:t>
      </w:r>
      <w:r>
        <w:rPr>
          <w:sz w:val="28"/>
          <w:szCs w:val="28"/>
        </w:rPr>
        <w:t xml:space="preserve"> году предоставление с</w:t>
      </w:r>
      <w:r w:rsidRPr="00020F54">
        <w:rPr>
          <w:sz w:val="28"/>
          <w:szCs w:val="28"/>
        </w:rPr>
        <w:t>убсиди</w:t>
      </w:r>
      <w:r>
        <w:rPr>
          <w:sz w:val="28"/>
          <w:szCs w:val="28"/>
        </w:rPr>
        <w:t>й</w:t>
      </w:r>
      <w:r w:rsidRPr="00020F54">
        <w:rPr>
          <w:sz w:val="28"/>
          <w:szCs w:val="28"/>
        </w:rPr>
        <w:t xml:space="preserve"> из </w:t>
      </w:r>
      <w:r>
        <w:rPr>
          <w:sz w:val="28"/>
          <w:szCs w:val="28"/>
        </w:rPr>
        <w:t xml:space="preserve">краевого </w:t>
      </w:r>
      <w:r w:rsidRPr="00020F54">
        <w:rPr>
          <w:sz w:val="28"/>
          <w:szCs w:val="28"/>
        </w:rPr>
        <w:t xml:space="preserve">бюджета </w:t>
      </w:r>
      <w:r>
        <w:rPr>
          <w:sz w:val="28"/>
          <w:szCs w:val="28"/>
        </w:rPr>
        <w:t>осуществлялось</w:t>
      </w:r>
      <w:r w:rsidRPr="00020F54">
        <w:rPr>
          <w:sz w:val="28"/>
          <w:szCs w:val="28"/>
        </w:rPr>
        <w:t xml:space="preserve"> в соответствии </w:t>
      </w:r>
      <w:r>
        <w:rPr>
          <w:sz w:val="28"/>
          <w:szCs w:val="28"/>
        </w:rPr>
        <w:t xml:space="preserve">с </w:t>
      </w:r>
      <w:r w:rsidRPr="00020F54">
        <w:rPr>
          <w:sz w:val="28"/>
          <w:szCs w:val="28"/>
        </w:rPr>
        <w:t xml:space="preserve">постановлением </w:t>
      </w:r>
      <w:r>
        <w:rPr>
          <w:sz w:val="28"/>
          <w:szCs w:val="28"/>
        </w:rPr>
        <w:t>А</w:t>
      </w:r>
      <w:r w:rsidRPr="00020F54">
        <w:rPr>
          <w:sz w:val="28"/>
          <w:szCs w:val="28"/>
        </w:rPr>
        <w:t xml:space="preserve">дминистрации </w:t>
      </w:r>
      <w:r>
        <w:rPr>
          <w:sz w:val="28"/>
          <w:szCs w:val="28"/>
        </w:rPr>
        <w:t>ПК № 945-па (приложение № 22)</w:t>
      </w:r>
      <w:r w:rsidRPr="00020F54">
        <w:rPr>
          <w:sz w:val="28"/>
          <w:szCs w:val="28"/>
        </w:rPr>
        <w:t xml:space="preserve"> на основании </w:t>
      </w:r>
      <w:r>
        <w:rPr>
          <w:sz w:val="28"/>
          <w:szCs w:val="28"/>
        </w:rPr>
        <w:t>с</w:t>
      </w:r>
      <w:r w:rsidRPr="00020F54">
        <w:rPr>
          <w:sz w:val="28"/>
          <w:szCs w:val="28"/>
        </w:rPr>
        <w:t>оглашения</w:t>
      </w:r>
      <w:r w:rsidRPr="00020F54">
        <w:rPr>
          <w:rFonts w:eastAsiaTheme="minorHAnsi"/>
          <w:bCs/>
          <w:sz w:val="28"/>
          <w:szCs w:val="28"/>
          <w:lang w:eastAsia="en-US"/>
        </w:rPr>
        <w:t xml:space="preserve"> </w:t>
      </w:r>
      <w:r>
        <w:rPr>
          <w:rFonts w:eastAsiaTheme="minorHAnsi"/>
          <w:bCs/>
          <w:sz w:val="28"/>
          <w:szCs w:val="28"/>
          <w:lang w:eastAsia="en-US"/>
        </w:rPr>
        <w:t>о предоставлении и расходовании субсидий из краевого бюджета на обеспечения граждан твердым топливом (далее – Соглашение)</w:t>
      </w:r>
      <w:r w:rsidRPr="00020F54">
        <w:rPr>
          <w:sz w:val="28"/>
          <w:szCs w:val="28"/>
        </w:rPr>
        <w:t>.</w:t>
      </w:r>
      <w:r>
        <w:rPr>
          <w:sz w:val="28"/>
          <w:szCs w:val="28"/>
        </w:rPr>
        <w:t xml:space="preserve"> </w:t>
      </w:r>
    </w:p>
    <w:p w:rsidR="001274F5" w:rsidRPr="00873872" w:rsidRDefault="001274F5" w:rsidP="001274F5">
      <w:pPr>
        <w:spacing w:line="276" w:lineRule="auto"/>
        <w:ind w:firstLine="708"/>
        <w:jc w:val="both"/>
        <w:rPr>
          <w:rFonts w:eastAsiaTheme="minorHAnsi"/>
          <w:bCs/>
          <w:sz w:val="28"/>
          <w:szCs w:val="28"/>
          <w:lang w:eastAsia="en-US"/>
        </w:rPr>
      </w:pPr>
      <w:r w:rsidRPr="00BC24CE">
        <w:rPr>
          <w:sz w:val="28"/>
          <w:szCs w:val="28"/>
        </w:rPr>
        <w:t>Так,</w:t>
      </w:r>
      <w:r w:rsidRPr="00BC24CE">
        <w:rPr>
          <w:rFonts w:eastAsiaTheme="minorHAnsi"/>
          <w:bCs/>
          <w:sz w:val="28"/>
          <w:szCs w:val="28"/>
          <w:lang w:eastAsia="en-US"/>
        </w:rPr>
        <w:t xml:space="preserve"> </w:t>
      </w:r>
      <w:r w:rsidR="00295E1F" w:rsidRPr="00BC24CE">
        <w:rPr>
          <w:rFonts w:eastAsiaTheme="minorHAnsi"/>
          <w:bCs/>
          <w:sz w:val="28"/>
          <w:szCs w:val="28"/>
          <w:lang w:eastAsia="en-US"/>
        </w:rPr>
        <w:t>25 декабря</w:t>
      </w:r>
      <w:r w:rsidRPr="00BC24CE">
        <w:rPr>
          <w:rFonts w:eastAsiaTheme="minorHAnsi"/>
          <w:bCs/>
          <w:sz w:val="28"/>
          <w:szCs w:val="28"/>
          <w:lang w:eastAsia="en-US"/>
        </w:rPr>
        <w:t xml:space="preserve"> 2020 года между министерством жилищно-коммунального хозяйства Приморского края и администрацией </w:t>
      </w:r>
      <w:r w:rsidR="00BC24CE" w:rsidRPr="00BC24CE">
        <w:rPr>
          <w:rFonts w:eastAsiaTheme="minorHAnsi"/>
          <w:bCs/>
          <w:sz w:val="28"/>
          <w:szCs w:val="28"/>
          <w:lang w:eastAsia="en-US"/>
        </w:rPr>
        <w:t>Ханкайского</w:t>
      </w:r>
      <w:r w:rsidRPr="00BC24CE">
        <w:rPr>
          <w:rFonts w:eastAsiaTheme="minorHAnsi"/>
          <w:bCs/>
          <w:sz w:val="28"/>
          <w:szCs w:val="28"/>
          <w:lang w:eastAsia="en-US"/>
        </w:rPr>
        <w:t xml:space="preserve"> </w:t>
      </w:r>
      <w:r w:rsidRPr="00BC24CE">
        <w:rPr>
          <w:rFonts w:eastAsiaTheme="minorHAnsi"/>
          <w:bCs/>
          <w:sz w:val="28"/>
          <w:szCs w:val="28"/>
          <w:lang w:eastAsia="en-US"/>
        </w:rPr>
        <w:lastRenderedPageBreak/>
        <w:t xml:space="preserve">муниципального </w:t>
      </w:r>
      <w:r w:rsidR="00BC24CE" w:rsidRPr="00BC24CE">
        <w:rPr>
          <w:rFonts w:eastAsiaTheme="minorHAnsi"/>
          <w:bCs/>
          <w:sz w:val="28"/>
          <w:szCs w:val="28"/>
          <w:lang w:eastAsia="en-US"/>
        </w:rPr>
        <w:t>округ</w:t>
      </w:r>
      <w:r w:rsidRPr="00BC24CE">
        <w:rPr>
          <w:rFonts w:eastAsiaTheme="minorHAnsi"/>
          <w:bCs/>
          <w:sz w:val="28"/>
          <w:szCs w:val="28"/>
          <w:lang w:eastAsia="en-US"/>
        </w:rPr>
        <w:t xml:space="preserve">а заключено Соглашение на  сумму </w:t>
      </w:r>
      <w:r w:rsidR="00BC24CE">
        <w:rPr>
          <w:rFonts w:eastAsiaTheme="minorHAnsi"/>
          <w:b/>
          <w:bCs/>
          <w:i/>
          <w:sz w:val="28"/>
          <w:szCs w:val="28"/>
          <w:lang w:eastAsia="en-US"/>
        </w:rPr>
        <w:t>354,7</w:t>
      </w:r>
      <w:r w:rsidRPr="00BC24CE">
        <w:rPr>
          <w:rFonts w:eastAsiaTheme="minorHAnsi"/>
          <w:b/>
          <w:bCs/>
          <w:i/>
          <w:sz w:val="28"/>
          <w:szCs w:val="28"/>
          <w:lang w:eastAsia="en-US"/>
        </w:rPr>
        <w:t xml:space="preserve"> тыс. рублей</w:t>
      </w:r>
      <w:r w:rsidR="00873872">
        <w:rPr>
          <w:rFonts w:eastAsiaTheme="minorHAnsi"/>
          <w:b/>
          <w:bCs/>
          <w:i/>
          <w:sz w:val="28"/>
          <w:szCs w:val="28"/>
          <w:lang w:eastAsia="en-US"/>
        </w:rPr>
        <w:t xml:space="preserve"> </w:t>
      </w:r>
      <w:r w:rsidR="00873872" w:rsidRPr="00873872">
        <w:rPr>
          <w:rFonts w:eastAsiaTheme="minorHAnsi"/>
          <w:bCs/>
          <w:sz w:val="28"/>
          <w:szCs w:val="28"/>
          <w:lang w:eastAsia="en-US"/>
        </w:rPr>
        <w:t xml:space="preserve">(в </w:t>
      </w:r>
      <w:proofErr w:type="spellStart"/>
      <w:r w:rsidR="00873872" w:rsidRPr="00873872">
        <w:rPr>
          <w:rFonts w:eastAsiaTheme="minorHAnsi"/>
          <w:bCs/>
          <w:sz w:val="28"/>
          <w:szCs w:val="28"/>
          <w:lang w:eastAsia="en-US"/>
        </w:rPr>
        <w:t>т.ч</w:t>
      </w:r>
      <w:proofErr w:type="spellEnd"/>
      <w:r w:rsidR="00873872" w:rsidRPr="00873872">
        <w:rPr>
          <w:rFonts w:eastAsiaTheme="minorHAnsi"/>
          <w:bCs/>
          <w:sz w:val="28"/>
          <w:szCs w:val="28"/>
          <w:lang w:eastAsia="en-US"/>
        </w:rPr>
        <w:t>. 344,06 тыс.</w:t>
      </w:r>
      <w:r w:rsidR="00873872">
        <w:rPr>
          <w:rFonts w:eastAsiaTheme="minorHAnsi"/>
          <w:bCs/>
          <w:sz w:val="28"/>
          <w:szCs w:val="28"/>
          <w:lang w:eastAsia="en-US"/>
        </w:rPr>
        <w:t xml:space="preserve"> </w:t>
      </w:r>
      <w:r w:rsidR="00873872" w:rsidRPr="00873872">
        <w:rPr>
          <w:rFonts w:eastAsiaTheme="minorHAnsi"/>
          <w:bCs/>
          <w:sz w:val="28"/>
          <w:szCs w:val="28"/>
          <w:lang w:eastAsia="en-US"/>
        </w:rPr>
        <w:t>руб. – краевой бюджет, 10,6</w:t>
      </w:r>
      <w:r w:rsidR="00873872">
        <w:rPr>
          <w:rFonts w:eastAsiaTheme="minorHAnsi"/>
          <w:bCs/>
          <w:sz w:val="28"/>
          <w:szCs w:val="28"/>
          <w:lang w:eastAsia="en-US"/>
        </w:rPr>
        <w:t xml:space="preserve"> </w:t>
      </w:r>
      <w:r w:rsidR="00873872" w:rsidRPr="00873872">
        <w:rPr>
          <w:rFonts w:eastAsiaTheme="minorHAnsi"/>
          <w:bCs/>
          <w:sz w:val="28"/>
          <w:szCs w:val="28"/>
          <w:lang w:eastAsia="en-US"/>
        </w:rPr>
        <w:t>тыс. руб. – местный бюджет)</w:t>
      </w:r>
      <w:r w:rsidRPr="00873872">
        <w:rPr>
          <w:rFonts w:eastAsiaTheme="minorHAnsi"/>
          <w:bCs/>
          <w:sz w:val="28"/>
          <w:szCs w:val="28"/>
          <w:lang w:eastAsia="en-US"/>
        </w:rPr>
        <w:t>.</w:t>
      </w:r>
    </w:p>
    <w:p w:rsidR="001274F5" w:rsidRDefault="00E27C48" w:rsidP="001274F5">
      <w:pPr>
        <w:autoSpaceDE w:val="0"/>
        <w:autoSpaceDN w:val="0"/>
        <w:adjustRightInd w:val="0"/>
        <w:spacing w:line="276" w:lineRule="auto"/>
        <w:ind w:firstLine="708"/>
        <w:jc w:val="both"/>
        <w:outlineLvl w:val="0"/>
        <w:rPr>
          <w:rFonts w:eastAsiaTheme="minorHAnsi"/>
          <w:bCs/>
          <w:sz w:val="28"/>
          <w:szCs w:val="28"/>
          <w:lang w:eastAsia="en-US"/>
        </w:rPr>
      </w:pPr>
      <w:r w:rsidRPr="00E27C48">
        <w:rPr>
          <w:rFonts w:eastAsiaTheme="minorHAnsi"/>
          <w:bCs/>
          <w:sz w:val="28"/>
          <w:szCs w:val="28"/>
          <w:lang w:eastAsia="en-US"/>
        </w:rPr>
        <w:t>02 июля</w:t>
      </w:r>
      <w:r w:rsidR="001274F5" w:rsidRPr="00E27C48">
        <w:rPr>
          <w:rFonts w:eastAsiaTheme="minorHAnsi"/>
          <w:bCs/>
          <w:sz w:val="28"/>
          <w:szCs w:val="28"/>
          <w:lang w:eastAsia="en-US"/>
        </w:rPr>
        <w:t xml:space="preserve"> 202</w:t>
      </w:r>
      <w:r w:rsidR="00873872" w:rsidRPr="00E27C48">
        <w:rPr>
          <w:rFonts w:eastAsiaTheme="minorHAnsi"/>
          <w:bCs/>
          <w:sz w:val="28"/>
          <w:szCs w:val="28"/>
          <w:lang w:eastAsia="en-US"/>
        </w:rPr>
        <w:t>1</w:t>
      </w:r>
      <w:r w:rsidR="001274F5" w:rsidRPr="00E27C48">
        <w:rPr>
          <w:rFonts w:eastAsiaTheme="minorHAnsi"/>
          <w:bCs/>
          <w:sz w:val="28"/>
          <w:szCs w:val="28"/>
          <w:lang w:eastAsia="en-US"/>
        </w:rPr>
        <w:t xml:space="preserve"> года </w:t>
      </w:r>
      <w:r w:rsidR="001274F5" w:rsidRPr="00BC24CE">
        <w:rPr>
          <w:rFonts w:eastAsiaTheme="minorHAnsi"/>
          <w:bCs/>
          <w:sz w:val="28"/>
          <w:szCs w:val="28"/>
          <w:lang w:eastAsia="en-US"/>
        </w:rPr>
        <w:t xml:space="preserve">между министерством жилищно-коммунального хозяйства Приморского края и администрацией </w:t>
      </w:r>
      <w:r w:rsidR="00BC24CE" w:rsidRPr="00BC24CE">
        <w:rPr>
          <w:rFonts w:eastAsiaTheme="minorHAnsi"/>
          <w:bCs/>
          <w:sz w:val="28"/>
          <w:szCs w:val="28"/>
          <w:lang w:eastAsia="en-US"/>
        </w:rPr>
        <w:t xml:space="preserve">Ханкайского </w:t>
      </w:r>
      <w:r w:rsidR="001274F5" w:rsidRPr="00BC24CE">
        <w:rPr>
          <w:rFonts w:eastAsiaTheme="minorHAnsi"/>
          <w:bCs/>
          <w:sz w:val="28"/>
          <w:szCs w:val="28"/>
          <w:lang w:eastAsia="en-US"/>
        </w:rPr>
        <w:t xml:space="preserve"> муниципального </w:t>
      </w:r>
      <w:r w:rsidR="00BC24CE" w:rsidRPr="00BC24CE">
        <w:rPr>
          <w:rFonts w:eastAsiaTheme="minorHAnsi"/>
          <w:bCs/>
          <w:sz w:val="28"/>
          <w:szCs w:val="28"/>
          <w:lang w:eastAsia="en-US"/>
        </w:rPr>
        <w:t>округа</w:t>
      </w:r>
      <w:r w:rsidR="001274F5" w:rsidRPr="00BC24CE">
        <w:rPr>
          <w:rFonts w:eastAsiaTheme="minorHAnsi"/>
          <w:bCs/>
          <w:sz w:val="28"/>
          <w:szCs w:val="28"/>
          <w:lang w:eastAsia="en-US"/>
        </w:rPr>
        <w:t xml:space="preserve"> заключено дополнительное Соглашение на сумму </w:t>
      </w:r>
      <w:r w:rsidR="00BC24CE" w:rsidRPr="00BC24CE">
        <w:rPr>
          <w:rFonts w:eastAsiaTheme="minorHAnsi"/>
          <w:b/>
          <w:bCs/>
          <w:i/>
          <w:sz w:val="28"/>
          <w:szCs w:val="28"/>
          <w:lang w:eastAsia="en-US"/>
        </w:rPr>
        <w:t>711,7</w:t>
      </w:r>
      <w:r w:rsidR="001274F5" w:rsidRPr="00BC24CE">
        <w:rPr>
          <w:rFonts w:eastAsiaTheme="minorHAnsi"/>
          <w:b/>
          <w:bCs/>
          <w:i/>
          <w:sz w:val="28"/>
          <w:szCs w:val="28"/>
          <w:lang w:eastAsia="en-US"/>
        </w:rPr>
        <w:t xml:space="preserve"> тыс. рублей</w:t>
      </w:r>
      <w:r w:rsidR="00F91761">
        <w:rPr>
          <w:rFonts w:eastAsiaTheme="minorHAnsi"/>
          <w:bCs/>
          <w:sz w:val="28"/>
          <w:szCs w:val="28"/>
          <w:lang w:eastAsia="en-US"/>
        </w:rPr>
        <w:t xml:space="preserve"> </w:t>
      </w:r>
      <w:r w:rsidR="00F91761" w:rsidRPr="00F91761">
        <w:rPr>
          <w:rFonts w:eastAsiaTheme="minorHAnsi"/>
          <w:bCs/>
          <w:sz w:val="28"/>
          <w:szCs w:val="28"/>
          <w:lang w:eastAsia="en-US"/>
        </w:rPr>
        <w:t xml:space="preserve"> </w:t>
      </w:r>
      <w:r w:rsidR="00F91761" w:rsidRPr="00873872">
        <w:rPr>
          <w:rFonts w:eastAsiaTheme="minorHAnsi"/>
          <w:bCs/>
          <w:sz w:val="28"/>
          <w:szCs w:val="28"/>
          <w:lang w:eastAsia="en-US"/>
        </w:rPr>
        <w:t xml:space="preserve">(в </w:t>
      </w:r>
      <w:proofErr w:type="spellStart"/>
      <w:r w:rsidR="00F91761" w:rsidRPr="00873872">
        <w:rPr>
          <w:rFonts w:eastAsiaTheme="minorHAnsi"/>
          <w:bCs/>
          <w:sz w:val="28"/>
          <w:szCs w:val="28"/>
          <w:lang w:eastAsia="en-US"/>
        </w:rPr>
        <w:t>т.ч</w:t>
      </w:r>
      <w:proofErr w:type="spellEnd"/>
      <w:r w:rsidR="00F91761" w:rsidRPr="00873872">
        <w:rPr>
          <w:rFonts w:eastAsiaTheme="minorHAnsi"/>
          <w:bCs/>
          <w:sz w:val="28"/>
          <w:szCs w:val="28"/>
          <w:lang w:eastAsia="en-US"/>
        </w:rPr>
        <w:t xml:space="preserve">. </w:t>
      </w:r>
      <w:r w:rsidR="00F91761">
        <w:rPr>
          <w:rFonts w:eastAsiaTheme="minorHAnsi"/>
          <w:bCs/>
          <w:sz w:val="28"/>
          <w:szCs w:val="28"/>
          <w:lang w:eastAsia="en-US"/>
        </w:rPr>
        <w:t>690,3</w:t>
      </w:r>
      <w:r w:rsidR="00F91761" w:rsidRPr="00873872">
        <w:rPr>
          <w:rFonts w:eastAsiaTheme="minorHAnsi"/>
          <w:bCs/>
          <w:sz w:val="28"/>
          <w:szCs w:val="28"/>
          <w:lang w:eastAsia="en-US"/>
        </w:rPr>
        <w:t xml:space="preserve"> тыс.</w:t>
      </w:r>
      <w:r w:rsidR="00F91761">
        <w:rPr>
          <w:rFonts w:eastAsiaTheme="minorHAnsi"/>
          <w:bCs/>
          <w:sz w:val="28"/>
          <w:szCs w:val="28"/>
          <w:lang w:eastAsia="en-US"/>
        </w:rPr>
        <w:t xml:space="preserve"> </w:t>
      </w:r>
      <w:r w:rsidR="00F91761" w:rsidRPr="00873872">
        <w:rPr>
          <w:rFonts w:eastAsiaTheme="minorHAnsi"/>
          <w:bCs/>
          <w:sz w:val="28"/>
          <w:szCs w:val="28"/>
          <w:lang w:eastAsia="en-US"/>
        </w:rPr>
        <w:t xml:space="preserve">руб. – краевой бюджет, </w:t>
      </w:r>
      <w:r w:rsidR="00F91761">
        <w:rPr>
          <w:rFonts w:eastAsiaTheme="minorHAnsi"/>
          <w:bCs/>
          <w:sz w:val="28"/>
          <w:szCs w:val="28"/>
          <w:lang w:eastAsia="en-US"/>
        </w:rPr>
        <w:t xml:space="preserve">21,4 </w:t>
      </w:r>
      <w:r w:rsidR="00F91761" w:rsidRPr="00873872">
        <w:rPr>
          <w:rFonts w:eastAsiaTheme="minorHAnsi"/>
          <w:bCs/>
          <w:sz w:val="28"/>
          <w:szCs w:val="28"/>
          <w:lang w:eastAsia="en-US"/>
        </w:rPr>
        <w:t>тыс. руб. – местный бюджет).</w:t>
      </w:r>
    </w:p>
    <w:p w:rsidR="00BC24CE" w:rsidRDefault="00E27C48" w:rsidP="00F91761">
      <w:pPr>
        <w:autoSpaceDE w:val="0"/>
        <w:autoSpaceDN w:val="0"/>
        <w:adjustRightInd w:val="0"/>
        <w:spacing w:line="276" w:lineRule="auto"/>
        <w:ind w:firstLine="708"/>
        <w:jc w:val="both"/>
        <w:outlineLvl w:val="0"/>
        <w:rPr>
          <w:rFonts w:eastAsiaTheme="minorHAnsi"/>
          <w:bCs/>
          <w:sz w:val="28"/>
          <w:szCs w:val="28"/>
          <w:lang w:eastAsia="en-US"/>
        </w:rPr>
      </w:pPr>
      <w:r w:rsidRPr="00E27C48">
        <w:rPr>
          <w:rFonts w:eastAsiaTheme="minorHAnsi"/>
          <w:bCs/>
          <w:sz w:val="28"/>
          <w:szCs w:val="28"/>
          <w:lang w:eastAsia="en-US"/>
        </w:rPr>
        <w:t>21</w:t>
      </w:r>
      <w:r w:rsidR="00BC24CE" w:rsidRPr="00E27C48">
        <w:rPr>
          <w:rFonts w:eastAsiaTheme="minorHAnsi"/>
          <w:bCs/>
          <w:sz w:val="28"/>
          <w:szCs w:val="28"/>
          <w:lang w:eastAsia="en-US"/>
        </w:rPr>
        <w:t xml:space="preserve"> сентября 202</w:t>
      </w:r>
      <w:r w:rsidR="00873872" w:rsidRPr="00E27C48">
        <w:rPr>
          <w:rFonts w:eastAsiaTheme="minorHAnsi"/>
          <w:bCs/>
          <w:sz w:val="28"/>
          <w:szCs w:val="28"/>
          <w:lang w:eastAsia="en-US"/>
        </w:rPr>
        <w:t>1</w:t>
      </w:r>
      <w:r w:rsidR="00BC24CE" w:rsidRPr="00E27C48">
        <w:rPr>
          <w:rFonts w:eastAsiaTheme="minorHAnsi"/>
          <w:bCs/>
          <w:sz w:val="28"/>
          <w:szCs w:val="28"/>
          <w:lang w:eastAsia="en-US"/>
        </w:rPr>
        <w:t xml:space="preserve"> года </w:t>
      </w:r>
      <w:r w:rsidR="00BC24CE" w:rsidRPr="00BC24CE">
        <w:rPr>
          <w:rFonts w:eastAsiaTheme="minorHAnsi"/>
          <w:bCs/>
          <w:sz w:val="28"/>
          <w:szCs w:val="28"/>
          <w:lang w:eastAsia="en-US"/>
        </w:rPr>
        <w:t xml:space="preserve">между министерством жилищно-коммунального хозяйства Приморского края и администрацией Ханкайского  муниципального округа заключено </w:t>
      </w:r>
      <w:r w:rsidR="00BC24CE">
        <w:rPr>
          <w:rFonts w:eastAsiaTheme="minorHAnsi"/>
          <w:bCs/>
          <w:sz w:val="28"/>
          <w:szCs w:val="28"/>
          <w:lang w:eastAsia="en-US"/>
        </w:rPr>
        <w:t xml:space="preserve">еще одно </w:t>
      </w:r>
      <w:r w:rsidR="00BC24CE" w:rsidRPr="00BC24CE">
        <w:rPr>
          <w:rFonts w:eastAsiaTheme="minorHAnsi"/>
          <w:bCs/>
          <w:sz w:val="28"/>
          <w:szCs w:val="28"/>
          <w:lang w:eastAsia="en-US"/>
        </w:rPr>
        <w:t xml:space="preserve">дополнительное Соглашение на сумму </w:t>
      </w:r>
      <w:r w:rsidR="00BC24CE">
        <w:rPr>
          <w:rFonts w:eastAsiaTheme="minorHAnsi"/>
          <w:b/>
          <w:bCs/>
          <w:i/>
          <w:sz w:val="28"/>
          <w:szCs w:val="28"/>
          <w:lang w:eastAsia="en-US"/>
        </w:rPr>
        <w:t>2 418,6</w:t>
      </w:r>
      <w:r w:rsidR="00BC24CE" w:rsidRPr="00BC24CE">
        <w:rPr>
          <w:rFonts w:eastAsiaTheme="minorHAnsi"/>
          <w:b/>
          <w:bCs/>
          <w:i/>
          <w:sz w:val="28"/>
          <w:szCs w:val="28"/>
          <w:lang w:eastAsia="en-US"/>
        </w:rPr>
        <w:t xml:space="preserve"> тыс. рублей</w:t>
      </w:r>
      <w:r w:rsidR="00F91761">
        <w:rPr>
          <w:rFonts w:eastAsiaTheme="minorHAnsi"/>
          <w:b/>
          <w:bCs/>
          <w:i/>
          <w:sz w:val="28"/>
          <w:szCs w:val="28"/>
          <w:lang w:eastAsia="en-US"/>
        </w:rPr>
        <w:t xml:space="preserve"> </w:t>
      </w:r>
      <w:r w:rsidR="00F91761" w:rsidRPr="00873872">
        <w:rPr>
          <w:rFonts w:eastAsiaTheme="minorHAnsi"/>
          <w:bCs/>
          <w:sz w:val="28"/>
          <w:szCs w:val="28"/>
          <w:lang w:eastAsia="en-US"/>
        </w:rPr>
        <w:t xml:space="preserve">(в </w:t>
      </w:r>
      <w:proofErr w:type="spellStart"/>
      <w:r w:rsidR="00F91761" w:rsidRPr="00873872">
        <w:rPr>
          <w:rFonts w:eastAsiaTheme="minorHAnsi"/>
          <w:bCs/>
          <w:sz w:val="28"/>
          <w:szCs w:val="28"/>
          <w:lang w:eastAsia="en-US"/>
        </w:rPr>
        <w:t>т.ч</w:t>
      </w:r>
      <w:proofErr w:type="spellEnd"/>
      <w:r w:rsidR="00F91761" w:rsidRPr="00873872">
        <w:rPr>
          <w:rFonts w:eastAsiaTheme="minorHAnsi"/>
          <w:bCs/>
          <w:sz w:val="28"/>
          <w:szCs w:val="28"/>
          <w:lang w:eastAsia="en-US"/>
        </w:rPr>
        <w:t xml:space="preserve">. </w:t>
      </w:r>
      <w:r w:rsidR="00F91761">
        <w:rPr>
          <w:rFonts w:eastAsiaTheme="minorHAnsi"/>
          <w:bCs/>
          <w:sz w:val="28"/>
          <w:szCs w:val="28"/>
          <w:lang w:eastAsia="en-US"/>
        </w:rPr>
        <w:t>2346,0</w:t>
      </w:r>
      <w:r w:rsidR="00F91761" w:rsidRPr="00873872">
        <w:rPr>
          <w:rFonts w:eastAsiaTheme="minorHAnsi"/>
          <w:bCs/>
          <w:sz w:val="28"/>
          <w:szCs w:val="28"/>
          <w:lang w:eastAsia="en-US"/>
        </w:rPr>
        <w:t xml:space="preserve"> тыс.</w:t>
      </w:r>
      <w:r w:rsidR="00F91761">
        <w:rPr>
          <w:rFonts w:eastAsiaTheme="minorHAnsi"/>
          <w:bCs/>
          <w:sz w:val="28"/>
          <w:szCs w:val="28"/>
          <w:lang w:eastAsia="en-US"/>
        </w:rPr>
        <w:t xml:space="preserve"> </w:t>
      </w:r>
      <w:r w:rsidR="00F91761" w:rsidRPr="00873872">
        <w:rPr>
          <w:rFonts w:eastAsiaTheme="minorHAnsi"/>
          <w:bCs/>
          <w:sz w:val="28"/>
          <w:szCs w:val="28"/>
          <w:lang w:eastAsia="en-US"/>
        </w:rPr>
        <w:t xml:space="preserve">руб. – краевой бюджет, </w:t>
      </w:r>
      <w:r w:rsidR="00F91761">
        <w:rPr>
          <w:rFonts w:eastAsiaTheme="minorHAnsi"/>
          <w:bCs/>
          <w:sz w:val="28"/>
          <w:szCs w:val="28"/>
          <w:lang w:eastAsia="en-US"/>
        </w:rPr>
        <w:t xml:space="preserve">72,56 </w:t>
      </w:r>
      <w:r w:rsidR="00F91761" w:rsidRPr="00873872">
        <w:rPr>
          <w:rFonts w:eastAsiaTheme="minorHAnsi"/>
          <w:bCs/>
          <w:sz w:val="28"/>
          <w:szCs w:val="28"/>
          <w:lang w:eastAsia="en-US"/>
        </w:rPr>
        <w:t>тыс. руб. – местный бюджет).</w:t>
      </w:r>
    </w:p>
    <w:p w:rsidR="001274F5" w:rsidRPr="00BC24CE" w:rsidRDefault="001274F5" w:rsidP="001274F5">
      <w:pPr>
        <w:autoSpaceDE w:val="0"/>
        <w:autoSpaceDN w:val="0"/>
        <w:adjustRightInd w:val="0"/>
        <w:spacing w:line="276" w:lineRule="auto"/>
        <w:ind w:firstLine="708"/>
        <w:jc w:val="both"/>
        <w:outlineLvl w:val="0"/>
        <w:rPr>
          <w:rFonts w:eastAsiaTheme="minorHAnsi"/>
          <w:bCs/>
          <w:sz w:val="28"/>
          <w:szCs w:val="28"/>
          <w:lang w:eastAsia="en-US"/>
        </w:rPr>
      </w:pPr>
      <w:r w:rsidRPr="00BC24CE">
        <w:rPr>
          <w:rFonts w:eastAsiaTheme="minorHAnsi"/>
          <w:bCs/>
          <w:sz w:val="28"/>
          <w:szCs w:val="28"/>
          <w:lang w:eastAsia="en-US"/>
        </w:rPr>
        <w:t>В соответствии с полученными уведомлениями объем субсидий, запланированный в 202</w:t>
      </w:r>
      <w:r w:rsidR="00873872">
        <w:rPr>
          <w:rFonts w:eastAsiaTheme="minorHAnsi"/>
          <w:bCs/>
          <w:sz w:val="28"/>
          <w:szCs w:val="28"/>
          <w:lang w:eastAsia="en-US"/>
        </w:rPr>
        <w:t>1</w:t>
      </w:r>
      <w:r w:rsidRPr="00BC24CE">
        <w:rPr>
          <w:rFonts w:eastAsiaTheme="minorHAnsi"/>
          <w:bCs/>
          <w:sz w:val="28"/>
          <w:szCs w:val="28"/>
          <w:lang w:eastAsia="en-US"/>
        </w:rPr>
        <w:t xml:space="preserve"> году </w:t>
      </w:r>
      <w:r w:rsidR="00BC24CE" w:rsidRPr="00BC24CE">
        <w:rPr>
          <w:rFonts w:eastAsiaTheme="minorHAnsi"/>
          <w:bCs/>
          <w:sz w:val="28"/>
          <w:szCs w:val="28"/>
          <w:lang w:eastAsia="en-US"/>
        </w:rPr>
        <w:t>Ханкайскому</w:t>
      </w:r>
      <w:r w:rsidRPr="00BC24CE">
        <w:rPr>
          <w:rFonts w:eastAsiaTheme="minorHAnsi"/>
          <w:bCs/>
          <w:sz w:val="28"/>
          <w:szCs w:val="28"/>
          <w:lang w:eastAsia="en-US"/>
        </w:rPr>
        <w:t xml:space="preserve"> муниципальному </w:t>
      </w:r>
      <w:r w:rsidR="00BC24CE" w:rsidRPr="00BC24CE">
        <w:rPr>
          <w:rFonts w:eastAsiaTheme="minorHAnsi"/>
          <w:bCs/>
          <w:sz w:val="28"/>
          <w:szCs w:val="28"/>
          <w:lang w:eastAsia="en-US"/>
        </w:rPr>
        <w:t>округу</w:t>
      </w:r>
      <w:r w:rsidRPr="00BC24CE">
        <w:rPr>
          <w:rFonts w:eastAsiaTheme="minorHAnsi"/>
          <w:bCs/>
          <w:sz w:val="28"/>
          <w:szCs w:val="28"/>
          <w:lang w:eastAsia="en-US"/>
        </w:rPr>
        <w:t xml:space="preserve">, составил </w:t>
      </w:r>
      <w:r w:rsidR="00873872">
        <w:rPr>
          <w:rFonts w:eastAsiaTheme="minorHAnsi"/>
          <w:bCs/>
          <w:sz w:val="28"/>
          <w:szCs w:val="28"/>
          <w:lang w:eastAsia="en-US"/>
        </w:rPr>
        <w:t>2346,0</w:t>
      </w:r>
      <w:r w:rsidRPr="00BC24CE">
        <w:rPr>
          <w:rFonts w:eastAsiaTheme="minorHAnsi"/>
          <w:bCs/>
          <w:sz w:val="28"/>
          <w:szCs w:val="28"/>
          <w:lang w:eastAsia="en-US"/>
        </w:rPr>
        <w:t xml:space="preserve"> тыс. рублей, в том числе:</w:t>
      </w:r>
    </w:p>
    <w:p w:rsidR="001274F5" w:rsidRPr="00F91761" w:rsidRDefault="00F91761" w:rsidP="001274F5">
      <w:pPr>
        <w:autoSpaceDE w:val="0"/>
        <w:autoSpaceDN w:val="0"/>
        <w:adjustRightInd w:val="0"/>
        <w:spacing w:line="276" w:lineRule="auto"/>
        <w:ind w:firstLine="708"/>
        <w:jc w:val="both"/>
        <w:outlineLvl w:val="0"/>
        <w:rPr>
          <w:rFonts w:eastAsiaTheme="minorHAnsi"/>
          <w:bCs/>
          <w:sz w:val="28"/>
          <w:szCs w:val="28"/>
          <w:lang w:eastAsia="en-US"/>
        </w:rPr>
      </w:pPr>
      <w:r w:rsidRPr="00F91761">
        <w:rPr>
          <w:rFonts w:eastAsiaTheme="minorHAnsi"/>
          <w:bCs/>
          <w:sz w:val="28"/>
          <w:szCs w:val="28"/>
          <w:lang w:eastAsia="en-US"/>
        </w:rPr>
        <w:t xml:space="preserve">Уведомление № 54 от </w:t>
      </w:r>
      <w:r w:rsidR="001274F5" w:rsidRPr="00F91761">
        <w:rPr>
          <w:rFonts w:eastAsiaTheme="minorHAnsi"/>
          <w:bCs/>
          <w:sz w:val="28"/>
          <w:szCs w:val="28"/>
          <w:lang w:eastAsia="en-US"/>
        </w:rPr>
        <w:t>11.0</w:t>
      </w:r>
      <w:r w:rsidRPr="00F91761">
        <w:rPr>
          <w:rFonts w:eastAsiaTheme="minorHAnsi"/>
          <w:bCs/>
          <w:sz w:val="28"/>
          <w:szCs w:val="28"/>
          <w:lang w:eastAsia="en-US"/>
        </w:rPr>
        <w:t>1</w:t>
      </w:r>
      <w:r w:rsidR="001274F5" w:rsidRPr="00F91761">
        <w:rPr>
          <w:rFonts w:eastAsiaTheme="minorHAnsi"/>
          <w:bCs/>
          <w:sz w:val="28"/>
          <w:szCs w:val="28"/>
          <w:lang w:eastAsia="en-US"/>
        </w:rPr>
        <w:t>.202</w:t>
      </w:r>
      <w:r w:rsidRPr="00F91761">
        <w:rPr>
          <w:rFonts w:eastAsiaTheme="minorHAnsi"/>
          <w:bCs/>
          <w:sz w:val="28"/>
          <w:szCs w:val="28"/>
          <w:lang w:eastAsia="en-US"/>
        </w:rPr>
        <w:t>1</w:t>
      </w:r>
      <w:r w:rsidR="001274F5" w:rsidRPr="00F91761">
        <w:rPr>
          <w:rFonts w:eastAsiaTheme="minorHAnsi"/>
          <w:bCs/>
          <w:sz w:val="28"/>
          <w:szCs w:val="28"/>
          <w:lang w:eastAsia="en-US"/>
        </w:rPr>
        <w:t xml:space="preserve"> – </w:t>
      </w:r>
      <w:r w:rsidRPr="00F91761">
        <w:rPr>
          <w:rFonts w:eastAsiaTheme="minorHAnsi"/>
          <w:bCs/>
          <w:sz w:val="28"/>
          <w:szCs w:val="28"/>
          <w:lang w:eastAsia="en-US"/>
        </w:rPr>
        <w:t>344,06</w:t>
      </w:r>
      <w:r w:rsidR="001274F5" w:rsidRPr="00F91761">
        <w:rPr>
          <w:rFonts w:eastAsiaTheme="minorHAnsi"/>
          <w:bCs/>
          <w:sz w:val="28"/>
          <w:szCs w:val="28"/>
          <w:lang w:eastAsia="en-US"/>
        </w:rPr>
        <w:t xml:space="preserve"> тыс. рублей;</w:t>
      </w:r>
    </w:p>
    <w:p w:rsidR="00F91761" w:rsidRPr="00F91761" w:rsidRDefault="00F91761" w:rsidP="001274F5">
      <w:pPr>
        <w:autoSpaceDE w:val="0"/>
        <w:autoSpaceDN w:val="0"/>
        <w:adjustRightInd w:val="0"/>
        <w:spacing w:line="276" w:lineRule="auto"/>
        <w:ind w:firstLine="708"/>
        <w:jc w:val="both"/>
        <w:outlineLvl w:val="0"/>
        <w:rPr>
          <w:rFonts w:eastAsiaTheme="minorHAnsi"/>
          <w:bCs/>
          <w:sz w:val="28"/>
          <w:szCs w:val="28"/>
          <w:lang w:eastAsia="en-US"/>
        </w:rPr>
      </w:pPr>
      <w:r w:rsidRPr="00F91761">
        <w:rPr>
          <w:rFonts w:eastAsiaTheme="minorHAnsi"/>
          <w:bCs/>
          <w:sz w:val="28"/>
          <w:szCs w:val="28"/>
          <w:lang w:eastAsia="en-US"/>
        </w:rPr>
        <w:t>Уведомление № 239 от 02.07.2021</w:t>
      </w:r>
      <w:r w:rsidR="001274F5" w:rsidRPr="00F91761">
        <w:rPr>
          <w:rFonts w:eastAsiaTheme="minorHAnsi"/>
          <w:bCs/>
          <w:sz w:val="28"/>
          <w:szCs w:val="28"/>
          <w:lang w:eastAsia="en-US"/>
        </w:rPr>
        <w:t xml:space="preserve"> – </w:t>
      </w:r>
      <w:r w:rsidRPr="00F91761">
        <w:rPr>
          <w:rFonts w:eastAsiaTheme="minorHAnsi"/>
          <w:bCs/>
          <w:sz w:val="28"/>
          <w:szCs w:val="28"/>
          <w:lang w:eastAsia="en-US"/>
        </w:rPr>
        <w:t>690,34</w:t>
      </w:r>
      <w:r w:rsidR="001274F5" w:rsidRPr="00F91761">
        <w:rPr>
          <w:rFonts w:eastAsiaTheme="minorHAnsi"/>
          <w:bCs/>
          <w:sz w:val="28"/>
          <w:szCs w:val="28"/>
          <w:lang w:eastAsia="en-US"/>
        </w:rPr>
        <w:t xml:space="preserve"> тыс. рублей, что </w:t>
      </w:r>
      <w:r w:rsidR="001274F5" w:rsidRPr="00F91761">
        <w:rPr>
          <w:rFonts w:eastAsiaTheme="minorHAnsi"/>
          <w:b/>
          <w:bCs/>
          <w:i/>
          <w:sz w:val="28"/>
          <w:szCs w:val="28"/>
          <w:lang w:eastAsia="en-US"/>
        </w:rPr>
        <w:t>соответствует</w:t>
      </w:r>
      <w:r w:rsidR="001274F5" w:rsidRPr="00F91761">
        <w:rPr>
          <w:rFonts w:eastAsiaTheme="minorHAnsi"/>
          <w:bCs/>
          <w:sz w:val="28"/>
          <w:szCs w:val="28"/>
          <w:lang w:eastAsia="en-US"/>
        </w:rPr>
        <w:t xml:space="preserve"> объему, предусмотренному Соглашением</w:t>
      </w:r>
      <w:r>
        <w:rPr>
          <w:rFonts w:eastAsiaTheme="minorHAnsi"/>
          <w:bCs/>
          <w:sz w:val="28"/>
          <w:szCs w:val="28"/>
          <w:lang w:eastAsia="en-US"/>
        </w:rPr>
        <w:t>;</w:t>
      </w:r>
    </w:p>
    <w:p w:rsidR="001274F5" w:rsidRPr="00D56D2B" w:rsidRDefault="00F91761" w:rsidP="00F91761">
      <w:pPr>
        <w:tabs>
          <w:tab w:val="left" w:pos="5940"/>
        </w:tabs>
        <w:autoSpaceDE w:val="0"/>
        <w:autoSpaceDN w:val="0"/>
        <w:adjustRightInd w:val="0"/>
        <w:spacing w:line="276" w:lineRule="auto"/>
        <w:ind w:firstLine="708"/>
        <w:jc w:val="both"/>
        <w:outlineLvl w:val="0"/>
        <w:rPr>
          <w:rFonts w:eastAsiaTheme="minorHAnsi"/>
          <w:bCs/>
          <w:sz w:val="28"/>
          <w:szCs w:val="28"/>
          <w:lang w:eastAsia="en-US"/>
        </w:rPr>
      </w:pPr>
      <w:r w:rsidRPr="00F91761">
        <w:rPr>
          <w:rFonts w:eastAsiaTheme="minorHAnsi"/>
          <w:bCs/>
          <w:sz w:val="28"/>
          <w:szCs w:val="28"/>
          <w:lang w:eastAsia="en-US"/>
        </w:rPr>
        <w:t xml:space="preserve">Уведомление № 288 от 20.09.2021 – 2346,0 тыс. рублей, что </w:t>
      </w:r>
      <w:r w:rsidRPr="00F91761">
        <w:rPr>
          <w:rFonts w:eastAsiaTheme="minorHAnsi"/>
          <w:b/>
          <w:bCs/>
          <w:i/>
          <w:sz w:val="28"/>
          <w:szCs w:val="28"/>
          <w:lang w:eastAsia="en-US"/>
        </w:rPr>
        <w:t>соответствует</w:t>
      </w:r>
      <w:r w:rsidRPr="00F91761">
        <w:rPr>
          <w:rFonts w:eastAsiaTheme="minorHAnsi"/>
          <w:bCs/>
          <w:sz w:val="28"/>
          <w:szCs w:val="28"/>
          <w:lang w:eastAsia="en-US"/>
        </w:rPr>
        <w:t xml:space="preserve"> объему, предусмотренному Соглашением</w:t>
      </w:r>
      <w:r>
        <w:rPr>
          <w:rFonts w:eastAsiaTheme="minorHAnsi"/>
          <w:bCs/>
          <w:sz w:val="28"/>
          <w:szCs w:val="28"/>
          <w:lang w:eastAsia="en-US"/>
        </w:rPr>
        <w:t>.</w:t>
      </w:r>
      <w:r w:rsidRPr="00F91761">
        <w:rPr>
          <w:rFonts w:eastAsiaTheme="minorHAnsi"/>
          <w:bCs/>
          <w:sz w:val="28"/>
          <w:szCs w:val="28"/>
          <w:lang w:eastAsia="en-US"/>
        </w:rPr>
        <w:tab/>
      </w:r>
    </w:p>
    <w:p w:rsidR="001274F5" w:rsidRDefault="000677A8" w:rsidP="00FC308C">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Определение организации для снабжения населения твердым топливом осуществляется на основании Порядка</w:t>
      </w:r>
      <w:r>
        <w:rPr>
          <w:rStyle w:val="a7"/>
          <w:rFonts w:eastAsiaTheme="minorHAnsi"/>
          <w:sz w:val="28"/>
          <w:szCs w:val="28"/>
          <w:lang w:eastAsia="en-US"/>
        </w:rPr>
        <w:footnoteReference w:id="4"/>
      </w:r>
      <w:r>
        <w:rPr>
          <w:rFonts w:eastAsiaTheme="minorHAnsi"/>
          <w:sz w:val="28"/>
          <w:szCs w:val="28"/>
          <w:lang w:eastAsia="en-US"/>
        </w:rPr>
        <w:t xml:space="preserve"> определения  </w:t>
      </w:r>
      <w:proofErr w:type="spellStart"/>
      <w:r>
        <w:rPr>
          <w:rFonts w:eastAsiaTheme="minorHAnsi"/>
          <w:sz w:val="28"/>
          <w:szCs w:val="28"/>
          <w:lang w:eastAsia="en-US"/>
        </w:rPr>
        <w:t>топливоснабжающей</w:t>
      </w:r>
      <w:proofErr w:type="spellEnd"/>
      <w:r>
        <w:rPr>
          <w:rFonts w:eastAsiaTheme="minorHAnsi"/>
          <w:sz w:val="28"/>
          <w:szCs w:val="28"/>
          <w:lang w:eastAsia="en-US"/>
        </w:rPr>
        <w:t xml:space="preserve"> организации для снабжения населения Ханкайского муниципального округа твердым топливом.</w:t>
      </w:r>
    </w:p>
    <w:p w:rsidR="001274F5" w:rsidRDefault="001274F5" w:rsidP="001274F5">
      <w:pPr>
        <w:autoSpaceDE w:val="0"/>
        <w:autoSpaceDN w:val="0"/>
        <w:adjustRightInd w:val="0"/>
        <w:spacing w:line="276" w:lineRule="auto"/>
        <w:ind w:firstLine="708"/>
        <w:jc w:val="both"/>
        <w:rPr>
          <w:sz w:val="28"/>
          <w:szCs w:val="28"/>
        </w:rPr>
      </w:pPr>
      <w:r w:rsidRPr="00020F54">
        <w:rPr>
          <w:sz w:val="28"/>
          <w:szCs w:val="28"/>
        </w:rPr>
        <w:t xml:space="preserve">В ходе проверки соблюдения установленного Порядка </w:t>
      </w:r>
      <w:r w:rsidR="000677A8">
        <w:rPr>
          <w:rFonts w:eastAsiaTheme="minorHAnsi"/>
          <w:sz w:val="28"/>
          <w:szCs w:val="28"/>
          <w:lang w:eastAsia="en-US"/>
        </w:rPr>
        <w:t xml:space="preserve">определения  </w:t>
      </w:r>
      <w:proofErr w:type="spellStart"/>
      <w:r w:rsidR="000677A8">
        <w:rPr>
          <w:rFonts w:eastAsiaTheme="minorHAnsi"/>
          <w:sz w:val="28"/>
          <w:szCs w:val="28"/>
          <w:lang w:eastAsia="en-US"/>
        </w:rPr>
        <w:t>топливоснабжающей</w:t>
      </w:r>
      <w:proofErr w:type="spellEnd"/>
      <w:r w:rsidR="000677A8">
        <w:rPr>
          <w:rFonts w:eastAsiaTheme="minorHAnsi"/>
          <w:sz w:val="28"/>
          <w:szCs w:val="28"/>
          <w:lang w:eastAsia="en-US"/>
        </w:rPr>
        <w:t xml:space="preserve"> организации</w:t>
      </w:r>
      <w:r w:rsidRPr="00020F54">
        <w:rPr>
          <w:sz w:val="28"/>
          <w:szCs w:val="28"/>
        </w:rPr>
        <w:t xml:space="preserve"> </w:t>
      </w:r>
      <w:r w:rsidR="000677A8">
        <w:rPr>
          <w:rFonts w:eastAsiaTheme="minorHAnsi"/>
          <w:sz w:val="28"/>
          <w:szCs w:val="28"/>
          <w:lang w:eastAsia="en-US"/>
        </w:rPr>
        <w:t xml:space="preserve">для снабжения населения твердым топливом </w:t>
      </w:r>
      <w:r w:rsidRPr="00020F54">
        <w:rPr>
          <w:sz w:val="28"/>
          <w:szCs w:val="28"/>
        </w:rPr>
        <w:t xml:space="preserve">Контрольно-счетной </w:t>
      </w:r>
      <w:r w:rsidR="00937F4C">
        <w:rPr>
          <w:sz w:val="28"/>
          <w:szCs w:val="28"/>
        </w:rPr>
        <w:t>палатой</w:t>
      </w:r>
      <w:r w:rsidRPr="00020F54">
        <w:rPr>
          <w:sz w:val="28"/>
          <w:szCs w:val="28"/>
        </w:rPr>
        <w:t xml:space="preserve"> установлено следующее.</w:t>
      </w:r>
    </w:p>
    <w:p w:rsidR="001274F5" w:rsidRDefault="001274F5" w:rsidP="001274F5">
      <w:pPr>
        <w:autoSpaceDE w:val="0"/>
        <w:autoSpaceDN w:val="0"/>
        <w:adjustRightInd w:val="0"/>
        <w:spacing w:line="276" w:lineRule="auto"/>
        <w:jc w:val="both"/>
        <w:rPr>
          <w:sz w:val="28"/>
          <w:szCs w:val="28"/>
        </w:rPr>
      </w:pPr>
      <w:r>
        <w:lastRenderedPageBreak/>
        <w:tab/>
      </w:r>
      <w:r w:rsidRPr="00846972">
        <w:rPr>
          <w:sz w:val="28"/>
          <w:szCs w:val="28"/>
        </w:rPr>
        <w:t xml:space="preserve">Согласно данному Порядку извещение о проведении конкурсного  отбора публикуется на официальном сайте </w:t>
      </w:r>
      <w:r w:rsidR="00DA40A1">
        <w:rPr>
          <w:sz w:val="28"/>
          <w:szCs w:val="28"/>
        </w:rPr>
        <w:t xml:space="preserve">органов местного самоуправления </w:t>
      </w:r>
      <w:r w:rsidRPr="00846972">
        <w:rPr>
          <w:sz w:val="28"/>
          <w:szCs w:val="28"/>
        </w:rPr>
        <w:t xml:space="preserve"> </w:t>
      </w:r>
      <w:r w:rsidR="00937F4C">
        <w:rPr>
          <w:sz w:val="28"/>
          <w:szCs w:val="28"/>
        </w:rPr>
        <w:t xml:space="preserve">Ханкайского </w:t>
      </w:r>
      <w:r w:rsidRPr="00846972">
        <w:rPr>
          <w:sz w:val="28"/>
          <w:szCs w:val="28"/>
        </w:rPr>
        <w:t>муниципального</w:t>
      </w:r>
      <w:r>
        <w:t xml:space="preserve"> </w:t>
      </w:r>
      <w:r w:rsidR="00937F4C">
        <w:rPr>
          <w:sz w:val="28"/>
          <w:szCs w:val="28"/>
        </w:rPr>
        <w:t>округа</w:t>
      </w:r>
      <w:r w:rsidR="00DA40A1">
        <w:rPr>
          <w:sz w:val="28"/>
          <w:szCs w:val="28"/>
        </w:rPr>
        <w:t>.</w:t>
      </w:r>
    </w:p>
    <w:p w:rsidR="001274F5" w:rsidRDefault="001274F5" w:rsidP="001274F5">
      <w:pPr>
        <w:autoSpaceDE w:val="0"/>
        <w:autoSpaceDN w:val="0"/>
        <w:adjustRightInd w:val="0"/>
        <w:spacing w:line="276" w:lineRule="auto"/>
        <w:ind w:firstLine="708"/>
        <w:jc w:val="both"/>
      </w:pPr>
      <w:r w:rsidRPr="00F91881">
        <w:rPr>
          <w:sz w:val="28"/>
          <w:szCs w:val="28"/>
        </w:rPr>
        <w:t>Вместе с тем, в нарушение Порядка, в течение 202</w:t>
      </w:r>
      <w:r w:rsidR="00937F4C" w:rsidRPr="00F91881">
        <w:rPr>
          <w:sz w:val="28"/>
          <w:szCs w:val="28"/>
        </w:rPr>
        <w:t>1</w:t>
      </w:r>
      <w:r w:rsidRPr="00F91881">
        <w:rPr>
          <w:sz w:val="28"/>
          <w:szCs w:val="28"/>
        </w:rPr>
        <w:t xml:space="preserve"> года извещения о проведении конкурсного  отбора на официальном сайте </w:t>
      </w:r>
      <w:r w:rsidR="00F91881" w:rsidRPr="00F91881">
        <w:rPr>
          <w:sz w:val="28"/>
          <w:szCs w:val="28"/>
        </w:rPr>
        <w:t xml:space="preserve">органов местного самоуправления  </w:t>
      </w:r>
      <w:r w:rsidR="00E96D60" w:rsidRPr="00F91881">
        <w:rPr>
          <w:sz w:val="28"/>
          <w:szCs w:val="28"/>
        </w:rPr>
        <w:t>Ханкайского</w:t>
      </w:r>
      <w:r w:rsidRPr="00F91881">
        <w:rPr>
          <w:sz w:val="28"/>
          <w:szCs w:val="28"/>
        </w:rPr>
        <w:t xml:space="preserve"> муниципального</w:t>
      </w:r>
      <w:r w:rsidRPr="00F91881">
        <w:t xml:space="preserve"> </w:t>
      </w:r>
      <w:r w:rsidR="00E96D60" w:rsidRPr="00F91881">
        <w:rPr>
          <w:sz w:val="28"/>
          <w:szCs w:val="28"/>
        </w:rPr>
        <w:t>округа</w:t>
      </w:r>
      <w:r w:rsidRPr="00F91881">
        <w:rPr>
          <w:sz w:val="28"/>
          <w:szCs w:val="28"/>
        </w:rPr>
        <w:t xml:space="preserve"> </w:t>
      </w:r>
      <w:r w:rsidRPr="00F91881">
        <w:rPr>
          <w:b/>
          <w:i/>
          <w:sz w:val="28"/>
          <w:szCs w:val="28"/>
        </w:rPr>
        <w:t>не опубликованы, что полностью исключило возможность хозяйствующих субъектов принять участие в конкурсном отборе.</w:t>
      </w:r>
    </w:p>
    <w:p w:rsidR="001274F5" w:rsidRDefault="001274F5" w:rsidP="001274F5">
      <w:pPr>
        <w:autoSpaceDE w:val="0"/>
        <w:autoSpaceDN w:val="0"/>
        <w:adjustRightInd w:val="0"/>
        <w:spacing w:line="276" w:lineRule="auto"/>
        <w:ind w:firstLine="708"/>
        <w:jc w:val="both"/>
        <w:rPr>
          <w:rFonts w:eastAsiaTheme="minorHAnsi"/>
          <w:sz w:val="28"/>
          <w:szCs w:val="28"/>
          <w:lang w:eastAsia="en-US"/>
        </w:rPr>
      </w:pPr>
      <w:r w:rsidRPr="00846972">
        <w:rPr>
          <w:sz w:val="28"/>
          <w:szCs w:val="28"/>
        </w:rPr>
        <w:t xml:space="preserve"> </w:t>
      </w:r>
      <w:r>
        <w:rPr>
          <w:sz w:val="28"/>
          <w:szCs w:val="28"/>
        </w:rPr>
        <w:t xml:space="preserve">Кроме того, действующим Порядком определено, что </w:t>
      </w:r>
      <w:r>
        <w:rPr>
          <w:rFonts w:eastAsiaTheme="minorHAnsi"/>
          <w:sz w:val="28"/>
          <w:szCs w:val="28"/>
          <w:lang w:eastAsia="en-US"/>
        </w:rPr>
        <w:t xml:space="preserve">информация о месте нахождения  </w:t>
      </w:r>
      <w:proofErr w:type="spellStart"/>
      <w:r>
        <w:rPr>
          <w:rFonts w:eastAsiaTheme="minorHAnsi"/>
          <w:sz w:val="28"/>
          <w:szCs w:val="28"/>
          <w:lang w:eastAsia="en-US"/>
        </w:rPr>
        <w:t>топливоснабжающей</w:t>
      </w:r>
      <w:proofErr w:type="spellEnd"/>
      <w:r>
        <w:rPr>
          <w:rFonts w:eastAsiaTheme="minorHAnsi"/>
          <w:sz w:val="28"/>
          <w:szCs w:val="28"/>
          <w:lang w:eastAsia="en-US"/>
        </w:rPr>
        <w:t xml:space="preserve"> организации (с указанием контактных данных),  о предлагаемом к продаже твердом топливе, а также об условиях возможной доставки твердого топлива размещается на официальном сайте </w:t>
      </w:r>
      <w:r w:rsidR="00F91881">
        <w:rPr>
          <w:sz w:val="28"/>
          <w:szCs w:val="28"/>
        </w:rPr>
        <w:t xml:space="preserve">органов местного самоуправления </w:t>
      </w:r>
      <w:r w:rsidR="00F91881" w:rsidRPr="00846972">
        <w:rPr>
          <w:sz w:val="28"/>
          <w:szCs w:val="28"/>
        </w:rPr>
        <w:t xml:space="preserve"> </w:t>
      </w:r>
      <w:r>
        <w:rPr>
          <w:rFonts w:eastAsiaTheme="minorHAnsi"/>
          <w:sz w:val="28"/>
          <w:szCs w:val="28"/>
          <w:lang w:eastAsia="en-US"/>
        </w:rPr>
        <w:t xml:space="preserve">  </w:t>
      </w:r>
      <w:r w:rsidR="00937F4C">
        <w:rPr>
          <w:rFonts w:eastAsiaTheme="minorHAnsi"/>
          <w:sz w:val="28"/>
          <w:szCs w:val="28"/>
          <w:lang w:eastAsia="en-US"/>
        </w:rPr>
        <w:t>Ханкайского</w:t>
      </w:r>
      <w:r>
        <w:rPr>
          <w:rFonts w:eastAsiaTheme="minorHAnsi"/>
          <w:sz w:val="28"/>
          <w:szCs w:val="28"/>
          <w:lang w:eastAsia="en-US"/>
        </w:rPr>
        <w:t xml:space="preserve"> </w:t>
      </w:r>
      <w:r w:rsidR="00937F4C">
        <w:rPr>
          <w:rFonts w:eastAsiaTheme="minorHAnsi"/>
          <w:sz w:val="28"/>
          <w:szCs w:val="28"/>
          <w:lang w:eastAsia="en-US"/>
        </w:rPr>
        <w:t>округа</w:t>
      </w:r>
      <w:r>
        <w:rPr>
          <w:rFonts w:eastAsiaTheme="minorHAnsi"/>
          <w:sz w:val="28"/>
          <w:szCs w:val="28"/>
          <w:lang w:eastAsia="en-US"/>
        </w:rPr>
        <w:t xml:space="preserve"> в сети Интернет.</w:t>
      </w:r>
    </w:p>
    <w:p w:rsidR="001274F5" w:rsidRDefault="001274F5" w:rsidP="001274F5">
      <w:pPr>
        <w:autoSpaceDE w:val="0"/>
        <w:autoSpaceDN w:val="0"/>
        <w:adjustRightInd w:val="0"/>
        <w:spacing w:line="276" w:lineRule="auto"/>
        <w:ind w:firstLine="708"/>
        <w:jc w:val="both"/>
        <w:rPr>
          <w:rFonts w:eastAsiaTheme="minorHAnsi"/>
          <w:sz w:val="28"/>
          <w:szCs w:val="28"/>
          <w:lang w:eastAsia="en-US"/>
        </w:rPr>
      </w:pPr>
      <w:r w:rsidRPr="00F91881">
        <w:rPr>
          <w:rFonts w:eastAsiaTheme="minorHAnsi"/>
          <w:sz w:val="28"/>
          <w:szCs w:val="28"/>
          <w:lang w:eastAsia="en-US"/>
        </w:rPr>
        <w:t xml:space="preserve">Проведенной поверкой установлено, что вышеуказанная информация на официальном </w:t>
      </w:r>
      <w:proofErr w:type="gramStart"/>
      <w:r w:rsidRPr="00F91881">
        <w:rPr>
          <w:rFonts w:eastAsiaTheme="minorHAnsi"/>
          <w:sz w:val="28"/>
          <w:szCs w:val="28"/>
          <w:lang w:eastAsia="en-US"/>
        </w:rPr>
        <w:t>сайте</w:t>
      </w:r>
      <w:proofErr w:type="gramEnd"/>
      <w:r w:rsidRPr="00F91881">
        <w:rPr>
          <w:rFonts w:eastAsiaTheme="minorHAnsi"/>
          <w:sz w:val="28"/>
          <w:szCs w:val="28"/>
          <w:lang w:eastAsia="en-US"/>
        </w:rPr>
        <w:t xml:space="preserve"> </w:t>
      </w:r>
      <w:r w:rsidR="00F91881" w:rsidRPr="00F91881">
        <w:rPr>
          <w:sz w:val="28"/>
          <w:szCs w:val="28"/>
        </w:rPr>
        <w:t xml:space="preserve">органов местного самоуправления  </w:t>
      </w:r>
      <w:r w:rsidR="00937F4C" w:rsidRPr="00F91881">
        <w:rPr>
          <w:rFonts w:eastAsiaTheme="minorHAnsi"/>
          <w:sz w:val="28"/>
          <w:szCs w:val="28"/>
          <w:lang w:eastAsia="en-US"/>
        </w:rPr>
        <w:t>Ханкайского</w:t>
      </w:r>
      <w:r w:rsidRPr="00F91881">
        <w:rPr>
          <w:rFonts w:eastAsiaTheme="minorHAnsi"/>
          <w:sz w:val="28"/>
          <w:szCs w:val="28"/>
          <w:lang w:eastAsia="en-US"/>
        </w:rPr>
        <w:t xml:space="preserve"> муниципального </w:t>
      </w:r>
      <w:r w:rsidR="00937F4C" w:rsidRPr="00F91881">
        <w:rPr>
          <w:rFonts w:eastAsiaTheme="minorHAnsi"/>
          <w:sz w:val="28"/>
          <w:szCs w:val="28"/>
          <w:lang w:eastAsia="en-US"/>
        </w:rPr>
        <w:t xml:space="preserve">округа </w:t>
      </w:r>
      <w:r w:rsidR="00F91881" w:rsidRPr="00F91881">
        <w:rPr>
          <w:rFonts w:eastAsiaTheme="minorHAnsi"/>
          <w:sz w:val="28"/>
          <w:szCs w:val="28"/>
          <w:lang w:eastAsia="en-US"/>
        </w:rPr>
        <w:t xml:space="preserve">в 2021 году </w:t>
      </w:r>
      <w:r w:rsidRPr="00F91881">
        <w:rPr>
          <w:rFonts w:eastAsiaTheme="minorHAnsi"/>
          <w:b/>
          <w:i/>
          <w:sz w:val="28"/>
          <w:szCs w:val="28"/>
          <w:lang w:eastAsia="en-US"/>
        </w:rPr>
        <w:t>не размещена</w:t>
      </w:r>
      <w:r w:rsidRPr="00F91881">
        <w:rPr>
          <w:rFonts w:eastAsiaTheme="minorHAnsi"/>
          <w:sz w:val="28"/>
          <w:szCs w:val="28"/>
          <w:lang w:eastAsia="en-US"/>
        </w:rPr>
        <w:t xml:space="preserve">, </w:t>
      </w:r>
      <w:r w:rsidRPr="00F91881">
        <w:rPr>
          <w:rFonts w:eastAsiaTheme="minorHAnsi"/>
          <w:b/>
          <w:i/>
          <w:sz w:val="28"/>
          <w:szCs w:val="28"/>
          <w:lang w:eastAsia="en-US"/>
        </w:rPr>
        <w:t>что указывает на нарушение прав граждан об информационном обеспечении поставки твердого топлива по сниженным ценам</w:t>
      </w:r>
      <w:r w:rsidRPr="00F91881">
        <w:rPr>
          <w:rFonts w:eastAsiaTheme="minorHAnsi"/>
          <w:sz w:val="28"/>
          <w:szCs w:val="28"/>
          <w:lang w:eastAsia="en-US"/>
        </w:rPr>
        <w:t>.</w:t>
      </w:r>
    </w:p>
    <w:p w:rsidR="001274F5" w:rsidRDefault="001274F5" w:rsidP="001274F5">
      <w:pPr>
        <w:autoSpaceDE w:val="0"/>
        <w:autoSpaceDN w:val="0"/>
        <w:adjustRightInd w:val="0"/>
        <w:spacing w:line="276" w:lineRule="auto"/>
        <w:ind w:firstLine="708"/>
        <w:jc w:val="both"/>
        <w:rPr>
          <w:sz w:val="28"/>
          <w:szCs w:val="28"/>
        </w:rPr>
      </w:pPr>
      <w:r>
        <w:rPr>
          <w:rFonts w:eastAsiaTheme="minorHAnsi"/>
          <w:sz w:val="28"/>
          <w:szCs w:val="28"/>
          <w:lang w:eastAsia="en-US"/>
        </w:rPr>
        <w:t xml:space="preserve">По мнению Контрольно-счетной </w:t>
      </w:r>
      <w:r w:rsidR="00937F4C">
        <w:rPr>
          <w:rFonts w:eastAsiaTheme="minorHAnsi"/>
          <w:sz w:val="28"/>
          <w:szCs w:val="28"/>
          <w:lang w:eastAsia="en-US"/>
        </w:rPr>
        <w:t>палаты</w:t>
      </w:r>
      <w:r>
        <w:rPr>
          <w:rFonts w:eastAsiaTheme="minorHAnsi"/>
          <w:sz w:val="28"/>
          <w:szCs w:val="28"/>
          <w:lang w:eastAsia="en-US"/>
        </w:rPr>
        <w:t xml:space="preserve"> несоблюдение основного принципа проведения конкурсного отбора – открытости (публичности) свидетельствует о  </w:t>
      </w:r>
      <w:r w:rsidRPr="00B863DF">
        <w:rPr>
          <w:sz w:val="28"/>
          <w:szCs w:val="28"/>
        </w:rPr>
        <w:t>нарушени</w:t>
      </w:r>
      <w:r>
        <w:rPr>
          <w:sz w:val="28"/>
          <w:szCs w:val="28"/>
        </w:rPr>
        <w:t>и</w:t>
      </w:r>
      <w:r w:rsidRPr="00B863DF">
        <w:rPr>
          <w:sz w:val="28"/>
          <w:szCs w:val="28"/>
        </w:rPr>
        <w:t xml:space="preserve"> условий предоставления</w:t>
      </w:r>
      <w:r>
        <w:rPr>
          <w:sz w:val="28"/>
          <w:szCs w:val="28"/>
        </w:rPr>
        <w:t xml:space="preserve"> субсидий</w:t>
      </w:r>
      <w:r w:rsidRPr="00B863DF">
        <w:rPr>
          <w:sz w:val="28"/>
          <w:szCs w:val="28"/>
        </w:rPr>
        <w:t xml:space="preserve">, </w:t>
      </w:r>
      <w:r>
        <w:rPr>
          <w:sz w:val="28"/>
          <w:szCs w:val="28"/>
        </w:rPr>
        <w:t xml:space="preserve">что </w:t>
      </w:r>
      <w:r w:rsidRPr="00B863DF">
        <w:rPr>
          <w:sz w:val="28"/>
          <w:szCs w:val="28"/>
        </w:rPr>
        <w:t>указыва</w:t>
      </w:r>
      <w:r>
        <w:rPr>
          <w:sz w:val="28"/>
          <w:szCs w:val="28"/>
        </w:rPr>
        <w:t>е</w:t>
      </w:r>
      <w:r w:rsidRPr="00B863DF">
        <w:rPr>
          <w:sz w:val="28"/>
          <w:szCs w:val="28"/>
        </w:rPr>
        <w:t xml:space="preserve">т на признаки административного правонарушения, установленного частью 1 статьи 15.15.5 КоАП РФ. </w:t>
      </w:r>
    </w:p>
    <w:p w:rsidR="001274F5" w:rsidRPr="0081151C" w:rsidRDefault="001274F5" w:rsidP="001274F5">
      <w:pPr>
        <w:autoSpaceDE w:val="0"/>
        <w:autoSpaceDN w:val="0"/>
        <w:adjustRightInd w:val="0"/>
        <w:ind w:firstLine="708"/>
        <w:jc w:val="both"/>
        <w:rPr>
          <w:rFonts w:eastAsiaTheme="minorHAnsi"/>
          <w:sz w:val="16"/>
          <w:szCs w:val="16"/>
          <w:lang w:eastAsia="en-US"/>
        </w:rPr>
      </w:pPr>
    </w:p>
    <w:p w:rsidR="001274F5" w:rsidRPr="00D8348F" w:rsidRDefault="001274F5" w:rsidP="001274F5">
      <w:pPr>
        <w:autoSpaceDE w:val="0"/>
        <w:autoSpaceDN w:val="0"/>
        <w:adjustRightInd w:val="0"/>
        <w:spacing w:line="276" w:lineRule="auto"/>
        <w:ind w:firstLine="708"/>
        <w:jc w:val="both"/>
        <w:rPr>
          <w:sz w:val="28"/>
          <w:szCs w:val="28"/>
        </w:rPr>
      </w:pPr>
      <w:r w:rsidRPr="00D8348F">
        <w:rPr>
          <w:sz w:val="28"/>
          <w:szCs w:val="28"/>
        </w:rPr>
        <w:t xml:space="preserve">Проверкой соблюдения процедуры рассмотрения  заявок  установлено, что </w:t>
      </w:r>
      <w:r w:rsidR="00E27C48" w:rsidRPr="00D8348F">
        <w:rPr>
          <w:sz w:val="28"/>
          <w:szCs w:val="28"/>
        </w:rPr>
        <w:t xml:space="preserve">на </w:t>
      </w:r>
      <w:r w:rsidRPr="00D8348F">
        <w:rPr>
          <w:sz w:val="28"/>
          <w:szCs w:val="28"/>
        </w:rPr>
        <w:t xml:space="preserve"> 202</w:t>
      </w:r>
      <w:r w:rsidR="00937F4C" w:rsidRPr="00D8348F">
        <w:rPr>
          <w:sz w:val="28"/>
          <w:szCs w:val="28"/>
        </w:rPr>
        <w:t>1</w:t>
      </w:r>
      <w:r w:rsidRPr="00D8348F">
        <w:rPr>
          <w:sz w:val="28"/>
          <w:szCs w:val="28"/>
        </w:rPr>
        <w:t xml:space="preserve"> год администрацией </w:t>
      </w:r>
      <w:r w:rsidR="00F91881" w:rsidRPr="00D8348F">
        <w:rPr>
          <w:sz w:val="28"/>
          <w:szCs w:val="28"/>
        </w:rPr>
        <w:t xml:space="preserve">Ханкайского </w:t>
      </w:r>
      <w:r w:rsidRPr="00D8348F">
        <w:rPr>
          <w:sz w:val="28"/>
          <w:szCs w:val="28"/>
        </w:rPr>
        <w:t xml:space="preserve">муниципального </w:t>
      </w:r>
      <w:r w:rsidR="00F91881" w:rsidRPr="00D8348F">
        <w:rPr>
          <w:sz w:val="28"/>
          <w:szCs w:val="28"/>
        </w:rPr>
        <w:t>округа</w:t>
      </w:r>
      <w:r w:rsidRPr="00D8348F">
        <w:rPr>
          <w:sz w:val="28"/>
          <w:szCs w:val="28"/>
        </w:rPr>
        <w:t xml:space="preserve"> </w:t>
      </w:r>
      <w:r w:rsidR="00F91881" w:rsidRPr="00D8348F">
        <w:rPr>
          <w:sz w:val="28"/>
          <w:szCs w:val="28"/>
        </w:rPr>
        <w:t>один раз</w:t>
      </w:r>
      <w:r w:rsidRPr="00D8348F">
        <w:rPr>
          <w:sz w:val="28"/>
          <w:szCs w:val="28"/>
        </w:rPr>
        <w:t xml:space="preserve"> формировал</w:t>
      </w:r>
      <w:r w:rsidR="00F91881" w:rsidRPr="00D8348F">
        <w:rPr>
          <w:sz w:val="28"/>
          <w:szCs w:val="28"/>
        </w:rPr>
        <w:t>о</w:t>
      </w:r>
      <w:r w:rsidRPr="00D8348F">
        <w:rPr>
          <w:sz w:val="28"/>
          <w:szCs w:val="28"/>
        </w:rPr>
        <w:t>сь извещени</w:t>
      </w:r>
      <w:r w:rsidR="00F91881" w:rsidRPr="00D8348F">
        <w:rPr>
          <w:sz w:val="28"/>
          <w:szCs w:val="28"/>
        </w:rPr>
        <w:t>е</w:t>
      </w:r>
      <w:r w:rsidRPr="00D8348F">
        <w:rPr>
          <w:sz w:val="28"/>
          <w:szCs w:val="28"/>
        </w:rPr>
        <w:t xml:space="preserve"> о проведении открытого конкурса на предоставление  субсидий юридическим лицам и индивидуальным предпринимателям, в целях возмещения убытков, возникающих при снабжении граждан твердым топливом, в сроки:</w:t>
      </w:r>
    </w:p>
    <w:p w:rsidR="001274F5" w:rsidRPr="008713F8" w:rsidRDefault="001274F5" w:rsidP="001274F5">
      <w:pPr>
        <w:autoSpaceDE w:val="0"/>
        <w:autoSpaceDN w:val="0"/>
        <w:adjustRightInd w:val="0"/>
        <w:spacing w:line="276" w:lineRule="auto"/>
        <w:ind w:firstLine="708"/>
        <w:jc w:val="both"/>
        <w:rPr>
          <w:sz w:val="28"/>
          <w:szCs w:val="28"/>
        </w:rPr>
      </w:pPr>
      <w:r w:rsidRPr="008713F8">
        <w:rPr>
          <w:sz w:val="28"/>
          <w:szCs w:val="28"/>
        </w:rPr>
        <w:t xml:space="preserve">с  </w:t>
      </w:r>
      <w:r w:rsidR="001946DD" w:rsidRPr="008713F8">
        <w:rPr>
          <w:sz w:val="28"/>
          <w:szCs w:val="28"/>
        </w:rPr>
        <w:t>0</w:t>
      </w:r>
      <w:r w:rsidRPr="008713F8">
        <w:rPr>
          <w:sz w:val="28"/>
          <w:szCs w:val="28"/>
        </w:rPr>
        <w:t xml:space="preserve">4 </w:t>
      </w:r>
      <w:r w:rsidR="001946DD" w:rsidRPr="008713F8">
        <w:rPr>
          <w:sz w:val="28"/>
          <w:szCs w:val="28"/>
        </w:rPr>
        <w:t>декабря</w:t>
      </w:r>
      <w:r w:rsidRPr="008713F8">
        <w:rPr>
          <w:sz w:val="28"/>
          <w:szCs w:val="28"/>
        </w:rPr>
        <w:t xml:space="preserve"> по </w:t>
      </w:r>
      <w:r w:rsidR="001946DD" w:rsidRPr="008713F8">
        <w:rPr>
          <w:sz w:val="28"/>
          <w:szCs w:val="28"/>
        </w:rPr>
        <w:t>28</w:t>
      </w:r>
      <w:r w:rsidRPr="008713F8">
        <w:rPr>
          <w:sz w:val="28"/>
          <w:szCs w:val="28"/>
        </w:rPr>
        <w:t xml:space="preserve"> </w:t>
      </w:r>
      <w:r w:rsidR="001946DD" w:rsidRPr="008713F8">
        <w:rPr>
          <w:sz w:val="28"/>
          <w:szCs w:val="28"/>
        </w:rPr>
        <w:t>декабря 2020 года</w:t>
      </w:r>
      <w:r w:rsidRPr="008713F8">
        <w:rPr>
          <w:sz w:val="28"/>
          <w:szCs w:val="28"/>
        </w:rPr>
        <w:t xml:space="preserve"> в сумме </w:t>
      </w:r>
      <w:r w:rsidR="008713F8" w:rsidRPr="008713F8">
        <w:rPr>
          <w:sz w:val="28"/>
          <w:szCs w:val="28"/>
        </w:rPr>
        <w:t>354,7</w:t>
      </w:r>
      <w:r w:rsidRPr="008713F8">
        <w:rPr>
          <w:sz w:val="28"/>
          <w:szCs w:val="28"/>
        </w:rPr>
        <w:t xml:space="preserve"> тыс. рублей;</w:t>
      </w:r>
    </w:p>
    <w:p w:rsidR="001274F5" w:rsidRPr="00C96CCD" w:rsidRDefault="001274F5" w:rsidP="001274F5">
      <w:pPr>
        <w:autoSpaceDE w:val="0"/>
        <w:autoSpaceDN w:val="0"/>
        <w:adjustRightInd w:val="0"/>
        <w:ind w:firstLine="708"/>
        <w:jc w:val="both"/>
        <w:rPr>
          <w:sz w:val="16"/>
          <w:szCs w:val="16"/>
        </w:rPr>
      </w:pPr>
    </w:p>
    <w:p w:rsidR="001274F5" w:rsidRDefault="001274F5" w:rsidP="001274F5">
      <w:pPr>
        <w:autoSpaceDE w:val="0"/>
        <w:autoSpaceDN w:val="0"/>
        <w:adjustRightInd w:val="0"/>
        <w:spacing w:line="276" w:lineRule="auto"/>
        <w:ind w:firstLine="708"/>
        <w:jc w:val="both"/>
        <w:rPr>
          <w:sz w:val="28"/>
          <w:szCs w:val="28"/>
        </w:rPr>
      </w:pPr>
      <w:r>
        <w:rPr>
          <w:sz w:val="28"/>
          <w:szCs w:val="28"/>
        </w:rPr>
        <w:t xml:space="preserve">К проверке представлены заявки, поданные </w:t>
      </w:r>
      <w:r w:rsidRPr="00245970">
        <w:rPr>
          <w:sz w:val="28"/>
          <w:szCs w:val="28"/>
        </w:rPr>
        <w:t xml:space="preserve">единственным участником - ИП </w:t>
      </w:r>
      <w:r w:rsidR="00937F4C" w:rsidRPr="00245970">
        <w:rPr>
          <w:sz w:val="28"/>
          <w:szCs w:val="28"/>
        </w:rPr>
        <w:t>Лепинкова Г.А</w:t>
      </w:r>
      <w:r w:rsidRPr="00245970">
        <w:rPr>
          <w:sz w:val="28"/>
          <w:szCs w:val="28"/>
        </w:rPr>
        <w:t>., с прилагаемыми документа</w:t>
      </w:r>
      <w:r>
        <w:rPr>
          <w:sz w:val="28"/>
          <w:szCs w:val="28"/>
        </w:rPr>
        <w:t xml:space="preserve">ми. </w:t>
      </w:r>
    </w:p>
    <w:p w:rsidR="001274F5" w:rsidRPr="00245970" w:rsidRDefault="001274F5" w:rsidP="001274F5">
      <w:pPr>
        <w:autoSpaceDE w:val="0"/>
        <w:autoSpaceDN w:val="0"/>
        <w:adjustRightInd w:val="0"/>
        <w:spacing w:line="276" w:lineRule="auto"/>
        <w:ind w:firstLine="708"/>
        <w:jc w:val="both"/>
        <w:rPr>
          <w:sz w:val="28"/>
          <w:szCs w:val="28"/>
        </w:rPr>
      </w:pPr>
      <w:r>
        <w:rPr>
          <w:sz w:val="28"/>
          <w:szCs w:val="28"/>
        </w:rPr>
        <w:t>Как установлено проверкой, в нарушение Порядка</w:t>
      </w:r>
      <w:r w:rsidRPr="000C2A5F">
        <w:rPr>
          <w:sz w:val="28"/>
          <w:szCs w:val="28"/>
        </w:rPr>
        <w:t xml:space="preserve"> </w:t>
      </w:r>
      <w:r>
        <w:rPr>
          <w:sz w:val="28"/>
          <w:szCs w:val="28"/>
        </w:rPr>
        <w:t xml:space="preserve">предоставления и расходования субсидий, </w:t>
      </w:r>
      <w:r w:rsidRPr="0093583F">
        <w:rPr>
          <w:sz w:val="28"/>
          <w:szCs w:val="28"/>
        </w:rPr>
        <w:t>комиссией</w:t>
      </w:r>
      <w:r w:rsidRPr="006A7073">
        <w:rPr>
          <w:b/>
          <w:i/>
          <w:sz w:val="28"/>
          <w:szCs w:val="28"/>
        </w:rPr>
        <w:t xml:space="preserve"> </w:t>
      </w:r>
      <w:r w:rsidRPr="00245970">
        <w:rPr>
          <w:sz w:val="28"/>
          <w:szCs w:val="28"/>
        </w:rPr>
        <w:t xml:space="preserve">не проверена правильность оформления представленных документов. </w:t>
      </w:r>
    </w:p>
    <w:p w:rsidR="001274F5" w:rsidRDefault="001274F5" w:rsidP="001274F5">
      <w:pPr>
        <w:autoSpaceDE w:val="0"/>
        <w:autoSpaceDN w:val="0"/>
        <w:adjustRightInd w:val="0"/>
        <w:spacing w:line="276" w:lineRule="auto"/>
        <w:ind w:firstLine="708"/>
        <w:jc w:val="both"/>
        <w:rPr>
          <w:b/>
          <w:i/>
          <w:sz w:val="28"/>
          <w:szCs w:val="28"/>
        </w:rPr>
      </w:pPr>
      <w:r w:rsidRPr="000C2A5F">
        <w:rPr>
          <w:sz w:val="28"/>
          <w:szCs w:val="28"/>
        </w:rPr>
        <w:t>Так,</w:t>
      </w:r>
      <w:r>
        <w:rPr>
          <w:sz w:val="28"/>
          <w:szCs w:val="28"/>
        </w:rPr>
        <w:t xml:space="preserve"> например, в течение 202</w:t>
      </w:r>
      <w:r w:rsidR="00937F4C">
        <w:rPr>
          <w:sz w:val="28"/>
          <w:szCs w:val="28"/>
        </w:rPr>
        <w:t>1</w:t>
      </w:r>
      <w:r>
        <w:rPr>
          <w:sz w:val="28"/>
          <w:szCs w:val="28"/>
        </w:rPr>
        <w:t xml:space="preserve"> года </w:t>
      </w:r>
      <w:r w:rsidRPr="0093583F">
        <w:rPr>
          <w:sz w:val="28"/>
          <w:szCs w:val="28"/>
        </w:rPr>
        <w:t>документы,</w:t>
      </w:r>
      <w:r>
        <w:rPr>
          <w:b/>
          <w:i/>
          <w:sz w:val="28"/>
          <w:szCs w:val="28"/>
        </w:rPr>
        <w:t xml:space="preserve"> </w:t>
      </w:r>
      <w:r>
        <w:rPr>
          <w:sz w:val="28"/>
          <w:szCs w:val="28"/>
        </w:rPr>
        <w:t xml:space="preserve">представленные единственным претендентом на получение субсидий ИП </w:t>
      </w:r>
      <w:r w:rsidR="00937F4C">
        <w:rPr>
          <w:sz w:val="28"/>
          <w:szCs w:val="28"/>
        </w:rPr>
        <w:t>Лепинкова Г.А</w:t>
      </w:r>
      <w:r w:rsidRPr="00245970">
        <w:rPr>
          <w:sz w:val="28"/>
          <w:szCs w:val="28"/>
        </w:rPr>
        <w:t>., не сброшюрованы (не прошиты), не пронумерованы и не скреплены печатью.</w:t>
      </w:r>
    </w:p>
    <w:p w:rsidR="00123D55" w:rsidRPr="0015651A" w:rsidRDefault="00123D55" w:rsidP="00123D55">
      <w:pPr>
        <w:autoSpaceDE w:val="0"/>
        <w:autoSpaceDN w:val="0"/>
        <w:adjustRightInd w:val="0"/>
        <w:spacing w:line="276" w:lineRule="auto"/>
        <w:ind w:firstLine="708"/>
        <w:jc w:val="both"/>
        <w:rPr>
          <w:sz w:val="28"/>
          <w:szCs w:val="28"/>
        </w:rPr>
      </w:pPr>
      <w:r>
        <w:rPr>
          <w:sz w:val="28"/>
          <w:szCs w:val="28"/>
        </w:rPr>
        <w:t>В</w:t>
      </w:r>
      <w:r w:rsidRPr="00D8348F">
        <w:rPr>
          <w:sz w:val="28"/>
          <w:szCs w:val="28"/>
        </w:rPr>
        <w:t xml:space="preserve"> нарушение Порядка  № 562-па от 19.07.2019, Протокол конкурсной комиссии  о проведении конкурсного отбора </w:t>
      </w:r>
      <w:r>
        <w:rPr>
          <w:sz w:val="28"/>
          <w:szCs w:val="28"/>
        </w:rPr>
        <w:t xml:space="preserve">от </w:t>
      </w:r>
      <w:r w:rsidRPr="00D8348F">
        <w:rPr>
          <w:sz w:val="28"/>
          <w:szCs w:val="28"/>
        </w:rPr>
        <w:t xml:space="preserve">28 декабря 2020 года не размещен на сайте </w:t>
      </w:r>
      <w:r>
        <w:rPr>
          <w:sz w:val="28"/>
          <w:szCs w:val="28"/>
        </w:rPr>
        <w:t>органов местного самоуправления Ханкайского</w:t>
      </w:r>
      <w:r w:rsidRPr="00D8348F">
        <w:rPr>
          <w:sz w:val="28"/>
          <w:szCs w:val="28"/>
        </w:rPr>
        <w:t xml:space="preserve"> муниципального </w:t>
      </w:r>
      <w:r>
        <w:rPr>
          <w:sz w:val="28"/>
          <w:szCs w:val="28"/>
        </w:rPr>
        <w:t>округа</w:t>
      </w:r>
      <w:r w:rsidRPr="00D8348F">
        <w:rPr>
          <w:sz w:val="28"/>
          <w:szCs w:val="28"/>
        </w:rPr>
        <w:t>.</w:t>
      </w:r>
    </w:p>
    <w:p w:rsidR="00123D55" w:rsidRDefault="00123D55" w:rsidP="00123D55">
      <w:pPr>
        <w:autoSpaceDE w:val="0"/>
        <w:autoSpaceDN w:val="0"/>
        <w:adjustRightInd w:val="0"/>
        <w:spacing w:line="276" w:lineRule="auto"/>
        <w:jc w:val="both"/>
        <w:rPr>
          <w:sz w:val="28"/>
          <w:szCs w:val="28"/>
        </w:rPr>
      </w:pPr>
      <w:r>
        <w:rPr>
          <w:b/>
          <w:i/>
        </w:rPr>
        <w:tab/>
      </w:r>
      <w:r w:rsidRPr="00B863DF">
        <w:rPr>
          <w:sz w:val="28"/>
          <w:szCs w:val="28"/>
        </w:rPr>
        <w:t xml:space="preserve">Таким образом, выявленные  в действиях главного распорядителя бюджетных средств, предоставляющего субсидии, нарушения условий их предоставления, указывают на признаки административного правонарушения, установленного частью 1 статьи 15.15.5 КоАП РФ. </w:t>
      </w:r>
    </w:p>
    <w:p w:rsidR="001274F5" w:rsidRPr="00741A5E" w:rsidRDefault="001274F5" w:rsidP="001274F5">
      <w:pPr>
        <w:autoSpaceDE w:val="0"/>
        <w:autoSpaceDN w:val="0"/>
        <w:adjustRightInd w:val="0"/>
        <w:ind w:firstLine="708"/>
        <w:jc w:val="both"/>
        <w:rPr>
          <w:b/>
          <w:i/>
          <w:sz w:val="16"/>
          <w:szCs w:val="16"/>
        </w:rPr>
      </w:pPr>
    </w:p>
    <w:p w:rsidR="001274F5" w:rsidRDefault="001274F5" w:rsidP="001274F5">
      <w:pPr>
        <w:autoSpaceDE w:val="0"/>
        <w:autoSpaceDN w:val="0"/>
        <w:adjustRightInd w:val="0"/>
        <w:spacing w:line="276" w:lineRule="auto"/>
        <w:ind w:firstLine="708"/>
        <w:jc w:val="both"/>
        <w:rPr>
          <w:sz w:val="28"/>
          <w:szCs w:val="28"/>
        </w:rPr>
      </w:pPr>
      <w:r>
        <w:rPr>
          <w:sz w:val="28"/>
          <w:szCs w:val="28"/>
        </w:rPr>
        <w:t xml:space="preserve">В нарушение Порядка  предоставления и расходования субсидий, </w:t>
      </w:r>
      <w:r w:rsidRPr="0093583F">
        <w:rPr>
          <w:sz w:val="28"/>
          <w:szCs w:val="28"/>
        </w:rPr>
        <w:t>комиссией</w:t>
      </w:r>
      <w:r w:rsidRPr="006A7073">
        <w:rPr>
          <w:b/>
          <w:i/>
          <w:sz w:val="28"/>
          <w:szCs w:val="28"/>
        </w:rPr>
        <w:t xml:space="preserve"> </w:t>
      </w:r>
      <w:r w:rsidRPr="00245970">
        <w:rPr>
          <w:sz w:val="28"/>
          <w:szCs w:val="28"/>
        </w:rPr>
        <w:t>не проверена обоснованность расчета розничных цен</w:t>
      </w:r>
      <w:r>
        <w:rPr>
          <w:sz w:val="28"/>
          <w:szCs w:val="28"/>
        </w:rPr>
        <w:t xml:space="preserve"> на твердое топливо.</w:t>
      </w:r>
    </w:p>
    <w:p w:rsidR="001274F5" w:rsidRDefault="001274F5" w:rsidP="001274F5">
      <w:pPr>
        <w:autoSpaceDE w:val="0"/>
        <w:autoSpaceDN w:val="0"/>
        <w:adjustRightInd w:val="0"/>
        <w:spacing w:line="276" w:lineRule="auto"/>
        <w:ind w:firstLine="708"/>
        <w:jc w:val="both"/>
        <w:rPr>
          <w:b/>
          <w:i/>
          <w:sz w:val="28"/>
          <w:szCs w:val="28"/>
        </w:rPr>
      </w:pPr>
      <w:r>
        <w:rPr>
          <w:sz w:val="28"/>
          <w:szCs w:val="28"/>
        </w:rPr>
        <w:t xml:space="preserve">Так, например, проверка расчета розничных цен на твердое топливо,  показала, что  калькуляция, представленная ИП </w:t>
      </w:r>
      <w:r w:rsidR="00937F4C">
        <w:rPr>
          <w:sz w:val="28"/>
          <w:szCs w:val="28"/>
        </w:rPr>
        <w:t>Лепинкова Г.А</w:t>
      </w:r>
      <w:r>
        <w:rPr>
          <w:sz w:val="28"/>
          <w:szCs w:val="28"/>
        </w:rPr>
        <w:t xml:space="preserve">. (таблица), отражает </w:t>
      </w:r>
      <w:r w:rsidRPr="00245970">
        <w:rPr>
          <w:sz w:val="28"/>
          <w:szCs w:val="28"/>
        </w:rPr>
        <w:t>экономически необоснованные</w:t>
      </w:r>
      <w:r w:rsidRPr="001460AD">
        <w:rPr>
          <w:b/>
          <w:i/>
          <w:sz w:val="28"/>
          <w:szCs w:val="28"/>
        </w:rPr>
        <w:t xml:space="preserve"> </w:t>
      </w:r>
      <w:r w:rsidR="00937F4C">
        <w:rPr>
          <w:sz w:val="28"/>
          <w:szCs w:val="28"/>
        </w:rPr>
        <w:t>затраты</w:t>
      </w:r>
      <w:r>
        <w:rPr>
          <w:sz w:val="28"/>
          <w:szCs w:val="28"/>
        </w:rPr>
        <w:t xml:space="preserve">. </w:t>
      </w:r>
      <w:r>
        <w:rPr>
          <w:b/>
          <w:i/>
          <w:sz w:val="28"/>
          <w:szCs w:val="28"/>
        </w:rPr>
        <w:t xml:space="preserve"> </w:t>
      </w:r>
    </w:p>
    <w:p w:rsidR="001274F5" w:rsidRPr="00D068CE" w:rsidRDefault="001274F5" w:rsidP="001274F5">
      <w:pPr>
        <w:autoSpaceDE w:val="0"/>
        <w:autoSpaceDN w:val="0"/>
        <w:adjustRightInd w:val="0"/>
        <w:ind w:firstLine="708"/>
        <w:jc w:val="both"/>
        <w:rPr>
          <w:sz w:val="16"/>
          <w:szCs w:val="16"/>
        </w:rPr>
      </w:pPr>
    </w:p>
    <w:p w:rsidR="001274F5" w:rsidRPr="00D068CE" w:rsidRDefault="001274F5" w:rsidP="001274F5">
      <w:pPr>
        <w:autoSpaceDE w:val="0"/>
        <w:autoSpaceDN w:val="0"/>
        <w:adjustRightInd w:val="0"/>
        <w:spacing w:line="276" w:lineRule="auto"/>
        <w:jc w:val="center"/>
        <w:rPr>
          <w:sz w:val="28"/>
          <w:szCs w:val="28"/>
        </w:rPr>
      </w:pPr>
      <w:r w:rsidRPr="00D068CE">
        <w:rPr>
          <w:sz w:val="28"/>
          <w:szCs w:val="28"/>
        </w:rPr>
        <w:t>Калькуляция стоимости 1 куб.</w:t>
      </w:r>
      <w:r>
        <w:rPr>
          <w:sz w:val="28"/>
          <w:szCs w:val="28"/>
        </w:rPr>
        <w:t xml:space="preserve"> </w:t>
      </w:r>
      <w:r w:rsidR="00937F4C">
        <w:rPr>
          <w:sz w:val="28"/>
          <w:szCs w:val="28"/>
        </w:rPr>
        <w:t>м дров</w:t>
      </w:r>
    </w:p>
    <w:tbl>
      <w:tblPr>
        <w:tblStyle w:val="ad"/>
        <w:tblW w:w="0" w:type="auto"/>
        <w:tblInd w:w="108" w:type="dxa"/>
        <w:tblLook w:val="04A0" w:firstRow="1" w:lastRow="0" w:firstColumn="1" w:lastColumn="0" w:noHBand="0" w:noVBand="1"/>
      </w:tblPr>
      <w:tblGrid>
        <w:gridCol w:w="567"/>
        <w:gridCol w:w="7655"/>
        <w:gridCol w:w="1134"/>
      </w:tblGrid>
      <w:tr w:rsidR="001274F5" w:rsidRPr="001460AD" w:rsidTr="00286C93">
        <w:tc>
          <w:tcPr>
            <w:tcW w:w="567" w:type="dxa"/>
          </w:tcPr>
          <w:p w:rsidR="001274F5" w:rsidRPr="00D068CE" w:rsidRDefault="001274F5" w:rsidP="00286C93">
            <w:pPr>
              <w:autoSpaceDE w:val="0"/>
              <w:autoSpaceDN w:val="0"/>
              <w:adjustRightInd w:val="0"/>
              <w:spacing w:line="276" w:lineRule="auto"/>
              <w:jc w:val="center"/>
              <w:rPr>
                <w:b/>
              </w:rPr>
            </w:pPr>
            <w:r w:rsidRPr="00D068CE">
              <w:rPr>
                <w:b/>
              </w:rPr>
              <w:t xml:space="preserve">№ </w:t>
            </w:r>
            <w:proofErr w:type="gramStart"/>
            <w:r w:rsidRPr="00D068CE">
              <w:rPr>
                <w:b/>
              </w:rPr>
              <w:t>п</w:t>
            </w:r>
            <w:proofErr w:type="gramEnd"/>
            <w:r w:rsidRPr="00D068CE">
              <w:rPr>
                <w:b/>
              </w:rPr>
              <w:t>/п</w:t>
            </w:r>
          </w:p>
        </w:tc>
        <w:tc>
          <w:tcPr>
            <w:tcW w:w="7655" w:type="dxa"/>
          </w:tcPr>
          <w:p w:rsidR="001274F5" w:rsidRPr="00D068CE" w:rsidRDefault="001274F5" w:rsidP="00286C93">
            <w:pPr>
              <w:autoSpaceDE w:val="0"/>
              <w:autoSpaceDN w:val="0"/>
              <w:adjustRightInd w:val="0"/>
              <w:spacing w:line="276" w:lineRule="auto"/>
              <w:jc w:val="center"/>
              <w:rPr>
                <w:b/>
              </w:rPr>
            </w:pPr>
            <w:r w:rsidRPr="00D068CE">
              <w:rPr>
                <w:b/>
              </w:rPr>
              <w:t>Наименование статей затрат</w:t>
            </w:r>
          </w:p>
        </w:tc>
        <w:tc>
          <w:tcPr>
            <w:tcW w:w="1134" w:type="dxa"/>
          </w:tcPr>
          <w:p w:rsidR="001274F5" w:rsidRPr="00D068CE" w:rsidRDefault="001274F5" w:rsidP="00286C93">
            <w:pPr>
              <w:autoSpaceDE w:val="0"/>
              <w:autoSpaceDN w:val="0"/>
              <w:adjustRightInd w:val="0"/>
              <w:spacing w:line="276" w:lineRule="auto"/>
              <w:jc w:val="center"/>
              <w:rPr>
                <w:b/>
              </w:rPr>
            </w:pPr>
            <w:r w:rsidRPr="00D068CE">
              <w:rPr>
                <w:b/>
              </w:rPr>
              <w:t>Сумма, руб.</w:t>
            </w:r>
          </w:p>
        </w:tc>
      </w:tr>
      <w:tr w:rsidR="001274F5" w:rsidRPr="001460AD" w:rsidTr="00286C93">
        <w:tc>
          <w:tcPr>
            <w:tcW w:w="567" w:type="dxa"/>
          </w:tcPr>
          <w:p w:rsidR="001274F5" w:rsidRPr="001460AD" w:rsidRDefault="00937F4C" w:rsidP="00286C93">
            <w:pPr>
              <w:autoSpaceDE w:val="0"/>
              <w:autoSpaceDN w:val="0"/>
              <w:adjustRightInd w:val="0"/>
              <w:spacing w:line="276" w:lineRule="auto"/>
              <w:jc w:val="center"/>
            </w:pPr>
            <w:r>
              <w:t>1</w:t>
            </w:r>
          </w:p>
        </w:tc>
        <w:tc>
          <w:tcPr>
            <w:tcW w:w="7655" w:type="dxa"/>
          </w:tcPr>
          <w:p w:rsidR="001274F5" w:rsidRPr="001460AD" w:rsidRDefault="001274F5" w:rsidP="00286C93">
            <w:pPr>
              <w:autoSpaceDE w:val="0"/>
              <w:autoSpaceDN w:val="0"/>
              <w:adjustRightInd w:val="0"/>
              <w:spacing w:line="276" w:lineRule="auto"/>
              <w:jc w:val="both"/>
            </w:pPr>
            <w:r>
              <w:t>Закупка твердого топлива (дровяная древесина 1 куб. м)</w:t>
            </w:r>
          </w:p>
        </w:tc>
        <w:tc>
          <w:tcPr>
            <w:tcW w:w="1134" w:type="dxa"/>
          </w:tcPr>
          <w:p w:rsidR="001274F5" w:rsidRPr="001460AD" w:rsidRDefault="00937F4C" w:rsidP="00286C93">
            <w:pPr>
              <w:autoSpaceDE w:val="0"/>
              <w:autoSpaceDN w:val="0"/>
              <w:adjustRightInd w:val="0"/>
              <w:spacing w:line="276" w:lineRule="auto"/>
              <w:jc w:val="center"/>
            </w:pPr>
            <w:r>
              <w:t>9</w:t>
            </w:r>
            <w:r w:rsidR="001274F5">
              <w:t>00,00</w:t>
            </w:r>
          </w:p>
        </w:tc>
      </w:tr>
      <w:tr w:rsidR="001274F5" w:rsidRPr="001460AD" w:rsidTr="00286C93">
        <w:tc>
          <w:tcPr>
            <w:tcW w:w="567" w:type="dxa"/>
          </w:tcPr>
          <w:p w:rsidR="001274F5" w:rsidRPr="001460AD" w:rsidRDefault="00937F4C" w:rsidP="00286C93">
            <w:pPr>
              <w:autoSpaceDE w:val="0"/>
              <w:autoSpaceDN w:val="0"/>
              <w:adjustRightInd w:val="0"/>
              <w:spacing w:line="276" w:lineRule="auto"/>
              <w:jc w:val="center"/>
            </w:pPr>
            <w:r>
              <w:t>2</w:t>
            </w:r>
          </w:p>
        </w:tc>
        <w:tc>
          <w:tcPr>
            <w:tcW w:w="7655" w:type="dxa"/>
          </w:tcPr>
          <w:p w:rsidR="001274F5" w:rsidRPr="001460AD" w:rsidRDefault="00937F4C" w:rsidP="00286C93">
            <w:pPr>
              <w:autoSpaceDE w:val="0"/>
              <w:autoSpaceDN w:val="0"/>
              <w:adjustRightInd w:val="0"/>
              <w:spacing w:line="276" w:lineRule="auto"/>
              <w:jc w:val="both"/>
            </w:pPr>
            <w:r>
              <w:t>Зарплата рабочего и водителя</w:t>
            </w:r>
          </w:p>
        </w:tc>
        <w:tc>
          <w:tcPr>
            <w:tcW w:w="1134" w:type="dxa"/>
          </w:tcPr>
          <w:p w:rsidR="001274F5" w:rsidRPr="001460AD" w:rsidRDefault="00937F4C" w:rsidP="00286C93">
            <w:pPr>
              <w:autoSpaceDE w:val="0"/>
              <w:autoSpaceDN w:val="0"/>
              <w:adjustRightInd w:val="0"/>
              <w:spacing w:line="276" w:lineRule="auto"/>
              <w:jc w:val="center"/>
            </w:pPr>
            <w:r>
              <w:t>400,00</w:t>
            </w:r>
          </w:p>
        </w:tc>
      </w:tr>
      <w:tr w:rsidR="001274F5" w:rsidRPr="001460AD" w:rsidTr="00286C93">
        <w:tc>
          <w:tcPr>
            <w:tcW w:w="567" w:type="dxa"/>
          </w:tcPr>
          <w:p w:rsidR="001274F5" w:rsidRPr="001460AD" w:rsidRDefault="00937F4C" w:rsidP="00286C93">
            <w:pPr>
              <w:autoSpaceDE w:val="0"/>
              <w:autoSpaceDN w:val="0"/>
              <w:adjustRightInd w:val="0"/>
              <w:spacing w:line="276" w:lineRule="auto"/>
              <w:jc w:val="center"/>
            </w:pPr>
            <w:r>
              <w:t>3</w:t>
            </w:r>
          </w:p>
        </w:tc>
        <w:tc>
          <w:tcPr>
            <w:tcW w:w="7655" w:type="dxa"/>
          </w:tcPr>
          <w:p w:rsidR="001274F5" w:rsidRPr="001460AD" w:rsidRDefault="001274F5" w:rsidP="00286C93">
            <w:pPr>
              <w:autoSpaceDE w:val="0"/>
              <w:autoSpaceDN w:val="0"/>
              <w:adjustRightInd w:val="0"/>
              <w:spacing w:line="276" w:lineRule="auto"/>
              <w:jc w:val="both"/>
            </w:pPr>
            <w:r>
              <w:t>Страховые взносы</w:t>
            </w:r>
          </w:p>
        </w:tc>
        <w:tc>
          <w:tcPr>
            <w:tcW w:w="1134" w:type="dxa"/>
          </w:tcPr>
          <w:p w:rsidR="001274F5" w:rsidRPr="001460AD" w:rsidRDefault="00937F4C" w:rsidP="00286C93">
            <w:pPr>
              <w:autoSpaceDE w:val="0"/>
              <w:autoSpaceDN w:val="0"/>
              <w:adjustRightInd w:val="0"/>
              <w:spacing w:line="276" w:lineRule="auto"/>
              <w:jc w:val="center"/>
            </w:pPr>
            <w:r>
              <w:t>200,00</w:t>
            </w:r>
          </w:p>
        </w:tc>
      </w:tr>
      <w:tr w:rsidR="001274F5" w:rsidRPr="001460AD" w:rsidTr="00286C93">
        <w:tc>
          <w:tcPr>
            <w:tcW w:w="567" w:type="dxa"/>
          </w:tcPr>
          <w:p w:rsidR="001274F5" w:rsidRPr="001460AD" w:rsidRDefault="00937F4C" w:rsidP="00286C93">
            <w:pPr>
              <w:autoSpaceDE w:val="0"/>
              <w:autoSpaceDN w:val="0"/>
              <w:adjustRightInd w:val="0"/>
              <w:spacing w:line="276" w:lineRule="auto"/>
              <w:jc w:val="center"/>
            </w:pPr>
            <w:r>
              <w:t>4</w:t>
            </w:r>
          </w:p>
        </w:tc>
        <w:tc>
          <w:tcPr>
            <w:tcW w:w="7655" w:type="dxa"/>
          </w:tcPr>
          <w:p w:rsidR="001274F5" w:rsidRPr="001460AD" w:rsidRDefault="00937F4C" w:rsidP="00286C93">
            <w:pPr>
              <w:autoSpaceDE w:val="0"/>
              <w:autoSpaceDN w:val="0"/>
              <w:adjustRightInd w:val="0"/>
              <w:spacing w:line="276" w:lineRule="auto"/>
              <w:jc w:val="both"/>
            </w:pPr>
            <w:r>
              <w:t>Амортизация распилочного оборудования и автомашины +</w:t>
            </w:r>
            <w:r w:rsidR="001274F5">
              <w:t>ГСМ</w:t>
            </w:r>
          </w:p>
        </w:tc>
        <w:tc>
          <w:tcPr>
            <w:tcW w:w="1134" w:type="dxa"/>
          </w:tcPr>
          <w:p w:rsidR="001274F5" w:rsidRPr="001460AD" w:rsidRDefault="00937F4C" w:rsidP="00286C93">
            <w:pPr>
              <w:autoSpaceDE w:val="0"/>
              <w:autoSpaceDN w:val="0"/>
              <w:adjustRightInd w:val="0"/>
              <w:spacing w:line="276" w:lineRule="auto"/>
              <w:jc w:val="center"/>
            </w:pPr>
            <w:r>
              <w:t>120,00</w:t>
            </w:r>
          </w:p>
        </w:tc>
      </w:tr>
      <w:tr w:rsidR="001274F5" w:rsidRPr="001460AD" w:rsidTr="00286C93">
        <w:tc>
          <w:tcPr>
            <w:tcW w:w="567" w:type="dxa"/>
          </w:tcPr>
          <w:p w:rsidR="001274F5" w:rsidRPr="001460AD" w:rsidRDefault="00937F4C" w:rsidP="00286C93">
            <w:pPr>
              <w:autoSpaceDE w:val="0"/>
              <w:autoSpaceDN w:val="0"/>
              <w:adjustRightInd w:val="0"/>
              <w:spacing w:line="276" w:lineRule="auto"/>
              <w:jc w:val="center"/>
            </w:pPr>
            <w:r>
              <w:t>5</w:t>
            </w:r>
          </w:p>
        </w:tc>
        <w:tc>
          <w:tcPr>
            <w:tcW w:w="7655" w:type="dxa"/>
          </w:tcPr>
          <w:p w:rsidR="001274F5" w:rsidRPr="001460AD" w:rsidRDefault="003C3A75" w:rsidP="00286C93">
            <w:pPr>
              <w:autoSpaceDE w:val="0"/>
              <w:autoSpaceDN w:val="0"/>
              <w:adjustRightInd w:val="0"/>
              <w:spacing w:line="276" w:lineRule="auto"/>
              <w:jc w:val="both"/>
            </w:pPr>
            <w:r>
              <w:t>Накладные расходы 1</w:t>
            </w:r>
            <w:r w:rsidR="001274F5">
              <w:t>0 %</w:t>
            </w:r>
          </w:p>
        </w:tc>
        <w:tc>
          <w:tcPr>
            <w:tcW w:w="1134" w:type="dxa"/>
          </w:tcPr>
          <w:p w:rsidR="001274F5" w:rsidRPr="001460AD" w:rsidRDefault="003C3A75" w:rsidP="00286C93">
            <w:pPr>
              <w:autoSpaceDE w:val="0"/>
              <w:autoSpaceDN w:val="0"/>
              <w:adjustRightInd w:val="0"/>
              <w:spacing w:line="276" w:lineRule="auto"/>
              <w:jc w:val="center"/>
            </w:pPr>
            <w:r>
              <w:t>180,00</w:t>
            </w:r>
          </w:p>
        </w:tc>
      </w:tr>
      <w:tr w:rsidR="001274F5" w:rsidRPr="001460AD" w:rsidTr="00286C93">
        <w:tc>
          <w:tcPr>
            <w:tcW w:w="567" w:type="dxa"/>
          </w:tcPr>
          <w:p w:rsidR="001274F5" w:rsidRPr="001460AD" w:rsidRDefault="001274F5" w:rsidP="00286C93">
            <w:pPr>
              <w:autoSpaceDE w:val="0"/>
              <w:autoSpaceDN w:val="0"/>
              <w:adjustRightInd w:val="0"/>
              <w:spacing w:line="276" w:lineRule="auto"/>
              <w:jc w:val="center"/>
            </w:pPr>
          </w:p>
        </w:tc>
        <w:tc>
          <w:tcPr>
            <w:tcW w:w="7655" w:type="dxa"/>
          </w:tcPr>
          <w:p w:rsidR="001274F5" w:rsidRPr="00D068CE" w:rsidRDefault="001274F5" w:rsidP="00286C93">
            <w:pPr>
              <w:autoSpaceDE w:val="0"/>
              <w:autoSpaceDN w:val="0"/>
              <w:adjustRightInd w:val="0"/>
              <w:spacing w:line="276" w:lineRule="auto"/>
              <w:jc w:val="right"/>
              <w:rPr>
                <w:b/>
              </w:rPr>
            </w:pPr>
            <w:r w:rsidRPr="00D068CE">
              <w:rPr>
                <w:b/>
              </w:rPr>
              <w:t>Итого:</w:t>
            </w:r>
          </w:p>
        </w:tc>
        <w:tc>
          <w:tcPr>
            <w:tcW w:w="1134" w:type="dxa"/>
          </w:tcPr>
          <w:p w:rsidR="001274F5" w:rsidRPr="00D068CE" w:rsidRDefault="00937F4C" w:rsidP="00286C93">
            <w:pPr>
              <w:autoSpaceDE w:val="0"/>
              <w:autoSpaceDN w:val="0"/>
              <w:adjustRightInd w:val="0"/>
              <w:spacing w:line="276" w:lineRule="auto"/>
              <w:jc w:val="center"/>
              <w:rPr>
                <w:b/>
              </w:rPr>
            </w:pPr>
            <w:r>
              <w:rPr>
                <w:b/>
              </w:rPr>
              <w:t>1800,00</w:t>
            </w:r>
          </w:p>
        </w:tc>
      </w:tr>
    </w:tbl>
    <w:p w:rsidR="001274F5" w:rsidRPr="00D068CE" w:rsidRDefault="001274F5" w:rsidP="001274F5">
      <w:pPr>
        <w:autoSpaceDE w:val="0"/>
        <w:autoSpaceDN w:val="0"/>
        <w:adjustRightInd w:val="0"/>
        <w:jc w:val="both"/>
        <w:rPr>
          <w:sz w:val="16"/>
          <w:szCs w:val="16"/>
        </w:rPr>
      </w:pPr>
    </w:p>
    <w:p w:rsidR="001274F5" w:rsidRDefault="001274F5" w:rsidP="001274F5">
      <w:pPr>
        <w:autoSpaceDE w:val="0"/>
        <w:autoSpaceDN w:val="0"/>
        <w:adjustRightInd w:val="0"/>
        <w:spacing w:line="276" w:lineRule="auto"/>
        <w:ind w:firstLine="708"/>
        <w:jc w:val="both"/>
        <w:rPr>
          <w:sz w:val="28"/>
          <w:szCs w:val="28"/>
        </w:rPr>
      </w:pPr>
      <w:r>
        <w:rPr>
          <w:sz w:val="28"/>
          <w:szCs w:val="28"/>
        </w:rPr>
        <w:t>Как видно из данных, представленных в таблице</w:t>
      </w:r>
      <w:r w:rsidRPr="0093583F">
        <w:rPr>
          <w:sz w:val="28"/>
          <w:szCs w:val="28"/>
        </w:rPr>
        <w:t xml:space="preserve">, </w:t>
      </w:r>
      <w:r>
        <w:rPr>
          <w:sz w:val="28"/>
          <w:szCs w:val="28"/>
        </w:rPr>
        <w:t>в калькуляци</w:t>
      </w:r>
      <w:r w:rsidR="003C3A75">
        <w:rPr>
          <w:sz w:val="28"/>
          <w:szCs w:val="28"/>
        </w:rPr>
        <w:t xml:space="preserve">ю  на 1 куб. метр дров </w:t>
      </w:r>
      <w:r>
        <w:rPr>
          <w:sz w:val="28"/>
          <w:szCs w:val="28"/>
        </w:rPr>
        <w:t xml:space="preserve"> включены  статьи затрат:</w:t>
      </w:r>
    </w:p>
    <w:p w:rsidR="001274F5" w:rsidRPr="00D8348F" w:rsidRDefault="001274F5" w:rsidP="003C3A75">
      <w:pPr>
        <w:autoSpaceDE w:val="0"/>
        <w:autoSpaceDN w:val="0"/>
        <w:adjustRightInd w:val="0"/>
        <w:spacing w:line="276" w:lineRule="auto"/>
        <w:ind w:firstLine="708"/>
        <w:jc w:val="both"/>
        <w:rPr>
          <w:sz w:val="28"/>
          <w:szCs w:val="28"/>
        </w:rPr>
      </w:pPr>
      <w:r>
        <w:rPr>
          <w:sz w:val="28"/>
          <w:szCs w:val="28"/>
        </w:rPr>
        <w:t xml:space="preserve">страховые взносы в сумме </w:t>
      </w:r>
      <w:r w:rsidR="003C3A75">
        <w:rPr>
          <w:sz w:val="28"/>
          <w:szCs w:val="28"/>
        </w:rPr>
        <w:t>200,00</w:t>
      </w:r>
      <w:r>
        <w:rPr>
          <w:sz w:val="28"/>
          <w:szCs w:val="28"/>
        </w:rPr>
        <w:t xml:space="preserve"> рублей, при этом фонд оплаты труда, </w:t>
      </w:r>
      <w:r w:rsidRPr="00D8348F">
        <w:rPr>
          <w:sz w:val="28"/>
          <w:szCs w:val="28"/>
        </w:rPr>
        <w:t xml:space="preserve">заявленный в калькуляции, составляет </w:t>
      </w:r>
      <w:r w:rsidR="003C3A75" w:rsidRPr="00D8348F">
        <w:rPr>
          <w:sz w:val="28"/>
          <w:szCs w:val="28"/>
        </w:rPr>
        <w:t>400,00</w:t>
      </w:r>
      <w:r w:rsidRPr="00D8348F">
        <w:rPr>
          <w:sz w:val="28"/>
          <w:szCs w:val="28"/>
        </w:rPr>
        <w:t xml:space="preserve"> рублей, что указывает на завышение суммы расходов на страховы</w:t>
      </w:r>
      <w:r w:rsidR="0032470E">
        <w:rPr>
          <w:sz w:val="28"/>
          <w:szCs w:val="28"/>
        </w:rPr>
        <w:t>е</w:t>
      </w:r>
      <w:r w:rsidRPr="00D8348F">
        <w:rPr>
          <w:sz w:val="28"/>
          <w:szCs w:val="28"/>
        </w:rPr>
        <w:t xml:space="preserve"> взнос</w:t>
      </w:r>
      <w:r w:rsidR="0032470E">
        <w:rPr>
          <w:sz w:val="28"/>
          <w:szCs w:val="28"/>
        </w:rPr>
        <w:t>ы</w:t>
      </w:r>
      <w:r w:rsidRPr="00D8348F">
        <w:rPr>
          <w:sz w:val="28"/>
          <w:szCs w:val="28"/>
        </w:rPr>
        <w:t xml:space="preserve"> в 1,</w:t>
      </w:r>
      <w:r w:rsidR="003C3A75" w:rsidRPr="00D8348F">
        <w:rPr>
          <w:sz w:val="28"/>
          <w:szCs w:val="28"/>
        </w:rPr>
        <w:t>7</w:t>
      </w:r>
      <w:r w:rsidRPr="00D8348F">
        <w:rPr>
          <w:sz w:val="28"/>
          <w:szCs w:val="28"/>
        </w:rPr>
        <w:t xml:space="preserve"> раза</w:t>
      </w:r>
      <w:r w:rsidR="0032470E">
        <w:rPr>
          <w:sz w:val="28"/>
          <w:szCs w:val="28"/>
        </w:rPr>
        <w:t xml:space="preserve"> (79,2 руб.)</w:t>
      </w:r>
      <w:r w:rsidRPr="00D8348F">
        <w:rPr>
          <w:sz w:val="28"/>
          <w:szCs w:val="28"/>
        </w:rPr>
        <w:t>;</w:t>
      </w:r>
    </w:p>
    <w:p w:rsidR="001274F5" w:rsidRPr="00D8348F" w:rsidRDefault="001274F5" w:rsidP="001274F5">
      <w:pPr>
        <w:autoSpaceDE w:val="0"/>
        <w:autoSpaceDN w:val="0"/>
        <w:adjustRightInd w:val="0"/>
        <w:spacing w:line="276" w:lineRule="auto"/>
        <w:ind w:firstLine="708"/>
        <w:jc w:val="both"/>
        <w:rPr>
          <w:sz w:val="28"/>
          <w:szCs w:val="28"/>
        </w:rPr>
      </w:pPr>
      <w:r w:rsidRPr="00D8348F">
        <w:rPr>
          <w:sz w:val="28"/>
          <w:szCs w:val="28"/>
        </w:rPr>
        <w:t xml:space="preserve">накладные расходы в сумме </w:t>
      </w:r>
      <w:r w:rsidR="003C3A75" w:rsidRPr="00D8348F">
        <w:rPr>
          <w:sz w:val="28"/>
          <w:szCs w:val="28"/>
        </w:rPr>
        <w:t>180</w:t>
      </w:r>
      <w:r w:rsidRPr="00D8348F">
        <w:rPr>
          <w:sz w:val="28"/>
          <w:szCs w:val="28"/>
        </w:rPr>
        <w:t>,0 рубл</w:t>
      </w:r>
      <w:r w:rsidR="003C3A75" w:rsidRPr="00D8348F">
        <w:rPr>
          <w:sz w:val="28"/>
          <w:szCs w:val="28"/>
        </w:rPr>
        <w:t>ей</w:t>
      </w:r>
      <w:r w:rsidRPr="00D8348F">
        <w:rPr>
          <w:sz w:val="28"/>
          <w:szCs w:val="28"/>
        </w:rPr>
        <w:t>, при этом размер накладных расходов превышает расчет</w:t>
      </w:r>
      <w:r w:rsidR="003C3A75" w:rsidRPr="00D8348F">
        <w:rPr>
          <w:sz w:val="28"/>
          <w:szCs w:val="28"/>
        </w:rPr>
        <w:t xml:space="preserve"> определенный калькуляцией (1</w:t>
      </w:r>
      <w:r w:rsidR="001946DD">
        <w:rPr>
          <w:sz w:val="28"/>
          <w:szCs w:val="28"/>
        </w:rPr>
        <w:t>0</w:t>
      </w:r>
      <w:r w:rsidRPr="00D8348F">
        <w:rPr>
          <w:sz w:val="28"/>
          <w:szCs w:val="28"/>
        </w:rPr>
        <w:t>%</w:t>
      </w:r>
      <w:r w:rsidR="001946DD">
        <w:rPr>
          <w:sz w:val="28"/>
          <w:szCs w:val="28"/>
        </w:rPr>
        <w:t>, т.е. 162,0 руб.</w:t>
      </w:r>
      <w:r w:rsidRPr="00D8348F">
        <w:rPr>
          <w:sz w:val="28"/>
          <w:szCs w:val="28"/>
        </w:rPr>
        <w:t>), что указывает на завышение суммы накладных расходов в 1,</w:t>
      </w:r>
      <w:r w:rsidR="003C3A75" w:rsidRPr="00D8348F">
        <w:rPr>
          <w:sz w:val="28"/>
          <w:szCs w:val="28"/>
        </w:rPr>
        <w:t>1</w:t>
      </w:r>
      <w:r w:rsidRPr="00D8348F">
        <w:rPr>
          <w:sz w:val="28"/>
          <w:szCs w:val="28"/>
        </w:rPr>
        <w:t xml:space="preserve"> раза.</w:t>
      </w:r>
    </w:p>
    <w:p w:rsidR="001274F5" w:rsidRDefault="001274F5" w:rsidP="001274F5">
      <w:pPr>
        <w:autoSpaceDE w:val="0"/>
        <w:autoSpaceDN w:val="0"/>
        <w:adjustRightInd w:val="0"/>
        <w:spacing w:line="276" w:lineRule="auto"/>
        <w:ind w:firstLine="708"/>
        <w:jc w:val="both"/>
        <w:rPr>
          <w:sz w:val="28"/>
          <w:szCs w:val="28"/>
        </w:rPr>
      </w:pPr>
      <w:r w:rsidRPr="00D8348F">
        <w:rPr>
          <w:sz w:val="28"/>
          <w:szCs w:val="28"/>
        </w:rPr>
        <w:t xml:space="preserve">Таки образом, расчет розничных цен, представленный претендентом на получение субсидий в размере </w:t>
      </w:r>
      <w:r w:rsidR="003C3A75" w:rsidRPr="00D8348F">
        <w:rPr>
          <w:sz w:val="28"/>
          <w:szCs w:val="28"/>
        </w:rPr>
        <w:t>1800,00</w:t>
      </w:r>
      <w:r w:rsidRPr="00D8348F">
        <w:rPr>
          <w:sz w:val="28"/>
          <w:szCs w:val="28"/>
        </w:rPr>
        <w:t xml:space="preserve"> рубл</w:t>
      </w:r>
      <w:r w:rsidR="001F048A">
        <w:rPr>
          <w:sz w:val="28"/>
          <w:szCs w:val="28"/>
        </w:rPr>
        <w:t>ей</w:t>
      </w:r>
      <w:r w:rsidRPr="00D8348F">
        <w:rPr>
          <w:sz w:val="28"/>
          <w:szCs w:val="28"/>
        </w:rPr>
        <w:t xml:space="preserve">,  необоснованно увеличен на </w:t>
      </w:r>
      <w:r w:rsidR="003C3A75" w:rsidRPr="00D8348F">
        <w:rPr>
          <w:sz w:val="28"/>
          <w:szCs w:val="28"/>
        </w:rPr>
        <w:t>97,2</w:t>
      </w:r>
      <w:r w:rsidRPr="00D8348F">
        <w:rPr>
          <w:sz w:val="28"/>
          <w:szCs w:val="28"/>
        </w:rPr>
        <w:t xml:space="preserve"> рубл</w:t>
      </w:r>
      <w:r w:rsidR="003C3A75" w:rsidRPr="00D8348F">
        <w:rPr>
          <w:sz w:val="28"/>
          <w:szCs w:val="28"/>
        </w:rPr>
        <w:t>я</w:t>
      </w:r>
      <w:r w:rsidRPr="00D8348F">
        <w:rPr>
          <w:sz w:val="28"/>
          <w:szCs w:val="28"/>
        </w:rPr>
        <w:t xml:space="preserve"> или на </w:t>
      </w:r>
      <w:r w:rsidR="003C3A75" w:rsidRPr="00D8348F">
        <w:rPr>
          <w:sz w:val="28"/>
          <w:szCs w:val="28"/>
        </w:rPr>
        <w:t>5,4</w:t>
      </w:r>
      <w:r w:rsidRPr="00D8348F">
        <w:rPr>
          <w:sz w:val="28"/>
          <w:szCs w:val="28"/>
        </w:rPr>
        <w:t xml:space="preserve"> %, что существенным образом отразилось на получени</w:t>
      </w:r>
      <w:r w:rsidR="00AB5163">
        <w:rPr>
          <w:sz w:val="28"/>
          <w:szCs w:val="28"/>
        </w:rPr>
        <w:t>и субсидий в завышенном размере на сумму 290,44 тыс. рублей.</w:t>
      </w:r>
    </w:p>
    <w:p w:rsidR="00D06F45" w:rsidRDefault="00D06F45" w:rsidP="001274F5">
      <w:pPr>
        <w:autoSpaceDE w:val="0"/>
        <w:autoSpaceDN w:val="0"/>
        <w:adjustRightInd w:val="0"/>
        <w:spacing w:line="276" w:lineRule="auto"/>
        <w:ind w:firstLine="708"/>
        <w:jc w:val="both"/>
        <w:rPr>
          <w:sz w:val="28"/>
          <w:szCs w:val="28"/>
        </w:rPr>
      </w:pPr>
      <w:r>
        <w:rPr>
          <w:sz w:val="28"/>
          <w:szCs w:val="28"/>
        </w:rPr>
        <w:t>В нарушение п.</w:t>
      </w:r>
      <w:r w:rsidR="005F5551">
        <w:rPr>
          <w:sz w:val="28"/>
          <w:szCs w:val="28"/>
        </w:rPr>
        <w:t>2.5</w:t>
      </w:r>
      <w:r>
        <w:rPr>
          <w:sz w:val="28"/>
          <w:szCs w:val="28"/>
        </w:rPr>
        <w:t xml:space="preserve"> части 2 Порядка № 571</w:t>
      </w:r>
      <w:r w:rsidR="003B2EB8">
        <w:rPr>
          <w:sz w:val="28"/>
          <w:szCs w:val="28"/>
        </w:rPr>
        <w:t>-па</w:t>
      </w:r>
      <w:r>
        <w:rPr>
          <w:sz w:val="28"/>
          <w:szCs w:val="28"/>
        </w:rPr>
        <w:t xml:space="preserve"> от 24.07.2019 получателем субсидии ежеквартально не предоставлялись информация о розничной цене </w:t>
      </w:r>
      <w:r w:rsidR="005F5551">
        <w:rPr>
          <w:sz w:val="28"/>
          <w:szCs w:val="28"/>
        </w:rPr>
        <w:t xml:space="preserve"> </w:t>
      </w:r>
      <w:r>
        <w:rPr>
          <w:sz w:val="28"/>
          <w:szCs w:val="28"/>
        </w:rPr>
        <w:t>1  м</w:t>
      </w:r>
      <w:r w:rsidR="005F5551">
        <w:rPr>
          <w:sz w:val="28"/>
          <w:szCs w:val="28"/>
          <w:vertAlign w:val="superscript"/>
        </w:rPr>
        <w:t>3</w:t>
      </w:r>
      <w:r>
        <w:rPr>
          <w:sz w:val="28"/>
          <w:szCs w:val="28"/>
        </w:rPr>
        <w:t xml:space="preserve"> и расчет розничной цены 1 м</w:t>
      </w:r>
      <w:r w:rsidR="005F5551">
        <w:rPr>
          <w:sz w:val="28"/>
          <w:szCs w:val="28"/>
          <w:vertAlign w:val="superscript"/>
        </w:rPr>
        <w:t xml:space="preserve">3 </w:t>
      </w:r>
      <w:r w:rsidR="005F5551">
        <w:rPr>
          <w:sz w:val="28"/>
          <w:szCs w:val="28"/>
        </w:rPr>
        <w:t>твердого  топлива.</w:t>
      </w:r>
    </w:p>
    <w:p w:rsidR="005F5551" w:rsidRDefault="005F5551" w:rsidP="001274F5">
      <w:pPr>
        <w:autoSpaceDE w:val="0"/>
        <w:autoSpaceDN w:val="0"/>
        <w:adjustRightInd w:val="0"/>
        <w:spacing w:line="276" w:lineRule="auto"/>
        <w:ind w:firstLine="708"/>
        <w:jc w:val="both"/>
        <w:rPr>
          <w:sz w:val="28"/>
          <w:szCs w:val="28"/>
        </w:rPr>
      </w:pPr>
      <w:r>
        <w:rPr>
          <w:sz w:val="28"/>
          <w:szCs w:val="28"/>
        </w:rPr>
        <w:t xml:space="preserve">В нарушение </w:t>
      </w:r>
      <w:proofErr w:type="gramStart"/>
      <w:r>
        <w:rPr>
          <w:sz w:val="28"/>
          <w:szCs w:val="28"/>
        </w:rPr>
        <w:t>п</w:t>
      </w:r>
      <w:proofErr w:type="gramEnd"/>
      <w:r>
        <w:rPr>
          <w:sz w:val="28"/>
          <w:szCs w:val="28"/>
        </w:rPr>
        <w:t xml:space="preserve"> 3.1 части 3 Порядка № 571</w:t>
      </w:r>
      <w:r w:rsidR="003B2EB8">
        <w:rPr>
          <w:sz w:val="28"/>
          <w:szCs w:val="28"/>
        </w:rPr>
        <w:t>-па</w:t>
      </w:r>
      <w:r>
        <w:rPr>
          <w:sz w:val="28"/>
          <w:szCs w:val="28"/>
        </w:rPr>
        <w:t xml:space="preserve"> от 24.07.2019 акты-сверок взаимных  расчетов </w:t>
      </w:r>
      <w:r w:rsidR="003B2EB8">
        <w:rPr>
          <w:sz w:val="28"/>
          <w:szCs w:val="28"/>
        </w:rPr>
        <w:t>между получателем субсидии и</w:t>
      </w:r>
      <w:r>
        <w:rPr>
          <w:sz w:val="28"/>
          <w:szCs w:val="28"/>
        </w:rPr>
        <w:t xml:space="preserve"> Администрацией Ханкайского муниципального округа составлены по итогам года, а не ежеквартально.</w:t>
      </w:r>
    </w:p>
    <w:p w:rsidR="003B2EB8" w:rsidRDefault="003B2EB8" w:rsidP="001274F5">
      <w:pPr>
        <w:autoSpaceDE w:val="0"/>
        <w:autoSpaceDN w:val="0"/>
        <w:adjustRightInd w:val="0"/>
        <w:spacing w:line="276" w:lineRule="auto"/>
        <w:ind w:firstLine="708"/>
        <w:jc w:val="both"/>
        <w:rPr>
          <w:sz w:val="28"/>
          <w:szCs w:val="28"/>
        </w:rPr>
      </w:pPr>
      <w:r>
        <w:rPr>
          <w:sz w:val="28"/>
          <w:szCs w:val="28"/>
        </w:rPr>
        <w:t>Кроме того, в предоставляемой  форме  (Приложение № 4 к Порядку № 571-па от 24.07.2019) объем реализованного топлива должен указываться с точностью два знака после запятой.</w:t>
      </w:r>
    </w:p>
    <w:p w:rsidR="001274F5" w:rsidRPr="006A0A32" w:rsidRDefault="001274F5" w:rsidP="001274F5">
      <w:pPr>
        <w:autoSpaceDE w:val="0"/>
        <w:autoSpaceDN w:val="0"/>
        <w:adjustRightInd w:val="0"/>
        <w:jc w:val="both"/>
        <w:rPr>
          <w:sz w:val="16"/>
          <w:szCs w:val="16"/>
        </w:rPr>
      </w:pPr>
    </w:p>
    <w:p w:rsidR="001274F5" w:rsidRDefault="001274F5" w:rsidP="001274F5">
      <w:pPr>
        <w:autoSpaceDE w:val="0"/>
        <w:autoSpaceDN w:val="0"/>
        <w:adjustRightInd w:val="0"/>
        <w:spacing w:line="276" w:lineRule="auto"/>
        <w:ind w:firstLine="708"/>
        <w:jc w:val="both"/>
        <w:rPr>
          <w:rFonts w:eastAsiaTheme="minorHAnsi"/>
          <w:sz w:val="28"/>
          <w:szCs w:val="28"/>
          <w:lang w:eastAsia="en-US"/>
        </w:rPr>
      </w:pPr>
      <w:r w:rsidRPr="001768D7">
        <w:rPr>
          <w:sz w:val="28"/>
          <w:szCs w:val="28"/>
        </w:rPr>
        <w:t xml:space="preserve">Проверкой заключения и исполнения  соглашения (договора) </w:t>
      </w:r>
      <w:r w:rsidRPr="001768D7">
        <w:rPr>
          <w:rFonts w:eastAsiaTheme="minorHAnsi"/>
          <w:sz w:val="28"/>
          <w:szCs w:val="28"/>
          <w:lang w:eastAsia="en-US"/>
        </w:rPr>
        <w:t xml:space="preserve">о предоставлении из бюджета </w:t>
      </w:r>
      <w:r w:rsidR="00D8348F" w:rsidRPr="001768D7">
        <w:rPr>
          <w:rFonts w:eastAsiaTheme="minorHAnsi"/>
          <w:sz w:val="28"/>
          <w:szCs w:val="28"/>
          <w:lang w:eastAsia="en-US"/>
        </w:rPr>
        <w:t>Ханкайского</w:t>
      </w:r>
      <w:r w:rsidRPr="001768D7">
        <w:rPr>
          <w:rFonts w:eastAsiaTheme="minorHAnsi"/>
          <w:sz w:val="28"/>
          <w:szCs w:val="28"/>
          <w:lang w:eastAsia="en-US"/>
        </w:rPr>
        <w:t xml:space="preserve"> муниципального </w:t>
      </w:r>
      <w:r w:rsidR="00D8348F" w:rsidRPr="001768D7">
        <w:rPr>
          <w:rFonts w:eastAsiaTheme="minorHAnsi"/>
          <w:sz w:val="28"/>
          <w:szCs w:val="28"/>
          <w:lang w:eastAsia="en-US"/>
        </w:rPr>
        <w:t>округа</w:t>
      </w:r>
      <w:r w:rsidRPr="001768D7">
        <w:rPr>
          <w:rFonts w:eastAsiaTheme="minorHAnsi"/>
          <w:sz w:val="28"/>
          <w:szCs w:val="28"/>
          <w:lang w:eastAsia="en-US"/>
        </w:rPr>
        <w:t xml:space="preserve"> субсидии индивидуальному предпринимателю на финансовое обеспечение затрат в связи с оказанием услуг, установлено следующее.</w:t>
      </w:r>
    </w:p>
    <w:p w:rsidR="001274F5" w:rsidRPr="00D8348F" w:rsidRDefault="001274F5" w:rsidP="001274F5">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Как уже отмечено выше, в течение 202</w:t>
      </w:r>
      <w:r w:rsidR="00D8348F">
        <w:rPr>
          <w:rFonts w:eastAsiaTheme="minorHAnsi"/>
          <w:sz w:val="28"/>
          <w:szCs w:val="28"/>
          <w:lang w:eastAsia="en-US"/>
        </w:rPr>
        <w:t>1</w:t>
      </w:r>
      <w:r>
        <w:rPr>
          <w:rFonts w:eastAsiaTheme="minorHAnsi"/>
          <w:sz w:val="28"/>
          <w:szCs w:val="28"/>
          <w:lang w:eastAsia="en-US"/>
        </w:rPr>
        <w:t xml:space="preserve"> года по итог</w:t>
      </w:r>
      <w:r w:rsidR="00D8348F">
        <w:rPr>
          <w:rFonts w:eastAsiaTheme="minorHAnsi"/>
          <w:sz w:val="28"/>
          <w:szCs w:val="28"/>
          <w:lang w:eastAsia="en-US"/>
        </w:rPr>
        <w:t>у</w:t>
      </w:r>
      <w:r>
        <w:rPr>
          <w:rFonts w:eastAsiaTheme="minorHAnsi"/>
          <w:sz w:val="28"/>
          <w:szCs w:val="28"/>
          <w:lang w:eastAsia="en-US"/>
        </w:rPr>
        <w:t xml:space="preserve"> открыт</w:t>
      </w:r>
      <w:r w:rsidR="00D8348F">
        <w:rPr>
          <w:rFonts w:eastAsiaTheme="minorHAnsi"/>
          <w:sz w:val="28"/>
          <w:szCs w:val="28"/>
          <w:lang w:eastAsia="en-US"/>
        </w:rPr>
        <w:t>ого</w:t>
      </w:r>
      <w:r>
        <w:rPr>
          <w:rFonts w:eastAsiaTheme="minorHAnsi"/>
          <w:sz w:val="28"/>
          <w:szCs w:val="28"/>
          <w:lang w:eastAsia="en-US"/>
        </w:rPr>
        <w:t xml:space="preserve"> конкурс</w:t>
      </w:r>
      <w:r w:rsidR="00D8348F">
        <w:rPr>
          <w:rFonts w:eastAsiaTheme="minorHAnsi"/>
          <w:sz w:val="28"/>
          <w:szCs w:val="28"/>
          <w:lang w:eastAsia="en-US"/>
        </w:rPr>
        <w:t>а</w:t>
      </w:r>
      <w:r>
        <w:rPr>
          <w:rFonts w:eastAsiaTheme="minorHAnsi"/>
          <w:sz w:val="28"/>
          <w:szCs w:val="28"/>
          <w:lang w:eastAsia="en-US"/>
        </w:rPr>
        <w:t xml:space="preserve">  на предоставление субсидий  в целях возмещения убытков, возникающих при снабжении граждан, проживающих на территории </w:t>
      </w:r>
      <w:r w:rsidR="00D8348F">
        <w:rPr>
          <w:rFonts w:eastAsiaTheme="minorHAnsi"/>
          <w:sz w:val="28"/>
          <w:szCs w:val="28"/>
          <w:lang w:eastAsia="en-US"/>
        </w:rPr>
        <w:t>муниципального округа</w:t>
      </w:r>
      <w:r>
        <w:rPr>
          <w:rFonts w:eastAsiaTheme="minorHAnsi"/>
          <w:sz w:val="28"/>
          <w:szCs w:val="28"/>
          <w:lang w:eastAsia="en-US"/>
        </w:rPr>
        <w:t xml:space="preserve">, твердым топливом (дровами) </w:t>
      </w:r>
      <w:r w:rsidRPr="00D8348F">
        <w:rPr>
          <w:rFonts w:eastAsiaTheme="minorHAnsi"/>
          <w:sz w:val="28"/>
          <w:szCs w:val="28"/>
          <w:lang w:eastAsia="en-US"/>
        </w:rPr>
        <w:t xml:space="preserve">подана одна заявка. </w:t>
      </w:r>
    </w:p>
    <w:p w:rsidR="001274F5" w:rsidRDefault="001274F5" w:rsidP="001274F5">
      <w:pPr>
        <w:autoSpaceDE w:val="0"/>
        <w:autoSpaceDN w:val="0"/>
        <w:adjustRightInd w:val="0"/>
        <w:spacing w:line="276" w:lineRule="auto"/>
        <w:ind w:firstLine="708"/>
        <w:jc w:val="both"/>
        <w:rPr>
          <w:sz w:val="28"/>
          <w:szCs w:val="28"/>
        </w:rPr>
      </w:pPr>
      <w:r>
        <w:rPr>
          <w:sz w:val="28"/>
          <w:szCs w:val="28"/>
        </w:rPr>
        <w:lastRenderedPageBreak/>
        <w:t>Так,</w:t>
      </w:r>
      <w:r w:rsidRPr="00FA6244">
        <w:rPr>
          <w:sz w:val="28"/>
          <w:szCs w:val="28"/>
        </w:rPr>
        <w:t xml:space="preserve"> </w:t>
      </w:r>
      <w:r>
        <w:rPr>
          <w:sz w:val="28"/>
          <w:szCs w:val="28"/>
        </w:rPr>
        <w:t xml:space="preserve">по результатам рассмотрения единственной заявки между </w:t>
      </w:r>
      <w:r w:rsidR="00D8348F">
        <w:rPr>
          <w:sz w:val="28"/>
          <w:szCs w:val="28"/>
        </w:rPr>
        <w:t>А</w:t>
      </w:r>
      <w:r>
        <w:rPr>
          <w:sz w:val="28"/>
          <w:szCs w:val="28"/>
        </w:rPr>
        <w:t xml:space="preserve">дминистрацией </w:t>
      </w:r>
      <w:r w:rsidR="00D8348F">
        <w:rPr>
          <w:sz w:val="28"/>
          <w:szCs w:val="28"/>
        </w:rPr>
        <w:t>Ханкайского</w:t>
      </w:r>
      <w:r>
        <w:rPr>
          <w:sz w:val="28"/>
          <w:szCs w:val="28"/>
        </w:rPr>
        <w:t xml:space="preserve"> муниципального </w:t>
      </w:r>
      <w:r w:rsidR="00D8348F">
        <w:rPr>
          <w:sz w:val="28"/>
          <w:szCs w:val="28"/>
        </w:rPr>
        <w:t>округа</w:t>
      </w:r>
      <w:r>
        <w:rPr>
          <w:sz w:val="28"/>
          <w:szCs w:val="28"/>
        </w:rPr>
        <w:t xml:space="preserve"> и индивидуальным предпринимателем </w:t>
      </w:r>
      <w:r w:rsidR="00D8348F">
        <w:rPr>
          <w:sz w:val="28"/>
          <w:szCs w:val="28"/>
        </w:rPr>
        <w:t>Л</w:t>
      </w:r>
      <w:r w:rsidR="004963FE">
        <w:rPr>
          <w:sz w:val="28"/>
          <w:szCs w:val="28"/>
        </w:rPr>
        <w:t>е</w:t>
      </w:r>
      <w:r w:rsidR="00D8348F">
        <w:rPr>
          <w:sz w:val="28"/>
          <w:szCs w:val="28"/>
        </w:rPr>
        <w:t>п</w:t>
      </w:r>
      <w:r w:rsidR="004963FE">
        <w:rPr>
          <w:sz w:val="28"/>
          <w:szCs w:val="28"/>
        </w:rPr>
        <w:t>и</w:t>
      </w:r>
      <w:r w:rsidR="00D8348F">
        <w:rPr>
          <w:sz w:val="28"/>
          <w:szCs w:val="28"/>
        </w:rPr>
        <w:t>нковой Г.А</w:t>
      </w:r>
      <w:r w:rsidR="00D8348F" w:rsidRPr="001768D7">
        <w:rPr>
          <w:sz w:val="28"/>
          <w:szCs w:val="28"/>
        </w:rPr>
        <w:t>.</w:t>
      </w:r>
      <w:r w:rsidRPr="001768D7">
        <w:rPr>
          <w:sz w:val="28"/>
          <w:szCs w:val="28"/>
        </w:rPr>
        <w:t xml:space="preserve"> заключен</w:t>
      </w:r>
      <w:r w:rsidR="003333CD" w:rsidRPr="001768D7">
        <w:rPr>
          <w:sz w:val="28"/>
          <w:szCs w:val="28"/>
        </w:rPr>
        <w:t>о</w:t>
      </w:r>
      <w:r w:rsidRPr="001768D7">
        <w:rPr>
          <w:sz w:val="28"/>
          <w:szCs w:val="28"/>
        </w:rPr>
        <w:t xml:space="preserve"> </w:t>
      </w:r>
      <w:r w:rsidR="003333CD" w:rsidRPr="001768D7">
        <w:rPr>
          <w:sz w:val="28"/>
          <w:szCs w:val="28"/>
        </w:rPr>
        <w:t>соглашение</w:t>
      </w:r>
      <w:r w:rsidRPr="001768D7">
        <w:rPr>
          <w:sz w:val="28"/>
          <w:szCs w:val="28"/>
        </w:rPr>
        <w:t xml:space="preserve"> на </w:t>
      </w:r>
      <w:r w:rsidR="001768D7" w:rsidRPr="001768D7">
        <w:rPr>
          <w:sz w:val="28"/>
          <w:szCs w:val="28"/>
        </w:rPr>
        <w:t xml:space="preserve"> финансовое обеспечение затрат в связи с оказанием услуг по реализации населению</w:t>
      </w:r>
      <w:r w:rsidR="00D8348F" w:rsidRPr="001768D7">
        <w:rPr>
          <w:sz w:val="28"/>
          <w:szCs w:val="28"/>
        </w:rPr>
        <w:t xml:space="preserve"> тверд</w:t>
      </w:r>
      <w:r w:rsidR="001768D7" w:rsidRPr="001768D7">
        <w:rPr>
          <w:sz w:val="28"/>
          <w:szCs w:val="28"/>
        </w:rPr>
        <w:t>ого</w:t>
      </w:r>
      <w:r w:rsidR="00D8348F" w:rsidRPr="001768D7">
        <w:rPr>
          <w:sz w:val="28"/>
          <w:szCs w:val="28"/>
        </w:rPr>
        <w:t xml:space="preserve"> топлив</w:t>
      </w:r>
      <w:r w:rsidR="001768D7" w:rsidRPr="001768D7">
        <w:rPr>
          <w:sz w:val="28"/>
          <w:szCs w:val="28"/>
        </w:rPr>
        <w:t>а</w:t>
      </w:r>
      <w:r w:rsidR="00D8348F" w:rsidRPr="001768D7">
        <w:rPr>
          <w:sz w:val="28"/>
          <w:szCs w:val="28"/>
        </w:rPr>
        <w:t xml:space="preserve"> от 1</w:t>
      </w:r>
      <w:r w:rsidR="001768D7" w:rsidRPr="001768D7">
        <w:rPr>
          <w:sz w:val="28"/>
          <w:szCs w:val="28"/>
        </w:rPr>
        <w:t>9</w:t>
      </w:r>
      <w:r w:rsidR="00D8348F" w:rsidRPr="001768D7">
        <w:rPr>
          <w:sz w:val="28"/>
          <w:szCs w:val="28"/>
        </w:rPr>
        <w:t>.01.2021</w:t>
      </w:r>
      <w:r w:rsidRPr="001768D7">
        <w:rPr>
          <w:sz w:val="28"/>
          <w:szCs w:val="28"/>
        </w:rPr>
        <w:t xml:space="preserve"> </w:t>
      </w:r>
      <w:r w:rsidR="001768D7" w:rsidRPr="001768D7">
        <w:rPr>
          <w:sz w:val="28"/>
          <w:szCs w:val="28"/>
        </w:rPr>
        <w:t>№ 4</w:t>
      </w:r>
      <w:r w:rsidRPr="001768D7">
        <w:rPr>
          <w:sz w:val="28"/>
          <w:szCs w:val="28"/>
        </w:rPr>
        <w:t xml:space="preserve"> на сумму </w:t>
      </w:r>
      <w:r w:rsidR="001768D7" w:rsidRPr="001768D7">
        <w:rPr>
          <w:sz w:val="28"/>
          <w:szCs w:val="28"/>
        </w:rPr>
        <w:t>354,7</w:t>
      </w:r>
      <w:r w:rsidR="001F048A">
        <w:rPr>
          <w:sz w:val="28"/>
          <w:szCs w:val="28"/>
        </w:rPr>
        <w:t xml:space="preserve"> тыс. рублей. </w:t>
      </w:r>
    </w:p>
    <w:p w:rsidR="001F048A" w:rsidRPr="00562301" w:rsidRDefault="001F048A" w:rsidP="001F048A">
      <w:pPr>
        <w:autoSpaceDE w:val="0"/>
        <w:autoSpaceDN w:val="0"/>
        <w:adjustRightInd w:val="0"/>
        <w:spacing w:line="276" w:lineRule="auto"/>
        <w:ind w:firstLine="708"/>
        <w:jc w:val="both"/>
        <w:outlineLvl w:val="0"/>
        <w:rPr>
          <w:rFonts w:eastAsiaTheme="minorHAnsi"/>
          <w:bCs/>
          <w:sz w:val="28"/>
          <w:szCs w:val="28"/>
          <w:lang w:eastAsia="en-US"/>
        </w:rPr>
      </w:pPr>
      <w:r w:rsidRPr="00562301">
        <w:rPr>
          <w:rFonts w:eastAsiaTheme="minorHAnsi"/>
          <w:bCs/>
          <w:sz w:val="28"/>
          <w:szCs w:val="28"/>
          <w:lang w:eastAsia="en-US"/>
        </w:rPr>
        <w:t>0</w:t>
      </w:r>
      <w:r w:rsidR="00562301" w:rsidRPr="00562301">
        <w:rPr>
          <w:rFonts w:eastAsiaTheme="minorHAnsi"/>
          <w:bCs/>
          <w:sz w:val="28"/>
          <w:szCs w:val="28"/>
          <w:lang w:eastAsia="en-US"/>
        </w:rPr>
        <w:t>5</w:t>
      </w:r>
      <w:r w:rsidRPr="00562301">
        <w:rPr>
          <w:rFonts w:eastAsiaTheme="minorHAnsi"/>
          <w:bCs/>
          <w:sz w:val="28"/>
          <w:szCs w:val="28"/>
          <w:lang w:eastAsia="en-US"/>
        </w:rPr>
        <w:t xml:space="preserve"> июля 2021 года между Администрацией Ханкайского  муниципального округа и ИП Лепинковой Г.А. заключено дополнительное Соглашение на сумму </w:t>
      </w:r>
      <w:r w:rsidRPr="00562301">
        <w:rPr>
          <w:rFonts w:eastAsiaTheme="minorHAnsi"/>
          <w:b/>
          <w:bCs/>
          <w:i/>
          <w:sz w:val="28"/>
          <w:szCs w:val="28"/>
          <w:lang w:eastAsia="en-US"/>
        </w:rPr>
        <w:t>711,7 тыс. рублей</w:t>
      </w:r>
      <w:r w:rsidRPr="00562301">
        <w:rPr>
          <w:rFonts w:eastAsiaTheme="minorHAnsi"/>
          <w:bCs/>
          <w:sz w:val="28"/>
          <w:szCs w:val="28"/>
          <w:lang w:eastAsia="en-US"/>
        </w:rPr>
        <w:t xml:space="preserve">  (в </w:t>
      </w:r>
      <w:proofErr w:type="spellStart"/>
      <w:r w:rsidRPr="00562301">
        <w:rPr>
          <w:rFonts w:eastAsiaTheme="minorHAnsi"/>
          <w:bCs/>
          <w:sz w:val="28"/>
          <w:szCs w:val="28"/>
          <w:lang w:eastAsia="en-US"/>
        </w:rPr>
        <w:t>т.ч</w:t>
      </w:r>
      <w:proofErr w:type="spellEnd"/>
      <w:r w:rsidRPr="00562301">
        <w:rPr>
          <w:rFonts w:eastAsiaTheme="minorHAnsi"/>
          <w:bCs/>
          <w:sz w:val="28"/>
          <w:szCs w:val="28"/>
          <w:lang w:eastAsia="en-US"/>
        </w:rPr>
        <w:t>. 690,3 тыс. руб. – краевой бюджет, 21,4 тыс. руб. – местный бюджет).</w:t>
      </w:r>
    </w:p>
    <w:p w:rsidR="001F048A" w:rsidRDefault="001F048A" w:rsidP="001F048A">
      <w:pPr>
        <w:autoSpaceDE w:val="0"/>
        <w:autoSpaceDN w:val="0"/>
        <w:adjustRightInd w:val="0"/>
        <w:spacing w:line="276" w:lineRule="auto"/>
        <w:ind w:firstLine="708"/>
        <w:jc w:val="both"/>
        <w:outlineLvl w:val="0"/>
        <w:rPr>
          <w:rFonts w:eastAsiaTheme="minorHAnsi"/>
          <w:bCs/>
          <w:sz w:val="28"/>
          <w:szCs w:val="28"/>
          <w:lang w:eastAsia="en-US"/>
        </w:rPr>
      </w:pPr>
      <w:r w:rsidRPr="00562301">
        <w:rPr>
          <w:rFonts w:eastAsiaTheme="minorHAnsi"/>
          <w:bCs/>
          <w:sz w:val="28"/>
          <w:szCs w:val="28"/>
          <w:lang w:eastAsia="en-US"/>
        </w:rPr>
        <w:t>2</w:t>
      </w:r>
      <w:r w:rsidR="00562301" w:rsidRPr="00562301">
        <w:rPr>
          <w:rFonts w:eastAsiaTheme="minorHAnsi"/>
          <w:bCs/>
          <w:sz w:val="28"/>
          <w:szCs w:val="28"/>
          <w:lang w:eastAsia="en-US"/>
        </w:rPr>
        <w:t>3</w:t>
      </w:r>
      <w:r w:rsidRPr="00562301">
        <w:rPr>
          <w:rFonts w:eastAsiaTheme="minorHAnsi"/>
          <w:bCs/>
          <w:sz w:val="28"/>
          <w:szCs w:val="28"/>
          <w:lang w:eastAsia="en-US"/>
        </w:rPr>
        <w:t xml:space="preserve"> сентября 2021 года между Администрацией Ханкайского  муниципального округа и ИП Лепинковой Г.А. заключено еще одно дополнительное Соглашение на сумму </w:t>
      </w:r>
      <w:r w:rsidRPr="00562301">
        <w:rPr>
          <w:rFonts w:eastAsiaTheme="minorHAnsi"/>
          <w:b/>
          <w:bCs/>
          <w:i/>
          <w:sz w:val="28"/>
          <w:szCs w:val="28"/>
          <w:lang w:eastAsia="en-US"/>
        </w:rPr>
        <w:t xml:space="preserve">2 418,6 тыс. рублей </w:t>
      </w:r>
      <w:r w:rsidRPr="00562301">
        <w:rPr>
          <w:rFonts w:eastAsiaTheme="minorHAnsi"/>
          <w:bCs/>
          <w:sz w:val="28"/>
          <w:szCs w:val="28"/>
          <w:lang w:eastAsia="en-US"/>
        </w:rPr>
        <w:t xml:space="preserve">(в </w:t>
      </w:r>
      <w:proofErr w:type="spellStart"/>
      <w:r w:rsidRPr="00562301">
        <w:rPr>
          <w:rFonts w:eastAsiaTheme="minorHAnsi"/>
          <w:bCs/>
          <w:sz w:val="28"/>
          <w:szCs w:val="28"/>
          <w:lang w:eastAsia="en-US"/>
        </w:rPr>
        <w:t>т.ч</w:t>
      </w:r>
      <w:proofErr w:type="spellEnd"/>
      <w:r w:rsidRPr="00562301">
        <w:rPr>
          <w:rFonts w:eastAsiaTheme="minorHAnsi"/>
          <w:bCs/>
          <w:sz w:val="28"/>
          <w:szCs w:val="28"/>
          <w:lang w:eastAsia="en-US"/>
        </w:rPr>
        <w:t>. 2346,0 тыс. руб. – краевой бюджет, 72,56 тыс. руб. – местный бюджет).</w:t>
      </w:r>
    </w:p>
    <w:p w:rsidR="0066469D" w:rsidRDefault="001274F5" w:rsidP="001274F5">
      <w:pPr>
        <w:autoSpaceDE w:val="0"/>
        <w:autoSpaceDN w:val="0"/>
        <w:adjustRightInd w:val="0"/>
        <w:spacing w:line="276" w:lineRule="auto"/>
        <w:ind w:firstLine="708"/>
        <w:jc w:val="both"/>
        <w:rPr>
          <w:rFonts w:eastAsiaTheme="minorHAnsi"/>
          <w:sz w:val="28"/>
          <w:szCs w:val="28"/>
          <w:lang w:eastAsia="en-US"/>
        </w:rPr>
      </w:pPr>
      <w:r w:rsidRPr="001768D7">
        <w:rPr>
          <w:sz w:val="28"/>
          <w:szCs w:val="28"/>
        </w:rPr>
        <w:t xml:space="preserve">В </w:t>
      </w:r>
      <w:r w:rsidR="001768D7" w:rsidRPr="001768D7">
        <w:rPr>
          <w:sz w:val="28"/>
          <w:szCs w:val="28"/>
        </w:rPr>
        <w:t xml:space="preserve">соответствие с </w:t>
      </w:r>
      <w:r w:rsidRPr="001768D7">
        <w:rPr>
          <w:sz w:val="28"/>
          <w:szCs w:val="28"/>
        </w:rPr>
        <w:t xml:space="preserve"> Приказ</w:t>
      </w:r>
      <w:r w:rsidR="001768D7" w:rsidRPr="001768D7">
        <w:rPr>
          <w:sz w:val="28"/>
          <w:szCs w:val="28"/>
        </w:rPr>
        <w:t>ом</w:t>
      </w:r>
      <w:r w:rsidRPr="001768D7">
        <w:rPr>
          <w:sz w:val="28"/>
          <w:szCs w:val="28"/>
        </w:rPr>
        <w:t xml:space="preserve"> Минфина РФ № 199н</w:t>
      </w:r>
      <w:r w:rsidRPr="001768D7">
        <w:rPr>
          <w:rStyle w:val="a7"/>
          <w:sz w:val="28"/>
          <w:szCs w:val="28"/>
        </w:rPr>
        <w:footnoteReference w:id="5"/>
      </w:r>
      <w:r w:rsidRPr="001768D7">
        <w:rPr>
          <w:sz w:val="28"/>
          <w:szCs w:val="28"/>
        </w:rPr>
        <w:t>, форма заключенн</w:t>
      </w:r>
      <w:r w:rsidR="003E4539" w:rsidRPr="001768D7">
        <w:rPr>
          <w:sz w:val="28"/>
          <w:szCs w:val="28"/>
        </w:rPr>
        <w:t>ого</w:t>
      </w:r>
      <w:r w:rsidRPr="001768D7">
        <w:rPr>
          <w:sz w:val="28"/>
          <w:szCs w:val="28"/>
        </w:rPr>
        <w:t xml:space="preserve"> </w:t>
      </w:r>
      <w:r w:rsidR="001768D7" w:rsidRPr="001768D7">
        <w:rPr>
          <w:sz w:val="28"/>
          <w:szCs w:val="28"/>
        </w:rPr>
        <w:t>соглашения</w:t>
      </w:r>
      <w:r w:rsidRPr="001768D7">
        <w:rPr>
          <w:sz w:val="28"/>
          <w:szCs w:val="28"/>
        </w:rPr>
        <w:t xml:space="preserve"> </w:t>
      </w:r>
      <w:r w:rsidR="003E4539" w:rsidRPr="001768D7">
        <w:rPr>
          <w:sz w:val="28"/>
          <w:szCs w:val="28"/>
        </w:rPr>
        <w:t>от 1</w:t>
      </w:r>
      <w:r w:rsidR="001768D7" w:rsidRPr="001768D7">
        <w:rPr>
          <w:sz w:val="28"/>
          <w:szCs w:val="28"/>
        </w:rPr>
        <w:t>9</w:t>
      </w:r>
      <w:r w:rsidR="003E4539" w:rsidRPr="001768D7">
        <w:rPr>
          <w:sz w:val="28"/>
          <w:szCs w:val="28"/>
        </w:rPr>
        <w:t>.01.2021 года</w:t>
      </w:r>
      <w:r w:rsidRPr="001768D7">
        <w:rPr>
          <w:sz w:val="28"/>
          <w:szCs w:val="28"/>
        </w:rPr>
        <w:t xml:space="preserve"> </w:t>
      </w:r>
      <w:r w:rsidRPr="00245970">
        <w:rPr>
          <w:sz w:val="28"/>
          <w:szCs w:val="28"/>
        </w:rPr>
        <w:t xml:space="preserve">соответствует типовой </w:t>
      </w:r>
      <w:r w:rsidRPr="00245970">
        <w:rPr>
          <w:rFonts w:eastAsiaTheme="minorHAnsi"/>
          <w:sz w:val="28"/>
          <w:szCs w:val="28"/>
          <w:lang w:eastAsia="en-US"/>
        </w:rPr>
        <w:t xml:space="preserve">форме </w:t>
      </w:r>
      <w:r w:rsidR="001768D7" w:rsidRPr="00245970">
        <w:rPr>
          <w:rFonts w:eastAsiaTheme="minorHAnsi"/>
          <w:sz w:val="28"/>
          <w:szCs w:val="28"/>
          <w:lang w:eastAsia="en-US"/>
        </w:rPr>
        <w:t>соглашения</w:t>
      </w:r>
      <w:r w:rsidRPr="00245970">
        <w:rPr>
          <w:rFonts w:eastAsiaTheme="minorHAnsi"/>
          <w:sz w:val="28"/>
          <w:szCs w:val="28"/>
          <w:lang w:eastAsia="en-US"/>
        </w:rPr>
        <w:t xml:space="preserve"> о предоставлении из ме</w:t>
      </w:r>
      <w:r w:rsidRPr="001768D7">
        <w:rPr>
          <w:rFonts w:eastAsiaTheme="minorHAnsi"/>
          <w:sz w:val="28"/>
          <w:szCs w:val="28"/>
          <w:lang w:eastAsia="en-US"/>
        </w:rPr>
        <w:t xml:space="preserve">стного бюджета субсидии индивидуальному предпринимателю - производителю товаров, работ, услуг на финансовое обеспечение затрат в связи с производством (реализацией) выполнением работ, оказанием услуг. </w:t>
      </w:r>
    </w:p>
    <w:p w:rsidR="001274F5" w:rsidRDefault="001274F5" w:rsidP="001274F5">
      <w:pPr>
        <w:autoSpaceDE w:val="0"/>
        <w:autoSpaceDN w:val="0"/>
        <w:adjustRightInd w:val="0"/>
        <w:spacing w:line="276" w:lineRule="auto"/>
        <w:ind w:firstLine="708"/>
        <w:jc w:val="both"/>
        <w:rPr>
          <w:sz w:val="28"/>
          <w:szCs w:val="28"/>
        </w:rPr>
      </w:pPr>
      <w:r w:rsidRPr="00D04FCD">
        <w:rPr>
          <w:sz w:val="28"/>
          <w:szCs w:val="28"/>
        </w:rPr>
        <w:t>Также по результатам проведенной проверки исполнения договоров необходимо обратить внимание</w:t>
      </w:r>
      <w:r>
        <w:rPr>
          <w:sz w:val="28"/>
          <w:szCs w:val="28"/>
        </w:rPr>
        <w:t>,</w:t>
      </w:r>
      <w:r w:rsidRPr="00D04FCD">
        <w:rPr>
          <w:sz w:val="28"/>
          <w:szCs w:val="28"/>
        </w:rPr>
        <w:t xml:space="preserve"> что</w:t>
      </w:r>
      <w:r>
        <w:rPr>
          <w:sz w:val="28"/>
          <w:szCs w:val="28"/>
        </w:rPr>
        <w:t xml:space="preserve"> согласно Реестрам по обеспечению граждан твердым топливом, в 202</w:t>
      </w:r>
      <w:r w:rsidR="007B4E82">
        <w:rPr>
          <w:sz w:val="28"/>
          <w:szCs w:val="28"/>
        </w:rPr>
        <w:t>1</w:t>
      </w:r>
      <w:r>
        <w:rPr>
          <w:sz w:val="28"/>
          <w:szCs w:val="28"/>
        </w:rPr>
        <w:t xml:space="preserve"> году дровами </w:t>
      </w:r>
      <w:r w:rsidRPr="00737EDE">
        <w:rPr>
          <w:sz w:val="28"/>
          <w:szCs w:val="28"/>
        </w:rPr>
        <w:t xml:space="preserve">обеспечен </w:t>
      </w:r>
      <w:r w:rsidR="00737EDE" w:rsidRPr="00CD5FEC">
        <w:rPr>
          <w:sz w:val="28"/>
          <w:szCs w:val="28"/>
        </w:rPr>
        <w:t>821</w:t>
      </w:r>
      <w:r w:rsidRPr="00CD5FEC">
        <w:rPr>
          <w:sz w:val="28"/>
          <w:szCs w:val="28"/>
        </w:rPr>
        <w:t xml:space="preserve"> дом</w:t>
      </w:r>
      <w:r w:rsidRPr="00737EDE">
        <w:rPr>
          <w:sz w:val="28"/>
          <w:szCs w:val="28"/>
        </w:rPr>
        <w:t xml:space="preserve"> с</w:t>
      </w:r>
      <w:r>
        <w:rPr>
          <w:sz w:val="28"/>
          <w:szCs w:val="28"/>
        </w:rPr>
        <w:t xml:space="preserve"> печным отоплением</w:t>
      </w:r>
      <w:r w:rsidRPr="00D04FCD">
        <w:rPr>
          <w:sz w:val="28"/>
          <w:szCs w:val="28"/>
        </w:rPr>
        <w:t xml:space="preserve">,  что составило </w:t>
      </w:r>
      <w:r w:rsidR="00737EDE" w:rsidRPr="00CD5FEC">
        <w:rPr>
          <w:sz w:val="28"/>
          <w:szCs w:val="28"/>
        </w:rPr>
        <w:t>26,1</w:t>
      </w:r>
      <w:r w:rsidRPr="00CD5FEC">
        <w:rPr>
          <w:sz w:val="28"/>
          <w:szCs w:val="28"/>
        </w:rPr>
        <w:t xml:space="preserve"> % от</w:t>
      </w:r>
      <w:r w:rsidRPr="00D04FCD">
        <w:rPr>
          <w:sz w:val="28"/>
          <w:szCs w:val="28"/>
        </w:rPr>
        <w:t xml:space="preserve"> общего количества домовладений (</w:t>
      </w:r>
      <w:r w:rsidR="00EA388A">
        <w:rPr>
          <w:sz w:val="28"/>
          <w:szCs w:val="28"/>
        </w:rPr>
        <w:t>3145</w:t>
      </w:r>
      <w:r w:rsidR="00CD5FEC">
        <w:rPr>
          <w:sz w:val="28"/>
          <w:szCs w:val="28"/>
        </w:rPr>
        <w:t xml:space="preserve"> домов). Фактически отпущено 2998,10 куб. метров твердого топлива, сумма подлежащая возмещению составила 2419,13 тыс. рублей, что на 556,10</w:t>
      </w:r>
      <w:r w:rsidR="00AB5163">
        <w:rPr>
          <w:sz w:val="28"/>
          <w:szCs w:val="28"/>
        </w:rPr>
        <w:t xml:space="preserve"> рублей больше, чем выделено из бюджета Ханкайского муниципального округа. Однако предоставленные акты-сверки, подписанные </w:t>
      </w:r>
      <w:r w:rsidR="00AB5163">
        <w:rPr>
          <w:sz w:val="28"/>
          <w:szCs w:val="28"/>
        </w:rPr>
        <w:lastRenderedPageBreak/>
        <w:t>между ИП Лепинковой и Администрацией Ханкайского муниципального округа, показало отсутствие задолженности.</w:t>
      </w:r>
    </w:p>
    <w:p w:rsidR="001274F5" w:rsidRPr="006A47BB" w:rsidRDefault="001274F5" w:rsidP="001274F5">
      <w:pPr>
        <w:autoSpaceDE w:val="0"/>
        <w:autoSpaceDN w:val="0"/>
        <w:adjustRightInd w:val="0"/>
        <w:spacing w:line="276" w:lineRule="auto"/>
        <w:jc w:val="both"/>
        <w:rPr>
          <w:sz w:val="16"/>
          <w:szCs w:val="16"/>
        </w:rPr>
      </w:pPr>
    </w:p>
    <w:p w:rsidR="001274F5" w:rsidRDefault="001274F5" w:rsidP="001274F5">
      <w:pPr>
        <w:autoSpaceDE w:val="0"/>
        <w:autoSpaceDN w:val="0"/>
        <w:adjustRightInd w:val="0"/>
        <w:spacing w:line="276" w:lineRule="auto"/>
        <w:jc w:val="both"/>
        <w:rPr>
          <w:sz w:val="28"/>
          <w:szCs w:val="28"/>
        </w:rPr>
      </w:pPr>
      <w:r>
        <w:rPr>
          <w:sz w:val="28"/>
          <w:szCs w:val="28"/>
        </w:rPr>
        <w:tab/>
      </w:r>
      <w:r w:rsidR="007A03C7">
        <w:rPr>
          <w:sz w:val="28"/>
          <w:szCs w:val="28"/>
        </w:rPr>
        <w:t xml:space="preserve">Следует обратить внимание на </w:t>
      </w:r>
      <w:r>
        <w:rPr>
          <w:sz w:val="28"/>
          <w:szCs w:val="28"/>
        </w:rPr>
        <w:t xml:space="preserve"> </w:t>
      </w:r>
      <w:r w:rsidRPr="00245970">
        <w:rPr>
          <w:sz w:val="28"/>
          <w:szCs w:val="28"/>
        </w:rPr>
        <w:t>сроки, объемы  поставки твердого топлива, а также площадь жилых помещений</w:t>
      </w:r>
      <w:r>
        <w:rPr>
          <w:sz w:val="28"/>
          <w:szCs w:val="28"/>
        </w:rPr>
        <w:t>, указанные в представленных Реестрах.  Так, например, согласно Реестру:</w:t>
      </w:r>
    </w:p>
    <w:p w:rsidR="000F05C1" w:rsidRDefault="001274F5" w:rsidP="001274F5">
      <w:pPr>
        <w:autoSpaceDE w:val="0"/>
        <w:autoSpaceDN w:val="0"/>
        <w:adjustRightInd w:val="0"/>
        <w:spacing w:line="276" w:lineRule="auto"/>
        <w:jc w:val="both"/>
        <w:rPr>
          <w:sz w:val="28"/>
          <w:szCs w:val="28"/>
        </w:rPr>
      </w:pPr>
      <w:r>
        <w:rPr>
          <w:sz w:val="28"/>
          <w:szCs w:val="28"/>
        </w:rPr>
        <w:tab/>
        <w:t xml:space="preserve">от </w:t>
      </w:r>
      <w:r w:rsidR="00A425DC">
        <w:rPr>
          <w:sz w:val="28"/>
          <w:szCs w:val="28"/>
        </w:rPr>
        <w:t>01</w:t>
      </w:r>
      <w:r>
        <w:rPr>
          <w:sz w:val="28"/>
          <w:szCs w:val="28"/>
        </w:rPr>
        <w:t xml:space="preserve"> </w:t>
      </w:r>
      <w:r w:rsidR="00A425DC">
        <w:rPr>
          <w:sz w:val="28"/>
          <w:szCs w:val="28"/>
        </w:rPr>
        <w:t>декабря</w:t>
      </w:r>
      <w:r>
        <w:rPr>
          <w:sz w:val="28"/>
          <w:szCs w:val="28"/>
        </w:rPr>
        <w:t xml:space="preserve"> 202</w:t>
      </w:r>
      <w:r w:rsidR="00A425DC">
        <w:rPr>
          <w:sz w:val="28"/>
          <w:szCs w:val="28"/>
        </w:rPr>
        <w:t>1</w:t>
      </w:r>
      <w:r>
        <w:rPr>
          <w:sz w:val="28"/>
          <w:szCs w:val="28"/>
        </w:rPr>
        <w:t xml:space="preserve"> года </w:t>
      </w:r>
      <w:r w:rsidR="00A425DC">
        <w:rPr>
          <w:sz w:val="28"/>
          <w:szCs w:val="28"/>
        </w:rPr>
        <w:t xml:space="preserve">за ноябрь </w:t>
      </w:r>
      <w:r>
        <w:rPr>
          <w:sz w:val="28"/>
          <w:szCs w:val="28"/>
        </w:rPr>
        <w:t xml:space="preserve">дровами обеспечено </w:t>
      </w:r>
      <w:r w:rsidR="000F05C1">
        <w:rPr>
          <w:sz w:val="28"/>
          <w:szCs w:val="28"/>
        </w:rPr>
        <w:t>123</w:t>
      </w:r>
      <w:r>
        <w:rPr>
          <w:sz w:val="28"/>
          <w:szCs w:val="28"/>
        </w:rPr>
        <w:t xml:space="preserve"> домовладений, при этом топливо отгружено  </w:t>
      </w:r>
      <w:r w:rsidRPr="00326297">
        <w:rPr>
          <w:sz w:val="28"/>
          <w:szCs w:val="28"/>
        </w:rPr>
        <w:t>всем потребителям</w:t>
      </w:r>
      <w:r w:rsidRPr="00F81673">
        <w:rPr>
          <w:b/>
          <w:i/>
          <w:sz w:val="28"/>
          <w:szCs w:val="28"/>
        </w:rPr>
        <w:t xml:space="preserve"> </w:t>
      </w:r>
      <w:r w:rsidR="000F05C1" w:rsidRPr="000F05C1">
        <w:rPr>
          <w:sz w:val="28"/>
          <w:szCs w:val="28"/>
        </w:rPr>
        <w:t xml:space="preserve">за 3 дня: </w:t>
      </w:r>
      <w:r w:rsidRPr="000F05C1">
        <w:rPr>
          <w:sz w:val="28"/>
          <w:szCs w:val="28"/>
        </w:rPr>
        <w:t xml:space="preserve"> 1</w:t>
      </w:r>
      <w:r w:rsidR="000F05C1" w:rsidRPr="000F05C1">
        <w:rPr>
          <w:sz w:val="28"/>
          <w:szCs w:val="28"/>
        </w:rPr>
        <w:t>2</w:t>
      </w:r>
      <w:r w:rsidRPr="000F05C1">
        <w:rPr>
          <w:sz w:val="28"/>
          <w:szCs w:val="28"/>
        </w:rPr>
        <w:t xml:space="preserve"> </w:t>
      </w:r>
      <w:r w:rsidR="000F05C1" w:rsidRPr="000F05C1">
        <w:rPr>
          <w:sz w:val="28"/>
          <w:szCs w:val="28"/>
        </w:rPr>
        <w:t xml:space="preserve">ноября </w:t>
      </w:r>
      <w:r w:rsidR="000F05C1">
        <w:rPr>
          <w:sz w:val="28"/>
          <w:szCs w:val="28"/>
        </w:rPr>
        <w:t xml:space="preserve">2021 </w:t>
      </w:r>
      <w:r w:rsidR="000F05C1" w:rsidRPr="000F05C1">
        <w:rPr>
          <w:sz w:val="28"/>
          <w:szCs w:val="28"/>
        </w:rPr>
        <w:t>обеспечено 43 домовладения в разных населенных пунктах</w:t>
      </w:r>
      <w:r w:rsidR="00245970">
        <w:rPr>
          <w:sz w:val="28"/>
          <w:szCs w:val="28"/>
        </w:rPr>
        <w:t xml:space="preserve"> муниципального округа</w:t>
      </w:r>
      <w:r w:rsidRPr="000F05C1">
        <w:rPr>
          <w:sz w:val="28"/>
          <w:szCs w:val="28"/>
        </w:rPr>
        <w:t>,</w:t>
      </w:r>
      <w:r>
        <w:rPr>
          <w:sz w:val="28"/>
          <w:szCs w:val="28"/>
        </w:rPr>
        <w:t xml:space="preserve"> </w:t>
      </w:r>
      <w:r w:rsidR="000F05C1">
        <w:rPr>
          <w:sz w:val="28"/>
          <w:szCs w:val="28"/>
        </w:rPr>
        <w:t>13 ноября 2021 – 41 домовладение и 23 ноября</w:t>
      </w:r>
      <w:r w:rsidR="00245970">
        <w:rPr>
          <w:sz w:val="28"/>
          <w:szCs w:val="28"/>
        </w:rPr>
        <w:t xml:space="preserve"> </w:t>
      </w:r>
      <w:r w:rsidR="000F05C1">
        <w:rPr>
          <w:sz w:val="28"/>
          <w:szCs w:val="28"/>
        </w:rPr>
        <w:t>2021 - 39 домовладений.</w:t>
      </w:r>
    </w:p>
    <w:p w:rsidR="001274F5" w:rsidRDefault="001274F5" w:rsidP="001274F5">
      <w:pPr>
        <w:autoSpaceDE w:val="0"/>
        <w:autoSpaceDN w:val="0"/>
        <w:adjustRightInd w:val="0"/>
        <w:spacing w:line="276" w:lineRule="auto"/>
        <w:jc w:val="both"/>
        <w:rPr>
          <w:sz w:val="28"/>
          <w:szCs w:val="28"/>
        </w:rPr>
      </w:pPr>
      <w:r>
        <w:rPr>
          <w:sz w:val="28"/>
          <w:szCs w:val="28"/>
        </w:rPr>
        <w:tab/>
      </w:r>
      <w:r w:rsidRPr="00245970">
        <w:rPr>
          <w:sz w:val="28"/>
          <w:szCs w:val="28"/>
        </w:rPr>
        <w:t>Сроки, объем поставленных дров, а также площадь жилых помещений подтверждается актами приема-передачи твердого</w:t>
      </w:r>
      <w:r w:rsidRPr="004E441A">
        <w:rPr>
          <w:sz w:val="28"/>
          <w:szCs w:val="28"/>
        </w:rPr>
        <w:t xml:space="preserve"> </w:t>
      </w:r>
      <w:r>
        <w:rPr>
          <w:sz w:val="28"/>
          <w:szCs w:val="28"/>
        </w:rPr>
        <w:t>топлива, подписанными потребителями</w:t>
      </w:r>
      <w:r w:rsidR="000F05C1">
        <w:rPr>
          <w:sz w:val="28"/>
          <w:szCs w:val="28"/>
        </w:rPr>
        <w:t xml:space="preserve">, но не </w:t>
      </w:r>
      <w:r w:rsidR="00196C97">
        <w:rPr>
          <w:sz w:val="28"/>
          <w:szCs w:val="28"/>
        </w:rPr>
        <w:t xml:space="preserve">все акты </w:t>
      </w:r>
      <w:r w:rsidR="000F05C1">
        <w:rPr>
          <w:sz w:val="28"/>
          <w:szCs w:val="28"/>
        </w:rPr>
        <w:t>подписаны</w:t>
      </w:r>
      <w:r w:rsidR="004963FE">
        <w:rPr>
          <w:sz w:val="28"/>
          <w:szCs w:val="28"/>
        </w:rPr>
        <w:t>,</w:t>
      </w:r>
      <w:r w:rsidR="00E15012">
        <w:rPr>
          <w:sz w:val="28"/>
          <w:szCs w:val="28"/>
        </w:rPr>
        <w:t xml:space="preserve"> и имеют печат</w:t>
      </w:r>
      <w:r w:rsidR="00245970">
        <w:rPr>
          <w:sz w:val="28"/>
          <w:szCs w:val="28"/>
        </w:rPr>
        <w:t>ь</w:t>
      </w:r>
      <w:r w:rsidR="000F05C1">
        <w:rPr>
          <w:sz w:val="28"/>
          <w:szCs w:val="28"/>
        </w:rPr>
        <w:t xml:space="preserve"> ИП Лепинковой Г.А.</w:t>
      </w:r>
      <w:r>
        <w:rPr>
          <w:sz w:val="28"/>
          <w:szCs w:val="28"/>
        </w:rPr>
        <w:t xml:space="preserve"> </w:t>
      </w:r>
    </w:p>
    <w:p w:rsidR="007A03C7" w:rsidRDefault="007A03C7" w:rsidP="001274F5">
      <w:pPr>
        <w:autoSpaceDE w:val="0"/>
        <w:autoSpaceDN w:val="0"/>
        <w:adjustRightInd w:val="0"/>
        <w:spacing w:line="276" w:lineRule="auto"/>
        <w:jc w:val="both"/>
        <w:rPr>
          <w:sz w:val="28"/>
          <w:szCs w:val="28"/>
        </w:rPr>
      </w:pPr>
    </w:p>
    <w:p w:rsidR="001274F5" w:rsidRPr="00DB100F" w:rsidRDefault="001274F5" w:rsidP="001274F5">
      <w:pPr>
        <w:autoSpaceDE w:val="0"/>
        <w:autoSpaceDN w:val="0"/>
        <w:adjustRightInd w:val="0"/>
        <w:spacing w:line="276" w:lineRule="auto"/>
        <w:jc w:val="both"/>
        <w:rPr>
          <w:b/>
          <w:sz w:val="28"/>
          <w:szCs w:val="28"/>
        </w:rPr>
      </w:pPr>
      <w:r>
        <w:rPr>
          <w:sz w:val="28"/>
          <w:szCs w:val="28"/>
        </w:rPr>
        <w:tab/>
      </w:r>
      <w:r>
        <w:rPr>
          <w:sz w:val="28"/>
          <w:szCs w:val="28"/>
        </w:rPr>
        <w:tab/>
        <w:t xml:space="preserve"> </w:t>
      </w:r>
      <w:r w:rsidRPr="00DB100F">
        <w:rPr>
          <w:b/>
          <w:sz w:val="28"/>
          <w:szCs w:val="28"/>
        </w:rPr>
        <w:t>4. Выводы по результатам проверки</w:t>
      </w:r>
    </w:p>
    <w:p w:rsidR="001274F5" w:rsidRPr="00DB100F" w:rsidRDefault="001274F5" w:rsidP="001274F5">
      <w:pPr>
        <w:autoSpaceDE w:val="0"/>
        <w:autoSpaceDN w:val="0"/>
        <w:adjustRightInd w:val="0"/>
        <w:ind w:firstLine="708"/>
        <w:jc w:val="both"/>
        <w:rPr>
          <w:sz w:val="16"/>
          <w:szCs w:val="16"/>
        </w:rPr>
      </w:pPr>
    </w:p>
    <w:p w:rsidR="001274F5" w:rsidRPr="004B7153" w:rsidRDefault="001274F5" w:rsidP="001274F5">
      <w:pPr>
        <w:pStyle w:val="a4"/>
        <w:numPr>
          <w:ilvl w:val="0"/>
          <w:numId w:val="5"/>
        </w:numPr>
        <w:tabs>
          <w:tab w:val="left" w:pos="1134"/>
        </w:tabs>
        <w:ind w:left="0" w:firstLine="709"/>
        <w:jc w:val="both"/>
        <w:rPr>
          <w:bCs/>
          <w:sz w:val="28"/>
          <w:szCs w:val="28"/>
        </w:rPr>
      </w:pPr>
      <w:r w:rsidRPr="004B7153">
        <w:rPr>
          <w:sz w:val="28"/>
          <w:szCs w:val="28"/>
        </w:rPr>
        <w:t xml:space="preserve">Проведенный анализ </w:t>
      </w:r>
      <w:r>
        <w:rPr>
          <w:bCs/>
          <w:sz w:val="28"/>
          <w:szCs w:val="28"/>
        </w:rPr>
        <w:t xml:space="preserve">нормативных </w:t>
      </w:r>
      <w:r w:rsidRPr="004B7153">
        <w:rPr>
          <w:bCs/>
          <w:sz w:val="28"/>
          <w:szCs w:val="28"/>
        </w:rPr>
        <w:t xml:space="preserve">правовых актов, регулирующих </w:t>
      </w:r>
      <w:r>
        <w:rPr>
          <w:bCs/>
          <w:sz w:val="28"/>
          <w:szCs w:val="28"/>
        </w:rPr>
        <w:t>полномочия по</w:t>
      </w:r>
      <w:r w:rsidRPr="004B7153">
        <w:rPr>
          <w:bCs/>
          <w:sz w:val="28"/>
          <w:szCs w:val="28"/>
        </w:rPr>
        <w:t xml:space="preserve"> </w:t>
      </w:r>
      <w:r>
        <w:rPr>
          <w:bCs/>
          <w:sz w:val="28"/>
          <w:szCs w:val="28"/>
        </w:rPr>
        <w:t>обеспечению граждан твердым топливом</w:t>
      </w:r>
      <w:r w:rsidRPr="004B7153">
        <w:rPr>
          <w:bCs/>
          <w:sz w:val="28"/>
          <w:szCs w:val="28"/>
        </w:rPr>
        <w:t>, показал следующее.</w:t>
      </w:r>
    </w:p>
    <w:p w:rsidR="001274F5" w:rsidRPr="0056354B" w:rsidRDefault="00245970" w:rsidP="0056354B">
      <w:pPr>
        <w:pStyle w:val="a4"/>
        <w:numPr>
          <w:ilvl w:val="1"/>
          <w:numId w:val="5"/>
        </w:numPr>
        <w:autoSpaceDE w:val="0"/>
        <w:autoSpaceDN w:val="0"/>
        <w:adjustRightInd w:val="0"/>
        <w:spacing w:line="276" w:lineRule="auto"/>
        <w:ind w:left="0" w:firstLine="709"/>
        <w:jc w:val="both"/>
        <w:outlineLvl w:val="0"/>
        <w:rPr>
          <w:rFonts w:eastAsiaTheme="minorHAnsi"/>
          <w:sz w:val="28"/>
          <w:szCs w:val="28"/>
          <w:lang w:eastAsia="en-US"/>
        </w:rPr>
      </w:pPr>
      <w:r w:rsidRPr="0056354B">
        <w:rPr>
          <w:rFonts w:eastAsiaTheme="minorHAnsi"/>
          <w:bCs/>
          <w:sz w:val="28"/>
          <w:szCs w:val="28"/>
          <w:lang w:eastAsia="en-US"/>
        </w:rPr>
        <w:t xml:space="preserve">В нарушение п. 2.3.2.2 Постановления Администрации Ханкайского муниципального района от 29.08.2018 № 642-па «Об утверждении Порядка принятия решений о разработке муниципальных программ, их формирования, реализации и оценки эффективности в Ханкайском муниципальном округе» муниципальная программа не содержит </w:t>
      </w:r>
      <w:r w:rsidRPr="0056354B">
        <w:rPr>
          <w:rFonts w:eastAsiaTheme="minorHAnsi"/>
          <w:sz w:val="28"/>
          <w:szCs w:val="28"/>
          <w:lang w:eastAsia="en-US"/>
        </w:rPr>
        <w:t>показатели, предусмотренные программой Приморского края.</w:t>
      </w:r>
    </w:p>
    <w:p w:rsidR="006C1E3B" w:rsidRPr="0056354B" w:rsidRDefault="006C1E3B" w:rsidP="0056354B">
      <w:pPr>
        <w:pStyle w:val="a4"/>
        <w:numPr>
          <w:ilvl w:val="1"/>
          <w:numId w:val="5"/>
        </w:numPr>
        <w:spacing w:line="276" w:lineRule="auto"/>
        <w:ind w:left="0" w:firstLine="709"/>
        <w:jc w:val="both"/>
        <w:rPr>
          <w:sz w:val="28"/>
          <w:szCs w:val="28"/>
        </w:rPr>
      </w:pPr>
      <w:r w:rsidRPr="0056354B">
        <w:rPr>
          <w:sz w:val="28"/>
        </w:rPr>
        <w:t xml:space="preserve">В решении Думы Ханкайского муниципального района от 25.11.2014 № 534 «Об утверждении Положения об организации в границах сельских поселений Ханкайского муниципального района снабжение населения топливом в пределах полномочий, установленных законодательством РФ» </w:t>
      </w:r>
      <w:r w:rsidRPr="0056354B">
        <w:rPr>
          <w:rFonts w:eastAsiaTheme="minorHAnsi"/>
          <w:sz w:val="28"/>
          <w:szCs w:val="28"/>
          <w:lang w:eastAsia="en-US"/>
        </w:rPr>
        <w:t>конкретизируется обеспечение населения твердым топливом (углём).</w:t>
      </w:r>
      <w:r w:rsidRPr="0056354B">
        <w:rPr>
          <w:sz w:val="28"/>
          <w:szCs w:val="28"/>
          <w:highlight w:val="yellow"/>
        </w:rPr>
        <w:t xml:space="preserve"> </w:t>
      </w:r>
    </w:p>
    <w:p w:rsidR="006C1E3B" w:rsidRPr="006C1E3B" w:rsidRDefault="006C1E3B" w:rsidP="00FF795F">
      <w:pPr>
        <w:autoSpaceDE w:val="0"/>
        <w:autoSpaceDN w:val="0"/>
        <w:adjustRightInd w:val="0"/>
        <w:spacing w:line="276" w:lineRule="auto"/>
        <w:ind w:firstLine="708"/>
        <w:jc w:val="both"/>
        <w:outlineLvl w:val="0"/>
        <w:rPr>
          <w:rFonts w:eastAsiaTheme="minorHAnsi"/>
          <w:bCs/>
          <w:sz w:val="18"/>
          <w:szCs w:val="16"/>
          <w:lang w:eastAsia="en-US"/>
        </w:rPr>
      </w:pPr>
    </w:p>
    <w:p w:rsidR="00FF795F" w:rsidRPr="009F0930" w:rsidRDefault="001274F5" w:rsidP="009F0930">
      <w:pPr>
        <w:tabs>
          <w:tab w:val="left" w:pos="0"/>
        </w:tabs>
        <w:jc w:val="both"/>
        <w:rPr>
          <w:bCs/>
          <w:sz w:val="28"/>
          <w:szCs w:val="28"/>
        </w:rPr>
      </w:pPr>
      <w:r>
        <w:rPr>
          <w:rFonts w:eastAsiaTheme="minorHAnsi"/>
          <w:bCs/>
          <w:sz w:val="28"/>
          <w:szCs w:val="28"/>
          <w:lang w:eastAsia="en-US"/>
        </w:rPr>
        <w:tab/>
      </w:r>
      <w:r w:rsidRPr="00DB100F">
        <w:rPr>
          <w:rFonts w:eastAsiaTheme="minorHAnsi"/>
          <w:b/>
          <w:bCs/>
          <w:sz w:val="28"/>
          <w:szCs w:val="28"/>
          <w:lang w:eastAsia="en-US"/>
        </w:rPr>
        <w:t xml:space="preserve">2. </w:t>
      </w:r>
      <w:r w:rsidRPr="004B7153">
        <w:rPr>
          <w:rFonts w:eastAsiaTheme="minorHAnsi"/>
          <w:bCs/>
          <w:sz w:val="28"/>
          <w:szCs w:val="28"/>
          <w:lang w:eastAsia="en-US"/>
        </w:rPr>
        <w:t xml:space="preserve">Анализом </w:t>
      </w:r>
      <w:r w:rsidRPr="004B7153">
        <w:rPr>
          <w:bCs/>
          <w:sz w:val="28"/>
          <w:szCs w:val="28"/>
        </w:rPr>
        <w:t>планирования организации обеспечения твердым топливом населения установлено следующее.</w:t>
      </w:r>
    </w:p>
    <w:p w:rsidR="0056354B" w:rsidRPr="0026054B" w:rsidRDefault="0056354B" w:rsidP="0056354B">
      <w:pPr>
        <w:autoSpaceDE w:val="0"/>
        <w:autoSpaceDN w:val="0"/>
        <w:adjustRightInd w:val="0"/>
        <w:spacing w:line="276" w:lineRule="auto"/>
        <w:jc w:val="both"/>
        <w:rPr>
          <w:rFonts w:eastAsiaTheme="minorHAnsi"/>
          <w:sz w:val="28"/>
          <w:szCs w:val="28"/>
          <w:lang w:eastAsia="en-US"/>
        </w:rPr>
      </w:pPr>
      <w:r>
        <w:rPr>
          <w:sz w:val="28"/>
          <w:szCs w:val="28"/>
        </w:rPr>
        <w:tab/>
        <w:t>2.</w:t>
      </w:r>
      <w:r w:rsidR="009F0930">
        <w:rPr>
          <w:sz w:val="28"/>
          <w:szCs w:val="28"/>
        </w:rPr>
        <w:t>1</w:t>
      </w:r>
      <w:r>
        <w:rPr>
          <w:sz w:val="28"/>
          <w:szCs w:val="28"/>
        </w:rPr>
        <w:t xml:space="preserve">. </w:t>
      </w:r>
      <w:r w:rsidRPr="00D835BE">
        <w:rPr>
          <w:bCs/>
          <w:sz w:val="28"/>
          <w:szCs w:val="28"/>
        </w:rPr>
        <w:t xml:space="preserve">Проверка расчета средней розничной цены на твердое топливо  показала, что в </w:t>
      </w:r>
      <w:r>
        <w:rPr>
          <w:bCs/>
          <w:sz w:val="28"/>
          <w:szCs w:val="28"/>
        </w:rPr>
        <w:t>соответствие</w:t>
      </w:r>
      <w:r w:rsidRPr="00D835BE">
        <w:rPr>
          <w:bCs/>
          <w:sz w:val="28"/>
          <w:szCs w:val="28"/>
        </w:rPr>
        <w:t xml:space="preserve"> части 3 постановления Администрации ПК № 945-па, </w:t>
      </w:r>
      <w:r>
        <w:rPr>
          <w:bCs/>
          <w:sz w:val="28"/>
          <w:szCs w:val="28"/>
        </w:rPr>
        <w:t>А</w:t>
      </w:r>
      <w:r w:rsidRPr="00D835BE">
        <w:rPr>
          <w:bCs/>
          <w:sz w:val="28"/>
          <w:szCs w:val="28"/>
        </w:rPr>
        <w:t xml:space="preserve">дминистрацией </w:t>
      </w:r>
      <w:r>
        <w:rPr>
          <w:bCs/>
          <w:sz w:val="28"/>
          <w:szCs w:val="28"/>
        </w:rPr>
        <w:t>Ханкайского</w:t>
      </w:r>
      <w:r w:rsidRPr="00D835BE">
        <w:rPr>
          <w:bCs/>
          <w:sz w:val="28"/>
          <w:szCs w:val="28"/>
        </w:rPr>
        <w:t xml:space="preserve"> муниципального </w:t>
      </w:r>
      <w:r>
        <w:rPr>
          <w:bCs/>
          <w:sz w:val="28"/>
          <w:szCs w:val="28"/>
        </w:rPr>
        <w:t>округа</w:t>
      </w:r>
      <w:r w:rsidRPr="00D835BE">
        <w:rPr>
          <w:bCs/>
          <w:sz w:val="28"/>
          <w:szCs w:val="28"/>
        </w:rPr>
        <w:t xml:space="preserve"> </w:t>
      </w:r>
      <w:r>
        <w:rPr>
          <w:rFonts w:eastAsiaTheme="minorHAnsi"/>
          <w:sz w:val="28"/>
          <w:szCs w:val="28"/>
          <w:lang w:eastAsia="en-US"/>
        </w:rPr>
        <w:t xml:space="preserve">расчет средней розничной цены на твердое топливо осуществлялся </w:t>
      </w:r>
      <w:r w:rsidRPr="0026054B">
        <w:rPr>
          <w:rFonts w:eastAsiaTheme="minorHAnsi"/>
          <w:sz w:val="28"/>
          <w:szCs w:val="28"/>
          <w:lang w:eastAsia="en-US"/>
        </w:rPr>
        <w:t>по трем коммерческим предложениям о стоимости твердого топлива.</w:t>
      </w:r>
    </w:p>
    <w:p w:rsidR="0056354B" w:rsidRPr="00D90682" w:rsidRDefault="0056354B" w:rsidP="0056354B">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 xml:space="preserve">Так,  расчет розничных цен на твердое топливо (дрова), реализуемое гражданам на территории Ханкайского муниципального округа в 2021 году, составлен на основании </w:t>
      </w:r>
      <w:r w:rsidRPr="0056354B">
        <w:rPr>
          <w:rFonts w:eastAsiaTheme="minorHAnsi"/>
          <w:sz w:val="28"/>
          <w:szCs w:val="28"/>
          <w:lang w:eastAsia="en-US"/>
        </w:rPr>
        <w:t>трех коммерческих предложений</w:t>
      </w:r>
      <w:r>
        <w:rPr>
          <w:rFonts w:eastAsiaTheme="minorHAnsi"/>
          <w:b/>
          <w:i/>
          <w:sz w:val="28"/>
          <w:szCs w:val="28"/>
          <w:lang w:eastAsia="en-US"/>
        </w:rPr>
        <w:t xml:space="preserve"> </w:t>
      </w:r>
      <w:r w:rsidRPr="001E63FE">
        <w:rPr>
          <w:rFonts w:eastAsiaTheme="minorHAnsi"/>
          <w:sz w:val="28"/>
          <w:szCs w:val="28"/>
          <w:lang w:eastAsia="en-US"/>
        </w:rPr>
        <w:t xml:space="preserve">(ИП Липенкова Г.А. с розничной ценой за 1 куб. метр 1540 рублей, ИП </w:t>
      </w:r>
      <w:proofErr w:type="spellStart"/>
      <w:r w:rsidRPr="001E63FE">
        <w:rPr>
          <w:rFonts w:eastAsiaTheme="minorHAnsi"/>
          <w:sz w:val="28"/>
          <w:szCs w:val="28"/>
          <w:lang w:eastAsia="en-US"/>
        </w:rPr>
        <w:t>Петлеванный</w:t>
      </w:r>
      <w:proofErr w:type="spellEnd"/>
      <w:r w:rsidRPr="001E63FE">
        <w:rPr>
          <w:rFonts w:eastAsiaTheme="minorHAnsi"/>
          <w:sz w:val="28"/>
          <w:szCs w:val="28"/>
          <w:lang w:eastAsia="en-US"/>
        </w:rPr>
        <w:t xml:space="preserve"> И.Н. – 2610 рублей и ИП Бурим Г.А. – 1300 рублей</w:t>
      </w:r>
      <w:r>
        <w:rPr>
          <w:rFonts w:eastAsiaTheme="minorHAnsi"/>
          <w:sz w:val="28"/>
          <w:szCs w:val="28"/>
          <w:lang w:eastAsia="en-US"/>
        </w:rPr>
        <w:t>)</w:t>
      </w:r>
      <w:r>
        <w:rPr>
          <w:bCs/>
          <w:sz w:val="28"/>
          <w:szCs w:val="28"/>
        </w:rPr>
        <w:t>.</w:t>
      </w:r>
    </w:p>
    <w:p w:rsidR="0056354B" w:rsidRPr="001B1D27" w:rsidRDefault="0056354B" w:rsidP="0056354B">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Согласно расчету от 02 июня 2020 года, произведенному администрацией Ханкайского муниципального округа, в 2021 году средняя розничная цена на твердое топливо, реализуемое гражданам на территории Ханкайского муниципального округа (без учета доставки) за 1 куб. метр,</w:t>
      </w:r>
      <w:r>
        <w:rPr>
          <w:rFonts w:eastAsiaTheme="minorHAnsi"/>
          <w:sz w:val="28"/>
          <w:szCs w:val="28"/>
          <w:vertAlign w:val="superscript"/>
          <w:lang w:eastAsia="en-US"/>
        </w:rPr>
        <w:t xml:space="preserve"> </w:t>
      </w:r>
      <w:r>
        <w:rPr>
          <w:rFonts w:eastAsiaTheme="minorHAnsi"/>
          <w:sz w:val="28"/>
          <w:szCs w:val="28"/>
          <w:lang w:eastAsia="en-US"/>
        </w:rPr>
        <w:t xml:space="preserve">составила </w:t>
      </w:r>
      <w:r>
        <w:rPr>
          <w:rFonts w:eastAsiaTheme="minorHAnsi"/>
          <w:sz w:val="28"/>
          <w:szCs w:val="28"/>
          <w:vertAlign w:val="superscript"/>
          <w:lang w:eastAsia="en-US"/>
        </w:rPr>
        <w:t xml:space="preserve"> </w:t>
      </w:r>
      <w:r>
        <w:rPr>
          <w:rFonts w:eastAsiaTheme="minorHAnsi"/>
          <w:sz w:val="28"/>
          <w:szCs w:val="28"/>
          <w:lang w:eastAsia="en-US"/>
        </w:rPr>
        <w:t xml:space="preserve"> </w:t>
      </w:r>
      <w:r w:rsidRPr="001B1D27">
        <w:rPr>
          <w:rFonts w:eastAsiaTheme="minorHAnsi"/>
          <w:sz w:val="28"/>
          <w:szCs w:val="28"/>
          <w:lang w:eastAsia="en-US"/>
        </w:rPr>
        <w:t xml:space="preserve">1817,0 рублей. </w:t>
      </w:r>
    </w:p>
    <w:p w:rsidR="0056354B" w:rsidRDefault="0056354B" w:rsidP="0056354B">
      <w:pPr>
        <w:autoSpaceDE w:val="0"/>
        <w:autoSpaceDN w:val="0"/>
        <w:adjustRightInd w:val="0"/>
        <w:spacing w:line="276" w:lineRule="auto"/>
        <w:ind w:firstLine="708"/>
        <w:jc w:val="both"/>
        <w:rPr>
          <w:rFonts w:eastAsiaTheme="minorHAnsi"/>
          <w:sz w:val="28"/>
          <w:szCs w:val="28"/>
          <w:lang w:eastAsia="en-US"/>
        </w:rPr>
      </w:pPr>
      <w:proofErr w:type="gramStart"/>
      <w:r>
        <w:rPr>
          <w:rFonts w:eastAsiaTheme="minorHAnsi"/>
          <w:sz w:val="28"/>
          <w:szCs w:val="28"/>
          <w:lang w:eastAsia="en-US"/>
        </w:rPr>
        <w:t>Стоит отметить, что 25 декабря 2020 года при подаче документов на получение субсидий в целях возмещения убытков, возникающих при снабжении граждан, проживающих на территории Ханкайского муниципального округа,  твердым топливом (дровами), поставщиком ИП Лепинкова Г.А. представлена калькуляция стоимости 1</w:t>
      </w:r>
      <w:r w:rsidRPr="008377EF">
        <w:rPr>
          <w:rFonts w:eastAsiaTheme="minorHAnsi"/>
          <w:sz w:val="28"/>
          <w:szCs w:val="28"/>
          <w:lang w:eastAsia="en-US"/>
        </w:rPr>
        <w:t xml:space="preserve"> </w:t>
      </w:r>
      <w:r>
        <w:rPr>
          <w:rFonts w:eastAsiaTheme="minorHAnsi"/>
          <w:sz w:val="28"/>
          <w:szCs w:val="28"/>
          <w:lang w:eastAsia="en-US"/>
        </w:rPr>
        <w:t>куб. метра</w:t>
      </w:r>
      <w:r>
        <w:rPr>
          <w:rFonts w:eastAsiaTheme="minorHAnsi"/>
          <w:sz w:val="28"/>
          <w:szCs w:val="28"/>
          <w:vertAlign w:val="superscript"/>
          <w:lang w:eastAsia="en-US"/>
        </w:rPr>
        <w:t xml:space="preserve">  </w:t>
      </w:r>
      <w:r w:rsidRPr="008377EF">
        <w:rPr>
          <w:rFonts w:eastAsiaTheme="minorHAnsi"/>
          <w:b/>
          <w:i/>
          <w:sz w:val="28"/>
          <w:szCs w:val="28"/>
          <w:lang w:eastAsia="en-US"/>
        </w:rPr>
        <w:t xml:space="preserve">дров </w:t>
      </w:r>
      <w:r>
        <w:rPr>
          <w:rFonts w:eastAsiaTheme="minorHAnsi"/>
          <w:sz w:val="28"/>
          <w:szCs w:val="28"/>
          <w:lang w:eastAsia="en-US"/>
        </w:rPr>
        <w:t xml:space="preserve">в сумме </w:t>
      </w:r>
      <w:r w:rsidRPr="001B1D27">
        <w:rPr>
          <w:rFonts w:eastAsiaTheme="minorHAnsi"/>
          <w:sz w:val="28"/>
          <w:szCs w:val="28"/>
          <w:lang w:eastAsia="en-US"/>
        </w:rPr>
        <w:t>1800,0 рублей</w:t>
      </w:r>
      <w:r>
        <w:rPr>
          <w:rFonts w:eastAsiaTheme="minorHAnsi"/>
          <w:sz w:val="28"/>
          <w:szCs w:val="28"/>
          <w:lang w:eastAsia="en-US"/>
        </w:rPr>
        <w:t>,  а не 1540,0 рублей как указано в коммерческих предложениях.</w:t>
      </w:r>
      <w:proofErr w:type="gramEnd"/>
    </w:p>
    <w:p w:rsidR="0056354B" w:rsidRDefault="0056354B" w:rsidP="0056354B">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Таким образом, по мнению  Контрольно-счетной палаты, расчет средней розничной цены на твердое топливо, реализуемое гражданам на территории Ханкайского муниципального округа (без учета доставки) за 1куб. метр</w:t>
      </w:r>
      <w:r w:rsidRPr="001B1D27">
        <w:rPr>
          <w:rFonts w:eastAsiaTheme="minorHAnsi"/>
          <w:sz w:val="28"/>
          <w:szCs w:val="28"/>
          <w:lang w:eastAsia="en-US"/>
        </w:rPr>
        <w:t>, составлен не обоснованно.</w:t>
      </w:r>
    </w:p>
    <w:p w:rsidR="0056354B" w:rsidRPr="00547B74" w:rsidRDefault="0056354B" w:rsidP="0056354B">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2.</w:t>
      </w:r>
      <w:r w:rsidR="009F0930">
        <w:rPr>
          <w:rFonts w:eastAsiaTheme="minorHAnsi"/>
          <w:sz w:val="28"/>
          <w:szCs w:val="28"/>
          <w:lang w:eastAsia="en-US"/>
        </w:rPr>
        <w:t>2</w:t>
      </w:r>
      <w:r>
        <w:rPr>
          <w:rFonts w:eastAsiaTheme="minorHAnsi"/>
          <w:sz w:val="28"/>
          <w:szCs w:val="28"/>
          <w:lang w:eastAsia="en-US"/>
        </w:rPr>
        <w:t xml:space="preserve">. Согласно утвержденному расчету общая потребность в твердом топливе населения Ханкайского муниципального округа, имеющего печное отопление, составила </w:t>
      </w:r>
      <w:r w:rsidRPr="0056354B">
        <w:rPr>
          <w:rFonts w:eastAsiaTheme="minorHAnsi"/>
          <w:sz w:val="28"/>
          <w:szCs w:val="28"/>
          <w:lang w:eastAsia="en-US"/>
        </w:rPr>
        <w:t>44 551,18 куб. метр.</w:t>
      </w:r>
    </w:p>
    <w:p w:rsidR="0056354B" w:rsidRDefault="0056354B" w:rsidP="0056354B">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lastRenderedPageBreak/>
        <w:t>Представленный расчет потребности населения в твердом топливе показал, что общее количество домов с печным отоплением, составляет 3145 домов, общей площадью 140 540 кв. метров, что соответствует рассчитанной  потребности.</w:t>
      </w:r>
    </w:p>
    <w:p w:rsidR="0056354B" w:rsidRPr="0056354B" w:rsidRDefault="0056354B" w:rsidP="0056354B">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 xml:space="preserve">Исходя из представленного расчета размер требуемой субсидии, необходимой для обеспечения граждан твердым топливом, составил </w:t>
      </w:r>
      <w:r w:rsidRPr="0056354B">
        <w:rPr>
          <w:rFonts w:eastAsiaTheme="minorHAnsi"/>
          <w:sz w:val="28"/>
          <w:szCs w:val="28"/>
          <w:lang w:eastAsia="en-US"/>
        </w:rPr>
        <w:t>40128,1</w:t>
      </w:r>
      <w:r w:rsidRPr="00072C0D">
        <w:rPr>
          <w:rFonts w:eastAsiaTheme="minorHAnsi"/>
          <w:b/>
          <w:i/>
          <w:sz w:val="28"/>
          <w:szCs w:val="28"/>
          <w:lang w:eastAsia="en-US"/>
        </w:rPr>
        <w:t xml:space="preserve"> </w:t>
      </w:r>
      <w:r w:rsidRPr="0056354B">
        <w:rPr>
          <w:rFonts w:eastAsiaTheme="minorHAnsi"/>
          <w:sz w:val="28"/>
          <w:szCs w:val="28"/>
          <w:lang w:eastAsia="en-US"/>
        </w:rPr>
        <w:t>тыс. рублей в год.</w:t>
      </w:r>
    </w:p>
    <w:p w:rsidR="0056354B" w:rsidRDefault="0056354B" w:rsidP="0056354B">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Однако стоит обратить внимание, что норматив потребления твердого топлива при наличии печного отопления рассчитан</w:t>
      </w:r>
      <w:r w:rsidRPr="0002595F">
        <w:rPr>
          <w:rFonts w:eastAsiaTheme="minorHAnsi"/>
          <w:sz w:val="28"/>
          <w:szCs w:val="28"/>
          <w:lang w:eastAsia="en-US"/>
        </w:rPr>
        <w:t xml:space="preserve"> </w:t>
      </w:r>
      <w:r>
        <w:rPr>
          <w:rFonts w:eastAsiaTheme="minorHAnsi"/>
          <w:sz w:val="28"/>
          <w:szCs w:val="28"/>
          <w:lang w:eastAsia="en-US"/>
        </w:rPr>
        <w:t xml:space="preserve">в размере 0,317 куб. метр </w:t>
      </w:r>
      <w:r>
        <w:rPr>
          <w:rFonts w:eastAsiaTheme="minorHAnsi"/>
          <w:sz w:val="28"/>
          <w:szCs w:val="28"/>
          <w:vertAlign w:val="superscript"/>
          <w:lang w:eastAsia="en-US"/>
        </w:rPr>
        <w:t xml:space="preserve"> </w:t>
      </w:r>
      <w:r>
        <w:rPr>
          <w:rFonts w:eastAsiaTheme="minorHAnsi"/>
          <w:sz w:val="28"/>
          <w:szCs w:val="28"/>
          <w:lang w:eastAsia="en-US"/>
        </w:rPr>
        <w:t>за 1 кв. метр общей площади. При этом</w:t>
      </w:r>
      <w:proofErr w:type="gramStart"/>
      <w:r>
        <w:rPr>
          <w:rFonts w:eastAsiaTheme="minorHAnsi"/>
          <w:sz w:val="28"/>
          <w:szCs w:val="28"/>
          <w:lang w:eastAsia="en-US"/>
        </w:rPr>
        <w:t>,</w:t>
      </w:r>
      <w:proofErr w:type="gramEnd"/>
      <w:r>
        <w:rPr>
          <w:rFonts w:eastAsiaTheme="minorHAnsi"/>
          <w:sz w:val="28"/>
          <w:szCs w:val="28"/>
          <w:lang w:eastAsia="en-US"/>
        </w:rPr>
        <w:t xml:space="preserve"> норматив потребления твердого топлива (дров) на территории Ханкайского </w:t>
      </w:r>
      <w:r w:rsidRPr="00295E1F">
        <w:rPr>
          <w:rFonts w:eastAsiaTheme="minorHAnsi"/>
          <w:sz w:val="28"/>
          <w:szCs w:val="28"/>
          <w:lang w:eastAsia="en-US"/>
        </w:rPr>
        <w:t>муниципального округа администрацией не установлен,</w:t>
      </w:r>
      <w:r>
        <w:rPr>
          <w:rFonts w:eastAsiaTheme="minorHAnsi"/>
          <w:sz w:val="28"/>
          <w:szCs w:val="28"/>
          <w:lang w:eastAsia="en-US"/>
        </w:rPr>
        <w:t xml:space="preserve"> что является нарушением п. 5 </w:t>
      </w:r>
      <w:r w:rsidRPr="00295E1F">
        <w:rPr>
          <w:rFonts w:eastAsiaTheme="minorHAnsi"/>
          <w:sz w:val="28"/>
          <w:szCs w:val="28"/>
          <w:lang w:eastAsia="en-US"/>
        </w:rPr>
        <w:t>Постановлени</w:t>
      </w:r>
      <w:r>
        <w:rPr>
          <w:rFonts w:eastAsiaTheme="minorHAnsi"/>
          <w:sz w:val="28"/>
          <w:szCs w:val="28"/>
          <w:lang w:eastAsia="en-US"/>
        </w:rPr>
        <w:t>я</w:t>
      </w:r>
      <w:r w:rsidRPr="00295E1F">
        <w:rPr>
          <w:rFonts w:eastAsiaTheme="minorHAnsi"/>
          <w:sz w:val="28"/>
          <w:szCs w:val="28"/>
          <w:lang w:eastAsia="en-US"/>
        </w:rPr>
        <w:t xml:space="preserve"> Администрации Приморск</w:t>
      </w:r>
      <w:r>
        <w:rPr>
          <w:rFonts w:eastAsiaTheme="minorHAnsi"/>
          <w:sz w:val="28"/>
          <w:szCs w:val="28"/>
          <w:lang w:eastAsia="en-US"/>
        </w:rPr>
        <w:t>ого края от 30.12.2019 № 945-па.</w:t>
      </w:r>
    </w:p>
    <w:p w:rsidR="00862825" w:rsidRPr="00862825" w:rsidRDefault="00862825" w:rsidP="0056354B">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 xml:space="preserve">3. </w:t>
      </w:r>
      <w:r w:rsidRPr="00862825">
        <w:rPr>
          <w:rFonts w:eastAsiaTheme="minorHAnsi"/>
          <w:sz w:val="28"/>
          <w:szCs w:val="28"/>
          <w:lang w:eastAsia="en-US"/>
        </w:rPr>
        <w:t>Проверка эффективного использования бюджетных ассигнований</w:t>
      </w:r>
      <w:r>
        <w:rPr>
          <w:rFonts w:eastAsiaTheme="minorHAnsi"/>
          <w:sz w:val="28"/>
          <w:szCs w:val="28"/>
          <w:lang w:eastAsia="en-US"/>
        </w:rPr>
        <w:t xml:space="preserve"> показала следующее:</w:t>
      </w:r>
    </w:p>
    <w:p w:rsidR="0056354B" w:rsidRDefault="00862825" w:rsidP="0056354B">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3.1.</w:t>
      </w:r>
      <w:r w:rsidR="0056354B">
        <w:rPr>
          <w:rFonts w:eastAsiaTheme="minorHAnsi"/>
          <w:sz w:val="28"/>
          <w:szCs w:val="28"/>
          <w:lang w:eastAsia="en-US"/>
        </w:rPr>
        <w:t xml:space="preserve"> Определение организации для снабжения населения твердым топливом осуществляется на основании Порядка</w:t>
      </w:r>
      <w:r w:rsidR="0056354B">
        <w:rPr>
          <w:rStyle w:val="a7"/>
          <w:rFonts w:eastAsiaTheme="minorHAnsi"/>
          <w:sz w:val="28"/>
          <w:szCs w:val="28"/>
          <w:lang w:eastAsia="en-US"/>
        </w:rPr>
        <w:footnoteReference w:id="6"/>
      </w:r>
      <w:r w:rsidR="0056354B">
        <w:rPr>
          <w:rFonts w:eastAsiaTheme="minorHAnsi"/>
          <w:sz w:val="28"/>
          <w:szCs w:val="28"/>
          <w:lang w:eastAsia="en-US"/>
        </w:rPr>
        <w:t xml:space="preserve"> определения  </w:t>
      </w:r>
      <w:proofErr w:type="spellStart"/>
      <w:r w:rsidR="0056354B">
        <w:rPr>
          <w:rFonts w:eastAsiaTheme="minorHAnsi"/>
          <w:sz w:val="28"/>
          <w:szCs w:val="28"/>
          <w:lang w:eastAsia="en-US"/>
        </w:rPr>
        <w:t>топливоснабжающей</w:t>
      </w:r>
      <w:proofErr w:type="spellEnd"/>
      <w:r w:rsidR="0056354B">
        <w:rPr>
          <w:rFonts w:eastAsiaTheme="minorHAnsi"/>
          <w:sz w:val="28"/>
          <w:szCs w:val="28"/>
          <w:lang w:eastAsia="en-US"/>
        </w:rPr>
        <w:t xml:space="preserve"> организации для снабжения населения Ханкайского муниципального округа твердым топливом.</w:t>
      </w:r>
    </w:p>
    <w:p w:rsidR="0056354B" w:rsidRPr="0056354B" w:rsidRDefault="0056354B" w:rsidP="0056354B">
      <w:pPr>
        <w:autoSpaceDE w:val="0"/>
        <w:autoSpaceDN w:val="0"/>
        <w:adjustRightInd w:val="0"/>
        <w:spacing w:line="276" w:lineRule="auto"/>
        <w:ind w:firstLine="708"/>
        <w:jc w:val="both"/>
        <w:rPr>
          <w:rFonts w:eastAsiaTheme="minorHAnsi"/>
          <w:sz w:val="28"/>
          <w:szCs w:val="28"/>
          <w:lang w:eastAsia="en-US"/>
        </w:rPr>
      </w:pPr>
      <w:r w:rsidRPr="00F91881">
        <w:rPr>
          <w:sz w:val="28"/>
          <w:szCs w:val="28"/>
        </w:rPr>
        <w:t>В нарушение Порядка, в течение 2021 года извещения о проведении конкурсного  отбора на официальном сайте органов местного самоуправления  Ханкайского муниципального</w:t>
      </w:r>
      <w:r w:rsidRPr="00F91881">
        <w:t xml:space="preserve"> </w:t>
      </w:r>
      <w:r w:rsidRPr="00F91881">
        <w:rPr>
          <w:sz w:val="28"/>
          <w:szCs w:val="28"/>
        </w:rPr>
        <w:t xml:space="preserve">округа </w:t>
      </w:r>
      <w:r w:rsidRPr="0056354B">
        <w:rPr>
          <w:sz w:val="28"/>
          <w:szCs w:val="28"/>
        </w:rPr>
        <w:t>не опубликованы, что полностью исключило возможность хозяйствующих субъектов принять участие в конкурсном отборе.</w:t>
      </w:r>
      <w:r w:rsidRPr="0056354B">
        <w:rPr>
          <w:rFonts w:eastAsiaTheme="minorHAnsi"/>
          <w:sz w:val="28"/>
          <w:szCs w:val="28"/>
          <w:lang w:eastAsia="en-US"/>
        </w:rPr>
        <w:t xml:space="preserve"> </w:t>
      </w:r>
      <w:r>
        <w:rPr>
          <w:rFonts w:eastAsiaTheme="minorHAnsi"/>
          <w:sz w:val="28"/>
          <w:szCs w:val="28"/>
          <w:lang w:eastAsia="en-US"/>
        </w:rPr>
        <w:t xml:space="preserve">Информация о месте нахождения  </w:t>
      </w:r>
      <w:proofErr w:type="spellStart"/>
      <w:r>
        <w:rPr>
          <w:rFonts w:eastAsiaTheme="minorHAnsi"/>
          <w:sz w:val="28"/>
          <w:szCs w:val="28"/>
          <w:lang w:eastAsia="en-US"/>
        </w:rPr>
        <w:t>топливоснабжающей</w:t>
      </w:r>
      <w:proofErr w:type="spellEnd"/>
      <w:r>
        <w:rPr>
          <w:rFonts w:eastAsiaTheme="minorHAnsi"/>
          <w:sz w:val="28"/>
          <w:szCs w:val="28"/>
          <w:lang w:eastAsia="en-US"/>
        </w:rPr>
        <w:t xml:space="preserve"> организации (с указанием контактных данных),  о предлагаемом к продаже твердом топливе, а также об условиях возможной доставки твердого топлива не размещена на официальном сайте органов местного самоуправления,</w:t>
      </w:r>
      <w:r w:rsidRPr="0056354B">
        <w:rPr>
          <w:rFonts w:eastAsiaTheme="minorHAnsi"/>
          <w:b/>
          <w:i/>
          <w:sz w:val="28"/>
          <w:szCs w:val="28"/>
          <w:lang w:eastAsia="en-US"/>
        </w:rPr>
        <w:t xml:space="preserve"> </w:t>
      </w:r>
      <w:r w:rsidRPr="0056354B">
        <w:rPr>
          <w:rFonts w:eastAsiaTheme="minorHAnsi"/>
          <w:sz w:val="28"/>
          <w:szCs w:val="28"/>
          <w:lang w:eastAsia="en-US"/>
        </w:rPr>
        <w:t xml:space="preserve">что указывает на нарушение прав граждан об </w:t>
      </w:r>
      <w:r w:rsidRPr="0056354B">
        <w:rPr>
          <w:rFonts w:eastAsiaTheme="minorHAnsi"/>
          <w:sz w:val="28"/>
          <w:szCs w:val="28"/>
          <w:lang w:eastAsia="en-US"/>
        </w:rPr>
        <w:lastRenderedPageBreak/>
        <w:t>информационном обеспечении поставки твердого топлива по сниженным ценам.</w:t>
      </w:r>
    </w:p>
    <w:p w:rsidR="0056354B" w:rsidRDefault="0056354B" w:rsidP="0056354B">
      <w:pPr>
        <w:autoSpaceDE w:val="0"/>
        <w:autoSpaceDN w:val="0"/>
        <w:adjustRightInd w:val="0"/>
        <w:spacing w:line="276" w:lineRule="auto"/>
        <w:ind w:firstLine="708"/>
        <w:jc w:val="both"/>
        <w:rPr>
          <w:sz w:val="28"/>
          <w:szCs w:val="28"/>
        </w:rPr>
      </w:pPr>
      <w:r>
        <w:rPr>
          <w:rFonts w:eastAsiaTheme="minorHAnsi"/>
          <w:sz w:val="28"/>
          <w:szCs w:val="28"/>
          <w:lang w:eastAsia="en-US"/>
        </w:rPr>
        <w:t xml:space="preserve">По мнению Контрольно-счетной палаты несоблюдение основного принципа проведения конкурсного отбора – открытости (публичности) свидетельствует о  </w:t>
      </w:r>
      <w:r w:rsidRPr="00B863DF">
        <w:rPr>
          <w:sz w:val="28"/>
          <w:szCs w:val="28"/>
        </w:rPr>
        <w:t>нарушени</w:t>
      </w:r>
      <w:r>
        <w:rPr>
          <w:sz w:val="28"/>
          <w:szCs w:val="28"/>
        </w:rPr>
        <w:t>и</w:t>
      </w:r>
      <w:r w:rsidRPr="00B863DF">
        <w:rPr>
          <w:sz w:val="28"/>
          <w:szCs w:val="28"/>
        </w:rPr>
        <w:t xml:space="preserve"> условий предоставления</w:t>
      </w:r>
      <w:r>
        <w:rPr>
          <w:sz w:val="28"/>
          <w:szCs w:val="28"/>
        </w:rPr>
        <w:t xml:space="preserve"> субсидий</w:t>
      </w:r>
      <w:r w:rsidRPr="00B863DF">
        <w:rPr>
          <w:sz w:val="28"/>
          <w:szCs w:val="28"/>
        </w:rPr>
        <w:t xml:space="preserve">, </w:t>
      </w:r>
      <w:r>
        <w:rPr>
          <w:sz w:val="28"/>
          <w:szCs w:val="28"/>
        </w:rPr>
        <w:t xml:space="preserve">что </w:t>
      </w:r>
      <w:r w:rsidRPr="00B863DF">
        <w:rPr>
          <w:sz w:val="28"/>
          <w:szCs w:val="28"/>
        </w:rPr>
        <w:t>указыва</w:t>
      </w:r>
      <w:r>
        <w:rPr>
          <w:sz w:val="28"/>
          <w:szCs w:val="28"/>
        </w:rPr>
        <w:t>е</w:t>
      </w:r>
      <w:r w:rsidRPr="00B863DF">
        <w:rPr>
          <w:sz w:val="28"/>
          <w:szCs w:val="28"/>
        </w:rPr>
        <w:t xml:space="preserve">т на признаки административного правонарушения, установленного частью 1 статьи 15.15.5 КоАП РФ. </w:t>
      </w:r>
    </w:p>
    <w:p w:rsidR="0056354B" w:rsidRPr="00245970" w:rsidRDefault="00862825" w:rsidP="0056354B">
      <w:pPr>
        <w:autoSpaceDE w:val="0"/>
        <w:autoSpaceDN w:val="0"/>
        <w:adjustRightInd w:val="0"/>
        <w:spacing w:line="276" w:lineRule="auto"/>
        <w:ind w:firstLine="708"/>
        <w:jc w:val="both"/>
        <w:rPr>
          <w:sz w:val="28"/>
          <w:szCs w:val="28"/>
        </w:rPr>
      </w:pPr>
      <w:r>
        <w:rPr>
          <w:sz w:val="28"/>
          <w:szCs w:val="28"/>
        </w:rPr>
        <w:t xml:space="preserve">3.2. </w:t>
      </w:r>
      <w:r w:rsidR="0056354B">
        <w:rPr>
          <w:sz w:val="28"/>
          <w:szCs w:val="28"/>
        </w:rPr>
        <w:t xml:space="preserve"> В нарушение Порядка</w:t>
      </w:r>
      <w:r w:rsidR="0056354B" w:rsidRPr="000C2A5F">
        <w:rPr>
          <w:sz w:val="28"/>
          <w:szCs w:val="28"/>
        </w:rPr>
        <w:t xml:space="preserve"> </w:t>
      </w:r>
      <w:r w:rsidR="0056354B">
        <w:rPr>
          <w:sz w:val="28"/>
          <w:szCs w:val="28"/>
        </w:rPr>
        <w:t xml:space="preserve">предоставления и расходования субсидий, </w:t>
      </w:r>
      <w:r w:rsidR="0056354B" w:rsidRPr="0093583F">
        <w:rPr>
          <w:sz w:val="28"/>
          <w:szCs w:val="28"/>
        </w:rPr>
        <w:t>комиссией</w:t>
      </w:r>
      <w:r w:rsidR="0056354B" w:rsidRPr="006A7073">
        <w:rPr>
          <w:b/>
          <w:i/>
          <w:sz w:val="28"/>
          <w:szCs w:val="28"/>
        </w:rPr>
        <w:t xml:space="preserve"> </w:t>
      </w:r>
      <w:r w:rsidR="0056354B" w:rsidRPr="00245970">
        <w:rPr>
          <w:sz w:val="28"/>
          <w:szCs w:val="28"/>
        </w:rPr>
        <w:t xml:space="preserve">не проверена правильность оформления представленных документов. </w:t>
      </w:r>
    </w:p>
    <w:p w:rsidR="0056354B" w:rsidRDefault="0056354B" w:rsidP="0056354B">
      <w:pPr>
        <w:autoSpaceDE w:val="0"/>
        <w:autoSpaceDN w:val="0"/>
        <w:adjustRightInd w:val="0"/>
        <w:spacing w:line="276" w:lineRule="auto"/>
        <w:ind w:firstLine="708"/>
        <w:jc w:val="both"/>
        <w:rPr>
          <w:b/>
          <w:i/>
          <w:sz w:val="28"/>
          <w:szCs w:val="28"/>
        </w:rPr>
      </w:pPr>
      <w:r w:rsidRPr="000C2A5F">
        <w:rPr>
          <w:sz w:val="28"/>
          <w:szCs w:val="28"/>
        </w:rPr>
        <w:t>Так,</w:t>
      </w:r>
      <w:r>
        <w:rPr>
          <w:sz w:val="28"/>
          <w:szCs w:val="28"/>
        </w:rPr>
        <w:t xml:space="preserve"> например, в течение 2021 года </w:t>
      </w:r>
      <w:r w:rsidRPr="0093583F">
        <w:rPr>
          <w:sz w:val="28"/>
          <w:szCs w:val="28"/>
        </w:rPr>
        <w:t>документы,</w:t>
      </w:r>
      <w:r>
        <w:rPr>
          <w:b/>
          <w:i/>
          <w:sz w:val="28"/>
          <w:szCs w:val="28"/>
        </w:rPr>
        <w:t xml:space="preserve"> </w:t>
      </w:r>
      <w:r>
        <w:rPr>
          <w:sz w:val="28"/>
          <w:szCs w:val="28"/>
        </w:rPr>
        <w:t>представленные единственным претендентом на получение субсидий ИП Лепинкова Г.А</w:t>
      </w:r>
      <w:r w:rsidRPr="00245970">
        <w:rPr>
          <w:sz w:val="28"/>
          <w:szCs w:val="28"/>
        </w:rPr>
        <w:t>., не сброшюрованы (не прошиты), не пронумерованы и не скреплены печатью.</w:t>
      </w:r>
    </w:p>
    <w:p w:rsidR="0056354B" w:rsidRPr="0015651A" w:rsidRDefault="0056354B" w:rsidP="0056354B">
      <w:pPr>
        <w:autoSpaceDE w:val="0"/>
        <w:autoSpaceDN w:val="0"/>
        <w:adjustRightInd w:val="0"/>
        <w:spacing w:line="276" w:lineRule="auto"/>
        <w:ind w:firstLine="708"/>
        <w:jc w:val="both"/>
        <w:rPr>
          <w:sz w:val="28"/>
          <w:szCs w:val="28"/>
        </w:rPr>
      </w:pPr>
      <w:r>
        <w:rPr>
          <w:sz w:val="28"/>
          <w:szCs w:val="28"/>
        </w:rPr>
        <w:t>В</w:t>
      </w:r>
      <w:r w:rsidRPr="00D8348F">
        <w:rPr>
          <w:sz w:val="28"/>
          <w:szCs w:val="28"/>
        </w:rPr>
        <w:t xml:space="preserve"> нарушение Порядка  № 562-па от 19.07.2019, Протокол конкурсной комиссии  о проведении конкурсного отбора </w:t>
      </w:r>
      <w:r>
        <w:rPr>
          <w:sz w:val="28"/>
          <w:szCs w:val="28"/>
        </w:rPr>
        <w:t xml:space="preserve">от </w:t>
      </w:r>
      <w:r w:rsidRPr="00D8348F">
        <w:rPr>
          <w:sz w:val="28"/>
          <w:szCs w:val="28"/>
        </w:rPr>
        <w:t xml:space="preserve">28 декабря 2020 года не размещен на сайте </w:t>
      </w:r>
      <w:r>
        <w:rPr>
          <w:sz w:val="28"/>
          <w:szCs w:val="28"/>
        </w:rPr>
        <w:t>органов местного самоуправления Ханкайского</w:t>
      </w:r>
      <w:r w:rsidRPr="00D8348F">
        <w:rPr>
          <w:sz w:val="28"/>
          <w:szCs w:val="28"/>
        </w:rPr>
        <w:t xml:space="preserve"> муниципального </w:t>
      </w:r>
      <w:r>
        <w:rPr>
          <w:sz w:val="28"/>
          <w:szCs w:val="28"/>
        </w:rPr>
        <w:t>округа</w:t>
      </w:r>
      <w:r w:rsidRPr="00D8348F">
        <w:rPr>
          <w:sz w:val="28"/>
          <w:szCs w:val="28"/>
        </w:rPr>
        <w:t>.</w:t>
      </w:r>
    </w:p>
    <w:p w:rsidR="0056354B" w:rsidRDefault="0056354B" w:rsidP="0056354B">
      <w:pPr>
        <w:autoSpaceDE w:val="0"/>
        <w:autoSpaceDN w:val="0"/>
        <w:adjustRightInd w:val="0"/>
        <w:spacing w:line="276" w:lineRule="auto"/>
        <w:jc w:val="both"/>
        <w:rPr>
          <w:sz w:val="28"/>
          <w:szCs w:val="28"/>
        </w:rPr>
      </w:pPr>
      <w:r>
        <w:rPr>
          <w:b/>
          <w:i/>
        </w:rPr>
        <w:tab/>
      </w:r>
      <w:r w:rsidRPr="00B863DF">
        <w:rPr>
          <w:sz w:val="28"/>
          <w:szCs w:val="28"/>
        </w:rPr>
        <w:t>Таким образом, выявленные  в действиях главного распорядителя бюджетных средств, предоставляющего субсидии, нарушения условий их предоставления, указывают на признаки административного правонарушения, установленного частью 1 статьи 15.15.5 КоАП РФ.</w:t>
      </w:r>
    </w:p>
    <w:p w:rsidR="001F048A" w:rsidRDefault="00862825" w:rsidP="001F048A">
      <w:pPr>
        <w:autoSpaceDE w:val="0"/>
        <w:autoSpaceDN w:val="0"/>
        <w:adjustRightInd w:val="0"/>
        <w:spacing w:line="276" w:lineRule="auto"/>
        <w:ind w:firstLine="708"/>
        <w:jc w:val="both"/>
        <w:rPr>
          <w:sz w:val="28"/>
          <w:szCs w:val="28"/>
        </w:rPr>
      </w:pPr>
      <w:r>
        <w:rPr>
          <w:sz w:val="28"/>
          <w:szCs w:val="28"/>
        </w:rPr>
        <w:t>3.3.</w:t>
      </w:r>
      <w:r w:rsidR="0056354B">
        <w:rPr>
          <w:sz w:val="28"/>
          <w:szCs w:val="28"/>
        </w:rPr>
        <w:t xml:space="preserve"> </w:t>
      </w:r>
      <w:r w:rsidR="0056354B" w:rsidRPr="00B863DF">
        <w:rPr>
          <w:sz w:val="28"/>
          <w:szCs w:val="28"/>
        </w:rPr>
        <w:t xml:space="preserve"> </w:t>
      </w:r>
      <w:r w:rsidR="001F048A">
        <w:rPr>
          <w:sz w:val="28"/>
          <w:szCs w:val="28"/>
        </w:rPr>
        <w:t xml:space="preserve">В нарушение Порядка  предоставления и расходования субсидий, </w:t>
      </w:r>
      <w:r w:rsidR="001F048A" w:rsidRPr="0093583F">
        <w:rPr>
          <w:sz w:val="28"/>
          <w:szCs w:val="28"/>
        </w:rPr>
        <w:t>комиссией</w:t>
      </w:r>
      <w:r w:rsidR="001F048A" w:rsidRPr="006A7073">
        <w:rPr>
          <w:b/>
          <w:i/>
          <w:sz w:val="28"/>
          <w:szCs w:val="28"/>
        </w:rPr>
        <w:t xml:space="preserve"> </w:t>
      </w:r>
      <w:r w:rsidR="001F048A" w:rsidRPr="00245970">
        <w:rPr>
          <w:sz w:val="28"/>
          <w:szCs w:val="28"/>
        </w:rPr>
        <w:t>не проверена обоснованность расчета розничных цен</w:t>
      </w:r>
      <w:r w:rsidR="001F048A">
        <w:rPr>
          <w:sz w:val="28"/>
          <w:szCs w:val="28"/>
        </w:rPr>
        <w:t xml:space="preserve"> на твердое топливо.</w:t>
      </w:r>
    </w:p>
    <w:p w:rsidR="001F048A" w:rsidRDefault="001F048A" w:rsidP="001F048A">
      <w:pPr>
        <w:autoSpaceDE w:val="0"/>
        <w:autoSpaceDN w:val="0"/>
        <w:adjustRightInd w:val="0"/>
        <w:spacing w:line="276" w:lineRule="auto"/>
        <w:ind w:firstLine="708"/>
        <w:jc w:val="both"/>
        <w:rPr>
          <w:sz w:val="28"/>
          <w:szCs w:val="28"/>
        </w:rPr>
      </w:pPr>
      <w:r>
        <w:rPr>
          <w:sz w:val="28"/>
          <w:szCs w:val="28"/>
        </w:rPr>
        <w:t xml:space="preserve">Так, например, проверка расчета розничных цен на твердое топливо,  показала, что  калькуляция, представленная ИП Лепинкова Г.А. (таблица), отражает </w:t>
      </w:r>
      <w:r w:rsidRPr="00245970">
        <w:rPr>
          <w:sz w:val="28"/>
          <w:szCs w:val="28"/>
        </w:rPr>
        <w:t>экономически необоснованные</w:t>
      </w:r>
      <w:r w:rsidRPr="001460AD">
        <w:rPr>
          <w:b/>
          <w:i/>
          <w:sz w:val="28"/>
          <w:szCs w:val="28"/>
        </w:rPr>
        <w:t xml:space="preserve"> </w:t>
      </w:r>
      <w:r>
        <w:rPr>
          <w:sz w:val="28"/>
          <w:szCs w:val="28"/>
        </w:rPr>
        <w:t>затраты. Р</w:t>
      </w:r>
      <w:r w:rsidRPr="00D8348F">
        <w:rPr>
          <w:sz w:val="28"/>
          <w:szCs w:val="28"/>
        </w:rPr>
        <w:t>асчет розничных цен, представленный претендентом на получение субсидий в размере 1800,00 рубл</w:t>
      </w:r>
      <w:r>
        <w:rPr>
          <w:sz w:val="28"/>
          <w:szCs w:val="28"/>
        </w:rPr>
        <w:t>ей</w:t>
      </w:r>
      <w:r w:rsidRPr="00D8348F">
        <w:rPr>
          <w:sz w:val="28"/>
          <w:szCs w:val="28"/>
        </w:rPr>
        <w:t>,  необоснованно увеличен на 97,2 рубля или на 5,4 %, что существенным образом отразилось на получени</w:t>
      </w:r>
      <w:r>
        <w:rPr>
          <w:sz w:val="28"/>
          <w:szCs w:val="28"/>
        </w:rPr>
        <w:t>и субсидий в завышенном размере на сумму 290,44 тыс. рублей.</w:t>
      </w:r>
    </w:p>
    <w:p w:rsidR="001F048A" w:rsidRDefault="00862825" w:rsidP="001F048A">
      <w:pPr>
        <w:autoSpaceDE w:val="0"/>
        <w:autoSpaceDN w:val="0"/>
        <w:adjustRightInd w:val="0"/>
        <w:spacing w:line="276" w:lineRule="auto"/>
        <w:ind w:firstLine="708"/>
        <w:jc w:val="both"/>
        <w:rPr>
          <w:sz w:val="28"/>
          <w:szCs w:val="28"/>
        </w:rPr>
      </w:pPr>
      <w:r>
        <w:rPr>
          <w:sz w:val="28"/>
          <w:szCs w:val="28"/>
        </w:rPr>
        <w:lastRenderedPageBreak/>
        <w:t>3.4.</w:t>
      </w:r>
      <w:r w:rsidR="001F048A">
        <w:rPr>
          <w:b/>
          <w:i/>
          <w:sz w:val="28"/>
          <w:szCs w:val="28"/>
        </w:rPr>
        <w:t xml:space="preserve"> </w:t>
      </w:r>
      <w:r w:rsidR="001F048A">
        <w:rPr>
          <w:sz w:val="28"/>
          <w:szCs w:val="28"/>
        </w:rPr>
        <w:t>В нарушение п.2.5 части 2 Порядка № 571-па от 24.07.2019 получателем субсидии ежеквартально не предоставлялись информация о розничной цене  1  м</w:t>
      </w:r>
      <w:r w:rsidR="001F048A">
        <w:rPr>
          <w:sz w:val="28"/>
          <w:szCs w:val="28"/>
          <w:vertAlign w:val="superscript"/>
        </w:rPr>
        <w:t>3</w:t>
      </w:r>
      <w:r w:rsidR="001F048A">
        <w:rPr>
          <w:sz w:val="28"/>
          <w:szCs w:val="28"/>
        </w:rPr>
        <w:t xml:space="preserve"> и расчет розничной цены 1 м</w:t>
      </w:r>
      <w:r w:rsidR="001F048A">
        <w:rPr>
          <w:sz w:val="28"/>
          <w:szCs w:val="28"/>
          <w:vertAlign w:val="superscript"/>
        </w:rPr>
        <w:t xml:space="preserve">3 </w:t>
      </w:r>
      <w:r w:rsidR="001F048A">
        <w:rPr>
          <w:sz w:val="28"/>
          <w:szCs w:val="28"/>
        </w:rPr>
        <w:t>твердого  топлива.</w:t>
      </w:r>
    </w:p>
    <w:p w:rsidR="001F048A" w:rsidRDefault="00862825" w:rsidP="001F048A">
      <w:pPr>
        <w:autoSpaceDE w:val="0"/>
        <w:autoSpaceDN w:val="0"/>
        <w:adjustRightInd w:val="0"/>
        <w:spacing w:line="276" w:lineRule="auto"/>
        <w:ind w:firstLine="708"/>
        <w:jc w:val="both"/>
        <w:rPr>
          <w:sz w:val="28"/>
          <w:szCs w:val="28"/>
        </w:rPr>
      </w:pPr>
      <w:r>
        <w:rPr>
          <w:sz w:val="28"/>
          <w:szCs w:val="28"/>
        </w:rPr>
        <w:t>3.5.</w:t>
      </w:r>
      <w:r w:rsidR="001F048A">
        <w:rPr>
          <w:sz w:val="28"/>
          <w:szCs w:val="28"/>
        </w:rPr>
        <w:t xml:space="preserve">  В нарушение </w:t>
      </w:r>
      <w:proofErr w:type="gramStart"/>
      <w:r w:rsidR="001F048A">
        <w:rPr>
          <w:sz w:val="28"/>
          <w:szCs w:val="28"/>
        </w:rPr>
        <w:t>п</w:t>
      </w:r>
      <w:proofErr w:type="gramEnd"/>
      <w:r w:rsidR="001F048A">
        <w:rPr>
          <w:sz w:val="28"/>
          <w:szCs w:val="28"/>
        </w:rPr>
        <w:t xml:space="preserve"> 3.1 части 3 Порядка № 571-па от 24.07.2019 акты-сверок взаимных  расчетов между получателем субсидии и Администрацией Ханкайского муниципального округа составлены по итогам года, а не ежеквартально.</w:t>
      </w:r>
    </w:p>
    <w:p w:rsidR="001F048A" w:rsidRDefault="00862825" w:rsidP="001F048A">
      <w:pPr>
        <w:autoSpaceDE w:val="0"/>
        <w:autoSpaceDN w:val="0"/>
        <w:adjustRightInd w:val="0"/>
        <w:spacing w:line="276" w:lineRule="auto"/>
        <w:ind w:firstLine="708"/>
        <w:jc w:val="both"/>
        <w:rPr>
          <w:sz w:val="28"/>
          <w:szCs w:val="28"/>
        </w:rPr>
      </w:pPr>
      <w:r>
        <w:rPr>
          <w:sz w:val="28"/>
          <w:szCs w:val="28"/>
        </w:rPr>
        <w:t>3.6.</w:t>
      </w:r>
      <w:r w:rsidR="001F048A">
        <w:rPr>
          <w:sz w:val="28"/>
          <w:szCs w:val="28"/>
        </w:rPr>
        <w:t xml:space="preserve">  В предоставляемой  форме  (Приложение № 4 к Порядку № 571-па от 24.07.2019) объем реализованного топлива должен указываться с точностью два знака после запятой.</w:t>
      </w:r>
    </w:p>
    <w:p w:rsidR="006438AD" w:rsidRDefault="00862825" w:rsidP="006438AD">
      <w:pPr>
        <w:autoSpaceDE w:val="0"/>
        <w:autoSpaceDN w:val="0"/>
        <w:adjustRightInd w:val="0"/>
        <w:spacing w:line="276" w:lineRule="auto"/>
        <w:ind w:firstLine="708"/>
        <w:jc w:val="both"/>
        <w:rPr>
          <w:sz w:val="28"/>
          <w:szCs w:val="28"/>
        </w:rPr>
      </w:pPr>
      <w:r>
        <w:rPr>
          <w:sz w:val="28"/>
          <w:szCs w:val="28"/>
        </w:rPr>
        <w:t>3.7.</w:t>
      </w:r>
      <w:r w:rsidR="006438AD">
        <w:rPr>
          <w:sz w:val="28"/>
          <w:szCs w:val="28"/>
        </w:rPr>
        <w:t xml:space="preserve"> Согласно Реестрам по обеспечению граждан твердым топливом, в 2021 году дровами </w:t>
      </w:r>
      <w:r w:rsidR="006438AD" w:rsidRPr="00737EDE">
        <w:rPr>
          <w:sz w:val="28"/>
          <w:szCs w:val="28"/>
        </w:rPr>
        <w:t xml:space="preserve">обеспечен </w:t>
      </w:r>
      <w:r w:rsidR="006438AD" w:rsidRPr="00CD5FEC">
        <w:rPr>
          <w:sz w:val="28"/>
          <w:szCs w:val="28"/>
        </w:rPr>
        <w:t>821 дом</w:t>
      </w:r>
      <w:r w:rsidR="006438AD" w:rsidRPr="00737EDE">
        <w:rPr>
          <w:sz w:val="28"/>
          <w:szCs w:val="28"/>
        </w:rPr>
        <w:t xml:space="preserve"> с</w:t>
      </w:r>
      <w:r w:rsidR="006438AD">
        <w:rPr>
          <w:sz w:val="28"/>
          <w:szCs w:val="28"/>
        </w:rPr>
        <w:t xml:space="preserve"> печным отоплением</w:t>
      </w:r>
      <w:r w:rsidR="006438AD" w:rsidRPr="00D04FCD">
        <w:rPr>
          <w:sz w:val="28"/>
          <w:szCs w:val="28"/>
        </w:rPr>
        <w:t xml:space="preserve">,  что составило </w:t>
      </w:r>
      <w:r w:rsidR="006438AD" w:rsidRPr="00CD5FEC">
        <w:rPr>
          <w:sz w:val="28"/>
          <w:szCs w:val="28"/>
        </w:rPr>
        <w:t>26,1 % от</w:t>
      </w:r>
      <w:r w:rsidR="006438AD" w:rsidRPr="00D04FCD">
        <w:rPr>
          <w:sz w:val="28"/>
          <w:szCs w:val="28"/>
        </w:rPr>
        <w:t xml:space="preserve"> общего количества домовладений (</w:t>
      </w:r>
      <w:r w:rsidR="006438AD">
        <w:rPr>
          <w:sz w:val="28"/>
          <w:szCs w:val="28"/>
        </w:rPr>
        <w:t>3145 домов). Фактически отпущено 2998,10 куб. метров твердого топлива, сумма подлежащая возмещению составила 2419,13 тыс. рублей, что на 556,10 рублей больше, чем выделено из бюджета Ханкайского муниципального округа. Однако предоставленные акты-сверки, подписанные между ИП Лепинковой и Администрацией Ханкайского муниципального округа, показало отсутствие задолженности.</w:t>
      </w:r>
    </w:p>
    <w:p w:rsidR="00862825" w:rsidRDefault="00862825" w:rsidP="00862825">
      <w:pPr>
        <w:autoSpaceDE w:val="0"/>
        <w:autoSpaceDN w:val="0"/>
        <w:adjustRightInd w:val="0"/>
        <w:spacing w:line="276" w:lineRule="auto"/>
        <w:jc w:val="both"/>
        <w:rPr>
          <w:sz w:val="28"/>
          <w:szCs w:val="28"/>
        </w:rPr>
      </w:pPr>
      <w:r>
        <w:rPr>
          <w:sz w:val="28"/>
          <w:szCs w:val="28"/>
        </w:rPr>
        <w:tab/>
        <w:t xml:space="preserve">3.8. </w:t>
      </w:r>
      <w:r w:rsidRPr="00245970">
        <w:rPr>
          <w:sz w:val="28"/>
          <w:szCs w:val="28"/>
        </w:rPr>
        <w:t>Сроки, объем поставленных дров, а также площадь жилых помещений подтверждается актами приема-передачи твердого</w:t>
      </w:r>
      <w:r w:rsidRPr="004E441A">
        <w:rPr>
          <w:sz w:val="28"/>
          <w:szCs w:val="28"/>
        </w:rPr>
        <w:t xml:space="preserve"> </w:t>
      </w:r>
      <w:r>
        <w:rPr>
          <w:sz w:val="28"/>
          <w:szCs w:val="28"/>
        </w:rPr>
        <w:t xml:space="preserve">топлива, подписанными потребителями, но не все акты подписаны, и имеют печать ИП Лепинковой Г.А. </w:t>
      </w:r>
    </w:p>
    <w:p w:rsidR="00BE3394" w:rsidRDefault="001274F5" w:rsidP="00B63034">
      <w:pPr>
        <w:tabs>
          <w:tab w:val="left" w:pos="0"/>
        </w:tabs>
        <w:spacing w:line="276" w:lineRule="auto"/>
        <w:jc w:val="both"/>
        <w:rPr>
          <w:sz w:val="28"/>
          <w:szCs w:val="28"/>
        </w:rPr>
      </w:pPr>
      <w:r>
        <w:rPr>
          <w:sz w:val="28"/>
          <w:szCs w:val="28"/>
        </w:rPr>
        <w:t xml:space="preserve">  </w:t>
      </w:r>
    </w:p>
    <w:p w:rsidR="001274F5" w:rsidRDefault="001274F5" w:rsidP="009F0930">
      <w:pPr>
        <w:tabs>
          <w:tab w:val="left" w:pos="0"/>
        </w:tabs>
        <w:spacing w:line="276" w:lineRule="auto"/>
        <w:jc w:val="both"/>
        <w:rPr>
          <w:rFonts w:eastAsiaTheme="minorHAnsi"/>
          <w:sz w:val="28"/>
          <w:szCs w:val="28"/>
          <w:lang w:eastAsia="en-US"/>
        </w:rPr>
      </w:pPr>
    </w:p>
    <w:p w:rsidR="00AD1643" w:rsidRDefault="00AD1643" w:rsidP="009F0930">
      <w:pPr>
        <w:tabs>
          <w:tab w:val="left" w:pos="0"/>
        </w:tabs>
        <w:spacing w:line="276" w:lineRule="auto"/>
        <w:jc w:val="both"/>
        <w:rPr>
          <w:rFonts w:eastAsiaTheme="minorHAnsi"/>
          <w:sz w:val="28"/>
          <w:szCs w:val="28"/>
          <w:lang w:eastAsia="en-US"/>
        </w:rPr>
      </w:pPr>
    </w:p>
    <w:p w:rsidR="00E66576" w:rsidRDefault="00E66576" w:rsidP="00E66576">
      <w:pPr>
        <w:jc w:val="both"/>
        <w:rPr>
          <w:sz w:val="28"/>
          <w:szCs w:val="28"/>
        </w:rPr>
      </w:pPr>
      <w:r>
        <w:rPr>
          <w:sz w:val="28"/>
          <w:szCs w:val="28"/>
        </w:rPr>
        <w:t xml:space="preserve">Председатель </w:t>
      </w:r>
      <w:proofErr w:type="gramStart"/>
      <w:r>
        <w:rPr>
          <w:sz w:val="28"/>
          <w:szCs w:val="28"/>
        </w:rPr>
        <w:t>Контрольно-счетной</w:t>
      </w:r>
      <w:proofErr w:type="gramEnd"/>
    </w:p>
    <w:p w:rsidR="00E66576" w:rsidRDefault="00E66576" w:rsidP="00E66576">
      <w:pPr>
        <w:jc w:val="both"/>
        <w:rPr>
          <w:sz w:val="28"/>
          <w:szCs w:val="28"/>
        </w:rPr>
      </w:pPr>
      <w:r>
        <w:rPr>
          <w:sz w:val="28"/>
          <w:szCs w:val="28"/>
        </w:rPr>
        <w:t xml:space="preserve">палаты Ханкайского </w:t>
      </w:r>
      <w:proofErr w:type="gramStart"/>
      <w:r>
        <w:rPr>
          <w:sz w:val="28"/>
          <w:szCs w:val="28"/>
        </w:rPr>
        <w:t>муниципального</w:t>
      </w:r>
      <w:proofErr w:type="gramEnd"/>
    </w:p>
    <w:p w:rsidR="001274F5" w:rsidRDefault="00E66576" w:rsidP="00B63034">
      <w:pPr>
        <w:jc w:val="both"/>
        <w:rPr>
          <w:rFonts w:eastAsiaTheme="minorHAnsi"/>
          <w:sz w:val="28"/>
          <w:szCs w:val="28"/>
          <w:lang w:eastAsia="en-US"/>
        </w:rPr>
      </w:pPr>
      <w:r>
        <w:rPr>
          <w:sz w:val="28"/>
          <w:szCs w:val="28"/>
        </w:rPr>
        <w:t>округа                                                                                             Ю.Ф. Филаткина</w:t>
      </w:r>
    </w:p>
    <w:p w:rsidR="00E66576" w:rsidRDefault="00E66576" w:rsidP="001274F5">
      <w:pPr>
        <w:autoSpaceDE w:val="0"/>
        <w:autoSpaceDN w:val="0"/>
        <w:adjustRightInd w:val="0"/>
        <w:spacing w:line="276" w:lineRule="auto"/>
        <w:jc w:val="both"/>
        <w:rPr>
          <w:rFonts w:eastAsiaTheme="minorHAnsi"/>
          <w:sz w:val="28"/>
          <w:szCs w:val="28"/>
          <w:lang w:eastAsia="en-US"/>
        </w:rPr>
      </w:pPr>
    </w:p>
    <w:sectPr w:rsidR="00E66576" w:rsidSect="00B86509">
      <w:headerReference w:type="default"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B64" w:rsidRDefault="00651B64" w:rsidP="001274F5">
      <w:r>
        <w:separator/>
      </w:r>
    </w:p>
  </w:endnote>
  <w:endnote w:type="continuationSeparator" w:id="0">
    <w:p w:rsidR="00651B64" w:rsidRDefault="00651B64" w:rsidP="00127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00000201"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297657"/>
      <w:docPartObj>
        <w:docPartGallery w:val="Page Numbers (Bottom of Page)"/>
        <w:docPartUnique/>
      </w:docPartObj>
    </w:sdtPr>
    <w:sdtEndPr/>
    <w:sdtContent>
      <w:p w:rsidR="00B86509" w:rsidRDefault="00B86509">
        <w:pPr>
          <w:pStyle w:val="ab"/>
          <w:jc w:val="center"/>
        </w:pPr>
        <w:r>
          <w:fldChar w:fldCharType="begin"/>
        </w:r>
        <w:r>
          <w:instrText>PAGE   \* MERGEFORMAT</w:instrText>
        </w:r>
        <w:r>
          <w:fldChar w:fldCharType="separate"/>
        </w:r>
        <w:r w:rsidR="00B63034">
          <w:rPr>
            <w:noProof/>
          </w:rPr>
          <w:t>1</w:t>
        </w:r>
        <w:r>
          <w:fldChar w:fldCharType="end"/>
        </w:r>
      </w:p>
    </w:sdtContent>
  </w:sdt>
  <w:p w:rsidR="007754C6" w:rsidRDefault="00B6303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B64" w:rsidRDefault="00651B64" w:rsidP="001274F5">
      <w:r>
        <w:separator/>
      </w:r>
    </w:p>
  </w:footnote>
  <w:footnote w:type="continuationSeparator" w:id="0">
    <w:p w:rsidR="00651B64" w:rsidRDefault="00651B64" w:rsidP="001274F5">
      <w:r>
        <w:continuationSeparator/>
      </w:r>
    </w:p>
  </w:footnote>
  <w:footnote w:id="1">
    <w:p w:rsidR="001274F5" w:rsidRPr="00A41996" w:rsidRDefault="001274F5" w:rsidP="001274F5">
      <w:pPr>
        <w:pStyle w:val="a5"/>
        <w:jc w:val="both"/>
      </w:pPr>
      <w:r>
        <w:rPr>
          <w:rStyle w:val="a7"/>
        </w:rPr>
        <w:footnoteRef/>
      </w:r>
      <w:r>
        <w:t xml:space="preserve"> </w:t>
      </w:r>
      <w:r w:rsidRPr="00A41996">
        <w:t xml:space="preserve">Решение Думы </w:t>
      </w:r>
      <w:r w:rsidR="00B560FA">
        <w:t>Ханкайского</w:t>
      </w:r>
      <w:r w:rsidRPr="00A41996">
        <w:t xml:space="preserve"> муниципального района от </w:t>
      </w:r>
      <w:r w:rsidR="00B560FA">
        <w:t>25.11.2014</w:t>
      </w:r>
      <w:r w:rsidRPr="00A41996">
        <w:t xml:space="preserve"> № </w:t>
      </w:r>
      <w:r w:rsidR="00B560FA">
        <w:t>534</w:t>
      </w:r>
      <w:r w:rsidRPr="00A41996">
        <w:t xml:space="preserve"> «</w:t>
      </w:r>
      <w:r w:rsidR="00B560FA">
        <w:t xml:space="preserve">Об утверждении </w:t>
      </w:r>
      <w:r w:rsidRPr="00A41996">
        <w:t>Положени</w:t>
      </w:r>
      <w:r w:rsidR="00B560FA">
        <w:t>я</w:t>
      </w:r>
      <w:r w:rsidRPr="00A41996">
        <w:t xml:space="preserve"> об организации в грани</w:t>
      </w:r>
      <w:r w:rsidR="00B560FA">
        <w:t>цах сельских поселений Ханкайског</w:t>
      </w:r>
      <w:r w:rsidRPr="00A41996">
        <w:t>о муниципального района снабжение населения топливом</w:t>
      </w:r>
      <w:r w:rsidR="00B560FA">
        <w:t xml:space="preserve"> в пределах полномочий, установленных законодательством РФ»</w:t>
      </w:r>
      <w:r>
        <w:t>.</w:t>
      </w:r>
    </w:p>
  </w:footnote>
  <w:footnote w:id="2">
    <w:p w:rsidR="001274F5" w:rsidRDefault="001274F5" w:rsidP="001274F5">
      <w:pPr>
        <w:pStyle w:val="a5"/>
        <w:jc w:val="both"/>
      </w:pPr>
      <w:r>
        <w:rPr>
          <w:rStyle w:val="a7"/>
        </w:rPr>
        <w:footnoteRef/>
      </w:r>
      <w:r>
        <w:t xml:space="preserve"> </w:t>
      </w:r>
      <w:proofErr w:type="gramStart"/>
      <w:r>
        <w:t xml:space="preserve">Постановление администрации </w:t>
      </w:r>
      <w:r w:rsidR="003F0847">
        <w:t>Ханкайского</w:t>
      </w:r>
      <w:r>
        <w:t xml:space="preserve"> муниципального района от </w:t>
      </w:r>
      <w:r w:rsidR="003F0847">
        <w:t>24.07.2019</w:t>
      </w:r>
      <w:r>
        <w:t xml:space="preserve"> № </w:t>
      </w:r>
      <w:r w:rsidR="003F0847">
        <w:t>571-па</w:t>
      </w:r>
      <w:r>
        <w:t xml:space="preserve"> «Об утверждении Порядка предоставления и расходования субсидий </w:t>
      </w:r>
      <w:r w:rsidR="003F0847">
        <w:t>из краевого и местного бюджетов поставщикам твёрдого топлива на возмещение убытков, возникающих в результате государственного регулирования цен на твердое топливо, реализуемое гражданам, проживающим на территории</w:t>
      </w:r>
      <w:r w:rsidR="005273F0">
        <w:t xml:space="preserve"> Ханкайского</w:t>
      </w:r>
      <w:r>
        <w:t xml:space="preserve"> </w:t>
      </w:r>
      <w:r w:rsidR="005273F0">
        <w:t xml:space="preserve">муниципального района в домах с печным отоплением» </w:t>
      </w:r>
      <w:r>
        <w:t>(далее – Порядок предоставления и расходования субсидий).</w:t>
      </w:r>
      <w:proofErr w:type="gramEnd"/>
    </w:p>
  </w:footnote>
  <w:footnote w:id="3">
    <w:p w:rsidR="001274F5" w:rsidRDefault="001274F5" w:rsidP="001274F5">
      <w:pPr>
        <w:pStyle w:val="a5"/>
        <w:jc w:val="both"/>
      </w:pPr>
      <w:r>
        <w:rPr>
          <w:rStyle w:val="a7"/>
        </w:rPr>
        <w:footnoteRef/>
      </w:r>
      <w:r>
        <w:t xml:space="preserve"> </w:t>
      </w:r>
      <w:r w:rsidRPr="00D120B2">
        <w:t xml:space="preserve">Распоряжение Правительства Приморского края от </w:t>
      </w:r>
      <w:r w:rsidR="0026054B">
        <w:t>06</w:t>
      </w:r>
      <w:r w:rsidRPr="00D120B2">
        <w:t>.</w:t>
      </w:r>
      <w:r w:rsidR="0026054B">
        <w:t>10</w:t>
      </w:r>
      <w:r w:rsidRPr="00D120B2">
        <w:t xml:space="preserve">.2020 </w:t>
      </w:r>
      <w:r>
        <w:t>№</w:t>
      </w:r>
      <w:r w:rsidRPr="00D120B2">
        <w:t xml:space="preserve"> </w:t>
      </w:r>
      <w:r w:rsidR="00677789">
        <w:t>44</w:t>
      </w:r>
      <w:r w:rsidRPr="00D120B2">
        <w:t xml:space="preserve">5-рп </w:t>
      </w:r>
      <w:r>
        <w:t>«</w:t>
      </w:r>
      <w:r w:rsidRPr="00D120B2">
        <w:t>Об утверждении предельного уровня софинансирования расходного обязательства муниципальных районов (муниципальных округов, городских округов) Приморского края из краевого бюджета на 202</w:t>
      </w:r>
      <w:r w:rsidR="00677789">
        <w:t>1</w:t>
      </w:r>
      <w:r w:rsidRPr="00D120B2">
        <w:t xml:space="preserve"> год</w:t>
      </w:r>
      <w:r w:rsidR="0026054B">
        <w:t xml:space="preserve"> и плановый период 2022-2023 </w:t>
      </w:r>
      <w:proofErr w:type="spellStart"/>
      <w:proofErr w:type="gramStart"/>
      <w:r w:rsidR="0026054B">
        <w:t>гг</w:t>
      </w:r>
      <w:proofErr w:type="spellEnd"/>
      <w:proofErr w:type="gramEnd"/>
      <w:r>
        <w:t xml:space="preserve">». </w:t>
      </w:r>
    </w:p>
  </w:footnote>
  <w:footnote w:id="4">
    <w:p w:rsidR="000677A8" w:rsidRDefault="000677A8" w:rsidP="000677A8">
      <w:pPr>
        <w:pStyle w:val="a5"/>
      </w:pPr>
      <w:r>
        <w:rPr>
          <w:rStyle w:val="a7"/>
        </w:rPr>
        <w:footnoteRef/>
      </w:r>
      <w:r>
        <w:t xml:space="preserve"> Постановление Администрации Ханкайского муниципального района от 19.07.2019 № 562-па «Об утверждении Порядка определения </w:t>
      </w:r>
      <w:proofErr w:type="spellStart"/>
      <w:r>
        <w:t>топливоснабжающей</w:t>
      </w:r>
      <w:proofErr w:type="spellEnd"/>
      <w:r>
        <w:t xml:space="preserve"> организации для снабжения населения Ханкайского муниципального района твердым топливом»</w:t>
      </w:r>
    </w:p>
  </w:footnote>
  <w:footnote w:id="5">
    <w:p w:rsidR="001274F5" w:rsidRDefault="001274F5" w:rsidP="001274F5">
      <w:pPr>
        <w:pStyle w:val="a5"/>
        <w:jc w:val="both"/>
      </w:pPr>
      <w:r>
        <w:rPr>
          <w:rStyle w:val="a7"/>
        </w:rPr>
        <w:footnoteRef/>
      </w:r>
      <w:r>
        <w:t xml:space="preserve"> </w:t>
      </w:r>
      <w:r w:rsidRPr="00455077">
        <w:t xml:space="preserve">Приказ Минфина России от 31.10.2016 </w:t>
      </w:r>
      <w:r>
        <w:t>№</w:t>
      </w:r>
      <w:r w:rsidRPr="00455077">
        <w:t xml:space="preserve"> 199н </w:t>
      </w:r>
      <w:r>
        <w:t>«</w:t>
      </w:r>
      <w:r w:rsidRPr="00455077">
        <w:t>Об утверждении типовых форм соглашений (договоров) о предоставлении из федерального бюджета субсидии юридическим лицам (за исключением государственных учреждений), индивидуальным предпринимателям, физическим лицам - производителям товаров, работ, услуг</w:t>
      </w:r>
      <w:r>
        <w:t xml:space="preserve">» </w:t>
      </w:r>
      <w:r w:rsidRPr="00455077">
        <w:t xml:space="preserve"> (</w:t>
      </w:r>
      <w:r>
        <w:t>далее – Приказ Минфина РФ № 199н</w:t>
      </w:r>
      <w:r w:rsidRPr="00455077">
        <w:t>)</w:t>
      </w:r>
    </w:p>
  </w:footnote>
  <w:footnote w:id="6">
    <w:p w:rsidR="0056354B" w:rsidRDefault="0056354B" w:rsidP="0056354B">
      <w:pPr>
        <w:pStyle w:val="a5"/>
      </w:pPr>
      <w:r>
        <w:rPr>
          <w:rStyle w:val="a7"/>
        </w:rPr>
        <w:footnoteRef/>
      </w:r>
      <w:r>
        <w:t xml:space="preserve"> Постановление Администрации Ханкайского муниципального района от 19.07.2019 № 562-па «Об утверждении Порядка определения </w:t>
      </w:r>
      <w:proofErr w:type="spellStart"/>
      <w:r>
        <w:t>топливоснабжающей</w:t>
      </w:r>
      <w:proofErr w:type="spellEnd"/>
      <w:r>
        <w:t xml:space="preserve"> организации для снабжения населения Ханкайского муниципального района твердым топливом»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509" w:rsidRDefault="00B86509" w:rsidP="00B86509">
    <w:pPr>
      <w:pStyle w:val="af3"/>
      <w:pBdr>
        <w:bottom w:val="none" w:sz="0" w:space="0" w:color="auto"/>
      </w:pBdr>
      <w:tabs>
        <w:tab w:val="center" w:pos="4677"/>
      </w:tabs>
      <w:jc w:val="center"/>
      <w:rPr>
        <w:b/>
        <w:color w:val="0070C0"/>
        <w:sz w:val="40"/>
        <w:szCs w:val="44"/>
      </w:rPr>
    </w:pPr>
    <w:r>
      <w:rPr>
        <w:b/>
        <w:noProof/>
        <w:sz w:val="48"/>
        <w:szCs w:val="28"/>
      </w:rPr>
      <w:drawing>
        <wp:inline distT="0" distB="0" distL="0" distR="0" wp14:anchorId="096DC0EA" wp14:editId="528E7EDD">
          <wp:extent cx="600075" cy="752475"/>
          <wp:effectExtent l="0" t="0" r="9525" b="9525"/>
          <wp:docPr id="1" name="Рисунок 1" descr="Герб Ханкайского района (без 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Ханкайского района (без П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752475"/>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570"/>
    </w:tblGrid>
    <w:tr w:rsidR="00B86509" w:rsidRPr="00B86509" w:rsidTr="00476830">
      <w:trPr>
        <w:cantSplit/>
      </w:trPr>
      <w:tc>
        <w:tcPr>
          <w:tcW w:w="9570" w:type="dxa"/>
        </w:tcPr>
        <w:p w:rsidR="00B86509" w:rsidRDefault="00B86509" w:rsidP="00B86509">
          <w:pPr>
            <w:jc w:val="center"/>
            <w:rPr>
              <w:b/>
              <w:color w:val="0070C0"/>
              <w:sz w:val="40"/>
              <w:szCs w:val="44"/>
            </w:rPr>
          </w:pPr>
          <w:r w:rsidRPr="00B86509">
            <w:rPr>
              <w:b/>
              <w:color w:val="0070C0"/>
              <w:sz w:val="40"/>
              <w:szCs w:val="44"/>
            </w:rPr>
            <w:t>Контрольно-Счетная палата</w:t>
          </w:r>
        </w:p>
        <w:p w:rsidR="00B86509" w:rsidRDefault="00B86509" w:rsidP="00B86509">
          <w:pPr>
            <w:jc w:val="center"/>
            <w:rPr>
              <w:b/>
              <w:color w:val="0070C0"/>
              <w:sz w:val="40"/>
              <w:szCs w:val="36"/>
            </w:rPr>
          </w:pPr>
          <w:r w:rsidRPr="00B86509">
            <w:rPr>
              <w:b/>
              <w:color w:val="0070C0"/>
              <w:sz w:val="40"/>
              <w:szCs w:val="36"/>
            </w:rPr>
            <w:t>Ханкайского муниципального округа</w:t>
          </w:r>
        </w:p>
        <w:p w:rsidR="00B86509" w:rsidRPr="00B86509" w:rsidRDefault="00B86509" w:rsidP="00B86509">
          <w:pPr>
            <w:jc w:val="center"/>
            <w:rPr>
              <w:rFonts w:ascii="PT Astra Serif" w:hAnsi="PT Astra Serif"/>
              <w:color w:val="0070C0"/>
              <w:sz w:val="20"/>
              <w:szCs w:val="20"/>
            </w:rPr>
          </w:pPr>
          <w:r w:rsidRPr="00B86509">
            <w:rPr>
              <w:rFonts w:ascii="PT Astra Serif" w:hAnsi="PT Astra Serif"/>
              <w:color w:val="0070C0"/>
              <w:sz w:val="20"/>
              <w:szCs w:val="20"/>
            </w:rPr>
            <w:t>Ул. Октябрьская, д. 6,  с. Камень-Рыболов,  тел.8(42349)99-1-90</w:t>
          </w:r>
        </w:p>
        <w:p w:rsidR="00B86509" w:rsidRPr="00B86509" w:rsidRDefault="00B86509" w:rsidP="00B86509">
          <w:pPr>
            <w:jc w:val="center"/>
            <w:rPr>
              <w:rFonts w:ascii="PT Astra Serif" w:hAnsi="PT Astra Serif"/>
              <w:color w:val="0070C0"/>
              <w:sz w:val="20"/>
              <w:szCs w:val="20"/>
            </w:rPr>
          </w:pPr>
          <w:r>
            <w:rPr>
              <w:rFonts w:ascii="PT Astra Serif" w:hAnsi="PT Astra Serif"/>
              <w:noProof/>
              <w:color w:val="0070C0"/>
              <w:sz w:val="20"/>
              <w:szCs w:val="20"/>
            </w:rPr>
            <mc:AlternateContent>
              <mc:Choice Requires="wps">
                <w:drawing>
                  <wp:anchor distT="0" distB="0" distL="114300" distR="114300" simplePos="0" relativeHeight="251659264" behindDoc="0" locked="0" layoutInCell="1" allowOverlap="1" wp14:anchorId="3FA5C46B" wp14:editId="556D186F">
                    <wp:simplePos x="0" y="0"/>
                    <wp:positionH relativeFrom="column">
                      <wp:posOffset>262890</wp:posOffset>
                    </wp:positionH>
                    <wp:positionV relativeFrom="paragraph">
                      <wp:posOffset>98425</wp:posOffset>
                    </wp:positionV>
                    <wp:extent cx="5667375" cy="90805"/>
                    <wp:effectExtent l="19050" t="23495" r="38100" b="476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9080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20.7pt;margin-top:7.75pt;width:446.2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" fillcolor="#4f81bd" strokecolor="#f2f2f2" strokeweight="3pt">
                    <v:shadow on="t" color="#243f60" opacity=".5" offset="1pt"/>
                  </v:rect>
                </w:pict>
              </mc:Fallback>
            </mc:AlternateContent>
          </w:r>
        </w:p>
      </w:tc>
    </w:tr>
  </w:tbl>
  <w:p w:rsidR="00B86509" w:rsidRPr="00B86509" w:rsidRDefault="00B86509" w:rsidP="00B86509">
    <w:pPr>
      <w:tabs>
        <w:tab w:val="center" w:pos="4677"/>
        <w:tab w:val="right" w:pos="93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D2533"/>
    <w:multiLevelType w:val="multilevel"/>
    <w:tmpl w:val="0232AFC2"/>
    <w:lvl w:ilvl="0">
      <w:start w:val="1"/>
      <w:numFmt w:val="decimal"/>
      <w:lvlText w:val="%1."/>
      <w:lvlJc w:val="left"/>
      <w:pPr>
        <w:ind w:left="1068" w:hanging="360"/>
      </w:pPr>
      <w:rPr>
        <w:rFonts w:hint="default"/>
        <w:b/>
      </w:rPr>
    </w:lvl>
    <w:lvl w:ilvl="1">
      <w:start w:val="1"/>
      <w:numFmt w:val="decimal"/>
      <w:isLgl/>
      <w:lvlText w:val="%1.%2."/>
      <w:lvlJc w:val="left"/>
      <w:pPr>
        <w:ind w:left="6249" w:hanging="72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1CF06669"/>
    <w:multiLevelType w:val="multilevel"/>
    <w:tmpl w:val="252C739E"/>
    <w:lvl w:ilvl="0">
      <w:start w:val="3"/>
      <w:numFmt w:val="decimal"/>
      <w:lvlText w:val="%1"/>
      <w:lvlJc w:val="left"/>
      <w:pPr>
        <w:ind w:left="360" w:hanging="360"/>
      </w:pPr>
      <w:rPr>
        <w:rFonts w:eastAsiaTheme="minorHAnsi" w:hint="default"/>
        <w:b w:val="0"/>
        <w:sz w:val="28"/>
      </w:rPr>
    </w:lvl>
    <w:lvl w:ilvl="1">
      <w:start w:val="3"/>
      <w:numFmt w:val="decimal"/>
      <w:lvlText w:val="%1.%2"/>
      <w:lvlJc w:val="left"/>
      <w:pPr>
        <w:ind w:left="1068" w:hanging="360"/>
      </w:pPr>
      <w:rPr>
        <w:rFonts w:eastAsiaTheme="minorHAnsi" w:hint="default"/>
        <w:b w:val="0"/>
        <w:sz w:val="28"/>
      </w:rPr>
    </w:lvl>
    <w:lvl w:ilvl="2">
      <w:start w:val="1"/>
      <w:numFmt w:val="decimal"/>
      <w:lvlText w:val="%1.%2.%3"/>
      <w:lvlJc w:val="left"/>
      <w:pPr>
        <w:ind w:left="2136" w:hanging="720"/>
      </w:pPr>
      <w:rPr>
        <w:rFonts w:eastAsiaTheme="minorHAnsi" w:hint="default"/>
        <w:b w:val="0"/>
        <w:sz w:val="28"/>
      </w:rPr>
    </w:lvl>
    <w:lvl w:ilvl="3">
      <w:start w:val="1"/>
      <w:numFmt w:val="decimal"/>
      <w:lvlText w:val="%1.%2.%3.%4"/>
      <w:lvlJc w:val="left"/>
      <w:pPr>
        <w:ind w:left="2844" w:hanging="720"/>
      </w:pPr>
      <w:rPr>
        <w:rFonts w:eastAsiaTheme="minorHAnsi" w:hint="default"/>
        <w:b w:val="0"/>
        <w:sz w:val="28"/>
      </w:rPr>
    </w:lvl>
    <w:lvl w:ilvl="4">
      <w:start w:val="1"/>
      <w:numFmt w:val="decimal"/>
      <w:lvlText w:val="%1.%2.%3.%4.%5"/>
      <w:lvlJc w:val="left"/>
      <w:pPr>
        <w:ind w:left="3912" w:hanging="1080"/>
      </w:pPr>
      <w:rPr>
        <w:rFonts w:eastAsiaTheme="minorHAnsi" w:hint="default"/>
        <w:b w:val="0"/>
        <w:sz w:val="28"/>
      </w:rPr>
    </w:lvl>
    <w:lvl w:ilvl="5">
      <w:start w:val="1"/>
      <w:numFmt w:val="decimal"/>
      <w:lvlText w:val="%1.%2.%3.%4.%5.%6"/>
      <w:lvlJc w:val="left"/>
      <w:pPr>
        <w:ind w:left="4980" w:hanging="1440"/>
      </w:pPr>
      <w:rPr>
        <w:rFonts w:eastAsiaTheme="minorHAnsi" w:hint="default"/>
        <w:b w:val="0"/>
        <w:sz w:val="28"/>
      </w:rPr>
    </w:lvl>
    <w:lvl w:ilvl="6">
      <w:start w:val="1"/>
      <w:numFmt w:val="decimal"/>
      <w:lvlText w:val="%1.%2.%3.%4.%5.%6.%7"/>
      <w:lvlJc w:val="left"/>
      <w:pPr>
        <w:ind w:left="5688" w:hanging="1440"/>
      </w:pPr>
      <w:rPr>
        <w:rFonts w:eastAsiaTheme="minorHAnsi" w:hint="default"/>
        <w:b w:val="0"/>
        <w:sz w:val="28"/>
      </w:rPr>
    </w:lvl>
    <w:lvl w:ilvl="7">
      <w:start w:val="1"/>
      <w:numFmt w:val="decimal"/>
      <w:lvlText w:val="%1.%2.%3.%4.%5.%6.%7.%8"/>
      <w:lvlJc w:val="left"/>
      <w:pPr>
        <w:ind w:left="6756" w:hanging="1800"/>
      </w:pPr>
      <w:rPr>
        <w:rFonts w:eastAsiaTheme="minorHAnsi" w:hint="default"/>
        <w:b w:val="0"/>
        <w:sz w:val="28"/>
      </w:rPr>
    </w:lvl>
    <w:lvl w:ilvl="8">
      <w:start w:val="1"/>
      <w:numFmt w:val="decimal"/>
      <w:lvlText w:val="%1.%2.%3.%4.%5.%6.%7.%8.%9"/>
      <w:lvlJc w:val="left"/>
      <w:pPr>
        <w:ind w:left="7464" w:hanging="1800"/>
      </w:pPr>
      <w:rPr>
        <w:rFonts w:eastAsiaTheme="minorHAnsi" w:hint="default"/>
        <w:b w:val="0"/>
        <w:sz w:val="28"/>
      </w:rPr>
    </w:lvl>
  </w:abstractNum>
  <w:abstractNum w:abstractNumId="2">
    <w:nsid w:val="232911A2"/>
    <w:multiLevelType w:val="hybridMultilevel"/>
    <w:tmpl w:val="C8C23CE0"/>
    <w:lvl w:ilvl="0" w:tplc="E6503D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BE70897"/>
    <w:multiLevelType w:val="multilevel"/>
    <w:tmpl w:val="2208E5BC"/>
    <w:lvl w:ilvl="0">
      <w:start w:val="1"/>
      <w:numFmt w:val="decimal"/>
      <w:lvlText w:val="%1."/>
      <w:lvlJc w:val="left"/>
      <w:pPr>
        <w:ind w:left="1068" w:hanging="360"/>
      </w:pPr>
      <w:rPr>
        <w:rFonts w:hint="default"/>
      </w:rPr>
    </w:lvl>
    <w:lvl w:ilvl="1">
      <w:start w:val="2"/>
      <w:numFmt w:val="decimal"/>
      <w:isLgl/>
      <w:lvlText w:val="%1.%2."/>
      <w:lvlJc w:val="left"/>
      <w:pPr>
        <w:ind w:left="1713" w:hanging="720"/>
      </w:pPr>
      <w:rPr>
        <w:rFonts w:hint="default"/>
        <w:b w:val="0"/>
        <w:i w:val="0"/>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nsid w:val="2DDE4D35"/>
    <w:multiLevelType w:val="multilevel"/>
    <w:tmpl w:val="2208E5BC"/>
    <w:lvl w:ilvl="0">
      <w:start w:val="1"/>
      <w:numFmt w:val="decimal"/>
      <w:lvlText w:val="%1."/>
      <w:lvlJc w:val="left"/>
      <w:pPr>
        <w:ind w:left="1068" w:hanging="360"/>
      </w:pPr>
      <w:rPr>
        <w:rFonts w:hint="default"/>
      </w:rPr>
    </w:lvl>
    <w:lvl w:ilvl="1">
      <w:start w:val="2"/>
      <w:numFmt w:val="decimal"/>
      <w:isLgl/>
      <w:lvlText w:val="%1.%2."/>
      <w:lvlJc w:val="left"/>
      <w:pPr>
        <w:ind w:left="1713" w:hanging="720"/>
      </w:pPr>
      <w:rPr>
        <w:rFonts w:hint="default"/>
        <w:b w:val="0"/>
        <w:i w:val="0"/>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nsid w:val="37380C43"/>
    <w:multiLevelType w:val="multilevel"/>
    <w:tmpl w:val="E5E05B30"/>
    <w:lvl w:ilvl="0">
      <w:start w:val="1"/>
      <w:numFmt w:val="decimal"/>
      <w:lvlText w:val="%1."/>
      <w:lvlJc w:val="left"/>
      <w:pPr>
        <w:ind w:left="2345" w:hanging="360"/>
      </w:pPr>
      <w:rPr>
        <w:rFonts w:hint="default"/>
        <w:b/>
      </w:rPr>
    </w:lvl>
    <w:lvl w:ilvl="1">
      <w:start w:val="1"/>
      <w:numFmt w:val="decimal"/>
      <w:isLgl/>
      <w:lvlText w:val="%1.%2."/>
      <w:lvlJc w:val="left"/>
      <w:pPr>
        <w:ind w:left="3905" w:hanging="720"/>
      </w:pPr>
      <w:rPr>
        <w:rFonts w:hint="default"/>
      </w:rPr>
    </w:lvl>
    <w:lvl w:ilvl="2">
      <w:start w:val="1"/>
      <w:numFmt w:val="decimal"/>
      <w:isLgl/>
      <w:lvlText w:val="%1.%2.%3."/>
      <w:lvlJc w:val="left"/>
      <w:pPr>
        <w:ind w:left="3401" w:hanging="720"/>
      </w:pPr>
      <w:rPr>
        <w:rFonts w:hint="default"/>
      </w:rPr>
    </w:lvl>
    <w:lvl w:ilvl="3">
      <w:start w:val="1"/>
      <w:numFmt w:val="decimal"/>
      <w:isLgl/>
      <w:lvlText w:val="%1.%2.%3.%4."/>
      <w:lvlJc w:val="left"/>
      <w:pPr>
        <w:ind w:left="4109" w:hanging="1080"/>
      </w:pPr>
      <w:rPr>
        <w:rFonts w:hint="default"/>
      </w:rPr>
    </w:lvl>
    <w:lvl w:ilvl="4">
      <w:start w:val="1"/>
      <w:numFmt w:val="decimal"/>
      <w:isLgl/>
      <w:lvlText w:val="%1.%2.%3.%4.%5."/>
      <w:lvlJc w:val="left"/>
      <w:pPr>
        <w:ind w:left="4457" w:hanging="1080"/>
      </w:pPr>
      <w:rPr>
        <w:rFonts w:hint="default"/>
      </w:rPr>
    </w:lvl>
    <w:lvl w:ilvl="5">
      <w:start w:val="1"/>
      <w:numFmt w:val="decimal"/>
      <w:isLgl/>
      <w:lvlText w:val="%1.%2.%3.%4.%5.%6."/>
      <w:lvlJc w:val="left"/>
      <w:pPr>
        <w:ind w:left="5165" w:hanging="1440"/>
      </w:pPr>
      <w:rPr>
        <w:rFonts w:hint="default"/>
      </w:rPr>
    </w:lvl>
    <w:lvl w:ilvl="6">
      <w:start w:val="1"/>
      <w:numFmt w:val="decimal"/>
      <w:isLgl/>
      <w:lvlText w:val="%1.%2.%3.%4.%5.%6.%7."/>
      <w:lvlJc w:val="left"/>
      <w:pPr>
        <w:ind w:left="5873" w:hanging="1800"/>
      </w:pPr>
      <w:rPr>
        <w:rFonts w:hint="default"/>
      </w:rPr>
    </w:lvl>
    <w:lvl w:ilvl="7">
      <w:start w:val="1"/>
      <w:numFmt w:val="decimal"/>
      <w:isLgl/>
      <w:lvlText w:val="%1.%2.%3.%4.%5.%6.%7.%8."/>
      <w:lvlJc w:val="left"/>
      <w:pPr>
        <w:ind w:left="6221" w:hanging="1800"/>
      </w:pPr>
      <w:rPr>
        <w:rFonts w:hint="default"/>
      </w:rPr>
    </w:lvl>
    <w:lvl w:ilvl="8">
      <w:start w:val="1"/>
      <w:numFmt w:val="decimal"/>
      <w:isLgl/>
      <w:lvlText w:val="%1.%2.%3.%4.%5.%6.%7.%8.%9."/>
      <w:lvlJc w:val="left"/>
      <w:pPr>
        <w:ind w:left="6929" w:hanging="2160"/>
      </w:pPr>
      <w:rPr>
        <w:rFonts w:hint="default"/>
      </w:rPr>
    </w:lvl>
  </w:abstractNum>
  <w:abstractNum w:abstractNumId="6">
    <w:nsid w:val="71162440"/>
    <w:multiLevelType w:val="hybridMultilevel"/>
    <w:tmpl w:val="15C482F4"/>
    <w:lvl w:ilvl="0" w:tplc="7676F0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6"/>
  </w:num>
  <w:num w:numId="3">
    <w:abstractNumId w:val="3"/>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453"/>
    <w:rsid w:val="00000BC9"/>
    <w:rsid w:val="000677A8"/>
    <w:rsid w:val="00070621"/>
    <w:rsid w:val="000F05C1"/>
    <w:rsid w:val="000F49C9"/>
    <w:rsid w:val="00123D55"/>
    <w:rsid w:val="001274F5"/>
    <w:rsid w:val="001768D7"/>
    <w:rsid w:val="001946DD"/>
    <w:rsid w:val="00196C97"/>
    <w:rsid w:val="001B1D27"/>
    <w:rsid w:val="001E63FE"/>
    <w:rsid w:val="001F048A"/>
    <w:rsid w:val="00224621"/>
    <w:rsid w:val="002346D0"/>
    <w:rsid w:val="00245970"/>
    <w:rsid w:val="0026054B"/>
    <w:rsid w:val="00295E1F"/>
    <w:rsid w:val="002A7C1F"/>
    <w:rsid w:val="0032470E"/>
    <w:rsid w:val="003333CD"/>
    <w:rsid w:val="0035392A"/>
    <w:rsid w:val="0038668F"/>
    <w:rsid w:val="003B2EB8"/>
    <w:rsid w:val="003C3A75"/>
    <w:rsid w:val="003C51B7"/>
    <w:rsid w:val="003D0339"/>
    <w:rsid w:val="003E4539"/>
    <w:rsid w:val="003F0847"/>
    <w:rsid w:val="004306FE"/>
    <w:rsid w:val="004963FE"/>
    <w:rsid w:val="004C7FD3"/>
    <w:rsid w:val="004D3218"/>
    <w:rsid w:val="005273F0"/>
    <w:rsid w:val="005523F6"/>
    <w:rsid w:val="0055424A"/>
    <w:rsid w:val="0055457A"/>
    <w:rsid w:val="00562301"/>
    <w:rsid w:val="0056354B"/>
    <w:rsid w:val="005710CB"/>
    <w:rsid w:val="00592F23"/>
    <w:rsid w:val="005F5551"/>
    <w:rsid w:val="006346F5"/>
    <w:rsid w:val="00640DF3"/>
    <w:rsid w:val="006438AD"/>
    <w:rsid w:val="00651B64"/>
    <w:rsid w:val="0066469D"/>
    <w:rsid w:val="0067598B"/>
    <w:rsid w:val="00675DC1"/>
    <w:rsid w:val="00677789"/>
    <w:rsid w:val="006A56DC"/>
    <w:rsid w:val="006C1E3B"/>
    <w:rsid w:val="006D339B"/>
    <w:rsid w:val="00734A17"/>
    <w:rsid w:val="00737EDE"/>
    <w:rsid w:val="007A03C7"/>
    <w:rsid w:val="007A295B"/>
    <w:rsid w:val="007B4E82"/>
    <w:rsid w:val="007D7BE3"/>
    <w:rsid w:val="007E5AC9"/>
    <w:rsid w:val="007F6475"/>
    <w:rsid w:val="00835770"/>
    <w:rsid w:val="00862825"/>
    <w:rsid w:val="008713F8"/>
    <w:rsid w:val="00873872"/>
    <w:rsid w:val="008B27D1"/>
    <w:rsid w:val="00907FFC"/>
    <w:rsid w:val="009162AC"/>
    <w:rsid w:val="00937F4C"/>
    <w:rsid w:val="009B6816"/>
    <w:rsid w:val="009F0930"/>
    <w:rsid w:val="00A425DC"/>
    <w:rsid w:val="00A91DF7"/>
    <w:rsid w:val="00AB3ED7"/>
    <w:rsid w:val="00AB5163"/>
    <w:rsid w:val="00AD1643"/>
    <w:rsid w:val="00B560FA"/>
    <w:rsid w:val="00B63034"/>
    <w:rsid w:val="00B84AAA"/>
    <w:rsid w:val="00B86509"/>
    <w:rsid w:val="00BC24CE"/>
    <w:rsid w:val="00BE19C8"/>
    <w:rsid w:val="00BE3394"/>
    <w:rsid w:val="00C20453"/>
    <w:rsid w:val="00C54673"/>
    <w:rsid w:val="00C651CE"/>
    <w:rsid w:val="00CD5FEC"/>
    <w:rsid w:val="00CF1EA9"/>
    <w:rsid w:val="00D052CC"/>
    <w:rsid w:val="00D06F45"/>
    <w:rsid w:val="00D8348F"/>
    <w:rsid w:val="00DA40A1"/>
    <w:rsid w:val="00E15012"/>
    <w:rsid w:val="00E27C48"/>
    <w:rsid w:val="00E42703"/>
    <w:rsid w:val="00E63EF5"/>
    <w:rsid w:val="00E66576"/>
    <w:rsid w:val="00E811A8"/>
    <w:rsid w:val="00E86C7D"/>
    <w:rsid w:val="00E96D60"/>
    <w:rsid w:val="00EA388A"/>
    <w:rsid w:val="00F33C15"/>
    <w:rsid w:val="00F91761"/>
    <w:rsid w:val="00F91881"/>
    <w:rsid w:val="00FA428E"/>
    <w:rsid w:val="00FC308C"/>
    <w:rsid w:val="00FD1871"/>
    <w:rsid w:val="00FF7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4F5"/>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55457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5457A"/>
    <w:rPr>
      <w:rFonts w:ascii="Times New Roman" w:eastAsia="Times New Roman" w:hAnsi="Times New Roman" w:cs="Times New Roman"/>
      <w:b/>
      <w:bCs/>
      <w:sz w:val="27"/>
      <w:szCs w:val="27"/>
      <w:lang w:eastAsia="ru-RU"/>
    </w:rPr>
  </w:style>
  <w:style w:type="character" w:styleId="a3">
    <w:name w:val="Strong"/>
    <w:basedOn w:val="a0"/>
    <w:uiPriority w:val="22"/>
    <w:qFormat/>
    <w:rsid w:val="001274F5"/>
    <w:rPr>
      <w:rFonts w:ascii="Verdana" w:hAnsi="Verdana"/>
      <w:b/>
    </w:rPr>
  </w:style>
  <w:style w:type="paragraph" w:styleId="a4">
    <w:name w:val="List Paragraph"/>
    <w:basedOn w:val="a"/>
    <w:uiPriority w:val="34"/>
    <w:qFormat/>
    <w:rsid w:val="001274F5"/>
    <w:pPr>
      <w:ind w:left="720"/>
      <w:contextualSpacing/>
    </w:pPr>
  </w:style>
  <w:style w:type="character" w:customStyle="1" w:styleId="ConsNonformat">
    <w:name w:val="ConsNonformat Знак"/>
    <w:basedOn w:val="a0"/>
    <w:link w:val="ConsNonformat0"/>
    <w:locked/>
    <w:rsid w:val="001274F5"/>
    <w:rPr>
      <w:rFonts w:ascii="Courier New" w:hAnsi="Courier New" w:cs="Courier New"/>
    </w:rPr>
  </w:style>
  <w:style w:type="paragraph" w:customStyle="1" w:styleId="ConsNonformat0">
    <w:name w:val="ConsNonformat"/>
    <w:link w:val="ConsNonformat"/>
    <w:rsid w:val="001274F5"/>
    <w:pPr>
      <w:widowControl w:val="0"/>
      <w:autoSpaceDE w:val="0"/>
      <w:autoSpaceDN w:val="0"/>
      <w:adjustRightInd w:val="0"/>
      <w:spacing w:after="0" w:line="240" w:lineRule="auto"/>
    </w:pPr>
    <w:rPr>
      <w:rFonts w:ascii="Courier New" w:hAnsi="Courier New" w:cs="Courier New"/>
    </w:rPr>
  </w:style>
  <w:style w:type="paragraph" w:styleId="a5">
    <w:name w:val="footnote text"/>
    <w:basedOn w:val="a"/>
    <w:link w:val="a6"/>
    <w:unhideWhenUsed/>
    <w:rsid w:val="001274F5"/>
    <w:rPr>
      <w:sz w:val="20"/>
      <w:szCs w:val="20"/>
    </w:rPr>
  </w:style>
  <w:style w:type="character" w:customStyle="1" w:styleId="a6">
    <w:name w:val="Текст сноски Знак"/>
    <w:basedOn w:val="a0"/>
    <w:link w:val="a5"/>
    <w:rsid w:val="001274F5"/>
    <w:rPr>
      <w:rFonts w:ascii="Times New Roman" w:eastAsia="Times New Roman" w:hAnsi="Times New Roman" w:cs="Times New Roman"/>
      <w:sz w:val="20"/>
      <w:szCs w:val="20"/>
      <w:lang w:eastAsia="ru-RU"/>
    </w:rPr>
  </w:style>
  <w:style w:type="character" w:styleId="a7">
    <w:name w:val="footnote reference"/>
    <w:basedOn w:val="a0"/>
    <w:uiPriority w:val="99"/>
    <w:unhideWhenUsed/>
    <w:rsid w:val="001274F5"/>
    <w:rPr>
      <w:vertAlign w:val="superscript"/>
    </w:rPr>
  </w:style>
  <w:style w:type="paragraph" w:customStyle="1" w:styleId="a8">
    <w:name w:val="Знак Знак Знак Знак Знак Знак Знак Знак Знак Знак"/>
    <w:basedOn w:val="a"/>
    <w:rsid w:val="001274F5"/>
    <w:pPr>
      <w:spacing w:after="160" w:line="240" w:lineRule="exact"/>
    </w:pPr>
    <w:rPr>
      <w:rFonts w:ascii="Verdana" w:hAnsi="Verdana"/>
      <w:sz w:val="20"/>
      <w:szCs w:val="20"/>
      <w:lang w:val="en-US" w:eastAsia="en-US"/>
    </w:rPr>
  </w:style>
  <w:style w:type="paragraph" w:styleId="a9">
    <w:name w:val="header"/>
    <w:basedOn w:val="a"/>
    <w:link w:val="aa"/>
    <w:uiPriority w:val="99"/>
    <w:unhideWhenUsed/>
    <w:rsid w:val="001274F5"/>
    <w:pPr>
      <w:tabs>
        <w:tab w:val="center" w:pos="4677"/>
        <w:tab w:val="right" w:pos="9355"/>
      </w:tabs>
    </w:pPr>
  </w:style>
  <w:style w:type="character" w:customStyle="1" w:styleId="aa">
    <w:name w:val="Верхний колонтитул Знак"/>
    <w:basedOn w:val="a0"/>
    <w:link w:val="a9"/>
    <w:uiPriority w:val="99"/>
    <w:rsid w:val="001274F5"/>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274F5"/>
    <w:pPr>
      <w:tabs>
        <w:tab w:val="center" w:pos="4677"/>
        <w:tab w:val="right" w:pos="9355"/>
      </w:tabs>
    </w:pPr>
  </w:style>
  <w:style w:type="character" w:customStyle="1" w:styleId="ac">
    <w:name w:val="Нижний колонтитул Знак"/>
    <w:basedOn w:val="a0"/>
    <w:link w:val="ab"/>
    <w:uiPriority w:val="99"/>
    <w:rsid w:val="001274F5"/>
    <w:rPr>
      <w:rFonts w:ascii="Times New Roman" w:eastAsia="Times New Roman" w:hAnsi="Times New Roman" w:cs="Times New Roman"/>
      <w:sz w:val="24"/>
      <w:szCs w:val="24"/>
      <w:lang w:eastAsia="ru-RU"/>
    </w:rPr>
  </w:style>
  <w:style w:type="table" w:styleId="ad">
    <w:name w:val="Table Grid"/>
    <w:basedOn w:val="a1"/>
    <w:uiPriority w:val="59"/>
    <w:rsid w:val="0012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1274F5"/>
    <w:rPr>
      <w:rFonts w:ascii="Tahoma" w:hAnsi="Tahoma" w:cs="Tahoma"/>
      <w:sz w:val="16"/>
      <w:szCs w:val="16"/>
    </w:rPr>
  </w:style>
  <w:style w:type="character" w:customStyle="1" w:styleId="af">
    <w:name w:val="Текст выноски Знак"/>
    <w:basedOn w:val="a0"/>
    <w:link w:val="ae"/>
    <w:uiPriority w:val="99"/>
    <w:semiHidden/>
    <w:rsid w:val="001274F5"/>
    <w:rPr>
      <w:rFonts w:ascii="Tahoma" w:eastAsia="Times New Roman" w:hAnsi="Tahoma" w:cs="Tahoma"/>
      <w:sz w:val="16"/>
      <w:szCs w:val="16"/>
      <w:lang w:eastAsia="ru-RU"/>
    </w:rPr>
  </w:style>
  <w:style w:type="paragraph" w:styleId="af0">
    <w:name w:val="endnote text"/>
    <w:basedOn w:val="a"/>
    <w:link w:val="af1"/>
    <w:uiPriority w:val="99"/>
    <w:semiHidden/>
    <w:unhideWhenUsed/>
    <w:rsid w:val="000677A8"/>
    <w:rPr>
      <w:sz w:val="20"/>
      <w:szCs w:val="20"/>
    </w:rPr>
  </w:style>
  <w:style w:type="character" w:customStyle="1" w:styleId="af1">
    <w:name w:val="Текст концевой сноски Знак"/>
    <w:basedOn w:val="a0"/>
    <w:link w:val="af0"/>
    <w:uiPriority w:val="99"/>
    <w:semiHidden/>
    <w:rsid w:val="000677A8"/>
    <w:rPr>
      <w:rFonts w:ascii="Times New Roman" w:eastAsia="Times New Roman" w:hAnsi="Times New Roman" w:cs="Times New Roman"/>
      <w:sz w:val="20"/>
      <w:szCs w:val="20"/>
      <w:lang w:eastAsia="ru-RU"/>
    </w:rPr>
  </w:style>
  <w:style w:type="character" w:styleId="af2">
    <w:name w:val="endnote reference"/>
    <w:basedOn w:val="a0"/>
    <w:uiPriority w:val="99"/>
    <w:semiHidden/>
    <w:unhideWhenUsed/>
    <w:rsid w:val="000677A8"/>
    <w:rPr>
      <w:vertAlign w:val="superscript"/>
    </w:rPr>
  </w:style>
  <w:style w:type="paragraph" w:styleId="af3">
    <w:name w:val="Title"/>
    <w:basedOn w:val="a"/>
    <w:next w:val="a"/>
    <w:link w:val="af4"/>
    <w:uiPriority w:val="10"/>
    <w:qFormat/>
    <w:rsid w:val="00B8650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B86509"/>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4F5"/>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55457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5457A"/>
    <w:rPr>
      <w:rFonts w:ascii="Times New Roman" w:eastAsia="Times New Roman" w:hAnsi="Times New Roman" w:cs="Times New Roman"/>
      <w:b/>
      <w:bCs/>
      <w:sz w:val="27"/>
      <w:szCs w:val="27"/>
      <w:lang w:eastAsia="ru-RU"/>
    </w:rPr>
  </w:style>
  <w:style w:type="character" w:styleId="a3">
    <w:name w:val="Strong"/>
    <w:basedOn w:val="a0"/>
    <w:uiPriority w:val="22"/>
    <w:qFormat/>
    <w:rsid w:val="001274F5"/>
    <w:rPr>
      <w:rFonts w:ascii="Verdana" w:hAnsi="Verdana"/>
      <w:b/>
    </w:rPr>
  </w:style>
  <w:style w:type="paragraph" w:styleId="a4">
    <w:name w:val="List Paragraph"/>
    <w:basedOn w:val="a"/>
    <w:uiPriority w:val="34"/>
    <w:qFormat/>
    <w:rsid w:val="001274F5"/>
    <w:pPr>
      <w:ind w:left="720"/>
      <w:contextualSpacing/>
    </w:pPr>
  </w:style>
  <w:style w:type="character" w:customStyle="1" w:styleId="ConsNonformat">
    <w:name w:val="ConsNonformat Знак"/>
    <w:basedOn w:val="a0"/>
    <w:link w:val="ConsNonformat0"/>
    <w:locked/>
    <w:rsid w:val="001274F5"/>
    <w:rPr>
      <w:rFonts w:ascii="Courier New" w:hAnsi="Courier New" w:cs="Courier New"/>
    </w:rPr>
  </w:style>
  <w:style w:type="paragraph" w:customStyle="1" w:styleId="ConsNonformat0">
    <w:name w:val="ConsNonformat"/>
    <w:link w:val="ConsNonformat"/>
    <w:rsid w:val="001274F5"/>
    <w:pPr>
      <w:widowControl w:val="0"/>
      <w:autoSpaceDE w:val="0"/>
      <w:autoSpaceDN w:val="0"/>
      <w:adjustRightInd w:val="0"/>
      <w:spacing w:after="0" w:line="240" w:lineRule="auto"/>
    </w:pPr>
    <w:rPr>
      <w:rFonts w:ascii="Courier New" w:hAnsi="Courier New" w:cs="Courier New"/>
    </w:rPr>
  </w:style>
  <w:style w:type="paragraph" w:styleId="a5">
    <w:name w:val="footnote text"/>
    <w:basedOn w:val="a"/>
    <w:link w:val="a6"/>
    <w:unhideWhenUsed/>
    <w:rsid w:val="001274F5"/>
    <w:rPr>
      <w:sz w:val="20"/>
      <w:szCs w:val="20"/>
    </w:rPr>
  </w:style>
  <w:style w:type="character" w:customStyle="1" w:styleId="a6">
    <w:name w:val="Текст сноски Знак"/>
    <w:basedOn w:val="a0"/>
    <w:link w:val="a5"/>
    <w:rsid w:val="001274F5"/>
    <w:rPr>
      <w:rFonts w:ascii="Times New Roman" w:eastAsia="Times New Roman" w:hAnsi="Times New Roman" w:cs="Times New Roman"/>
      <w:sz w:val="20"/>
      <w:szCs w:val="20"/>
      <w:lang w:eastAsia="ru-RU"/>
    </w:rPr>
  </w:style>
  <w:style w:type="character" w:styleId="a7">
    <w:name w:val="footnote reference"/>
    <w:basedOn w:val="a0"/>
    <w:uiPriority w:val="99"/>
    <w:unhideWhenUsed/>
    <w:rsid w:val="001274F5"/>
    <w:rPr>
      <w:vertAlign w:val="superscript"/>
    </w:rPr>
  </w:style>
  <w:style w:type="paragraph" w:customStyle="1" w:styleId="a8">
    <w:name w:val="Знак Знак Знак Знак Знак Знак Знак Знак Знак Знак"/>
    <w:basedOn w:val="a"/>
    <w:rsid w:val="001274F5"/>
    <w:pPr>
      <w:spacing w:after="160" w:line="240" w:lineRule="exact"/>
    </w:pPr>
    <w:rPr>
      <w:rFonts w:ascii="Verdana" w:hAnsi="Verdana"/>
      <w:sz w:val="20"/>
      <w:szCs w:val="20"/>
      <w:lang w:val="en-US" w:eastAsia="en-US"/>
    </w:rPr>
  </w:style>
  <w:style w:type="paragraph" w:styleId="a9">
    <w:name w:val="header"/>
    <w:basedOn w:val="a"/>
    <w:link w:val="aa"/>
    <w:uiPriority w:val="99"/>
    <w:unhideWhenUsed/>
    <w:rsid w:val="001274F5"/>
    <w:pPr>
      <w:tabs>
        <w:tab w:val="center" w:pos="4677"/>
        <w:tab w:val="right" w:pos="9355"/>
      </w:tabs>
    </w:pPr>
  </w:style>
  <w:style w:type="character" w:customStyle="1" w:styleId="aa">
    <w:name w:val="Верхний колонтитул Знак"/>
    <w:basedOn w:val="a0"/>
    <w:link w:val="a9"/>
    <w:uiPriority w:val="99"/>
    <w:rsid w:val="001274F5"/>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274F5"/>
    <w:pPr>
      <w:tabs>
        <w:tab w:val="center" w:pos="4677"/>
        <w:tab w:val="right" w:pos="9355"/>
      </w:tabs>
    </w:pPr>
  </w:style>
  <w:style w:type="character" w:customStyle="1" w:styleId="ac">
    <w:name w:val="Нижний колонтитул Знак"/>
    <w:basedOn w:val="a0"/>
    <w:link w:val="ab"/>
    <w:uiPriority w:val="99"/>
    <w:rsid w:val="001274F5"/>
    <w:rPr>
      <w:rFonts w:ascii="Times New Roman" w:eastAsia="Times New Roman" w:hAnsi="Times New Roman" w:cs="Times New Roman"/>
      <w:sz w:val="24"/>
      <w:szCs w:val="24"/>
      <w:lang w:eastAsia="ru-RU"/>
    </w:rPr>
  </w:style>
  <w:style w:type="table" w:styleId="ad">
    <w:name w:val="Table Grid"/>
    <w:basedOn w:val="a1"/>
    <w:uiPriority w:val="59"/>
    <w:rsid w:val="0012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1274F5"/>
    <w:rPr>
      <w:rFonts w:ascii="Tahoma" w:hAnsi="Tahoma" w:cs="Tahoma"/>
      <w:sz w:val="16"/>
      <w:szCs w:val="16"/>
    </w:rPr>
  </w:style>
  <w:style w:type="character" w:customStyle="1" w:styleId="af">
    <w:name w:val="Текст выноски Знак"/>
    <w:basedOn w:val="a0"/>
    <w:link w:val="ae"/>
    <w:uiPriority w:val="99"/>
    <w:semiHidden/>
    <w:rsid w:val="001274F5"/>
    <w:rPr>
      <w:rFonts w:ascii="Tahoma" w:eastAsia="Times New Roman" w:hAnsi="Tahoma" w:cs="Tahoma"/>
      <w:sz w:val="16"/>
      <w:szCs w:val="16"/>
      <w:lang w:eastAsia="ru-RU"/>
    </w:rPr>
  </w:style>
  <w:style w:type="paragraph" w:styleId="af0">
    <w:name w:val="endnote text"/>
    <w:basedOn w:val="a"/>
    <w:link w:val="af1"/>
    <w:uiPriority w:val="99"/>
    <w:semiHidden/>
    <w:unhideWhenUsed/>
    <w:rsid w:val="000677A8"/>
    <w:rPr>
      <w:sz w:val="20"/>
      <w:szCs w:val="20"/>
    </w:rPr>
  </w:style>
  <w:style w:type="character" w:customStyle="1" w:styleId="af1">
    <w:name w:val="Текст концевой сноски Знак"/>
    <w:basedOn w:val="a0"/>
    <w:link w:val="af0"/>
    <w:uiPriority w:val="99"/>
    <w:semiHidden/>
    <w:rsid w:val="000677A8"/>
    <w:rPr>
      <w:rFonts w:ascii="Times New Roman" w:eastAsia="Times New Roman" w:hAnsi="Times New Roman" w:cs="Times New Roman"/>
      <w:sz w:val="20"/>
      <w:szCs w:val="20"/>
      <w:lang w:eastAsia="ru-RU"/>
    </w:rPr>
  </w:style>
  <w:style w:type="character" w:styleId="af2">
    <w:name w:val="endnote reference"/>
    <w:basedOn w:val="a0"/>
    <w:uiPriority w:val="99"/>
    <w:semiHidden/>
    <w:unhideWhenUsed/>
    <w:rsid w:val="000677A8"/>
    <w:rPr>
      <w:vertAlign w:val="superscript"/>
    </w:rPr>
  </w:style>
  <w:style w:type="paragraph" w:styleId="af3">
    <w:name w:val="Title"/>
    <w:basedOn w:val="a"/>
    <w:next w:val="a"/>
    <w:link w:val="af4"/>
    <w:uiPriority w:val="10"/>
    <w:qFormat/>
    <w:rsid w:val="00B8650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B86509"/>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48819">
      <w:bodyDiv w:val="1"/>
      <w:marLeft w:val="0"/>
      <w:marRight w:val="0"/>
      <w:marTop w:val="0"/>
      <w:marBottom w:val="0"/>
      <w:divBdr>
        <w:top w:val="none" w:sz="0" w:space="0" w:color="auto"/>
        <w:left w:val="none" w:sz="0" w:space="0" w:color="auto"/>
        <w:bottom w:val="none" w:sz="0" w:space="0" w:color="auto"/>
        <w:right w:val="none" w:sz="0" w:space="0" w:color="auto"/>
      </w:divBdr>
    </w:div>
    <w:div w:id="179197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43A7A2AD5343049CFBECEA3254F38F3589D071FC836FECA3BCB661426FE26D070C5AD5FFE94352E202A195D1A30CBC96E775CCB1D93686CwEfF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31DDB34C6DFEB2D99D46DABB2FFDD5FBA136700C7F369BB2FD8832FF3C564B0606BA4950CA87ED6E2DAC188D8F239F879BCE25F317835273E6192D2DK5K1G" TargetMode="External"/><Relationship Id="rId4" Type="http://schemas.microsoft.com/office/2007/relationships/stylesWithEffects" Target="stylesWithEffects.xml"/><Relationship Id="rId9" Type="http://schemas.openxmlformats.org/officeDocument/2006/relationships/hyperlink" Target="consultantplus://offline/ref=3F0128BE13CD64543BD008A0C31E06F0EE258B97827466A12767FC5656CF9383384EE7590217BE2E71494C39328A993A0E91D1DA4AcCH7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FEE0A-9296-4774-96AC-814510732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4629</Words>
  <Characters>26389</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MSI</dc:creator>
  <cp:lastModifiedBy>Филаткина Юлия Фёдоровна</cp:lastModifiedBy>
  <cp:revision>3</cp:revision>
  <cp:lastPrinted>2022-03-15T00:26:00Z</cp:lastPrinted>
  <dcterms:created xsi:type="dcterms:W3CDTF">2022-03-21T04:28:00Z</dcterms:created>
  <dcterms:modified xsi:type="dcterms:W3CDTF">2022-03-21T04:36:00Z</dcterms:modified>
</cp:coreProperties>
</file>