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5" w:rsidRPr="00415A25" w:rsidRDefault="00415A25" w:rsidP="00415A25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415A25">
        <w:rPr>
          <w:b/>
          <w:szCs w:val="28"/>
        </w:rPr>
        <w:t>Предостережение о недопустимости нарушения обязательных требований</w:t>
      </w:r>
    </w:p>
    <w:p w:rsidR="00415A25" w:rsidRDefault="00415A25" w:rsidP="00415A25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2071AF">
        <w:rPr>
          <w:szCs w:val="28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>
        <w:rPr>
          <w:szCs w:val="28"/>
        </w:rPr>
        <w:t>уполномоченного органа</w:t>
      </w:r>
      <w:r w:rsidRPr="002071AF">
        <w:rPr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2071AF">
        <w:rPr>
          <w:szCs w:val="28"/>
        </w:rPr>
        <w:t>) охраняемым за</w:t>
      </w:r>
      <w:r>
        <w:rPr>
          <w:szCs w:val="28"/>
        </w:rPr>
        <w:t>коном ценностям. Предостережение объявляе</w:t>
      </w:r>
      <w:r w:rsidRPr="002071AF">
        <w:rPr>
          <w:szCs w:val="28"/>
        </w:rPr>
        <w:t>тся не позднее 30 дней со дня получения указанных</w:t>
      </w:r>
      <w:r>
        <w:rPr>
          <w:szCs w:val="28"/>
        </w:rPr>
        <w:t xml:space="preserve"> </w:t>
      </w:r>
      <w:r w:rsidRPr="002071AF">
        <w:rPr>
          <w:szCs w:val="28"/>
        </w:rPr>
        <w:t>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71AF">
        <w:rPr>
          <w:szCs w:val="28"/>
        </w:rPr>
        <w:t>Предостережение о недопустимости нарушения обязательных требований</w:t>
      </w:r>
    </w:p>
    <w:p w:rsidR="00415A25" w:rsidRPr="002071AF" w:rsidRDefault="00415A25" w:rsidP="00415A25">
      <w:pPr>
        <w:autoSpaceDE w:val="0"/>
        <w:autoSpaceDN w:val="0"/>
        <w:adjustRightInd w:val="0"/>
        <w:jc w:val="both"/>
        <w:rPr>
          <w:szCs w:val="28"/>
        </w:rPr>
      </w:pPr>
      <w:r w:rsidRPr="002071AF">
        <w:rPr>
          <w:szCs w:val="28"/>
        </w:rPr>
        <w:t>оформляется в соответствии с формой, утвержденной приказом Министерства</w:t>
      </w:r>
    </w:p>
    <w:p w:rsidR="00415A25" w:rsidRPr="002071AF" w:rsidRDefault="00415A25" w:rsidP="00415A25">
      <w:pPr>
        <w:autoSpaceDE w:val="0"/>
        <w:autoSpaceDN w:val="0"/>
        <w:adjustRightInd w:val="0"/>
        <w:jc w:val="both"/>
        <w:rPr>
          <w:szCs w:val="28"/>
        </w:rPr>
      </w:pPr>
      <w:r w:rsidRPr="002071AF">
        <w:rPr>
          <w:szCs w:val="28"/>
        </w:rPr>
        <w:t>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415A25" w:rsidRPr="002071AF" w:rsidRDefault="00415A25" w:rsidP="00415A25">
      <w:pPr>
        <w:autoSpaceDE w:val="0"/>
        <w:autoSpaceDN w:val="0"/>
        <w:adjustRightInd w:val="0"/>
        <w:jc w:val="both"/>
        <w:rPr>
          <w:szCs w:val="28"/>
        </w:rPr>
      </w:pPr>
      <w:r w:rsidRPr="002071AF">
        <w:rPr>
          <w:szCs w:val="28"/>
        </w:rPr>
        <w:tab/>
        <w:t xml:space="preserve">Контролируемое лицо в течение 10 рабочих дней со дня получения предостережения вправе подать в </w:t>
      </w:r>
      <w:r>
        <w:rPr>
          <w:szCs w:val="28"/>
        </w:rPr>
        <w:t xml:space="preserve">уполномоченный орган </w:t>
      </w:r>
      <w:r w:rsidRPr="002071AF">
        <w:rPr>
          <w:szCs w:val="28"/>
        </w:rPr>
        <w:t>возражение в отношении предостережения.</w:t>
      </w:r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71AF">
        <w:rPr>
          <w:szCs w:val="28"/>
        </w:rPr>
        <w:t xml:space="preserve">Возражение в отношении предостережения рассматривается </w:t>
      </w:r>
      <w:r>
        <w:rPr>
          <w:szCs w:val="28"/>
        </w:rPr>
        <w:t>уполномоченным органом</w:t>
      </w:r>
      <w:r w:rsidRPr="002071AF">
        <w:rPr>
          <w:szCs w:val="28"/>
        </w:rPr>
        <w:t xml:space="preserve"> в течение 30 дней со дня его регистрации. В результате рассмотрения возражения </w:t>
      </w:r>
      <w:r>
        <w:rPr>
          <w:szCs w:val="28"/>
        </w:rPr>
        <w:t>уполномоченным органом</w:t>
      </w:r>
      <w:r w:rsidRPr="002071AF">
        <w:rPr>
          <w:szCs w:val="28"/>
        </w:rPr>
        <w:t xml:space="preserve"> принимается одно из следующих решений:</w:t>
      </w:r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71AF">
        <w:rPr>
          <w:szCs w:val="28"/>
        </w:rPr>
        <w:t xml:space="preserve">- об удовлетворении возражения и отменой объявленного предостережения; </w:t>
      </w:r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71AF">
        <w:rPr>
          <w:szCs w:val="28"/>
        </w:rPr>
        <w:t xml:space="preserve">-     об отказе в удовлетворении возражения. </w:t>
      </w:r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71AF">
        <w:rPr>
          <w:szCs w:val="28"/>
        </w:rPr>
        <w:t xml:space="preserve">Решение принимается </w:t>
      </w:r>
      <w:r w:rsidRPr="002F2E10">
        <w:rPr>
          <w:szCs w:val="28"/>
        </w:rPr>
        <w:t>уполномоченным органом</w:t>
      </w:r>
      <w:r w:rsidRPr="002071AF">
        <w:rPr>
          <w:szCs w:val="28"/>
        </w:rPr>
        <w:t xml:space="preserve"> в форме мотивирован</w:t>
      </w:r>
      <w:r>
        <w:rPr>
          <w:szCs w:val="28"/>
        </w:rPr>
        <w:t>ного уведомления контролируемому лицу</w:t>
      </w:r>
      <w:r w:rsidRPr="002071AF">
        <w:rPr>
          <w:szCs w:val="28"/>
        </w:rPr>
        <w:t xml:space="preserve">. </w:t>
      </w:r>
      <w:r>
        <w:rPr>
          <w:szCs w:val="28"/>
        </w:rPr>
        <w:t>Уполномоченный орган</w:t>
      </w:r>
      <w:r w:rsidRPr="002071AF">
        <w:rPr>
          <w:szCs w:val="28"/>
        </w:rPr>
        <w:t xml:space="preserve"> направляет уведомление о результатах рассмотрения возражения контролируемому лицу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подписью. </w:t>
      </w:r>
    </w:p>
    <w:p w:rsidR="00415A25" w:rsidRPr="002071AF" w:rsidRDefault="00415A25" w:rsidP="00415A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71AF">
        <w:rPr>
          <w:szCs w:val="28"/>
        </w:rPr>
        <w:t xml:space="preserve">Объявляемые предостережения о недопустимости нарушения обязательных требований регистрируются в </w:t>
      </w:r>
      <w:r>
        <w:rPr>
          <w:szCs w:val="28"/>
        </w:rPr>
        <w:t xml:space="preserve">журнале учета предостережений с </w:t>
      </w:r>
      <w:r w:rsidRPr="002071AF">
        <w:rPr>
          <w:szCs w:val="28"/>
        </w:rPr>
        <w:t>присвоением регистрационного номера.</w:t>
      </w:r>
    </w:p>
    <w:p w:rsidR="00E0511C" w:rsidRDefault="00415A25" w:rsidP="00415A25">
      <w:r w:rsidRPr="002071AF">
        <w:rPr>
          <w:szCs w:val="28"/>
        </w:rPr>
        <w:t>Повторное направление возражения по тем же основаниям не допускается.</w:t>
      </w:r>
    </w:p>
    <w:sectPr w:rsidR="00E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6"/>
    <w:rsid w:val="00415A25"/>
    <w:rsid w:val="00743806"/>
    <w:rsid w:val="00E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</cp:revision>
  <dcterms:created xsi:type="dcterms:W3CDTF">2023-12-28T00:30:00Z</dcterms:created>
  <dcterms:modified xsi:type="dcterms:W3CDTF">2023-12-28T00:31:00Z</dcterms:modified>
</cp:coreProperties>
</file>