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5" w:rsidRPr="009106DF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6D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C7E87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91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04">
        <w:rPr>
          <w:rFonts w:ascii="Times New Roman" w:hAnsi="Times New Roman" w:cs="Times New Roman"/>
          <w:b/>
          <w:sz w:val="28"/>
          <w:szCs w:val="28"/>
        </w:rPr>
        <w:t>застройщика</w:t>
      </w:r>
      <w:r w:rsidRPr="009106DF">
        <w:rPr>
          <w:rFonts w:ascii="Times New Roman" w:hAnsi="Times New Roman" w:cs="Times New Roman"/>
          <w:b/>
          <w:sz w:val="28"/>
          <w:szCs w:val="28"/>
        </w:rPr>
        <w:t>,</w:t>
      </w:r>
    </w:p>
    <w:p w:rsidR="009D3772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DF">
        <w:rPr>
          <w:rFonts w:ascii="Times New Roman" w:hAnsi="Times New Roman" w:cs="Times New Roman"/>
          <w:b/>
          <w:sz w:val="28"/>
          <w:szCs w:val="28"/>
        </w:rPr>
        <w:t>предусмотренные требованиями Федерального закона от 30.12.2004 № 214-ФЗ</w:t>
      </w:r>
    </w:p>
    <w:p w:rsidR="00EC6A46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участии в долевом строительстве многоквартирных домов и иных объектов недвижимости</w:t>
      </w:r>
    </w:p>
    <w:p w:rsidR="00EC6A46" w:rsidRPr="009106DF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внесении изменений в некоторые законодательные акты Российской Федерации»</w:t>
      </w:r>
    </w:p>
    <w:p w:rsidR="00421375" w:rsidRPr="00DA6845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C04" w:rsidRDefault="00C43C04" w:rsidP="00B66022">
      <w:pPr>
        <w:spacing w:after="0"/>
        <w:jc w:val="both"/>
        <w:rPr>
          <w:rFonts w:ascii="Times New Roman" w:hAnsi="Times New Roman" w:cs="Times New Roman"/>
          <w:bCs/>
          <w:spacing w:val="-2"/>
          <w:sz w:val="25"/>
          <w:szCs w:val="25"/>
        </w:rPr>
      </w:pPr>
      <w:r w:rsidRPr="00A4390F">
        <w:rPr>
          <w:rFonts w:ascii="Times New Roman" w:hAnsi="Times New Roman" w:cs="Times New Roman"/>
          <w:b/>
          <w:bCs/>
          <w:spacing w:val="-2"/>
          <w:sz w:val="25"/>
          <w:szCs w:val="25"/>
        </w:rPr>
        <w:t>Застройщик</w:t>
      </w:r>
      <w:r w:rsidR="00B66022" w:rsidRPr="00A4390F">
        <w:rPr>
          <w:rFonts w:ascii="Times New Roman" w:hAnsi="Times New Roman" w:cs="Times New Roman"/>
          <w:bCs/>
          <w:spacing w:val="-2"/>
          <w:sz w:val="25"/>
          <w:szCs w:val="25"/>
        </w:rPr>
        <w:t xml:space="preserve"> </w:t>
      </w:r>
      <w:r w:rsidRPr="00A4390F">
        <w:rPr>
          <w:rFonts w:ascii="Times New Roman" w:hAnsi="Times New Roman" w:cs="Times New Roman"/>
          <w:bCs/>
          <w:spacing w:val="-2"/>
          <w:sz w:val="25"/>
          <w:szCs w:val="25"/>
        </w:rPr>
        <w:t>–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законом от 24.07.2008 № 161-ФЗ «О содействии развитию ж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илищного строительства</w:t>
      </w:r>
      <w:r w:rsidRPr="00A4390F">
        <w:rPr>
          <w:rFonts w:ascii="Times New Roman" w:hAnsi="Times New Roman" w:cs="Times New Roman"/>
          <w:bCs/>
          <w:spacing w:val="-2"/>
          <w:sz w:val="25"/>
          <w:szCs w:val="25"/>
        </w:rPr>
        <w:t>»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, п</w:t>
      </w:r>
      <w:r w:rsidR="00B82D35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од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п. 15 п. 2 ст. 39.10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:rsidR="001B47BB" w:rsidRPr="00A4390F" w:rsidRDefault="001B47BB" w:rsidP="00B66022">
      <w:pPr>
        <w:spacing w:after="0"/>
        <w:jc w:val="both"/>
        <w:rPr>
          <w:rFonts w:ascii="Times New Roman" w:hAnsi="Times New Roman" w:cs="Times New Roman"/>
          <w:bCs/>
          <w:spacing w:val="-2"/>
          <w:sz w:val="25"/>
          <w:szCs w:val="25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A4390F" w:rsidTr="00A4390F">
        <w:tc>
          <w:tcPr>
            <w:tcW w:w="15843" w:type="dxa"/>
          </w:tcPr>
          <w:p w:rsidR="00A4390F" w:rsidRPr="001D2F3C" w:rsidRDefault="00A4390F" w:rsidP="0091651A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2F3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Обязанности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застройщика</w:t>
            </w:r>
          </w:p>
        </w:tc>
      </w:tr>
      <w:tr w:rsidR="00A4390F" w:rsidTr="00A4390F">
        <w:trPr>
          <w:trHeight w:val="77"/>
        </w:trPr>
        <w:tc>
          <w:tcPr>
            <w:tcW w:w="15843" w:type="dxa"/>
          </w:tcPr>
          <w:p w:rsidR="00621089" w:rsidRPr="00965961" w:rsidRDefault="00621089" w:rsidP="0062108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Соблюдать требования законодательства об участии в долевом строительстве многоквартирных домов и (или) иных объектов недвижимости.</w:t>
            </w:r>
          </w:p>
          <w:p w:rsidR="00A4390F" w:rsidRPr="00965961" w:rsidRDefault="00731C32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и (или) о</w:t>
            </w:r>
            <w:r w:rsidR="004E6986" w:rsidRPr="00965961">
              <w:rPr>
                <w:rFonts w:ascii="Times New Roman" w:hAnsi="Times New Roman" w:cs="Times New Roman"/>
                <w:sz w:val="25"/>
                <w:szCs w:val="25"/>
              </w:rPr>
              <w:t>публиковать в СМИ и (или) разместить в информационно-телекоммуникац</w:t>
            </w:r>
            <w:r w:rsidR="00C61966" w:rsidRPr="00965961">
              <w:rPr>
                <w:rFonts w:ascii="Times New Roman" w:hAnsi="Times New Roman" w:cs="Times New Roman"/>
                <w:sz w:val="25"/>
                <w:szCs w:val="25"/>
              </w:rPr>
              <w:t>ионных сетях общего пользования</w:t>
            </w:r>
            <w:r w:rsidR="002A72E0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6986" w:rsidRPr="00965961">
              <w:rPr>
                <w:rFonts w:ascii="Times New Roman" w:hAnsi="Times New Roman" w:cs="Times New Roman"/>
                <w:sz w:val="25"/>
                <w:szCs w:val="25"/>
              </w:rPr>
              <w:t>(в том числе в сети «Интернет») проектную декларацию на строительство многоквартирного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дома и (или) иного объекта недвижимости.</w:t>
            </w:r>
          </w:p>
          <w:p w:rsidR="00A4390F" w:rsidRPr="00965961" w:rsidRDefault="00F1719A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В установленный законом срок представить проектную декларацию в контролирующий орган и орган, осуществляющий государственную регистрацию прав на недвижимое имущество и сделок с ним.</w:t>
            </w:r>
          </w:p>
          <w:p w:rsidR="00A4390F" w:rsidRPr="00965961" w:rsidRDefault="00F1719A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Хранит</w:t>
            </w:r>
            <w:r w:rsidR="002D5E7F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ь оригинал проектной декларации, вносить в нее изменения и опубликовывать их </w:t>
            </w:r>
            <w:r w:rsidR="008A0A2B" w:rsidRPr="00965961">
              <w:rPr>
                <w:rFonts w:ascii="Times New Roman" w:hAnsi="Times New Roman" w:cs="Times New Roman"/>
                <w:sz w:val="25"/>
                <w:szCs w:val="25"/>
              </w:rPr>
              <w:t>в порядке и сроки, установленные законом.</w:t>
            </w:r>
          </w:p>
          <w:p w:rsidR="00F73AA8" w:rsidRPr="00965961" w:rsidRDefault="008A0A2B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для ознакомления любому обратившемуся лицу: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учредительные документы;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свидетельство о государственной регистрации юридического лица;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свидетельство о постановке на учет в налоговом органе;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утвержденные годовые отчеты, бухгалтерскую отчетность за </w:t>
            </w:r>
            <w:r w:rsidR="00D235DC" w:rsidRPr="00965961">
              <w:rPr>
                <w:rFonts w:ascii="Times New Roman" w:hAnsi="Times New Roman" w:cs="Times New Roman"/>
                <w:sz w:val="25"/>
                <w:szCs w:val="25"/>
              </w:rPr>
              <w:t>три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последних года осуществления предпринимательской деятельности;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аудиторское заключение за последний год осуществления предпринимательской</w:t>
            </w:r>
            <w:r w:rsidR="0025638F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деятельности.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по требованию участника долевого строительства для ознакомления: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разрешение на строительство;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технико-экономическое обоснование проекта строительства многоквартирного дома и (или) иного объекта недвижимости;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заключение экспертизы проектной документации, если проведение такой экспертизы установлено федеральным законом;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проектную документацию, включающую в себя все внесенные в нее изменения;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права застройщика на земельный участок.</w:t>
            </w:r>
          </w:p>
          <w:p w:rsidR="0037207F" w:rsidRPr="00965961" w:rsidRDefault="0037207F" w:rsidP="0037207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Зарегистрировать договор участия в долевом строительстве, заключенный в письменной форме, в органе, осуществляющем государственную регистрацию прав на недвижимое имущество и сделок с ним.</w:t>
            </w:r>
          </w:p>
          <w:p w:rsidR="00C61966" w:rsidRPr="00965961" w:rsidRDefault="00C61966" w:rsidP="00C6196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Наряду с залогом земельного участка и строящегося на нем многоквартирного дома и (или) иного объекта недвижимости, обеспечить исполнение обязательств по передаче жилого помещения участнику долевого строительства по договору поручительством банка или страхованием гражданской ответственности застройщика за неисполнение или ненадлежащее исполнение указанных обязательств.</w:t>
            </w:r>
          </w:p>
          <w:p w:rsidR="00C61966" w:rsidRPr="00965961" w:rsidRDefault="00C61966" w:rsidP="00C6196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Довести до сведения участников долевого строительства условия страхования, сведения об общ</w:t>
            </w:r>
            <w:r w:rsidR="006F675E" w:rsidRPr="00965961">
              <w:rPr>
                <w:rFonts w:ascii="Times New Roman" w:hAnsi="Times New Roman" w:cs="Times New Roman"/>
                <w:sz w:val="25"/>
                <w:szCs w:val="25"/>
              </w:rPr>
              <w:t>естве взаимного страхования или</w:t>
            </w:r>
            <w:r w:rsidR="006F675E" w:rsidRPr="0096596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о страховой организации либо условия поручительства и сведения о поручителе.</w:t>
            </w:r>
          </w:p>
          <w:p w:rsidR="007C53A8" w:rsidRPr="00FC43E3" w:rsidRDefault="007C53A8" w:rsidP="007C53A8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43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Осуществлять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 по договору за свой счет.</w:t>
            </w:r>
          </w:p>
          <w:p w:rsidR="00657619" w:rsidRPr="00965961" w:rsidRDefault="00657619" w:rsidP="0065761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Использовать денежные средства участников долевого строительства только для строительства (создания) многоквартирного дома и (или) иного объекта недвижимости в соответствии с проектной документацией.</w:t>
            </w:r>
          </w:p>
          <w:p w:rsidR="00621089" w:rsidRDefault="00621089" w:rsidP="0062108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В предусмотренный договором срок своими силами и (или) с привлечением других лиц построить </w:t>
            </w:r>
            <w:r w:rsidR="00657619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(создать)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многоквартирный дом и (или) иной объект недвижимости и после получения разрешения на ввод в эксплуатацию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этих объектов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передать объект долевого строительства участнику долевого строительства.</w:t>
            </w:r>
          </w:p>
          <w:p w:rsidR="00965961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 случае если строительство объекта не может быть завершено в предусмотренный договором срок, не позднее чем за два месяца до истечения предусмотренного договором срока направить участнику долевого строительства соответствующую информацию и предложение об изменении договора.</w:t>
            </w:r>
          </w:p>
          <w:p w:rsidR="006752BC" w:rsidRPr="00965961" w:rsidRDefault="006752BC" w:rsidP="006752B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В установленный законом срок направить участнику </w:t>
            </w:r>
            <w:r w:rsidR="00965961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сообщение о завершении строительства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>многоквартирного дома и (или) иного объекта недвижимости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договором и о готовности объекта долевого строительства к передаче, а также предупредить участника о</w:t>
            </w:r>
            <w:r w:rsidR="00965961">
              <w:rPr>
                <w:rFonts w:ascii="Times New Roman" w:hAnsi="Times New Roman" w:cs="Times New Roman"/>
                <w:sz w:val="25"/>
                <w:szCs w:val="25"/>
              </w:rPr>
              <w:t xml:space="preserve"> необходимости принятия объект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и о последствиях бездействия участника, предусмотренных законом.</w:t>
            </w:r>
          </w:p>
          <w:p w:rsidR="0010130E" w:rsidRPr="00965961" w:rsidRDefault="006752BC" w:rsidP="0010130E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Передать участнику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 и иным обязательным требованиям.</w:t>
            </w:r>
            <w:r w:rsidR="0010130E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      </w:r>
          </w:p>
          <w:p w:rsidR="00965961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Передать разрешение на ввод объекта в эксплуатацию в орган, осуществляющий государственную регистрацию прав на недвижимое имущество и сделок с ним, для государственной регистрации права собственности участников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на объекты долевого строительства н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>е позднее чем через десять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рабочих дней после его получения.</w:t>
            </w:r>
          </w:p>
          <w:p w:rsidR="00965961" w:rsidRPr="0004764D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 xml:space="preserve">Уплатить участнику долевого строительства предусмотренные Федеральным законом 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 xml:space="preserve">от 30.12.2004 </w:t>
            </w: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>№ 214-ФЗ и договором участия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 неустойки (штрафы, пени) и возместить в полном объеме причиненные убытки сверх неустойки, в случае неисполнения или ненадлежащего исполнения обязательств по договору.</w:t>
            </w:r>
          </w:p>
          <w:p w:rsidR="002E60A5" w:rsidRPr="001D4F47" w:rsidRDefault="002E60A5" w:rsidP="002E60A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В случае одностороннего отказа застройщика от исполнения договора, </w:t>
            </w:r>
            <w:r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при наличии </w:t>
            </w:r>
            <w:r w:rsidR="00140FBB"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установленных законом </w:t>
            </w:r>
            <w:r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оснований, возвратить</w:t>
            </w: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 денежные средства, уплаченные участником </w:t>
            </w:r>
            <w:r w:rsidR="00A165A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долевого строительства </w:t>
            </w: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 счет цены договора, в течение десяти рабочих дней со дня его расторжения.</w:t>
            </w:r>
          </w:p>
          <w:p w:rsidR="00A165A1" w:rsidRDefault="00A165A1" w:rsidP="00A165A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Предоставлять в контролирующий орган ежеквартально отчетность об осуществлении деятельности, связанной с привлечением денежных средств участников долевого строительства для строительства многоквартирных домов и (или) иных объектов недвижимости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порядке и сроки, установленные законодательством.</w:t>
            </w:r>
          </w:p>
          <w:p w:rsidR="001B47BB" w:rsidRDefault="00A165A1" w:rsidP="004D20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Предоставлять в контролирующий орган сведения и документы, которые необходимы для осуществления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порядке и сроки, установленные законодательством.</w:t>
            </w: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P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4390F" w:rsidTr="00A4390F">
        <w:trPr>
          <w:trHeight w:val="270"/>
        </w:trPr>
        <w:tc>
          <w:tcPr>
            <w:tcW w:w="15843" w:type="dxa"/>
          </w:tcPr>
          <w:p w:rsidR="00A4390F" w:rsidRPr="00EC6A46" w:rsidRDefault="00A4390F" w:rsidP="003B5E9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застройщика</w:t>
            </w:r>
          </w:p>
        </w:tc>
      </w:tr>
      <w:tr w:rsidR="00A4390F" w:rsidTr="00A4390F">
        <w:trPr>
          <w:trHeight w:val="418"/>
        </w:trPr>
        <w:tc>
          <w:tcPr>
            <w:tcW w:w="15843" w:type="dxa"/>
          </w:tcPr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Привлекать денежные средства участников долевого строительства только после получения в у</w:t>
            </w:r>
            <w:r w:rsidR="001B47BB">
              <w:rPr>
                <w:rFonts w:ascii="Times New Roman" w:hAnsi="Times New Roman" w:cs="Times New Roman"/>
                <w:sz w:val="25"/>
                <w:szCs w:val="25"/>
              </w:rPr>
              <w:t>становленном порядке разрешения</w:t>
            </w:r>
            <w:r w:rsidR="001B47B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на строительство объекта, опубликования, размещения и (или) представления проектной декларации и государственной регистрации застройщиком права собственности либо договора аренды, договора субаренды, </w:t>
            </w:r>
            <w:r w:rsidR="00224882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или в случаях, предусмотренных </w:t>
            </w:r>
            <w:r w:rsidR="001B47BB">
              <w:rPr>
                <w:rFonts w:ascii="Times New Roman" w:hAnsi="Times New Roman" w:cs="Times New Roman"/>
                <w:bCs/>
                <w:sz w:val="25"/>
                <w:szCs w:val="25"/>
              </w:rPr>
              <w:t>Федеральным законом</w:t>
            </w:r>
            <w:r w:rsidR="001B47B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="00224882" w:rsidRPr="001B47B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от 24.07.2008 № 161-ФЗ «О содействии развитию жилищного строительства», подп. 15 п. 2 ст. 39.10 Земельного кодекса Российской Федерации,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договора безвозмездного пользования на земельный участок, предоставленный для строительства </w:t>
            </w:r>
            <w:r w:rsidR="00903551" w:rsidRPr="001B47BB">
              <w:rPr>
                <w:rFonts w:ascii="Times New Roman" w:hAnsi="Times New Roman" w:cs="Times New Roman"/>
                <w:sz w:val="25"/>
                <w:szCs w:val="25"/>
              </w:rPr>
              <w:t>(создания) многоквартирного дома и (или) иного объекта недвижимости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Не опубликовывать в СМИ и (или) не размещать в информационно-телекоммуникационных сетях общего пользования проектную декларацию, если привлечение денежных средств участников долевого строительства для строительства многоквартирного дома и (или) иного объекта недвижимости осуществляется без производства, размещения и распространения рекламы. При этом застройщик обязан представить проектную декларацию любому заинтересованному лицу для ознакомления.</w:t>
            </w:r>
          </w:p>
          <w:p w:rsidR="00621089" w:rsidRPr="001B47BB" w:rsidRDefault="00621089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Привлекать денежные средства участника </w:t>
            </w:r>
            <w:r w:rsidR="00224882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на основании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договор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участия в долевом строительстве 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только после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государственной регистрации </w:t>
            </w:r>
            <w:r w:rsidR="00AD50AF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договора.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В договоре определить цену договора как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</w:t>
            </w:r>
            <w:r w:rsidR="001B47BB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При этом денежные средства участника дол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>евого строительства, уплаченные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1B47BB" w:rsidRPr="001B47BB">
              <w:rPr>
                <w:rFonts w:ascii="Times New Roman" w:hAnsi="Times New Roman" w:cs="Times New Roman"/>
                <w:sz w:val="25"/>
                <w:szCs w:val="25"/>
              </w:rPr>
              <w:t>по договору в счет оплаты услуг застройщика, расходовать по своему усмотрению.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По соглашению сторон изменить цену договора после его заключения, если договором предусмотрены возможности изменения цены, случаи и условия ее изменения.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В случае нарушения участником долевого строительства установленного договором срока внесения платежа застройщик вправе потребовать уплаты неустойки (пени) в установленном законом размере.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В одностороннем порядке отказаться от исполнения договора, в случае просрочки участником 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внесения платежа более чем на </w:t>
            </w:r>
            <w:r w:rsidR="00965961" w:rsidRPr="001B47BB">
              <w:rPr>
                <w:rFonts w:ascii="Times New Roman" w:hAnsi="Times New Roman" w:cs="Times New Roman"/>
                <w:sz w:val="25"/>
                <w:szCs w:val="25"/>
              </w:rPr>
              <w:t>два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месяца при единовременном внесении платежа или в случае систематического нарушения участником сроков внесения платежей при внесении платежей в предусмотренный договором период.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Составить односторонний акт или иной документ о передаче объекта долевого строительства по истечении двух месяцев со дня, предусмотренного договором для передачи объекта долевого строительства участнику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 xml:space="preserve"> долевого строительства, при уклонении участника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от принятия объекта долевого строительства в установленный срок или при отказе от принятия объекта (за исключением случая, когда составлен акт несоответствия объекта обязательным требованиям).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      </w:r>
          </w:p>
        </w:tc>
      </w:tr>
    </w:tbl>
    <w:p w:rsidR="002F0879" w:rsidRDefault="002F0879" w:rsidP="00B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879" w:rsidSect="0030301D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FB"/>
    <w:multiLevelType w:val="hybridMultilevel"/>
    <w:tmpl w:val="72CA128A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AD7"/>
    <w:multiLevelType w:val="hybridMultilevel"/>
    <w:tmpl w:val="C01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266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20A6"/>
    <w:multiLevelType w:val="hybridMultilevel"/>
    <w:tmpl w:val="8C6210F4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1176"/>
    <w:multiLevelType w:val="hybridMultilevel"/>
    <w:tmpl w:val="FDDA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641B"/>
    <w:multiLevelType w:val="hybridMultilevel"/>
    <w:tmpl w:val="C01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94C00"/>
    <w:multiLevelType w:val="hybridMultilevel"/>
    <w:tmpl w:val="E08CE9B8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44D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4"/>
    <w:rsid w:val="0000454B"/>
    <w:rsid w:val="0004764D"/>
    <w:rsid w:val="00065B9C"/>
    <w:rsid w:val="0008328A"/>
    <w:rsid w:val="00090F92"/>
    <w:rsid w:val="000D0186"/>
    <w:rsid w:val="000D547E"/>
    <w:rsid w:val="0010130E"/>
    <w:rsid w:val="00122E88"/>
    <w:rsid w:val="00124137"/>
    <w:rsid w:val="00132F16"/>
    <w:rsid w:val="00140FBB"/>
    <w:rsid w:val="00144D24"/>
    <w:rsid w:val="00150EFA"/>
    <w:rsid w:val="00157974"/>
    <w:rsid w:val="0017345E"/>
    <w:rsid w:val="00174716"/>
    <w:rsid w:val="001B47BB"/>
    <w:rsid w:val="001C39BD"/>
    <w:rsid w:val="001C7BB3"/>
    <w:rsid w:val="001D2F3C"/>
    <w:rsid w:val="001D4F47"/>
    <w:rsid w:val="0021374B"/>
    <w:rsid w:val="00224882"/>
    <w:rsid w:val="00255BC4"/>
    <w:rsid w:val="0025638F"/>
    <w:rsid w:val="002A72E0"/>
    <w:rsid w:val="002D5E7F"/>
    <w:rsid w:val="002E60A5"/>
    <w:rsid w:val="002F0471"/>
    <w:rsid w:val="002F0879"/>
    <w:rsid w:val="0030301D"/>
    <w:rsid w:val="00354BD7"/>
    <w:rsid w:val="00357A36"/>
    <w:rsid w:val="0037207F"/>
    <w:rsid w:val="00384FFB"/>
    <w:rsid w:val="00391760"/>
    <w:rsid w:val="004131FC"/>
    <w:rsid w:val="00421375"/>
    <w:rsid w:val="004400BE"/>
    <w:rsid w:val="00444498"/>
    <w:rsid w:val="004B78E9"/>
    <w:rsid w:val="004D208D"/>
    <w:rsid w:val="004E6986"/>
    <w:rsid w:val="0052167B"/>
    <w:rsid w:val="00553091"/>
    <w:rsid w:val="005B52F0"/>
    <w:rsid w:val="0061201B"/>
    <w:rsid w:val="00621089"/>
    <w:rsid w:val="00630285"/>
    <w:rsid w:val="006356F3"/>
    <w:rsid w:val="00657619"/>
    <w:rsid w:val="0066745E"/>
    <w:rsid w:val="006752BC"/>
    <w:rsid w:val="0068113C"/>
    <w:rsid w:val="0068160D"/>
    <w:rsid w:val="00685D12"/>
    <w:rsid w:val="006C3C38"/>
    <w:rsid w:val="006F675E"/>
    <w:rsid w:val="00700EB7"/>
    <w:rsid w:val="00731C32"/>
    <w:rsid w:val="007561A1"/>
    <w:rsid w:val="00762815"/>
    <w:rsid w:val="00766F24"/>
    <w:rsid w:val="00775737"/>
    <w:rsid w:val="0079346A"/>
    <w:rsid w:val="007B2233"/>
    <w:rsid w:val="007B59B9"/>
    <w:rsid w:val="007C53A8"/>
    <w:rsid w:val="00807C01"/>
    <w:rsid w:val="00820E21"/>
    <w:rsid w:val="00822D52"/>
    <w:rsid w:val="008364A0"/>
    <w:rsid w:val="00850950"/>
    <w:rsid w:val="008A0A2B"/>
    <w:rsid w:val="008B62D3"/>
    <w:rsid w:val="00903551"/>
    <w:rsid w:val="00903CBA"/>
    <w:rsid w:val="009106DF"/>
    <w:rsid w:val="0091651A"/>
    <w:rsid w:val="00953A55"/>
    <w:rsid w:val="00965961"/>
    <w:rsid w:val="00967200"/>
    <w:rsid w:val="009807A9"/>
    <w:rsid w:val="009D3772"/>
    <w:rsid w:val="009E6996"/>
    <w:rsid w:val="00A04736"/>
    <w:rsid w:val="00A165A1"/>
    <w:rsid w:val="00A22E80"/>
    <w:rsid w:val="00A37CC2"/>
    <w:rsid w:val="00A4390F"/>
    <w:rsid w:val="00A668B9"/>
    <w:rsid w:val="00AC11BE"/>
    <w:rsid w:val="00AD50AF"/>
    <w:rsid w:val="00B27463"/>
    <w:rsid w:val="00B66022"/>
    <w:rsid w:val="00B73484"/>
    <w:rsid w:val="00B82D35"/>
    <w:rsid w:val="00B83613"/>
    <w:rsid w:val="00BB30A9"/>
    <w:rsid w:val="00BC2A13"/>
    <w:rsid w:val="00BC72F7"/>
    <w:rsid w:val="00C43C04"/>
    <w:rsid w:val="00C61966"/>
    <w:rsid w:val="00C62C77"/>
    <w:rsid w:val="00C666AA"/>
    <w:rsid w:val="00C74772"/>
    <w:rsid w:val="00CB3543"/>
    <w:rsid w:val="00CE24E5"/>
    <w:rsid w:val="00D15FC0"/>
    <w:rsid w:val="00D235DC"/>
    <w:rsid w:val="00D23F8B"/>
    <w:rsid w:val="00D75B39"/>
    <w:rsid w:val="00DA6845"/>
    <w:rsid w:val="00DC2103"/>
    <w:rsid w:val="00E27035"/>
    <w:rsid w:val="00E579AE"/>
    <w:rsid w:val="00E66A41"/>
    <w:rsid w:val="00EB57E2"/>
    <w:rsid w:val="00EC6A46"/>
    <w:rsid w:val="00ED105C"/>
    <w:rsid w:val="00F1719A"/>
    <w:rsid w:val="00F41DD2"/>
    <w:rsid w:val="00F42DED"/>
    <w:rsid w:val="00F669F7"/>
    <w:rsid w:val="00F73AA8"/>
    <w:rsid w:val="00FC43E3"/>
    <w:rsid w:val="00FC4799"/>
    <w:rsid w:val="00FC6989"/>
    <w:rsid w:val="00FC7E87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B5BC-90CB-4E71-A891-F191A0F3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Ирина Васильевна Крутикова</cp:lastModifiedBy>
  <cp:revision>2</cp:revision>
  <cp:lastPrinted>2016-03-11T05:49:00Z</cp:lastPrinted>
  <dcterms:created xsi:type="dcterms:W3CDTF">2016-03-18T05:24:00Z</dcterms:created>
  <dcterms:modified xsi:type="dcterms:W3CDTF">2016-03-18T05:24:00Z</dcterms:modified>
</cp:coreProperties>
</file>