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C" w:rsidRPr="00152A47" w:rsidRDefault="001655CC" w:rsidP="0083454E">
      <w:pPr>
        <w:pStyle w:val="Caption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 Ханкайского района (без ПК)" style="width:46.5pt;height:59.25pt;visibility:visible">
            <v:imagedata r:id="rId6" o:title=""/>
          </v:shape>
        </w:pict>
      </w:r>
    </w:p>
    <w:p w:rsidR="001655CC" w:rsidRPr="00152A47" w:rsidRDefault="001655CC" w:rsidP="0083454E">
      <w:pPr>
        <w:pStyle w:val="Caption"/>
        <w:rPr>
          <w:bCs/>
        </w:rPr>
      </w:pPr>
      <w:r w:rsidRPr="00152A47">
        <w:rPr>
          <w:bCs/>
        </w:rPr>
        <w:t>АДМИНИСТРАЦИЯ</w:t>
      </w:r>
    </w:p>
    <w:p w:rsidR="001655CC" w:rsidRPr="00152A47" w:rsidRDefault="001655CC" w:rsidP="0083454E">
      <w:pPr>
        <w:pStyle w:val="Caption"/>
        <w:rPr>
          <w:b w:val="0"/>
          <w:bCs/>
        </w:rPr>
      </w:pPr>
      <w:r w:rsidRPr="00152A47">
        <w:rPr>
          <w:b w:val="0"/>
          <w:bCs/>
        </w:rPr>
        <w:t>ХАНКАЙСКОГО МУНИЦИПАЛЬНОГО РАЙОНА</w:t>
      </w:r>
    </w:p>
    <w:p w:rsidR="001655CC" w:rsidRPr="00152A47" w:rsidRDefault="001655CC" w:rsidP="0083454E">
      <w:pPr>
        <w:pStyle w:val="Heading3"/>
        <w:rPr>
          <w:b w:val="0"/>
          <w:bCs/>
          <w:sz w:val="28"/>
        </w:rPr>
      </w:pPr>
      <w:r w:rsidRPr="00152A47">
        <w:rPr>
          <w:b w:val="0"/>
          <w:bCs/>
          <w:sz w:val="28"/>
        </w:rPr>
        <w:t>ПРИМОРСКОГО</w:t>
      </w:r>
      <w:r>
        <w:rPr>
          <w:b w:val="0"/>
          <w:bCs/>
          <w:sz w:val="28"/>
        </w:rPr>
        <w:t xml:space="preserve"> </w:t>
      </w:r>
      <w:r w:rsidRPr="00152A47">
        <w:rPr>
          <w:b w:val="0"/>
          <w:bCs/>
          <w:sz w:val="28"/>
        </w:rPr>
        <w:t>КРАЯ</w:t>
      </w:r>
    </w:p>
    <w:p w:rsidR="001655CC" w:rsidRPr="00152A47" w:rsidRDefault="001655CC" w:rsidP="0083454E">
      <w:pPr>
        <w:pStyle w:val="Heading3"/>
        <w:jc w:val="left"/>
        <w:rPr>
          <w:b w:val="0"/>
          <w:color w:val="000000"/>
          <w:spacing w:val="-4"/>
          <w:sz w:val="28"/>
          <w:szCs w:val="28"/>
        </w:rPr>
      </w:pPr>
    </w:p>
    <w:p w:rsidR="001655CC" w:rsidRPr="00720590" w:rsidRDefault="001655CC" w:rsidP="0083454E">
      <w:pPr>
        <w:pStyle w:val="Heading3"/>
        <w:rPr>
          <w:b w:val="0"/>
          <w:spacing w:val="60"/>
          <w:sz w:val="28"/>
        </w:rPr>
      </w:pPr>
      <w:r w:rsidRPr="00720590">
        <w:rPr>
          <w:b w:val="0"/>
          <w:spacing w:val="60"/>
          <w:sz w:val="28"/>
        </w:rPr>
        <w:t>ПОСТАНОВЛЕНИЕ</w:t>
      </w:r>
    </w:p>
    <w:p w:rsidR="001655CC" w:rsidRPr="00B97CB4" w:rsidRDefault="001655CC" w:rsidP="0083454E">
      <w:pPr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000"/>
      </w:tblPr>
      <w:tblGrid>
        <w:gridCol w:w="3227"/>
        <w:gridCol w:w="1559"/>
        <w:gridCol w:w="170"/>
        <w:gridCol w:w="1815"/>
        <w:gridCol w:w="809"/>
        <w:gridCol w:w="892"/>
        <w:gridCol w:w="1275"/>
      </w:tblGrid>
      <w:tr w:rsidR="001655CC" w:rsidRPr="00EF6776" w:rsidTr="00596DE3">
        <w:trPr>
          <w:trHeight w:val="294"/>
        </w:trPr>
        <w:tc>
          <w:tcPr>
            <w:tcW w:w="3227" w:type="dxa"/>
          </w:tcPr>
          <w:p w:rsidR="001655CC" w:rsidRPr="00C421C7" w:rsidRDefault="001655CC" w:rsidP="00596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18.01.2013</w:t>
            </w:r>
          </w:p>
        </w:tc>
        <w:tc>
          <w:tcPr>
            <w:tcW w:w="3544" w:type="dxa"/>
            <w:gridSpan w:val="3"/>
          </w:tcPr>
          <w:p w:rsidR="001655CC" w:rsidRPr="00C421C7" w:rsidRDefault="001655CC" w:rsidP="00596DE3">
            <w:pPr>
              <w:jc w:val="center"/>
              <w:rPr>
                <w:rFonts w:ascii="Times New Roman" w:hAnsi="Times New Roman"/>
              </w:rPr>
            </w:pPr>
            <w:r w:rsidRPr="00C421C7">
              <w:rPr>
                <w:rFonts w:ascii="Times New Roman" w:hAnsi="Times New Roman"/>
              </w:rPr>
              <w:t>с. Камень-Рыболов</w:t>
            </w:r>
          </w:p>
        </w:tc>
        <w:tc>
          <w:tcPr>
            <w:tcW w:w="1701" w:type="dxa"/>
            <w:gridSpan w:val="2"/>
          </w:tcPr>
          <w:p w:rsidR="001655CC" w:rsidRPr="00C421C7" w:rsidRDefault="001655CC" w:rsidP="00596DE3">
            <w:pPr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1655CC" w:rsidRPr="00C421C7" w:rsidRDefault="001655CC" w:rsidP="00596DE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30-па</w:t>
            </w:r>
          </w:p>
        </w:tc>
      </w:tr>
      <w:tr w:rsidR="001655CC" w:rsidRPr="00EF6776" w:rsidTr="00596DE3">
        <w:trPr>
          <w:hidden/>
        </w:trPr>
        <w:tc>
          <w:tcPr>
            <w:tcW w:w="9747" w:type="dxa"/>
            <w:gridSpan w:val="7"/>
          </w:tcPr>
          <w:p w:rsidR="001655CC" w:rsidRPr="00C421C7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655CC" w:rsidRPr="00EF6776" w:rsidTr="00596DE3">
        <w:tc>
          <w:tcPr>
            <w:tcW w:w="9747" w:type="dxa"/>
            <w:gridSpan w:val="7"/>
          </w:tcPr>
          <w:p w:rsidR="001655CC" w:rsidRPr="00C421C7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C" w:rsidRPr="00EF6776" w:rsidTr="00CE382F">
        <w:trPr>
          <w:trHeight w:val="976"/>
        </w:trPr>
        <w:tc>
          <w:tcPr>
            <w:tcW w:w="4786" w:type="dxa"/>
            <w:gridSpan w:val="2"/>
          </w:tcPr>
          <w:p w:rsidR="001655CC" w:rsidRPr="00127F97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образовании избирательных уч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стков на территории Ханкайского муниципального района</w:t>
            </w:r>
          </w:p>
        </w:tc>
        <w:tc>
          <w:tcPr>
            <w:tcW w:w="4961" w:type="dxa"/>
            <w:gridSpan w:val="5"/>
          </w:tcPr>
          <w:p w:rsidR="001655CC" w:rsidRPr="000E545A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5CC" w:rsidRPr="00EF6776" w:rsidTr="00596DE3">
        <w:trPr>
          <w:trHeight w:val="281"/>
        </w:trPr>
        <w:tc>
          <w:tcPr>
            <w:tcW w:w="9747" w:type="dxa"/>
            <w:gridSpan w:val="7"/>
          </w:tcPr>
          <w:p w:rsidR="001655CC" w:rsidRPr="000E545A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5CC" w:rsidRPr="00EF6776" w:rsidTr="00596DE3">
        <w:trPr>
          <w:trHeight w:val="281"/>
        </w:trPr>
        <w:tc>
          <w:tcPr>
            <w:tcW w:w="9747" w:type="dxa"/>
            <w:gridSpan w:val="7"/>
          </w:tcPr>
          <w:p w:rsidR="001655CC" w:rsidRPr="000E545A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5CC" w:rsidRPr="00EF6776" w:rsidTr="00596DE3">
        <w:trPr>
          <w:trHeight w:val="403"/>
        </w:trPr>
        <w:tc>
          <w:tcPr>
            <w:tcW w:w="9747" w:type="dxa"/>
            <w:gridSpan w:val="7"/>
          </w:tcPr>
          <w:p w:rsidR="001655CC" w:rsidRPr="00EF6776" w:rsidRDefault="001655CC" w:rsidP="00F5700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статьи 19 Федерального закона Российской Федерации от 02 октября 2012 года № 157-ФЗ «Об основных гарантиях избирательных прав и  права на участие в референдуме граждан Российской Федерации», решения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бирательной комиссии Приморского края от 27.12.2012 № 779/124 «Об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лении единой нумерации избирательных участков, участков референдума,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зуемых на территории Приморского края», </w:t>
            </w:r>
            <w:r w:rsidRPr="00EF6776">
              <w:rPr>
                <w:rFonts w:ascii="Times New Roman" w:hAnsi="Times New Roman"/>
              </w:rPr>
              <w:t>Администрация Ханкайского мун</w:t>
            </w:r>
            <w:r w:rsidRPr="00EF6776">
              <w:rPr>
                <w:rFonts w:ascii="Times New Roman" w:hAnsi="Times New Roman"/>
              </w:rPr>
              <w:t>и</w:t>
            </w:r>
            <w:r w:rsidRPr="00EF6776">
              <w:rPr>
                <w:rFonts w:ascii="Times New Roman" w:hAnsi="Times New Roman"/>
              </w:rPr>
              <w:t>ципального района</w:t>
            </w:r>
          </w:p>
        </w:tc>
      </w:tr>
      <w:tr w:rsidR="001655CC" w:rsidRPr="00EF6776" w:rsidTr="00596DE3">
        <w:trPr>
          <w:trHeight w:val="285"/>
        </w:trPr>
        <w:tc>
          <w:tcPr>
            <w:tcW w:w="9747" w:type="dxa"/>
            <w:gridSpan w:val="7"/>
          </w:tcPr>
          <w:p w:rsidR="001655CC" w:rsidRPr="00127F97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CC" w:rsidRPr="00EF6776" w:rsidTr="00596DE3">
        <w:trPr>
          <w:trHeight w:val="285"/>
        </w:trPr>
        <w:tc>
          <w:tcPr>
            <w:tcW w:w="9747" w:type="dxa"/>
            <w:gridSpan w:val="7"/>
          </w:tcPr>
          <w:p w:rsidR="001655CC" w:rsidRPr="00EF6776" w:rsidRDefault="001655CC" w:rsidP="00596DE3">
            <w:pPr>
              <w:rPr>
                <w:rFonts w:ascii="Times New Roman" w:hAnsi="Times New Roman"/>
                <w:snapToGrid w:val="0"/>
              </w:rPr>
            </w:pPr>
            <w:r w:rsidRPr="00EF6776">
              <w:rPr>
                <w:rFonts w:ascii="Times New Roman" w:hAnsi="Times New Roman"/>
                <w:snapToGrid w:val="0"/>
              </w:rPr>
              <w:t>ПОСТАНОВЛЯЕТ:</w:t>
            </w:r>
          </w:p>
        </w:tc>
      </w:tr>
      <w:tr w:rsidR="001655CC" w:rsidRPr="00EF6776" w:rsidTr="00596DE3">
        <w:trPr>
          <w:trHeight w:val="285"/>
        </w:trPr>
        <w:tc>
          <w:tcPr>
            <w:tcW w:w="9747" w:type="dxa"/>
            <w:gridSpan w:val="7"/>
          </w:tcPr>
          <w:p w:rsidR="001655CC" w:rsidRPr="00127F97" w:rsidRDefault="001655CC" w:rsidP="00596DE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CC" w:rsidRPr="00EF6776" w:rsidTr="00596DE3">
        <w:trPr>
          <w:trHeight w:val="299"/>
        </w:trPr>
        <w:tc>
          <w:tcPr>
            <w:tcW w:w="9747" w:type="dxa"/>
            <w:gridSpan w:val="7"/>
          </w:tcPr>
          <w:p w:rsidR="001655CC" w:rsidRDefault="001655CC" w:rsidP="00596DE3">
            <w:pPr>
              <w:pStyle w:val="ListParagraph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1.Образовать на территории Ханкайского муниципального района 28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бирательных участков (прилагаются).</w:t>
            </w:r>
          </w:p>
          <w:p w:rsidR="001655CC" w:rsidRPr="00F5700E" w:rsidRDefault="001655CC" w:rsidP="00F5700E">
            <w:pPr>
              <w:pStyle w:val="ListParagraph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2.Опубликовать настоящее постановление в газете «Приморские зори».</w:t>
            </w:r>
          </w:p>
        </w:tc>
      </w:tr>
      <w:tr w:rsidR="001655CC" w:rsidRPr="00EF6776" w:rsidTr="00596DE3">
        <w:trPr>
          <w:trHeight w:val="299"/>
        </w:trPr>
        <w:tc>
          <w:tcPr>
            <w:tcW w:w="9747" w:type="dxa"/>
            <w:gridSpan w:val="7"/>
          </w:tcPr>
          <w:p w:rsidR="001655CC" w:rsidRPr="00EF6776" w:rsidRDefault="001655CC" w:rsidP="00596DE3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655CC" w:rsidRPr="00EF6776" w:rsidTr="00596DE3">
        <w:trPr>
          <w:trHeight w:val="299"/>
        </w:trPr>
        <w:tc>
          <w:tcPr>
            <w:tcW w:w="9747" w:type="dxa"/>
            <w:gridSpan w:val="7"/>
          </w:tcPr>
          <w:p w:rsidR="001655CC" w:rsidRPr="00EF6776" w:rsidRDefault="001655CC" w:rsidP="00596DE3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655CC" w:rsidRPr="00EF6776" w:rsidTr="00596DE3">
        <w:trPr>
          <w:trHeight w:val="299"/>
        </w:trPr>
        <w:tc>
          <w:tcPr>
            <w:tcW w:w="9747" w:type="dxa"/>
            <w:gridSpan w:val="7"/>
          </w:tcPr>
          <w:p w:rsidR="001655CC" w:rsidRPr="00EF6776" w:rsidRDefault="001655CC" w:rsidP="00596DE3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655CC" w:rsidRPr="00EF6776" w:rsidTr="00596DE3">
        <w:trPr>
          <w:trHeight w:val="285"/>
        </w:trPr>
        <w:tc>
          <w:tcPr>
            <w:tcW w:w="7580" w:type="dxa"/>
            <w:gridSpan w:val="5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6F08">
              <w:rPr>
                <w:rFonts w:ascii="Times New Roman" w:hAnsi="Times New Roman" w:cs="Times New Roman"/>
              </w:rPr>
              <w:t>Глава муниципального района,</w:t>
            </w:r>
          </w:p>
        </w:tc>
        <w:tc>
          <w:tcPr>
            <w:tcW w:w="2167" w:type="dxa"/>
            <w:gridSpan w:val="2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CC" w:rsidRPr="00EF6776" w:rsidTr="00596DE3">
        <w:trPr>
          <w:trHeight w:val="285"/>
        </w:trPr>
        <w:tc>
          <w:tcPr>
            <w:tcW w:w="7580" w:type="dxa"/>
            <w:gridSpan w:val="5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6F08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67" w:type="dxa"/>
            <w:gridSpan w:val="2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CC" w:rsidRPr="00EF6776" w:rsidTr="00596DE3">
        <w:trPr>
          <w:trHeight w:val="285"/>
        </w:trPr>
        <w:tc>
          <w:tcPr>
            <w:tcW w:w="7580" w:type="dxa"/>
            <w:gridSpan w:val="5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6F08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2"/>
          </w:tcPr>
          <w:p w:rsidR="001655CC" w:rsidRPr="001F6F08" w:rsidRDefault="001655CC" w:rsidP="00596DE3">
            <w:pPr>
              <w:pStyle w:val="BodyText"/>
              <w:tabs>
                <w:tab w:val="left" w:pos="5642"/>
              </w:tabs>
              <w:spacing w:after="0"/>
              <w:ind w:left="26"/>
              <w:jc w:val="right"/>
              <w:rPr>
                <w:rFonts w:ascii="Times New Roman" w:hAnsi="Times New Roman" w:cs="Times New Roman"/>
              </w:rPr>
            </w:pPr>
            <w:r w:rsidRPr="001F6F08">
              <w:rPr>
                <w:rFonts w:ascii="Times New Roman" w:hAnsi="Times New Roman" w:cs="Times New Roman"/>
              </w:rPr>
              <w:t>В.В.Мищенко</w:t>
            </w:r>
          </w:p>
        </w:tc>
      </w:tr>
      <w:tr w:rsidR="001655CC" w:rsidRPr="002E5F44" w:rsidTr="00596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4791" w:type="dxa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5CC" w:rsidRPr="002E5F44" w:rsidRDefault="001655CC" w:rsidP="00596DE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655CC" w:rsidRPr="002E5F44" w:rsidRDefault="001655CC" w:rsidP="0083454E">
      <w:pPr>
        <w:rPr>
          <w:rFonts w:ascii="Times New Roman" w:hAnsi="Times New Roman"/>
        </w:rPr>
      </w:pPr>
    </w:p>
    <w:p w:rsidR="001655CC" w:rsidRPr="002E5F44" w:rsidRDefault="001655CC" w:rsidP="0083454E">
      <w:pPr>
        <w:rPr>
          <w:rFonts w:ascii="Times New Roman" w:hAnsi="Times New Roman"/>
        </w:rPr>
      </w:pPr>
      <w:r w:rsidRPr="002E5F44">
        <w:rPr>
          <w:rFonts w:ascii="Times New Roman" w:hAnsi="Times New Roman"/>
        </w:rPr>
        <w:tab/>
        <w:t xml:space="preserve"> </w:t>
      </w:r>
    </w:p>
    <w:p w:rsidR="001655CC" w:rsidRPr="002E5F44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83454E">
      <w:pPr>
        <w:rPr>
          <w:rFonts w:ascii="Times New Roman" w:hAnsi="Times New Roman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1655CC" w:rsidTr="00B34A9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655CC" w:rsidRPr="00B34A96" w:rsidRDefault="001655CC" w:rsidP="00B34A96">
            <w:pPr>
              <w:jc w:val="center"/>
              <w:rPr>
                <w:rFonts w:ascii="Times New Roman" w:hAnsi="Times New Roman"/>
              </w:rPr>
            </w:pPr>
            <w:r w:rsidRPr="00B34A96">
              <w:rPr>
                <w:rFonts w:ascii="Times New Roman" w:hAnsi="Times New Roman"/>
              </w:rPr>
              <w:t>Приложение</w:t>
            </w:r>
          </w:p>
          <w:p w:rsidR="001655CC" w:rsidRPr="00B34A96" w:rsidRDefault="001655CC" w:rsidP="00B34A96">
            <w:pPr>
              <w:jc w:val="center"/>
              <w:rPr>
                <w:rFonts w:ascii="Times New Roman" w:hAnsi="Times New Roman"/>
              </w:rPr>
            </w:pPr>
          </w:p>
          <w:p w:rsidR="001655CC" w:rsidRPr="00B34A96" w:rsidRDefault="001655CC" w:rsidP="00B34A96">
            <w:pPr>
              <w:jc w:val="center"/>
              <w:rPr>
                <w:rFonts w:ascii="Times New Roman" w:hAnsi="Times New Roman"/>
              </w:rPr>
            </w:pPr>
            <w:r w:rsidRPr="00B34A96">
              <w:rPr>
                <w:rFonts w:ascii="Times New Roman" w:hAnsi="Times New Roman"/>
              </w:rPr>
              <w:t>к постановлению Администрации</w:t>
            </w:r>
          </w:p>
          <w:p w:rsidR="001655CC" w:rsidRPr="00B34A96" w:rsidRDefault="001655CC" w:rsidP="00B34A96">
            <w:pPr>
              <w:jc w:val="center"/>
              <w:rPr>
                <w:rFonts w:ascii="Times New Roman" w:hAnsi="Times New Roman"/>
              </w:rPr>
            </w:pPr>
            <w:r w:rsidRPr="00B34A96">
              <w:rPr>
                <w:rFonts w:ascii="Times New Roman" w:hAnsi="Times New Roman"/>
              </w:rPr>
              <w:t>муниципального района</w:t>
            </w:r>
          </w:p>
          <w:p w:rsidR="001655CC" w:rsidRPr="00B34A96" w:rsidRDefault="001655CC" w:rsidP="00B34A96">
            <w:pPr>
              <w:jc w:val="center"/>
              <w:rPr>
                <w:rFonts w:ascii="Times New Roman" w:hAnsi="Times New Roman"/>
              </w:rPr>
            </w:pPr>
            <w:r w:rsidRPr="00B34A96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 xml:space="preserve">18.01.2013   </w:t>
            </w:r>
            <w:r w:rsidRPr="00B34A96">
              <w:rPr>
                <w:rFonts w:ascii="Times New Roman" w:hAnsi="Times New Roman"/>
              </w:rPr>
              <w:t xml:space="preserve">   №</w:t>
            </w:r>
            <w:r>
              <w:rPr>
                <w:rFonts w:ascii="Times New Roman" w:hAnsi="Times New Roman"/>
              </w:rPr>
              <w:t xml:space="preserve"> 30-па</w:t>
            </w:r>
          </w:p>
        </w:tc>
      </w:tr>
    </w:tbl>
    <w:p w:rsidR="001655CC" w:rsidRDefault="001655CC" w:rsidP="00565CC0">
      <w:pPr>
        <w:jc w:val="center"/>
        <w:rPr>
          <w:rFonts w:ascii="Times New Roman" w:hAnsi="Times New Roman"/>
        </w:rPr>
      </w:pPr>
    </w:p>
    <w:p w:rsidR="001655CC" w:rsidRDefault="001655CC" w:rsidP="00565CC0">
      <w:pPr>
        <w:jc w:val="center"/>
        <w:rPr>
          <w:rFonts w:ascii="Times New Roman" w:hAnsi="Times New Roman"/>
          <w:b/>
        </w:rPr>
      </w:pPr>
      <w:r w:rsidRPr="001926BE">
        <w:rPr>
          <w:rFonts w:ascii="Times New Roman" w:hAnsi="Times New Roman"/>
          <w:b/>
        </w:rPr>
        <w:t xml:space="preserve">Избирательные участки на территории </w:t>
      </w:r>
    </w:p>
    <w:p w:rsidR="001655CC" w:rsidRPr="001926BE" w:rsidRDefault="001655CC" w:rsidP="00565CC0">
      <w:pPr>
        <w:jc w:val="center"/>
        <w:rPr>
          <w:rFonts w:ascii="Times New Roman" w:hAnsi="Times New Roman"/>
          <w:b/>
        </w:rPr>
      </w:pPr>
      <w:r w:rsidRPr="001926BE">
        <w:rPr>
          <w:rFonts w:ascii="Times New Roman" w:hAnsi="Times New Roman"/>
          <w:b/>
        </w:rPr>
        <w:t>Ханкайского муниципального района</w:t>
      </w:r>
    </w:p>
    <w:p w:rsidR="001655CC" w:rsidRDefault="001655CC" w:rsidP="0083454E">
      <w:pPr>
        <w:rPr>
          <w:rFonts w:ascii="Times New Roman" w:hAnsi="Times New Roman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2901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с.Камень-Рыболов, ул. Кирова, 10, здание МКУ «Це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тральная клубная система Камень-Рыболовского сельского поселения».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Калинина (кроме Калинина 2/2), Почтовая,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тизанская, Советская, Проточная, Милицейская, Красноармейская, Северная, Лесная, Трактовая 2а-2ж, Ленина, Лазо, Кирова № 25, 27, 23, 21, </w:t>
      </w:r>
      <w:smartTag w:uri="urn:schemas-microsoft-com:office:smarttags" w:element="metricconverter">
        <w:smartTagPr>
          <w:attr w:name="ProductID" w:val="97 км"/>
        </w:smartTagPr>
        <w:r>
          <w:rPr>
            <w:sz w:val="28"/>
            <w:szCs w:val="28"/>
          </w:rPr>
          <w:t>97 км</w:t>
        </w:r>
      </w:smartTag>
      <w:r>
        <w:rPr>
          <w:sz w:val="28"/>
          <w:szCs w:val="28"/>
        </w:rPr>
        <w:t xml:space="preserve"> гос.трассы Михайловка-Турий Рог, 60 лет СССР, Школьная, Решетникова с № 1 по № 49 (нечетная сторона) и с № 8 по № 28 (четная сторона), Некрасова с № 47 по № 67 и с № 42 по № 44.</w:t>
      </w:r>
    </w:p>
    <w:p w:rsidR="001655CC" w:rsidRPr="008E5C90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2902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с.Камень-Рыболов, ул.Пионерская, 8, здание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Камень-Рыболовского сельского поселения.</w:t>
      </w:r>
    </w:p>
    <w:p w:rsidR="001655CC" w:rsidRPr="008E5C90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Октябрьская, Пионерская, Кирова 2,4, 50 лет ВЛКСМ № 3,5, 6, 7, 8-16, Мичурина с № 24 по № 70 и с № 21 по № 69, Тракт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6, Трактовая с № 1 по № 15.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2903</w:t>
      </w:r>
    </w:p>
    <w:p w:rsidR="001655CC" w:rsidRPr="00443A44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 участка: с.Камень-Рыболов, ул.Некрасова, 4, здание МБОУ ДОД «ЦДТ».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Трактовая 1а, 1/1, 1/2 2, 2/1, 2/2, 4а, 4, 4б, Некр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 с № 1 по № 45 и с № 2 по № 40.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2904</w:t>
      </w:r>
    </w:p>
    <w:p w:rsidR="001655CC" w:rsidRPr="00443A44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с.Камень-Рыболов, ул.Решетникова, 1, здание МКОУ СОШ № 3 с.Камень-Рыболов.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Рабочая, Михайловская, Клубная, Арсеньева, Дзержинского, Мичурина с № 2 по № 22 и с № 1 по № 19, Трактовая с № 17 по № 107, с № 125 по № 131 и с № 10 по № 50, Решетникова, 6.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2905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с.Астраханка, ул.Березюка, 2, здание МКОУ СОШ № 3 с.Астраханка (центральный вход).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 Подстанционная, Зеленая, Мелиоративная, 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кова, Лермонтова, Строительная Лебедева, Трактовая с № 52 по № 82. Астр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ханка: Березюка  (четная сторона и нечетная сторона с № 47),  Челюскина  с  № 63 по № 73 и с № 70 по № 84, Горная, Лузанова, Горького, Решетникова с № 30 по № 64 и с № 51 по № 93. 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2906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с.Астраханка, ул.Березюка, 2, здание МКОУ СОШ № 3 с.Астраханка (вход со двора).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Оросительная, Комарова, Степная, Комсомол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ская, Луговая, Богдана Хмельницкого, Панова, Челюскина с № 1 по № 61а и со № 2 по № 68, Парковая,  Первомайская, Донецкая, Юбилейная, Решетникова с № 66 по № 164 и с № 95 по № 181, Суханова, Чехова, Набережная, Озерный пер., Блюхера, Березюка с № 1 по № 45 (нечетная сторона).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2907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 Камень-Рыболов, ул.Мира, 10, здание МКОУ СОШ № 2 с.Камень-Рыболов.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Озерная, Димитрова, 2-я Димитрова, Вокзальная, Садовая, Железнодорожная, Мира, Кирпичная, Больничная, Каменка, 50 лет ВЛКСМ с № 18 по № 40.</w:t>
      </w:r>
    </w:p>
    <w:p w:rsidR="001655CC" w:rsidRPr="008E5C90" w:rsidRDefault="001655CC" w:rsidP="00F5700E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2908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с.Камень-Рыболов, клуб городка № 1.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гор.1, ул.Калинина 2/2.</w:t>
      </w:r>
    </w:p>
    <w:p w:rsidR="001655CC" w:rsidRPr="007D735C" w:rsidRDefault="001655CC" w:rsidP="00F5700E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2909</w:t>
      </w:r>
    </w:p>
    <w:p w:rsidR="001655CC" w:rsidRPr="00443A44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Pr="008E5E66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с.Камень-Рыболов, ул.Трактовая, 119, здание КГОБУ НПО ПУ № 57.</w:t>
      </w:r>
    </w:p>
    <w:p w:rsidR="001655CC" w:rsidRPr="00E32137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улицы Трактовая 84, 84а, 84б, 86, 88, 90, 92, 94, 111, 113, 115, 117, 117а, 117б, 117в, 119, 119б, Беговая, гор.6.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2910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с.Владимиро-Петровка, ул.Молодежная, 7, здание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 культуры.</w:t>
      </w:r>
    </w:p>
    <w:p w:rsidR="001655CC" w:rsidRPr="00E53014" w:rsidRDefault="001655CC" w:rsidP="00E5301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с.Владимиро-Петровка.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2911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с.Алексеевка, ул.Школьная, 15</w:t>
      </w:r>
      <w:r>
        <w:rPr>
          <w:sz w:val="28"/>
          <w:szCs w:val="28"/>
          <w:vertAlign w:val="superscript"/>
        </w:rPr>
        <w:t xml:space="preserve">а </w:t>
      </w:r>
      <w:r>
        <w:rPr>
          <w:sz w:val="28"/>
          <w:szCs w:val="28"/>
        </w:rPr>
        <w:t>, помещение ФАПа.</w:t>
      </w:r>
    </w:p>
    <w:p w:rsidR="001655CC" w:rsidRPr="00565CC0" w:rsidRDefault="001655CC" w:rsidP="00565CC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Алексеевка.</w:t>
      </w:r>
    </w:p>
    <w:p w:rsidR="001655CC" w:rsidRPr="00E53014" w:rsidRDefault="001655CC" w:rsidP="00E53014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2912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с.Новоселище, ул.Пролетарская, 8, здание администрации Новоселищенского сельского поселения.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с.Новоселище, с.Удобное.</w:t>
      </w:r>
    </w:p>
    <w:p w:rsidR="001655CC" w:rsidRPr="005D767B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2913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участка: с.Мельгуновка, ул.Ленинская, 30а, здание сельского Дома культуры.</w:t>
      </w:r>
    </w:p>
    <w:p w:rsidR="001655CC" w:rsidRPr="00E4450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участка: село Мельгуновка, железнодорожный разъезд Морозовка.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2914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с.Пархоменко, ул.Центральная, 1б, здание клуба</w:t>
      </w:r>
    </w:p>
    <w:p w:rsidR="001655CC" w:rsidRPr="008E5C90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с.Пархоменко.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2915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с.Троицкое, ул.Трактовая, 1, здание МКОУ СОШ № 10 с.Троицкое.</w:t>
      </w:r>
    </w:p>
    <w:p w:rsidR="001655CC" w:rsidRPr="00E53014" w:rsidRDefault="001655CC" w:rsidP="00E5301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с.Троицкое.</w:t>
      </w:r>
    </w:p>
    <w:p w:rsidR="001655CC" w:rsidRPr="005F4642" w:rsidRDefault="001655CC" w:rsidP="00F5700E">
      <w:pPr>
        <w:jc w:val="both"/>
      </w:pPr>
      <w:bookmarkStart w:id="0" w:name="_GoBack"/>
      <w:bookmarkEnd w:id="0"/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2916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с.Ильинка, ул.Столетия, 1, здание МБУ «ИДЦК Ильинск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поселения» ХМР ПК.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с.Ильинка, жд.ст.Ильинка.</w:t>
      </w:r>
      <w:r w:rsidRPr="001926BE">
        <w:rPr>
          <w:sz w:val="28"/>
          <w:szCs w:val="28"/>
        </w:rPr>
        <w:t xml:space="preserve"> </w:t>
      </w:r>
    </w:p>
    <w:p w:rsidR="001655CC" w:rsidRPr="00803DDA" w:rsidRDefault="001655CC" w:rsidP="00F5700E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2917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с.Комиссарово, ул.Советская, 16ж, здание МКОУ СОШ № 9 с.Комиссарово.</w:t>
      </w:r>
    </w:p>
    <w:p w:rsidR="001655CC" w:rsidRPr="00E53014" w:rsidRDefault="001655CC" w:rsidP="00E5301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Комиссарово.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2918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с.Дворянка, ул.Сидельникова, 25-2, помещение  ФАПа.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Дворянка.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2919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с.Октябрьское, Советская, 21, здание  МКОУ СОШ № 4 с.Октябрьское.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Октябрьское.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2920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с.Люблино, ул.Новая, 9, кв. 2, помещение ФАПа.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Люблино.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2921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с.Новониколаевка, ул.Жданова, 14, помещение ФАПа.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Новониколаевка.</w:t>
      </w:r>
    </w:p>
    <w:p w:rsidR="001655CC" w:rsidRPr="00CE382F" w:rsidRDefault="001655CC" w:rsidP="00F5700E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 2922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с.Майское, ул.Почтовая, 2, здание МБ ДОУ «Детский сад № 2» с.Майское.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Майское.</w:t>
      </w:r>
    </w:p>
    <w:p w:rsidR="001655CC" w:rsidRPr="00E53014" w:rsidRDefault="001655CC" w:rsidP="00E53014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2923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с.Платоно-Александровское, ул.Почтовая, 27, кв. 2,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административного здания.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Платоно-Александровское.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2924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с.Новокачалинск, ул.Калинина, 17, здание  администрации Новокачалинского сельского поселения.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Новокачалинск.</w:t>
      </w:r>
    </w:p>
    <w:p w:rsidR="001655CC" w:rsidRPr="00E53014" w:rsidRDefault="001655CC" w:rsidP="00E53014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2925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с.Первомайское, ул.Ленина, 33</w:t>
      </w:r>
      <w:r>
        <w:rPr>
          <w:sz w:val="28"/>
          <w:szCs w:val="28"/>
          <w:vertAlign w:val="superscript"/>
        </w:rPr>
        <w:t>б</w:t>
      </w:r>
      <w:r>
        <w:rPr>
          <w:sz w:val="28"/>
          <w:szCs w:val="28"/>
        </w:rPr>
        <w:t>, здание сельского дома культуры.</w:t>
      </w: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 село Первомайское.</w:t>
      </w:r>
    </w:p>
    <w:p w:rsidR="001655CC" w:rsidRPr="00803DDA" w:rsidRDefault="001655CC" w:rsidP="00F5700E">
      <w:pPr>
        <w:jc w:val="both"/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2926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участка: с.Рассказово, ул.Рабочая, 16а, помещение досугового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</w:t>
      </w: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 w:rsidRPr="00881DDE">
        <w:rPr>
          <w:rFonts w:ascii="Times New Roman" w:hAnsi="Times New Roman" w:cs="Times New Roman"/>
        </w:rPr>
        <w:t>Границы участка:</w:t>
      </w:r>
      <w:r>
        <w:rPr>
          <w:rFonts w:ascii="Times New Roman" w:hAnsi="Times New Roman" w:cs="Times New Roman"/>
        </w:rPr>
        <w:t xml:space="preserve"> село Рассказово.</w:t>
      </w: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2927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участка: с.Турий Рог,  ул.Октябрьская, 2а, помещение МКОУ ООШ    № 15 с.Турий Рог.</w:t>
      </w: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участка: село Турий Рог.</w:t>
      </w:r>
    </w:p>
    <w:p w:rsidR="001655CC" w:rsidRDefault="001655CC" w:rsidP="00F5700E">
      <w:pPr>
        <w:jc w:val="both"/>
        <w:rPr>
          <w:rFonts w:ascii="Times New Roman" w:hAnsi="Times New Roman" w:cs="Times New Roman"/>
        </w:rPr>
      </w:pPr>
    </w:p>
    <w:p w:rsidR="001655CC" w:rsidRDefault="001655CC" w:rsidP="00F5700E">
      <w:pPr>
        <w:jc w:val="both"/>
        <w:rPr>
          <w:rFonts w:ascii="Times New Roman" w:hAnsi="Times New Roman" w:cs="Times New Roman"/>
        </w:rPr>
      </w:pP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2928</w:t>
      </w:r>
    </w:p>
    <w:p w:rsidR="001655CC" w:rsidRDefault="001655CC" w:rsidP="00F5700E">
      <w:pPr>
        <w:pStyle w:val="ListParagraph"/>
        <w:ind w:left="0" w:firstLine="567"/>
        <w:jc w:val="center"/>
        <w:rPr>
          <w:sz w:val="28"/>
          <w:szCs w:val="28"/>
        </w:rPr>
      </w:pPr>
    </w:p>
    <w:p w:rsidR="001655CC" w:rsidRDefault="001655CC" w:rsidP="00F570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участка: с.Кировка, ул.Ленина, 13</w:t>
      </w:r>
      <w:r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</w:rPr>
        <w:t>, здание сельского клуба.</w:t>
      </w:r>
    </w:p>
    <w:p w:rsidR="001655CC" w:rsidRDefault="001655CC" w:rsidP="00E5301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участка: село Кировка.</w:t>
      </w:r>
    </w:p>
    <w:p w:rsidR="001655CC" w:rsidRDefault="001655CC" w:rsidP="00E53014">
      <w:pPr>
        <w:ind w:firstLine="567"/>
        <w:rPr>
          <w:rFonts w:ascii="Times New Roman" w:hAnsi="Times New Roman" w:cs="Times New Roman"/>
        </w:rPr>
      </w:pPr>
    </w:p>
    <w:p w:rsidR="001655CC" w:rsidRPr="002E5F44" w:rsidRDefault="001655CC" w:rsidP="00F5612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</w:t>
      </w:r>
    </w:p>
    <w:sectPr w:rsidR="001655CC" w:rsidRPr="002E5F44" w:rsidSect="00FE6873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CC" w:rsidRDefault="001655CC" w:rsidP="00CE382F">
      <w:r>
        <w:separator/>
      </w:r>
    </w:p>
  </w:endnote>
  <w:endnote w:type="continuationSeparator" w:id="0">
    <w:p w:rsidR="001655CC" w:rsidRDefault="001655CC" w:rsidP="00CE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CC" w:rsidRDefault="001655CC" w:rsidP="00CE382F">
      <w:r>
        <w:separator/>
      </w:r>
    </w:p>
  </w:footnote>
  <w:footnote w:type="continuationSeparator" w:id="0">
    <w:p w:rsidR="001655CC" w:rsidRDefault="001655CC" w:rsidP="00CE3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C"/>
    <w:rsid w:val="0005390F"/>
    <w:rsid w:val="000842AB"/>
    <w:rsid w:val="000D2F82"/>
    <w:rsid w:val="000D4F85"/>
    <w:rsid w:val="000E545A"/>
    <w:rsid w:val="00127F97"/>
    <w:rsid w:val="00152A47"/>
    <w:rsid w:val="001655CC"/>
    <w:rsid w:val="00191BD0"/>
    <w:rsid w:val="001926BE"/>
    <w:rsid w:val="001F6F08"/>
    <w:rsid w:val="002426E0"/>
    <w:rsid w:val="002742B6"/>
    <w:rsid w:val="002A76EC"/>
    <w:rsid w:val="002E5F44"/>
    <w:rsid w:val="00331026"/>
    <w:rsid w:val="00372154"/>
    <w:rsid w:val="003E31E1"/>
    <w:rsid w:val="00422DBF"/>
    <w:rsid w:val="00443A44"/>
    <w:rsid w:val="004B00B6"/>
    <w:rsid w:val="005146F1"/>
    <w:rsid w:val="0052112D"/>
    <w:rsid w:val="00565CC0"/>
    <w:rsid w:val="00596DE3"/>
    <w:rsid w:val="005D767B"/>
    <w:rsid w:val="005F4642"/>
    <w:rsid w:val="0064388E"/>
    <w:rsid w:val="006566DD"/>
    <w:rsid w:val="0068586C"/>
    <w:rsid w:val="006C0968"/>
    <w:rsid w:val="006E1F81"/>
    <w:rsid w:val="00720590"/>
    <w:rsid w:val="007B1DCC"/>
    <w:rsid w:val="007D735C"/>
    <w:rsid w:val="00803DDA"/>
    <w:rsid w:val="0081447A"/>
    <w:rsid w:val="00824DB0"/>
    <w:rsid w:val="0083454E"/>
    <w:rsid w:val="008347D7"/>
    <w:rsid w:val="00837879"/>
    <w:rsid w:val="008432D8"/>
    <w:rsid w:val="008770C8"/>
    <w:rsid w:val="00881DDE"/>
    <w:rsid w:val="008E5C90"/>
    <w:rsid w:val="008E5E66"/>
    <w:rsid w:val="0094614A"/>
    <w:rsid w:val="009D6C26"/>
    <w:rsid w:val="009F18E9"/>
    <w:rsid w:val="00A051D0"/>
    <w:rsid w:val="00A92E06"/>
    <w:rsid w:val="00AC0E57"/>
    <w:rsid w:val="00AE7B22"/>
    <w:rsid w:val="00B34A96"/>
    <w:rsid w:val="00B656BA"/>
    <w:rsid w:val="00B82D38"/>
    <w:rsid w:val="00B97CB4"/>
    <w:rsid w:val="00C421C7"/>
    <w:rsid w:val="00C7374F"/>
    <w:rsid w:val="00C94FDB"/>
    <w:rsid w:val="00CE05BD"/>
    <w:rsid w:val="00CE382F"/>
    <w:rsid w:val="00D628C7"/>
    <w:rsid w:val="00DC7DF7"/>
    <w:rsid w:val="00E06A2C"/>
    <w:rsid w:val="00E32137"/>
    <w:rsid w:val="00E44165"/>
    <w:rsid w:val="00E4450C"/>
    <w:rsid w:val="00E51613"/>
    <w:rsid w:val="00E53014"/>
    <w:rsid w:val="00E64E3A"/>
    <w:rsid w:val="00EF6776"/>
    <w:rsid w:val="00F340F0"/>
    <w:rsid w:val="00F56123"/>
    <w:rsid w:val="00F5700E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454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05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1D0"/>
    <w:rPr>
      <w:rFonts w:ascii="Arial" w:hAnsi="Arial" w:cs="Arial"/>
      <w:color w:val="000000"/>
      <w:spacing w:val="-4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51D0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ListParagraph">
    <w:name w:val="List Paragraph"/>
    <w:basedOn w:val="Normal"/>
    <w:uiPriority w:val="99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54E"/>
    <w:rPr>
      <w:rFonts w:ascii="Tahoma" w:hAnsi="Tahoma" w:cs="Tahoma"/>
      <w:color w:val="000000"/>
      <w:spacing w:val="-4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E38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82F"/>
    <w:rPr>
      <w:rFonts w:ascii="Arial" w:hAnsi="Arial" w:cs="Arial"/>
      <w:color w:val="000000"/>
      <w:spacing w:val="-4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E38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82F"/>
    <w:rPr>
      <w:rFonts w:ascii="Arial" w:hAnsi="Arial" w:cs="Arial"/>
      <w:color w:val="000000"/>
      <w:spacing w:val="-4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570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6</Pages>
  <Words>1037</Words>
  <Characters>5917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Бардакова</dc:creator>
  <cp:keywords/>
  <dc:description/>
  <cp:lastModifiedBy>*</cp:lastModifiedBy>
  <cp:revision>37</cp:revision>
  <cp:lastPrinted>2013-01-18T01:04:00Z</cp:lastPrinted>
  <dcterms:created xsi:type="dcterms:W3CDTF">2013-01-13T23:41:00Z</dcterms:created>
  <dcterms:modified xsi:type="dcterms:W3CDTF">2013-01-24T05:51:00Z</dcterms:modified>
</cp:coreProperties>
</file>