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2D6" w:rsidRPr="00FD6DA3" w:rsidRDefault="00DB22D6" w:rsidP="00DB22D6">
      <w:pPr>
        <w:widowControl w:val="0"/>
        <w:spacing w:after="120"/>
        <w:jc w:val="center"/>
        <w:outlineLvl w:val="0"/>
        <w:rPr>
          <w:rFonts w:ascii="Times New Roman" w:eastAsia="Tahoma" w:hAnsi="Times New Roman" w:cs="Times New Roman"/>
          <w:b/>
          <w:color w:val="auto"/>
          <w:spacing w:val="0"/>
          <w:kern w:val="2"/>
          <w:lang w:eastAsia="zh-CN" w:bidi="hi-IN"/>
        </w:rPr>
      </w:pPr>
      <w:r w:rsidRPr="00FD6DA3">
        <w:rPr>
          <w:rFonts w:ascii="Times New Roman" w:eastAsia="Tahoma" w:hAnsi="Times New Roman" w:cs="Times New Roman"/>
          <w:b/>
          <w:color w:val="auto"/>
          <w:spacing w:val="0"/>
          <w:kern w:val="2"/>
          <w:lang w:eastAsia="zh-CN" w:bidi="hi-IN"/>
        </w:rPr>
        <w:t>ПОРЯДОК</w:t>
      </w:r>
    </w:p>
    <w:p w:rsidR="00DB22D6" w:rsidRPr="00FD6DA3" w:rsidRDefault="00DB22D6" w:rsidP="00DB22D6">
      <w:pPr>
        <w:widowControl w:val="0"/>
        <w:jc w:val="center"/>
        <w:outlineLvl w:val="0"/>
        <w:rPr>
          <w:rFonts w:ascii="Times New Roman" w:eastAsia="Tahoma" w:hAnsi="Times New Roman" w:cs="Times New Roman"/>
          <w:color w:val="auto"/>
          <w:spacing w:val="0"/>
          <w:kern w:val="2"/>
          <w:lang w:eastAsia="zh-CN" w:bidi="hi-IN"/>
        </w:rPr>
      </w:pPr>
      <w:r w:rsidRPr="00FD6DA3">
        <w:rPr>
          <w:rFonts w:ascii="Times New Roman" w:eastAsia="Tahoma" w:hAnsi="Times New Roman" w:cs="Times New Roman"/>
          <w:color w:val="auto"/>
          <w:spacing w:val="0"/>
          <w:kern w:val="2"/>
          <w:lang w:eastAsia="zh-CN" w:bidi="hi-IN"/>
        </w:rPr>
        <w:t xml:space="preserve">предоставления грантов в форме субсидий из бюджета Ханкайского </w:t>
      </w:r>
      <w:r>
        <w:rPr>
          <w:rFonts w:ascii="Times New Roman" w:eastAsia="Tahoma" w:hAnsi="Times New Roman" w:cs="Times New Roman"/>
          <w:color w:val="auto"/>
          <w:spacing w:val="0"/>
          <w:kern w:val="2"/>
          <w:lang w:eastAsia="zh-CN" w:bidi="hi-IN"/>
        </w:rPr>
        <w:t xml:space="preserve">                          </w:t>
      </w:r>
      <w:r w:rsidRPr="00FD6DA3">
        <w:rPr>
          <w:rFonts w:ascii="Times New Roman" w:eastAsia="Tahoma" w:hAnsi="Times New Roman" w:cs="Times New Roman"/>
          <w:color w:val="auto"/>
          <w:spacing w:val="0"/>
          <w:kern w:val="2"/>
          <w:lang w:eastAsia="zh-CN" w:bidi="hi-IN"/>
        </w:rPr>
        <w:t xml:space="preserve">муниципального округа субъектам </w:t>
      </w:r>
      <w:r w:rsidRPr="00FD6DA3">
        <w:rPr>
          <w:rFonts w:ascii="Times New Roman" w:hAnsi="Times New Roman" w:cs="Times New Roman"/>
          <w:color w:val="auto"/>
          <w:spacing w:val="0"/>
        </w:rPr>
        <w:t>малого и среднего предпринимательства</w:t>
      </w:r>
      <w:r w:rsidRPr="00FD6DA3">
        <w:rPr>
          <w:rFonts w:ascii="Times New Roman" w:eastAsia="Tahoma" w:hAnsi="Times New Roman" w:cs="Times New Roman"/>
          <w:color w:val="auto"/>
          <w:spacing w:val="0"/>
          <w:kern w:val="2"/>
          <w:lang w:eastAsia="zh-CN" w:bidi="hi-IN"/>
        </w:rPr>
        <w:t>, включенным в реестр социальных предпринима</w:t>
      </w:r>
      <w:r w:rsidRPr="00FD6DA3">
        <w:rPr>
          <w:rFonts w:ascii="Times New Roman" w:eastAsia="Tahoma" w:hAnsi="Times New Roman" w:cs="Times New Roman"/>
          <w:bCs/>
          <w:color w:val="auto"/>
          <w:spacing w:val="0"/>
          <w:kern w:val="2"/>
          <w:lang w:eastAsia="zh-CN" w:bidi="hi-IN"/>
        </w:rPr>
        <w:t xml:space="preserve">телей, </w:t>
      </w:r>
      <w:r w:rsidRPr="00FD6DA3">
        <w:rPr>
          <w:rFonts w:ascii="Times New Roman" w:eastAsia="Tahoma" w:hAnsi="Times New Roman" w:cs="Times New Roman"/>
          <w:bCs/>
          <w:color w:val="212121"/>
          <w:spacing w:val="0"/>
          <w:kern w:val="2"/>
          <w:lang w:eastAsia="zh-CN" w:bidi="hi-IN"/>
        </w:rPr>
        <w:t xml:space="preserve">на финансовое </w:t>
      </w:r>
      <w:r>
        <w:rPr>
          <w:rFonts w:ascii="Times New Roman" w:eastAsia="Tahoma" w:hAnsi="Times New Roman" w:cs="Times New Roman"/>
          <w:bCs/>
          <w:color w:val="212121"/>
          <w:spacing w:val="0"/>
          <w:kern w:val="2"/>
          <w:lang w:eastAsia="zh-CN" w:bidi="hi-IN"/>
        </w:rPr>
        <w:t xml:space="preserve">                          </w:t>
      </w:r>
      <w:r w:rsidRPr="00FD6DA3">
        <w:rPr>
          <w:rFonts w:ascii="Times New Roman" w:eastAsia="Tahoma" w:hAnsi="Times New Roman" w:cs="Times New Roman"/>
          <w:bCs/>
          <w:color w:val="212121"/>
          <w:spacing w:val="0"/>
          <w:kern w:val="2"/>
          <w:lang w:eastAsia="zh-CN" w:bidi="hi-IN"/>
        </w:rPr>
        <w:t xml:space="preserve">обеспечение расходов, связанных с реализацией проекта в сфере </w:t>
      </w:r>
      <w:r>
        <w:rPr>
          <w:rFonts w:ascii="Times New Roman" w:eastAsia="Tahoma" w:hAnsi="Times New Roman" w:cs="Times New Roman"/>
          <w:bCs/>
          <w:color w:val="212121"/>
          <w:spacing w:val="0"/>
          <w:kern w:val="2"/>
          <w:lang w:eastAsia="zh-CN" w:bidi="hi-IN"/>
        </w:rPr>
        <w:t xml:space="preserve">                                     </w:t>
      </w:r>
      <w:r w:rsidRPr="00FD6DA3">
        <w:rPr>
          <w:rFonts w:ascii="Times New Roman" w:eastAsia="Tahoma" w:hAnsi="Times New Roman" w:cs="Times New Roman"/>
          <w:bCs/>
          <w:color w:val="212121"/>
          <w:spacing w:val="0"/>
          <w:kern w:val="2"/>
          <w:lang w:eastAsia="zh-CN" w:bidi="hi-IN"/>
        </w:rPr>
        <w:t>социального предпринимательства</w:t>
      </w:r>
    </w:p>
    <w:p w:rsidR="00DB22D6" w:rsidRPr="00FD6DA3" w:rsidRDefault="00DB22D6" w:rsidP="00DB22D6">
      <w:pPr>
        <w:widowControl w:val="0"/>
        <w:jc w:val="center"/>
        <w:outlineLvl w:val="0"/>
        <w:rPr>
          <w:rFonts w:ascii="Times New Roman" w:eastAsia="Tahoma" w:hAnsi="Times New Roman" w:cs="Times New Roman"/>
          <w:b/>
          <w:color w:val="auto"/>
          <w:spacing w:val="0"/>
          <w:kern w:val="2"/>
          <w:lang w:eastAsia="zh-CN" w:bidi="hi-IN"/>
        </w:rPr>
      </w:pPr>
    </w:p>
    <w:p w:rsidR="00DB22D6" w:rsidRPr="00FD6DA3" w:rsidRDefault="00DB22D6" w:rsidP="00DB22D6">
      <w:pPr>
        <w:widowControl w:val="0"/>
        <w:jc w:val="center"/>
        <w:outlineLvl w:val="1"/>
        <w:rPr>
          <w:rFonts w:ascii="Times New Roman" w:hAnsi="Times New Roman" w:cs="Times New Roman"/>
          <w:b/>
          <w:color w:val="auto"/>
          <w:spacing w:val="0"/>
        </w:rPr>
      </w:pPr>
    </w:p>
    <w:p w:rsidR="00DB22D6" w:rsidRPr="00FD6DA3" w:rsidRDefault="00DB22D6" w:rsidP="00DB22D6">
      <w:pPr>
        <w:widowControl w:val="0"/>
        <w:jc w:val="center"/>
        <w:outlineLvl w:val="1"/>
        <w:rPr>
          <w:rFonts w:ascii="Times New Roman" w:hAnsi="Times New Roman" w:cs="Times New Roman"/>
          <w:b/>
          <w:color w:val="auto"/>
          <w:spacing w:val="0"/>
        </w:rPr>
      </w:pPr>
      <w:r w:rsidRPr="00FD6DA3">
        <w:rPr>
          <w:rFonts w:ascii="Times New Roman" w:hAnsi="Times New Roman" w:cs="Times New Roman"/>
          <w:b/>
          <w:color w:val="auto"/>
          <w:spacing w:val="0"/>
        </w:rPr>
        <w:t>1. Общие положения</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 xml:space="preserve">1.1. Настоящий Порядок определяет цель, условия и порядок предоставления грантов в форме субсидий субъектам малого и среднего предпринимательства, включенным в реестр социальных предпринимателей, </w:t>
      </w:r>
      <w:r w:rsidRPr="00FD6DA3">
        <w:rPr>
          <w:rFonts w:ascii="Times New Roman" w:hAnsi="Times New Roman" w:cs="Times New Roman"/>
          <w:color w:val="212121"/>
          <w:spacing w:val="0"/>
        </w:rPr>
        <w:t>на финансовое обеспечение расходов, связанных с реализацией проекта в сфере социального предпринимательства,</w:t>
      </w:r>
      <w:r w:rsidRPr="00FD6DA3">
        <w:rPr>
          <w:rFonts w:ascii="Times New Roman" w:hAnsi="Times New Roman" w:cs="Times New Roman"/>
          <w:color w:val="auto"/>
          <w:spacing w:val="0"/>
        </w:rPr>
        <w:t xml:space="preserve"> (далее соответственно – грант, субъект малого и среднего предпринимательства, проект), порядок отбора субъектов малого и среднего предпринимательства Ханкайского муниципального округа для предоставления грантов (далее – отбор), а также порядок возврата грантов в случае нарушения условий, целей, порядка, установленных при их предоставлении.</w:t>
      </w:r>
    </w:p>
    <w:p w:rsidR="00DB22D6" w:rsidRDefault="00DB22D6" w:rsidP="00DB22D6">
      <w:pPr>
        <w:widowControl w:val="0"/>
        <w:spacing w:line="360" w:lineRule="auto"/>
        <w:ind w:firstLine="709"/>
        <w:jc w:val="both"/>
        <w:rPr>
          <w:rFonts w:ascii="Times New Roman" w:hAnsi="Times New Roman" w:cs="Times New Roman"/>
          <w:color w:val="auto"/>
          <w:spacing w:val="0"/>
        </w:rPr>
      </w:pPr>
      <w:r>
        <w:rPr>
          <w:rFonts w:ascii="Times New Roman" w:hAnsi="Times New Roman" w:cs="Times New Roman"/>
          <w:color w:val="auto"/>
          <w:spacing w:val="0"/>
        </w:rPr>
        <w:t>Г</w:t>
      </w:r>
      <w:r w:rsidRPr="00FD6DA3">
        <w:rPr>
          <w:rFonts w:ascii="Times New Roman" w:hAnsi="Times New Roman" w:cs="Times New Roman"/>
          <w:color w:val="auto"/>
          <w:spacing w:val="0"/>
        </w:rPr>
        <w:t>лавным распорядителем средств бюджета, осуществляющим предоставление грантов, в рамках реализации муниципальной программы Ханкайского муниципального округа «Развитие малого и среднего предпринимательства в Ханкайском муниципальном округе» на 2020-2025 годы, утвержденной постановлением Администрации Ханкайского муниципального района от 29.11.2019 № 999-па «Об утверждении муниципальной программы «Развитие малого и среднего предпринимательства в Ханкайском муниципальном округе» на 2020-2025 годы, на цели, указанные в пункте 1.2 настоящего Порядка</w:t>
      </w:r>
      <w:r>
        <w:rPr>
          <w:rFonts w:ascii="Times New Roman" w:hAnsi="Times New Roman" w:cs="Times New Roman"/>
          <w:color w:val="auto"/>
          <w:spacing w:val="0"/>
        </w:rPr>
        <w:t xml:space="preserve"> является Администрация Ханкайского муниципального округа (далее </w:t>
      </w:r>
      <w:r w:rsidRPr="00CE7E95">
        <w:rPr>
          <w:rFonts w:ascii="Times New Roman" w:hAnsi="Times New Roman" w:cs="Times New Roman"/>
          <w:color w:val="auto"/>
          <w:spacing w:val="0"/>
        </w:rPr>
        <w:t>–</w:t>
      </w:r>
      <w:r>
        <w:rPr>
          <w:rFonts w:ascii="Times New Roman" w:hAnsi="Times New Roman" w:cs="Times New Roman"/>
          <w:color w:val="auto"/>
          <w:spacing w:val="0"/>
        </w:rPr>
        <w:t xml:space="preserve"> главный распорядитель).</w:t>
      </w:r>
      <w:r w:rsidRPr="00CE7E95">
        <w:rPr>
          <w:rFonts w:ascii="Times New Roman" w:hAnsi="Times New Roman" w:cs="Times New Roman"/>
          <w:color w:val="auto"/>
          <w:spacing w:val="0"/>
        </w:rPr>
        <w:t xml:space="preserve"> </w:t>
      </w:r>
      <w:r>
        <w:rPr>
          <w:rFonts w:ascii="Times New Roman" w:hAnsi="Times New Roman" w:cs="Times New Roman"/>
          <w:color w:val="auto"/>
          <w:spacing w:val="0"/>
        </w:rPr>
        <w:t xml:space="preserve"> </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Уполномоченным органом по вопросу предоставления грантов является отдел экономики Администрации Ханкайского муниципального округа (далее - Уполномоченный орган).</w:t>
      </w:r>
    </w:p>
    <w:p w:rsidR="00DB22D6" w:rsidRPr="00FD6DA3" w:rsidRDefault="00DB22D6" w:rsidP="00DB22D6">
      <w:pPr>
        <w:widowControl w:val="0"/>
        <w:spacing w:line="360" w:lineRule="auto"/>
        <w:ind w:firstLine="709"/>
        <w:jc w:val="both"/>
        <w:rPr>
          <w:rFonts w:ascii="Times New Roman" w:eastAsia="Tahoma" w:hAnsi="Times New Roman" w:cs="Times New Roman"/>
          <w:color w:val="auto"/>
          <w:spacing w:val="0"/>
          <w:kern w:val="2"/>
          <w:lang w:eastAsia="zh-CN" w:bidi="hi-IN"/>
        </w:rPr>
      </w:pPr>
      <w:bookmarkStart w:id="0" w:name="P52"/>
      <w:bookmarkEnd w:id="0"/>
      <w:r w:rsidRPr="00FD6DA3">
        <w:rPr>
          <w:rFonts w:ascii="Times New Roman" w:eastAsia="Tahoma" w:hAnsi="Times New Roman" w:cs="Times New Roman"/>
          <w:color w:val="auto"/>
          <w:spacing w:val="0"/>
          <w:kern w:val="2"/>
          <w:lang w:eastAsia="zh-CN" w:bidi="hi-IN"/>
        </w:rPr>
        <w:lastRenderedPageBreak/>
        <w:t>1.2. Гранты предоставляются субъектам малого и среднего предпринимательства Ханкайского муниципального округа, включенные в реестр социальных предпринимателей, на финансовое обеспечение расходов, связанных с реализацией проекта в сфере социального предпринимательства на следующие цели:</w:t>
      </w:r>
    </w:p>
    <w:p w:rsidR="00DB22D6" w:rsidRPr="00FD6DA3" w:rsidRDefault="00DB22D6" w:rsidP="00DB22D6">
      <w:pPr>
        <w:widowControl w:val="0"/>
        <w:spacing w:line="360" w:lineRule="auto"/>
        <w:ind w:firstLine="709"/>
        <w:jc w:val="both"/>
        <w:rPr>
          <w:rFonts w:ascii="Times New Roman" w:eastAsia="Calibri" w:hAnsi="Times New Roman" w:cs="Times New Roman"/>
          <w:color w:val="auto"/>
          <w:spacing w:val="0"/>
          <w:kern w:val="2"/>
          <w:lang w:eastAsia="zh-CN" w:bidi="hi-IN"/>
        </w:rPr>
      </w:pPr>
      <w:r w:rsidRPr="00FD6DA3">
        <w:rPr>
          <w:rFonts w:ascii="Times New Roman" w:eastAsia="Calibri" w:hAnsi="Times New Roman" w:cs="Times New Roman"/>
          <w:color w:val="auto"/>
          <w:spacing w:val="0"/>
          <w:kern w:val="2"/>
          <w:lang w:eastAsia="zh-CN" w:bidi="hi-IN"/>
        </w:rPr>
        <w:t>аренда нежилого помещения для реализации проекта;</w:t>
      </w:r>
    </w:p>
    <w:p w:rsidR="00DB22D6" w:rsidRPr="00FD6DA3" w:rsidRDefault="00DB22D6" w:rsidP="00DB22D6">
      <w:pPr>
        <w:tabs>
          <w:tab w:val="left" w:pos="993"/>
        </w:tabs>
        <w:spacing w:line="360" w:lineRule="auto"/>
        <w:ind w:firstLine="709"/>
        <w:jc w:val="both"/>
        <w:rPr>
          <w:rFonts w:ascii="Times New Roman" w:eastAsia="Calibri" w:hAnsi="Times New Roman" w:cs="Times New Roman"/>
          <w:color w:val="auto"/>
          <w:spacing w:val="0"/>
          <w:kern w:val="2"/>
          <w:lang w:eastAsia="zh-CN" w:bidi="hi-IN"/>
        </w:rPr>
      </w:pPr>
      <w:r w:rsidRPr="00FD6DA3">
        <w:rPr>
          <w:rFonts w:ascii="Times New Roman" w:eastAsia="Calibri" w:hAnsi="Times New Roman" w:cs="Times New Roman"/>
          <w:color w:val="auto"/>
          <w:spacing w:val="0"/>
          <w:kern w:val="2"/>
          <w:lang w:eastAsia="zh-CN" w:bidi="hi-IN"/>
        </w:rP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p w:rsidR="00DB22D6" w:rsidRPr="00FD6DA3" w:rsidRDefault="00DB22D6" w:rsidP="00DB22D6">
      <w:pPr>
        <w:tabs>
          <w:tab w:val="left" w:pos="993"/>
        </w:tabs>
        <w:spacing w:line="360" w:lineRule="auto"/>
        <w:ind w:firstLine="709"/>
        <w:jc w:val="both"/>
        <w:rPr>
          <w:rFonts w:ascii="Times New Roman" w:eastAsia="Calibri" w:hAnsi="Times New Roman" w:cs="Times New Roman"/>
          <w:color w:val="auto"/>
          <w:spacing w:val="0"/>
          <w:kern w:val="2"/>
          <w:lang w:eastAsia="zh-CN" w:bidi="hi-IN"/>
        </w:rPr>
      </w:pPr>
      <w:r w:rsidRPr="00FD6DA3">
        <w:rPr>
          <w:rFonts w:ascii="Times New Roman" w:eastAsia="Calibri" w:hAnsi="Times New Roman" w:cs="Times New Roman"/>
          <w:color w:val="auto"/>
          <w:spacing w:val="0"/>
          <w:kern w:val="2"/>
          <w:lang w:eastAsia="zh-CN" w:bidi="hi-IN"/>
        </w:rPr>
        <w:t>аренда и (или) приобретение оргтехники, оборудования (в том числе инвентаря, мебели), используемого для реализации проекта;</w:t>
      </w:r>
    </w:p>
    <w:p w:rsidR="00DB22D6" w:rsidRPr="00FD6DA3" w:rsidRDefault="00DB22D6" w:rsidP="00DB22D6">
      <w:pPr>
        <w:tabs>
          <w:tab w:val="left" w:pos="993"/>
        </w:tabs>
        <w:spacing w:line="360" w:lineRule="auto"/>
        <w:ind w:firstLine="709"/>
        <w:jc w:val="both"/>
        <w:rPr>
          <w:rFonts w:ascii="Times New Roman" w:eastAsia="Tahoma" w:hAnsi="Times New Roman" w:cs="Times New Roman"/>
          <w:color w:val="auto"/>
          <w:spacing w:val="0"/>
          <w:kern w:val="2"/>
          <w:lang w:eastAsia="zh-CN" w:bidi="hi-IN"/>
        </w:rPr>
      </w:pPr>
      <w:r w:rsidRPr="00FD6DA3">
        <w:rPr>
          <w:rFonts w:ascii="Times New Roman" w:eastAsia="Calibri" w:hAnsi="Times New Roman" w:cs="Times New Roman"/>
          <w:color w:val="auto"/>
          <w:spacing w:val="0"/>
          <w:kern w:val="2"/>
          <w:lang w:eastAsia="zh-CN" w:bidi="hi-IN"/>
        </w:rPr>
        <w:t xml:space="preserve">выплата по передаче прав на франшизу (паушальный </w:t>
      </w:r>
      <w:r w:rsidRPr="00FD6DA3">
        <w:rPr>
          <w:rFonts w:ascii="Times New Roman" w:eastAsia="Calibri" w:hAnsi="Times New Roman" w:cs="Times New Roman"/>
          <w:color w:val="auto"/>
          <w:spacing w:val="0"/>
        </w:rPr>
        <w:t>платёж</w:t>
      </w:r>
      <w:r w:rsidRPr="00FD6DA3">
        <w:rPr>
          <w:rFonts w:ascii="Times New Roman" w:eastAsia="Calibri" w:hAnsi="Times New Roman" w:cs="Times New Roman"/>
          <w:color w:val="auto"/>
          <w:spacing w:val="0"/>
          <w:kern w:val="2"/>
          <w:lang w:eastAsia="zh-CN" w:bidi="hi-IN"/>
        </w:rPr>
        <w:t>);</w:t>
      </w:r>
    </w:p>
    <w:p w:rsidR="00DB22D6" w:rsidRPr="00FD6DA3" w:rsidRDefault="00DB22D6" w:rsidP="00DB22D6">
      <w:pPr>
        <w:tabs>
          <w:tab w:val="left" w:pos="993"/>
        </w:tabs>
        <w:spacing w:line="360" w:lineRule="auto"/>
        <w:ind w:firstLine="709"/>
        <w:jc w:val="both"/>
        <w:rPr>
          <w:rFonts w:ascii="Times New Roman" w:eastAsia="Calibri" w:hAnsi="Times New Roman" w:cs="Times New Roman"/>
          <w:color w:val="auto"/>
          <w:spacing w:val="0"/>
          <w:kern w:val="2"/>
          <w:lang w:eastAsia="zh-CN" w:bidi="hi-IN"/>
        </w:rPr>
      </w:pPr>
      <w:r w:rsidRPr="00FD6DA3">
        <w:rPr>
          <w:rFonts w:ascii="Times New Roman" w:eastAsia="Calibri" w:hAnsi="Times New Roman" w:cs="Times New Roman"/>
          <w:color w:val="auto"/>
          <w:spacing w:val="0"/>
          <w:kern w:val="2"/>
          <w:lang w:eastAsia="zh-CN" w:bidi="hi-IN"/>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DB22D6" w:rsidRPr="00FD6DA3" w:rsidRDefault="00DB22D6" w:rsidP="00DB22D6">
      <w:pPr>
        <w:tabs>
          <w:tab w:val="left" w:pos="993"/>
        </w:tabs>
        <w:spacing w:line="360" w:lineRule="auto"/>
        <w:ind w:firstLine="709"/>
        <w:jc w:val="both"/>
        <w:rPr>
          <w:rFonts w:ascii="Times New Roman" w:eastAsia="Calibri" w:hAnsi="Times New Roman" w:cs="Times New Roman"/>
          <w:color w:val="auto"/>
          <w:spacing w:val="0"/>
          <w:kern w:val="2"/>
          <w:lang w:eastAsia="zh-CN" w:bidi="hi-IN"/>
        </w:rPr>
      </w:pPr>
      <w:r w:rsidRPr="00FD6DA3">
        <w:rPr>
          <w:rFonts w:ascii="Times New Roman" w:eastAsia="Calibri" w:hAnsi="Times New Roman" w:cs="Times New Roman"/>
          <w:color w:val="auto"/>
          <w:spacing w:val="0"/>
          <w:kern w:val="2"/>
          <w:lang w:eastAsia="zh-CN" w:bidi="hi-IN"/>
        </w:rPr>
        <w:t>оплата коммунальных услуг и услуг электроснабжения;</w:t>
      </w:r>
    </w:p>
    <w:p w:rsidR="00DB22D6" w:rsidRPr="00FD6DA3" w:rsidRDefault="00DB22D6" w:rsidP="00DB22D6">
      <w:pPr>
        <w:tabs>
          <w:tab w:val="left" w:pos="1134"/>
        </w:tabs>
        <w:spacing w:line="360" w:lineRule="auto"/>
        <w:ind w:firstLine="709"/>
        <w:jc w:val="both"/>
        <w:rPr>
          <w:rFonts w:ascii="Times New Roman" w:eastAsia="Calibri" w:hAnsi="Times New Roman" w:cs="Times New Roman"/>
          <w:color w:val="auto"/>
          <w:spacing w:val="0"/>
          <w:kern w:val="2"/>
          <w:lang w:eastAsia="zh-CN" w:bidi="hi-IN"/>
        </w:rPr>
      </w:pPr>
      <w:r w:rsidRPr="00FD6DA3">
        <w:rPr>
          <w:rFonts w:ascii="Times New Roman" w:eastAsia="Calibri" w:hAnsi="Times New Roman" w:cs="Times New Roman"/>
          <w:color w:val="auto"/>
          <w:spacing w:val="0"/>
          <w:kern w:val="2"/>
          <w:lang w:eastAsia="zh-CN" w:bidi="hi-IN"/>
        </w:rPr>
        <w:t>оформление результатов интеллектуальной деятельности;</w:t>
      </w:r>
    </w:p>
    <w:p w:rsidR="00DB22D6" w:rsidRPr="00FD6DA3" w:rsidRDefault="00DB22D6" w:rsidP="00DB22D6">
      <w:pPr>
        <w:tabs>
          <w:tab w:val="left" w:pos="1134"/>
        </w:tabs>
        <w:spacing w:line="360" w:lineRule="auto"/>
        <w:ind w:firstLine="709"/>
        <w:jc w:val="both"/>
        <w:rPr>
          <w:rFonts w:ascii="Times New Roman" w:eastAsia="Calibri" w:hAnsi="Times New Roman" w:cs="Times New Roman"/>
          <w:color w:val="auto"/>
          <w:spacing w:val="0"/>
          <w:kern w:val="2"/>
          <w:lang w:eastAsia="zh-CN" w:bidi="hi-IN"/>
        </w:rPr>
      </w:pPr>
      <w:r w:rsidRPr="00FD6DA3">
        <w:rPr>
          <w:rFonts w:ascii="Times New Roman" w:eastAsia="Calibri" w:hAnsi="Times New Roman" w:cs="Times New Roman"/>
          <w:color w:val="auto"/>
          <w:spacing w:val="0"/>
          <w:kern w:val="2"/>
          <w:lang w:eastAsia="zh-CN" w:bidi="hi-IN"/>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DB22D6" w:rsidRPr="00FD6DA3" w:rsidRDefault="00DB22D6" w:rsidP="00DB22D6">
      <w:pPr>
        <w:spacing w:line="360" w:lineRule="auto"/>
        <w:ind w:firstLine="709"/>
        <w:jc w:val="both"/>
        <w:rPr>
          <w:rFonts w:ascii="Times New Roman" w:eastAsia="Calibri" w:hAnsi="Times New Roman" w:cs="Times New Roman"/>
          <w:color w:val="auto"/>
          <w:spacing w:val="0"/>
          <w:kern w:val="2"/>
          <w:lang w:eastAsia="zh-CN" w:bidi="hi-IN"/>
        </w:rPr>
      </w:pPr>
      <w:r w:rsidRPr="00FD6DA3">
        <w:rPr>
          <w:rFonts w:ascii="Times New Roman" w:eastAsia="Calibri" w:hAnsi="Times New Roman" w:cs="Times New Roman"/>
          <w:color w:val="auto"/>
          <w:spacing w:val="0"/>
          <w:kern w:val="2"/>
          <w:lang w:eastAsia="zh-CN" w:bidi="hi-IN"/>
        </w:rPr>
        <w:t>переоборудование транспортных средств для перевозки маломобильных групп населения, в том числе инвалидов;</w:t>
      </w:r>
    </w:p>
    <w:p w:rsidR="00DB22D6" w:rsidRPr="00FD6DA3" w:rsidRDefault="00DB22D6" w:rsidP="00DB22D6">
      <w:pPr>
        <w:tabs>
          <w:tab w:val="left" w:pos="1134"/>
        </w:tabs>
        <w:spacing w:line="360" w:lineRule="auto"/>
        <w:ind w:firstLine="709"/>
        <w:jc w:val="both"/>
        <w:rPr>
          <w:rFonts w:ascii="Times New Roman" w:eastAsia="Tahoma" w:hAnsi="Times New Roman" w:cs="Times New Roman"/>
          <w:color w:val="auto"/>
          <w:spacing w:val="0"/>
          <w:kern w:val="2"/>
          <w:lang w:eastAsia="zh-CN" w:bidi="hi-IN"/>
        </w:rPr>
      </w:pPr>
      <w:r w:rsidRPr="00FD6DA3">
        <w:rPr>
          <w:rFonts w:ascii="Times New Roman" w:eastAsia="Calibri" w:hAnsi="Times New Roman" w:cs="Times New Roman"/>
          <w:color w:val="auto"/>
          <w:spacing w:val="0"/>
          <w:kern w:val="2"/>
          <w:lang w:eastAsia="zh-CN" w:bidi="hi-IN"/>
        </w:rPr>
        <w:t>оплата услуг связи, в том числе информационно-телекоммуникационной сети Интернет, при реализации проекта в сфере социального предпринимательства;</w:t>
      </w:r>
    </w:p>
    <w:p w:rsidR="00DB22D6" w:rsidRPr="00FD6DA3" w:rsidRDefault="00DB22D6" w:rsidP="00DB22D6">
      <w:pPr>
        <w:tabs>
          <w:tab w:val="left" w:pos="1134"/>
        </w:tabs>
        <w:spacing w:line="360" w:lineRule="auto"/>
        <w:ind w:firstLine="709"/>
        <w:jc w:val="both"/>
        <w:rPr>
          <w:rFonts w:ascii="Times New Roman" w:eastAsia="Tahoma" w:hAnsi="Times New Roman" w:cs="Times New Roman"/>
          <w:color w:val="auto"/>
          <w:spacing w:val="0"/>
          <w:kern w:val="2"/>
          <w:lang w:eastAsia="zh-CN" w:bidi="hi-IN"/>
        </w:rPr>
      </w:pPr>
      <w:r w:rsidRPr="00FD6DA3">
        <w:rPr>
          <w:rFonts w:ascii="Times New Roman" w:eastAsia="Calibri" w:hAnsi="Times New Roman" w:cs="Times New Roman"/>
          <w:color w:val="auto"/>
          <w:spacing w:val="0"/>
          <w:kern w:val="2"/>
          <w:lang w:eastAsia="zh-CN" w:bidi="hi-IN"/>
        </w:rPr>
        <w:t xml:space="preserve">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w:t>
      </w:r>
      <w:r w:rsidRPr="00FD6DA3">
        <w:rPr>
          <w:rFonts w:ascii="Times New Roman" w:eastAsia="Calibri" w:hAnsi="Times New Roman" w:cs="Times New Roman"/>
          <w:color w:val="auto"/>
          <w:spacing w:val="0"/>
          <w:kern w:val="2"/>
          <w:lang w:eastAsia="zh-CN" w:bidi="hi-IN"/>
        </w:rPr>
        <w:lastRenderedPageBreak/>
        <w:t>поисковую оптимизацию, услуги (работы) по модернизации сайта и аккаунтов в социальных сетях);</w:t>
      </w:r>
    </w:p>
    <w:p w:rsidR="00DB22D6" w:rsidRPr="00FD6DA3" w:rsidRDefault="00DB22D6" w:rsidP="00DB22D6">
      <w:pPr>
        <w:tabs>
          <w:tab w:val="left" w:pos="1134"/>
        </w:tabs>
        <w:spacing w:line="360" w:lineRule="auto"/>
        <w:ind w:firstLine="709"/>
        <w:jc w:val="both"/>
        <w:rPr>
          <w:rFonts w:ascii="Times New Roman" w:eastAsia="Calibri" w:hAnsi="Times New Roman" w:cs="Times New Roman"/>
          <w:color w:val="auto"/>
          <w:spacing w:val="0"/>
          <w:kern w:val="2"/>
          <w:lang w:eastAsia="zh-CN" w:bidi="hi-IN"/>
        </w:rPr>
      </w:pPr>
      <w:r w:rsidRPr="00FD6DA3">
        <w:rPr>
          <w:rFonts w:ascii="Times New Roman" w:eastAsia="Calibri" w:hAnsi="Times New Roman" w:cs="Times New Roman"/>
          <w:color w:val="auto"/>
          <w:spacing w:val="0"/>
          <w:kern w:val="2"/>
          <w:lang w:eastAsia="zh-CN" w:bidi="hi-IN"/>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DB22D6" w:rsidRPr="00FD6DA3" w:rsidRDefault="00DB22D6" w:rsidP="00DB22D6">
      <w:pPr>
        <w:tabs>
          <w:tab w:val="left" w:pos="1134"/>
        </w:tabs>
        <w:spacing w:line="360" w:lineRule="auto"/>
        <w:ind w:firstLine="709"/>
        <w:jc w:val="both"/>
        <w:rPr>
          <w:rFonts w:ascii="Times New Roman" w:eastAsia="Calibri" w:hAnsi="Times New Roman" w:cs="Times New Roman"/>
          <w:color w:val="auto"/>
          <w:spacing w:val="0"/>
          <w:kern w:val="2"/>
          <w:lang w:eastAsia="zh-CN" w:bidi="hi-IN"/>
        </w:rPr>
      </w:pPr>
      <w:r w:rsidRPr="00FD6DA3">
        <w:rPr>
          <w:rFonts w:ascii="Times New Roman" w:eastAsia="Calibri" w:hAnsi="Times New Roman" w:cs="Times New Roman"/>
          <w:color w:val="auto"/>
          <w:spacing w:val="0"/>
          <w:kern w:val="2"/>
          <w:lang w:eastAsia="zh-CN" w:bidi="hi-IN"/>
        </w:rPr>
        <w:t>приобретение сырья, расходных материалов, необходимых для производства продукции и оказания услуг;</w:t>
      </w:r>
    </w:p>
    <w:p w:rsidR="00DB22D6" w:rsidRPr="00FD6DA3" w:rsidRDefault="00DB22D6" w:rsidP="00DB22D6">
      <w:pPr>
        <w:tabs>
          <w:tab w:val="left" w:pos="1134"/>
        </w:tabs>
        <w:spacing w:line="360" w:lineRule="auto"/>
        <w:ind w:firstLine="709"/>
        <w:jc w:val="both"/>
        <w:rPr>
          <w:rFonts w:ascii="Times New Roman" w:eastAsia="Calibri" w:hAnsi="Times New Roman" w:cs="Times New Roman"/>
          <w:color w:val="auto"/>
          <w:spacing w:val="0"/>
          <w:kern w:val="2"/>
          <w:lang w:eastAsia="zh-CN" w:bidi="hi-IN"/>
        </w:rPr>
      </w:pPr>
      <w:r w:rsidRPr="00FD6DA3">
        <w:rPr>
          <w:rFonts w:ascii="Times New Roman" w:eastAsia="Calibri" w:hAnsi="Times New Roman" w:cs="Times New Roman"/>
          <w:color w:val="auto"/>
          <w:spacing w:val="0"/>
          <w:kern w:val="2"/>
          <w:lang w:eastAsia="zh-CN" w:bidi="hi-IN"/>
        </w:rP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FD6DA3">
        <w:rPr>
          <w:rFonts w:ascii="Times New Roman" w:eastAsia="Calibri" w:hAnsi="Times New Roman" w:cs="Times New Roman"/>
          <w:color w:val="auto"/>
          <w:spacing w:val="0"/>
          <w:kern w:val="2"/>
          <w:lang w:eastAsia="zh-CN" w:bidi="hi-IN"/>
        </w:rPr>
        <w:t>абилитации</w:t>
      </w:r>
      <w:proofErr w:type="spellEnd"/>
      <w:r w:rsidRPr="00FD6DA3">
        <w:rPr>
          <w:rFonts w:ascii="Times New Roman" w:eastAsia="Calibri" w:hAnsi="Times New Roman" w:cs="Times New Roman"/>
          <w:color w:val="auto"/>
          <w:spacing w:val="0"/>
          <w:kern w:val="2"/>
          <w:lang w:eastAsia="zh-CN" w:bidi="hi-IN"/>
        </w:rPr>
        <w:t>) инвалидов;</w:t>
      </w:r>
    </w:p>
    <w:p w:rsidR="00DB22D6" w:rsidRPr="00FD6DA3" w:rsidRDefault="00DB22D6" w:rsidP="00DB22D6">
      <w:pPr>
        <w:tabs>
          <w:tab w:val="left" w:pos="1134"/>
        </w:tabs>
        <w:spacing w:line="360" w:lineRule="auto"/>
        <w:ind w:firstLine="709"/>
        <w:contextualSpacing/>
        <w:jc w:val="both"/>
        <w:rPr>
          <w:rFonts w:ascii="Times New Roman" w:eastAsia="Calibri" w:hAnsi="Times New Roman" w:cs="Times New Roman"/>
          <w:color w:val="auto"/>
          <w:spacing w:val="0"/>
          <w:kern w:val="2"/>
          <w:lang w:eastAsia="zh-CN" w:bidi="hi-IN"/>
        </w:rPr>
      </w:pPr>
      <w:r w:rsidRPr="00FD6DA3">
        <w:rPr>
          <w:rFonts w:ascii="Times New Roman" w:eastAsia="Calibri" w:hAnsi="Times New Roman" w:cs="Times New Roman"/>
          <w:color w:val="auto"/>
          <w:spacing w:val="0"/>
          <w:kern w:val="2"/>
          <w:lang w:eastAsia="zh-CN" w:bidi="hi-IN"/>
        </w:rPr>
        <w:t>уплата первого взноса (аванса) при заключении договора лизинга и (или) лизинговых платежей;</w:t>
      </w:r>
    </w:p>
    <w:p w:rsidR="00DB22D6" w:rsidRPr="00FD6DA3" w:rsidRDefault="00DB22D6" w:rsidP="00DB22D6">
      <w:pPr>
        <w:widowControl w:val="0"/>
        <w:tabs>
          <w:tab w:val="left" w:pos="1134"/>
        </w:tabs>
        <w:spacing w:line="360" w:lineRule="auto"/>
        <w:ind w:firstLine="709"/>
        <w:contextualSpacing/>
        <w:jc w:val="both"/>
        <w:rPr>
          <w:rFonts w:ascii="Times New Roman" w:eastAsia="Tahoma" w:hAnsi="Times New Roman" w:cs="Times New Roman"/>
          <w:color w:val="auto"/>
          <w:spacing w:val="0"/>
          <w:kern w:val="2"/>
          <w:lang w:eastAsia="zh-CN" w:bidi="hi-IN"/>
        </w:rPr>
      </w:pPr>
      <w:r w:rsidRPr="00FD6DA3">
        <w:rPr>
          <w:rFonts w:ascii="Times New Roman" w:eastAsia="Calibri" w:hAnsi="Times New Roman" w:cs="Times New Roman"/>
          <w:bCs/>
          <w:color w:val="auto"/>
          <w:spacing w:val="0"/>
          <w:kern w:val="2"/>
          <w:lang w:eastAsia="zh-CN" w:bidi="hi-IN"/>
        </w:rPr>
        <w:t xml:space="preserve">реализация мероприятий по профилактике новой </w:t>
      </w:r>
      <w:proofErr w:type="spellStart"/>
      <w:r w:rsidRPr="00FD6DA3">
        <w:rPr>
          <w:rFonts w:ascii="Times New Roman" w:eastAsia="Calibri" w:hAnsi="Times New Roman" w:cs="Times New Roman"/>
          <w:bCs/>
          <w:color w:val="auto"/>
          <w:spacing w:val="0"/>
          <w:kern w:val="2"/>
          <w:lang w:eastAsia="zh-CN" w:bidi="hi-IN"/>
        </w:rPr>
        <w:t>коронавирусной</w:t>
      </w:r>
      <w:proofErr w:type="spellEnd"/>
      <w:r w:rsidRPr="00FD6DA3">
        <w:rPr>
          <w:rFonts w:ascii="Times New Roman" w:eastAsia="Calibri" w:hAnsi="Times New Roman" w:cs="Times New Roman"/>
          <w:bCs/>
          <w:color w:val="auto"/>
          <w:spacing w:val="0"/>
          <w:kern w:val="2"/>
          <w:lang w:eastAsia="zh-CN" w:bidi="hi-IN"/>
        </w:rPr>
        <w:t xml:space="preserve"> инфекции (COVID-2019), включая мероприяти</w:t>
      </w:r>
      <w:r w:rsidRPr="00FD6DA3">
        <w:rPr>
          <w:rFonts w:ascii="Times New Roman" w:eastAsia="Calibri" w:hAnsi="Times New Roman" w:cs="Times New Roman"/>
          <w:bCs/>
          <w:color w:val="auto"/>
          <w:spacing w:val="0"/>
        </w:rPr>
        <w:t>я</w:t>
      </w:r>
      <w:r w:rsidRPr="00FD6DA3">
        <w:rPr>
          <w:rFonts w:ascii="Times New Roman" w:eastAsia="Calibri" w:hAnsi="Times New Roman" w:cs="Times New Roman"/>
          <w:bCs/>
          <w:color w:val="auto"/>
          <w:spacing w:val="0"/>
          <w:kern w:val="2"/>
          <w:lang w:eastAsia="zh-CN" w:bidi="hi-IN"/>
        </w:rPr>
        <w:t>, связанны</w:t>
      </w:r>
      <w:r w:rsidRPr="00FD6DA3">
        <w:rPr>
          <w:rFonts w:ascii="Times New Roman" w:eastAsia="Calibri" w:hAnsi="Times New Roman" w:cs="Times New Roman"/>
          <w:bCs/>
          <w:color w:val="auto"/>
          <w:spacing w:val="0"/>
        </w:rPr>
        <w:t>е</w:t>
      </w:r>
      <w:r w:rsidRPr="00FD6DA3">
        <w:rPr>
          <w:rFonts w:ascii="Times New Roman" w:eastAsia="Calibri" w:hAnsi="Times New Roman" w:cs="Times New Roman"/>
          <w:bCs/>
          <w:color w:val="auto"/>
          <w:spacing w:val="0"/>
          <w:kern w:val="2"/>
          <w:lang w:eastAsia="zh-CN" w:bidi="hi-IN"/>
        </w:rPr>
        <w:t xml:space="preserve"> с обеспечением выполнения санитарно-эпидемиологических требований.</w:t>
      </w:r>
    </w:p>
    <w:p w:rsidR="00DB22D6" w:rsidRPr="00FD6DA3" w:rsidRDefault="00DB22D6" w:rsidP="00DB22D6">
      <w:pPr>
        <w:widowControl w:val="0"/>
        <w:spacing w:line="360" w:lineRule="auto"/>
        <w:ind w:firstLine="709"/>
        <w:jc w:val="both"/>
        <w:rPr>
          <w:rFonts w:ascii="Times New Roman" w:eastAsia="Tahoma" w:hAnsi="Times New Roman" w:cs="Times New Roman"/>
          <w:color w:val="212121"/>
          <w:spacing w:val="0"/>
          <w:kern w:val="2"/>
          <w:lang w:eastAsia="zh-CN" w:bidi="hi-IN"/>
        </w:rPr>
      </w:pPr>
      <w:r w:rsidRPr="00FD6DA3">
        <w:rPr>
          <w:rFonts w:ascii="Times New Roman" w:eastAsia="Tahoma" w:hAnsi="Times New Roman" w:cs="Times New Roman"/>
          <w:color w:val="212121"/>
          <w:spacing w:val="0"/>
          <w:kern w:val="2"/>
          <w:lang w:eastAsia="zh-CN" w:bidi="hi-IN"/>
        </w:rPr>
        <w:t>Не допускается направление гранта:</w:t>
      </w:r>
    </w:p>
    <w:p w:rsidR="00DB22D6" w:rsidRPr="00FD6DA3" w:rsidRDefault="00DB22D6" w:rsidP="00DB22D6">
      <w:pPr>
        <w:widowControl w:val="0"/>
        <w:spacing w:line="360" w:lineRule="auto"/>
        <w:ind w:firstLine="709"/>
        <w:jc w:val="both"/>
        <w:rPr>
          <w:rFonts w:ascii="Times New Roman" w:eastAsia="Tahoma" w:hAnsi="Times New Roman" w:cs="Times New Roman"/>
          <w:color w:val="212121"/>
          <w:spacing w:val="0"/>
          <w:kern w:val="2"/>
          <w:lang w:eastAsia="zh-CN" w:bidi="hi-IN"/>
        </w:rPr>
      </w:pPr>
      <w:r w:rsidRPr="00FD6DA3">
        <w:rPr>
          <w:rFonts w:ascii="Times New Roman" w:eastAsia="Tahoma" w:hAnsi="Times New Roman" w:cs="Times New Roman"/>
          <w:color w:val="212121"/>
          <w:spacing w:val="0"/>
          <w:kern w:val="2"/>
          <w:lang w:eastAsia="zh-CN" w:bidi="hi-IN"/>
        </w:rPr>
        <w:t xml:space="preserve">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Pr="00FD6DA3">
        <w:rPr>
          <w:rFonts w:ascii="Times New Roman" w:eastAsia="Tahoma" w:hAnsi="Times New Roman" w:cs="Times New Roman"/>
          <w:color w:val="212121"/>
          <w:spacing w:val="0"/>
          <w:kern w:val="2"/>
          <w:lang w:eastAsia="zh-CN" w:bidi="hi-IN"/>
        </w:rPr>
        <w:t>микрофинансовыми</w:t>
      </w:r>
      <w:proofErr w:type="spellEnd"/>
      <w:r w:rsidRPr="00FD6DA3">
        <w:rPr>
          <w:rFonts w:ascii="Times New Roman" w:eastAsia="Tahoma" w:hAnsi="Times New Roman" w:cs="Times New Roman"/>
          <w:color w:val="212121"/>
          <w:spacing w:val="0"/>
          <w:kern w:val="2"/>
          <w:lang w:eastAsia="zh-CN" w:bidi="hi-IN"/>
        </w:rPr>
        <w:t xml:space="preserve"> организациями, а также по кредитам, привлеченным в кредитных организациях;</w:t>
      </w:r>
    </w:p>
    <w:p w:rsidR="00DB22D6" w:rsidRPr="00FD6DA3" w:rsidRDefault="00DB22D6" w:rsidP="00DB22D6">
      <w:pPr>
        <w:widowControl w:val="0"/>
        <w:spacing w:line="360" w:lineRule="auto"/>
        <w:ind w:firstLine="709"/>
        <w:jc w:val="both"/>
        <w:rPr>
          <w:rFonts w:ascii="Times New Roman" w:eastAsia="Tahoma" w:hAnsi="Times New Roman" w:cs="Times New Roman"/>
          <w:color w:val="212121"/>
          <w:spacing w:val="0"/>
          <w:kern w:val="2"/>
          <w:lang w:eastAsia="zh-CN" w:bidi="hi-IN"/>
        </w:rPr>
      </w:pPr>
      <w:r w:rsidRPr="00FD6DA3">
        <w:rPr>
          <w:rFonts w:ascii="Times New Roman" w:eastAsia="Tahoma" w:hAnsi="Times New Roman" w:cs="Times New Roman"/>
          <w:color w:val="212121"/>
          <w:spacing w:val="0"/>
          <w:kern w:val="2"/>
          <w:lang w:eastAsia="zh-CN" w:bidi="hi-IN"/>
        </w:rPr>
        <w:t>на финансирование затрат, произведенных в виде авансов, задатка в счет товаров, работ, услуг в отсутствие актов выполненных работ (актов об оказании услуг, товарных накладных), а также расходы на уплату налога на добавленную стоимость;</w:t>
      </w:r>
    </w:p>
    <w:p w:rsidR="00DB22D6" w:rsidRPr="00FD6DA3" w:rsidRDefault="00DB22D6" w:rsidP="00DB22D6">
      <w:pPr>
        <w:widowControl w:val="0"/>
        <w:spacing w:line="360" w:lineRule="auto"/>
        <w:ind w:firstLine="709"/>
        <w:jc w:val="both"/>
        <w:rPr>
          <w:rFonts w:ascii="Times New Roman" w:eastAsia="Tahoma" w:hAnsi="Times New Roman" w:cs="Times New Roman"/>
          <w:color w:val="auto"/>
          <w:spacing w:val="0"/>
          <w:kern w:val="2"/>
          <w:lang w:eastAsia="zh-CN" w:bidi="hi-IN"/>
        </w:rPr>
      </w:pPr>
      <w:r w:rsidRPr="00FD6DA3">
        <w:rPr>
          <w:rFonts w:ascii="Times New Roman" w:eastAsia="Tahoma" w:hAnsi="Times New Roman" w:cs="Times New Roman"/>
          <w:color w:val="212121"/>
          <w:spacing w:val="0"/>
          <w:kern w:val="2"/>
          <w:lang w:eastAsia="zh-CN" w:bidi="hi-IN"/>
        </w:rPr>
        <w:lastRenderedPageBreak/>
        <w:t xml:space="preserve">на оплату расходов, связанных с приобретением товаров, работ, услуг </w:t>
      </w:r>
      <w:r w:rsidRPr="00FD6DA3">
        <w:rPr>
          <w:rFonts w:ascii="Times New Roman" w:eastAsia="Tahoma" w:hAnsi="Times New Roman" w:cs="Times New Roman"/>
          <w:color w:val="212121"/>
          <w:spacing w:val="0"/>
          <w:kern w:val="2"/>
          <w:lang w:eastAsia="zh-CN" w:bidi="hi-IN"/>
        </w:rPr>
        <w:br/>
        <w:t>на цели, указанные в настоящем пункте, у физических лиц, не являющихся индивидуальными предпринимателями (не применяющих специальный налоговый режим «Налог на профессиональный доход»).</w:t>
      </w:r>
    </w:p>
    <w:p w:rsidR="00DB22D6" w:rsidRPr="00FD6DA3" w:rsidRDefault="00DB22D6" w:rsidP="00DB22D6">
      <w:pPr>
        <w:widowControl w:val="0"/>
        <w:spacing w:line="360" w:lineRule="auto"/>
        <w:ind w:firstLine="709"/>
        <w:jc w:val="both"/>
        <w:rPr>
          <w:rFonts w:ascii="Times New Roman" w:eastAsia="Tahoma" w:hAnsi="Times New Roman" w:cs="Times New Roman"/>
          <w:color w:val="auto"/>
          <w:spacing w:val="0"/>
          <w:kern w:val="2"/>
          <w:lang w:eastAsia="zh-CN" w:bidi="hi-IN"/>
        </w:rPr>
      </w:pPr>
      <w:r w:rsidRPr="00FD6DA3">
        <w:rPr>
          <w:rFonts w:ascii="Times New Roman" w:hAnsi="Times New Roman" w:cs="Times New Roman"/>
          <w:bCs/>
          <w:iCs/>
          <w:color w:val="auto"/>
          <w:spacing w:val="0"/>
          <w:kern w:val="2"/>
          <w:lang w:bidi="hi-IN"/>
        </w:rPr>
        <w:t xml:space="preserve">1.3. Гранты носят целевой характер и не могут использоваться на цели, </w:t>
      </w:r>
      <w:r w:rsidRPr="00FD6DA3">
        <w:rPr>
          <w:rFonts w:ascii="Times New Roman" w:hAnsi="Times New Roman" w:cs="Times New Roman"/>
          <w:bCs/>
          <w:iCs/>
          <w:color w:val="auto"/>
          <w:spacing w:val="0"/>
          <w:kern w:val="2"/>
          <w:lang w:bidi="hi-IN"/>
        </w:rPr>
        <w:br/>
        <w:t xml:space="preserve">не предусмотренные </w:t>
      </w:r>
      <w:r w:rsidRPr="00FD6DA3">
        <w:rPr>
          <w:rFonts w:ascii="Times New Roman" w:hAnsi="Times New Roman" w:cs="Times New Roman"/>
          <w:bCs/>
          <w:iCs/>
          <w:color w:val="auto"/>
          <w:spacing w:val="0"/>
        </w:rPr>
        <w:t xml:space="preserve">пунктом 1.2 настоящего </w:t>
      </w:r>
      <w:r w:rsidRPr="00FD6DA3">
        <w:rPr>
          <w:rFonts w:ascii="Times New Roman" w:hAnsi="Times New Roman" w:cs="Times New Roman"/>
          <w:bCs/>
          <w:iCs/>
          <w:color w:val="auto"/>
          <w:spacing w:val="0"/>
          <w:kern w:val="2"/>
          <w:lang w:bidi="hi-IN"/>
        </w:rPr>
        <w:t>Порядка.</w:t>
      </w:r>
    </w:p>
    <w:p w:rsidR="00DB22D6" w:rsidRPr="00FD6DA3" w:rsidRDefault="00DB22D6" w:rsidP="00DB22D6">
      <w:pPr>
        <w:widowControl w:val="0"/>
        <w:spacing w:line="360" w:lineRule="auto"/>
        <w:ind w:firstLine="709"/>
        <w:jc w:val="both"/>
        <w:rPr>
          <w:rFonts w:ascii="Times New Roman" w:hAnsi="Times New Roman" w:cs="Times New Roman"/>
          <w:bCs/>
          <w:iCs/>
          <w:color w:val="auto"/>
          <w:spacing w:val="0"/>
        </w:rPr>
      </w:pPr>
      <w:r w:rsidRPr="00FD6DA3">
        <w:rPr>
          <w:rFonts w:ascii="Times New Roman" w:hAnsi="Times New Roman" w:cs="Times New Roman"/>
          <w:color w:val="auto"/>
          <w:spacing w:val="0"/>
        </w:rPr>
        <w:t>1.4. Гранты предоставляются однократно в полном объёме по результатам отбора,</w:t>
      </w:r>
      <w:r w:rsidRPr="00FD6DA3">
        <w:rPr>
          <w:rFonts w:ascii="Times New Roman" w:hAnsi="Times New Roman" w:cs="Times New Roman"/>
          <w:bCs/>
          <w:color w:val="auto"/>
          <w:spacing w:val="0"/>
        </w:rPr>
        <w:t xml:space="preserve"> проводимого в форме конкурса (далее – конкурс),</w:t>
      </w:r>
      <w:r w:rsidRPr="00FD6DA3">
        <w:rPr>
          <w:rFonts w:ascii="Times New Roman" w:hAnsi="Times New Roman" w:cs="Times New Roman"/>
          <w:bCs/>
          <w:color w:val="FF0000"/>
          <w:spacing w:val="0"/>
        </w:rPr>
        <w:t xml:space="preserve"> </w:t>
      </w:r>
      <w:r w:rsidRPr="00FD6DA3">
        <w:rPr>
          <w:rFonts w:ascii="Times New Roman" w:hAnsi="Times New Roman" w:cs="Times New Roman"/>
          <w:bCs/>
          <w:iCs/>
          <w:color w:val="auto"/>
          <w:spacing w:val="0"/>
        </w:rPr>
        <w:t xml:space="preserve">субъектам малого и среднего предпринимательства – победителям конкурса (далее – победители </w:t>
      </w:r>
      <w:r w:rsidRPr="00FD6DA3">
        <w:rPr>
          <w:rFonts w:ascii="Times New Roman" w:hAnsi="Times New Roman" w:cs="Times New Roman"/>
          <w:color w:val="auto"/>
          <w:spacing w:val="0"/>
        </w:rPr>
        <w:t>конкурса</w:t>
      </w:r>
      <w:r w:rsidRPr="00FD6DA3">
        <w:rPr>
          <w:rFonts w:ascii="Times New Roman" w:hAnsi="Times New Roman" w:cs="Times New Roman"/>
          <w:bCs/>
          <w:iCs/>
          <w:color w:val="auto"/>
          <w:spacing w:val="0"/>
        </w:rPr>
        <w:t>).</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 xml:space="preserve">Для проведения конкурса создается конкурсная комиссия </w:t>
      </w:r>
      <w:r w:rsidRPr="00FD6DA3">
        <w:rPr>
          <w:rFonts w:ascii="Times New Roman" w:hAnsi="Times New Roman" w:cs="Times New Roman"/>
          <w:color w:val="auto"/>
          <w:spacing w:val="0"/>
        </w:rPr>
        <w:br/>
        <w:t>по рассмотрению заявок на участие в конкурсе на предоставление грантов в форме субсидий субъектам малого и среднего предпринимательства, включенным в реестр социальных предпринимателей, на финансовое обеспечение расходов, связанных с реализацией проекта в сфере социального предпринимательства.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Организатором конкурса является Уполномоченный орган.</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1.5. В целях участия в конкурсе субъекты малого и среднего предпринимательства должны соответствовать следующим требованиям:</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субъект малого и среднего предпринимательства признан социальным предприятием в соответствии с частью 3 статьи 24.1 Федерального закона от 24.07. 2007 года № 209-ФЗ «О развитии малого и среднего предпринимательства в Российской Федерации» (далее - Закон), и внесен в единый реестр субъектов малого и среднего предпринимательства;</w:t>
      </w:r>
    </w:p>
    <w:p w:rsidR="00DB22D6" w:rsidRPr="00FD6DA3" w:rsidRDefault="00DB22D6" w:rsidP="00DB22D6">
      <w:pPr>
        <w:widowControl w:val="0"/>
        <w:spacing w:line="360" w:lineRule="auto"/>
        <w:ind w:firstLine="709"/>
        <w:jc w:val="both"/>
        <w:rPr>
          <w:rFonts w:ascii="Times New Roman" w:eastAsia="Calibri" w:hAnsi="Times New Roman" w:cs="Times New Roman"/>
          <w:color w:val="auto"/>
          <w:spacing w:val="0"/>
        </w:rPr>
      </w:pPr>
      <w:r w:rsidRPr="00FD6DA3">
        <w:rPr>
          <w:rFonts w:ascii="Times New Roman" w:hAnsi="Times New Roman" w:cs="Times New Roman"/>
          <w:color w:val="auto"/>
          <w:spacing w:val="0"/>
        </w:rPr>
        <w:t>субъект малого и среднего предпринимательства зарегистрирован на</w:t>
      </w:r>
      <w:r w:rsidRPr="00FD6DA3">
        <w:rPr>
          <w:rFonts w:ascii="Times New Roman" w:eastAsia="Calibri" w:hAnsi="Times New Roman" w:cs="Times New Roman"/>
          <w:color w:val="auto"/>
          <w:spacing w:val="0"/>
        </w:rPr>
        <w:t xml:space="preserve"> территории Ханкайского муниципального округа;</w:t>
      </w:r>
    </w:p>
    <w:p w:rsidR="00DB22D6" w:rsidRPr="00FD6DA3" w:rsidRDefault="00DB22D6" w:rsidP="00DB22D6">
      <w:pPr>
        <w:widowControl w:val="0"/>
        <w:spacing w:line="360" w:lineRule="auto"/>
        <w:ind w:firstLine="709"/>
        <w:jc w:val="both"/>
        <w:outlineLvl w:val="0"/>
        <w:rPr>
          <w:rFonts w:ascii="Times New Roman" w:eastAsia="Calibri" w:hAnsi="Times New Roman" w:cs="Times New Roman"/>
          <w:color w:val="auto"/>
          <w:spacing w:val="0"/>
          <w:kern w:val="2"/>
          <w:lang w:eastAsia="zh-CN" w:bidi="hi-IN"/>
        </w:rPr>
      </w:pPr>
      <w:r w:rsidRPr="00FD6DA3">
        <w:rPr>
          <w:rFonts w:ascii="Times New Roman" w:eastAsia="Calibri" w:hAnsi="Times New Roman" w:cs="Times New Roman"/>
          <w:color w:val="auto"/>
          <w:spacing w:val="0"/>
        </w:rPr>
        <w:t>отсутствие неисполненной</w:t>
      </w:r>
      <w:r w:rsidRPr="00FD6DA3">
        <w:rPr>
          <w:rFonts w:ascii="Times New Roman" w:eastAsia="Calibri" w:hAnsi="Times New Roman" w:cs="Times New Roman"/>
          <w:color w:val="auto"/>
          <w:spacing w:val="0"/>
          <w:kern w:val="2"/>
          <w:lang w:eastAsia="zh-CN" w:bidi="hi-IN"/>
        </w:rPr>
        <w:t xml:space="preserve">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FD6DA3">
        <w:rPr>
          <w:rFonts w:ascii="Times New Roman" w:hAnsi="Times New Roman" w:cs="Times New Roman"/>
          <w:color w:val="auto"/>
          <w:spacing w:val="0"/>
        </w:rPr>
        <w:t xml:space="preserve"> </w:t>
      </w:r>
      <w:r w:rsidRPr="00FD6DA3">
        <w:rPr>
          <w:rFonts w:ascii="Times New Roman" w:eastAsia="Calibri" w:hAnsi="Times New Roman" w:cs="Times New Roman"/>
          <w:color w:val="auto"/>
          <w:spacing w:val="0"/>
          <w:kern w:val="2"/>
          <w:lang w:eastAsia="zh-CN" w:bidi="hi-IN"/>
        </w:rPr>
        <w:t xml:space="preserve">(в 2022 году неисполненная обязанность не должна превышать 300 (триста) </w:t>
      </w:r>
      <w:r w:rsidRPr="00FD6DA3">
        <w:rPr>
          <w:rFonts w:ascii="Times New Roman" w:eastAsia="Calibri" w:hAnsi="Times New Roman" w:cs="Times New Roman"/>
          <w:color w:val="auto"/>
          <w:spacing w:val="0"/>
          <w:kern w:val="2"/>
          <w:lang w:eastAsia="zh-CN" w:bidi="hi-IN"/>
        </w:rPr>
        <w:lastRenderedPageBreak/>
        <w:t>тысяч рублей);</w:t>
      </w:r>
    </w:p>
    <w:p w:rsidR="00DB22D6" w:rsidRPr="00FD6DA3" w:rsidRDefault="00DB22D6" w:rsidP="00DB22D6">
      <w:pPr>
        <w:widowControl w:val="0"/>
        <w:spacing w:line="360" w:lineRule="auto"/>
        <w:ind w:firstLine="709"/>
        <w:jc w:val="both"/>
        <w:outlineLvl w:val="0"/>
        <w:rPr>
          <w:rFonts w:ascii="Times New Roman" w:eastAsia="Tahoma" w:hAnsi="Times New Roman" w:cs="Times New Roman"/>
          <w:color w:val="auto"/>
          <w:spacing w:val="0"/>
          <w:kern w:val="2"/>
          <w:lang w:eastAsia="zh-CN" w:bidi="hi-IN"/>
        </w:rPr>
      </w:pPr>
      <w:r w:rsidRPr="00FD6DA3">
        <w:rPr>
          <w:rFonts w:ascii="Times New Roman" w:eastAsia="Calibri" w:hAnsi="Times New Roman" w:cs="Times New Roman"/>
          <w:color w:val="auto"/>
          <w:spacing w:val="0"/>
          <w:kern w:val="2"/>
          <w:lang w:eastAsia="zh-CN" w:bidi="hi-IN"/>
        </w:rPr>
        <w:t>отсутствие просроченной задолженности по возврату</w:t>
      </w:r>
      <w:r w:rsidRPr="00FD6DA3">
        <w:rPr>
          <w:rFonts w:ascii="Times New Roman" w:eastAsia="Tahoma" w:hAnsi="Times New Roman" w:cs="Times New Roman"/>
          <w:color w:val="auto"/>
          <w:spacing w:val="0"/>
          <w:kern w:val="2"/>
          <w:lang w:eastAsia="zh-CN" w:bidi="hi-IN"/>
        </w:rPr>
        <w:t xml:space="preserve"> в бюджеты всех уровней субсидий, бюджетных инвестиций и иной просроченной </w:t>
      </w:r>
      <w:r w:rsidRPr="00FD6DA3">
        <w:rPr>
          <w:rFonts w:ascii="Times New Roman" w:eastAsia="Calibri" w:hAnsi="Times New Roman" w:cs="Times New Roman"/>
          <w:color w:val="auto"/>
          <w:spacing w:val="0"/>
          <w:kern w:val="2"/>
          <w:lang w:eastAsia="zh-CN" w:bidi="hi-IN"/>
        </w:rPr>
        <w:t xml:space="preserve">(неурегулированной) </w:t>
      </w:r>
      <w:r w:rsidRPr="00FD6DA3">
        <w:rPr>
          <w:rFonts w:ascii="Times New Roman" w:eastAsia="Tahoma" w:hAnsi="Times New Roman" w:cs="Times New Roman"/>
          <w:color w:val="auto"/>
          <w:spacing w:val="0"/>
          <w:kern w:val="2"/>
          <w:lang w:eastAsia="zh-CN" w:bidi="hi-IN"/>
        </w:rPr>
        <w:t>задолженности перед бюджетом;</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eastAsia="Calibri" w:hAnsi="Times New Roman" w:cs="Times New Roman"/>
          <w:color w:val="auto"/>
          <w:spacing w:val="0"/>
        </w:rPr>
        <w:t>субъект малого и среднего предпринимательства</w:t>
      </w:r>
      <w:r w:rsidRPr="00FD6DA3">
        <w:rPr>
          <w:rFonts w:ascii="Times New Roman" w:hAnsi="Times New Roman" w:cs="Times New Roman"/>
          <w:color w:val="auto"/>
          <w:spacing w:val="0"/>
        </w:rPr>
        <w:t xml:space="preserve"> – юридическое лицо не находится в процессе реорганизации, ликвидации, в отношении него не введена процедура банкротства, деятельность </w:t>
      </w:r>
      <w:r w:rsidRPr="00FD6DA3">
        <w:rPr>
          <w:rFonts w:ascii="Times New Roman" w:eastAsia="Calibri" w:hAnsi="Times New Roman" w:cs="Times New Roman"/>
          <w:color w:val="auto"/>
          <w:spacing w:val="0"/>
        </w:rPr>
        <w:t>субъекта малого и среднего предпринимательства</w:t>
      </w:r>
      <w:r w:rsidRPr="00FD6DA3">
        <w:rPr>
          <w:rFonts w:ascii="Times New Roman" w:hAnsi="Times New Roman" w:cs="Times New Roman"/>
          <w:color w:val="auto"/>
          <w:spacing w:val="0"/>
        </w:rPr>
        <w:t xml:space="preserve"> не приостановлена в порядке, предусмотренном законодательством Российской Федерации, </w:t>
      </w:r>
      <w:r w:rsidRPr="00FD6DA3">
        <w:rPr>
          <w:rFonts w:ascii="Times New Roman" w:eastAsia="Calibri" w:hAnsi="Times New Roman" w:cs="Times New Roman"/>
          <w:color w:val="auto"/>
          <w:spacing w:val="0"/>
        </w:rPr>
        <w:t>индивидуальный предприниматель не прекратил деятельность в качестве индивидуального предпринимателя</w:t>
      </w:r>
      <w:r w:rsidRPr="00FD6DA3">
        <w:rPr>
          <w:rFonts w:ascii="Times New Roman" w:hAnsi="Times New Roman" w:cs="Times New Roman"/>
          <w:color w:val="auto"/>
          <w:spacing w:val="0"/>
        </w:rPr>
        <w:t>;</w:t>
      </w:r>
    </w:p>
    <w:p w:rsidR="00DB22D6" w:rsidRPr="00FD6DA3" w:rsidRDefault="00DB22D6" w:rsidP="00DB22D6">
      <w:pPr>
        <w:widowControl w:val="0"/>
        <w:spacing w:line="360" w:lineRule="auto"/>
        <w:ind w:firstLine="709"/>
        <w:jc w:val="both"/>
        <w:outlineLvl w:val="0"/>
        <w:rPr>
          <w:rFonts w:ascii="Times New Roman" w:eastAsia="Tahoma" w:hAnsi="Times New Roman" w:cs="Times New Roman"/>
          <w:color w:val="auto"/>
          <w:spacing w:val="0"/>
          <w:kern w:val="2"/>
          <w:lang w:eastAsia="zh-CN" w:bidi="hi-IN"/>
        </w:rPr>
      </w:pPr>
      <w:r w:rsidRPr="00FD6DA3">
        <w:rPr>
          <w:rFonts w:ascii="Times New Roman" w:eastAsia="Calibri" w:hAnsi="Times New Roman" w:cs="Times New Roman"/>
          <w:color w:val="auto"/>
          <w:spacing w:val="0"/>
          <w:kern w:val="2"/>
          <w:lang w:eastAsia="zh-CN" w:bidi="hi-IN"/>
        </w:rPr>
        <w:t xml:space="preserve">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w:t>
      </w:r>
      <w:r w:rsidRPr="00FD6DA3">
        <w:rPr>
          <w:rFonts w:ascii="Times New Roman" w:eastAsia="Calibri" w:hAnsi="Times New Roman" w:cs="Times New Roman"/>
          <w:color w:val="auto"/>
          <w:spacing w:val="0"/>
        </w:rPr>
        <w:t>субъекта малого и среднего предпринимательства, являющегося юридическим лицом, об индивидуальном предпринимателе, субъекте малого и среднего предпринимательства</w:t>
      </w:r>
      <w:r w:rsidRPr="00FD6DA3">
        <w:rPr>
          <w:rFonts w:ascii="Times New Roman" w:eastAsia="Calibri" w:hAnsi="Times New Roman" w:cs="Times New Roman"/>
          <w:color w:val="auto"/>
          <w:spacing w:val="0"/>
          <w:kern w:val="2"/>
          <w:lang w:eastAsia="zh-CN" w:bidi="hi-IN"/>
        </w:rPr>
        <w:t>;</w:t>
      </w:r>
    </w:p>
    <w:p w:rsidR="00DB22D6" w:rsidRPr="00FD6DA3" w:rsidRDefault="00DB22D6" w:rsidP="00DB22D6">
      <w:pPr>
        <w:widowControl w:val="0"/>
        <w:spacing w:line="360" w:lineRule="auto"/>
        <w:ind w:firstLine="709"/>
        <w:jc w:val="both"/>
        <w:outlineLvl w:val="0"/>
        <w:rPr>
          <w:rFonts w:ascii="Times New Roman" w:eastAsia="Tahoma" w:hAnsi="Times New Roman" w:cs="Times New Roman"/>
          <w:color w:val="auto"/>
          <w:spacing w:val="0"/>
          <w:kern w:val="2"/>
          <w:lang w:eastAsia="zh-CN" w:bidi="hi-IN"/>
        </w:rPr>
      </w:pPr>
      <w:r w:rsidRPr="00FD6DA3">
        <w:rPr>
          <w:rFonts w:ascii="Times New Roman" w:eastAsia="Calibri" w:hAnsi="Times New Roman" w:cs="Times New Roman"/>
          <w:color w:val="auto"/>
          <w:spacing w:val="0"/>
        </w:rPr>
        <w:t>субъект малого и среднего предпринимательства</w:t>
      </w:r>
      <w:r w:rsidRPr="00FD6DA3">
        <w:rPr>
          <w:rFonts w:ascii="Times New Roman" w:eastAsia="Calibri" w:hAnsi="Times New Roman" w:cs="Times New Roman"/>
          <w:color w:val="auto"/>
          <w:spacing w:val="0"/>
          <w:kern w:val="2"/>
          <w:lang w:eastAsia="zh-CN" w:bidi="hi-IN"/>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w:t>
      </w:r>
      <w:r w:rsidRPr="00FD6DA3">
        <w:rPr>
          <w:rFonts w:ascii="Times New Roman" w:eastAsia="Calibri" w:hAnsi="Times New Roman" w:cs="Times New Roman"/>
          <w:color w:val="auto"/>
          <w:spacing w:val="0"/>
        </w:rPr>
        <w:t>ций (офшорные зоны), в совокупности превышает 50 процентов;</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eastAsia="Calibri" w:hAnsi="Times New Roman" w:cs="Times New Roman"/>
          <w:color w:val="auto"/>
          <w:spacing w:val="0"/>
        </w:rPr>
        <w:t xml:space="preserve">субъект малого и среднего предпринимательства не получал </w:t>
      </w:r>
      <w:r w:rsidRPr="00FD6DA3">
        <w:rPr>
          <w:rFonts w:ascii="Times New Roman" w:hAnsi="Times New Roman" w:cs="Times New Roman"/>
          <w:color w:val="auto"/>
          <w:spacing w:val="0"/>
        </w:rPr>
        <w:t xml:space="preserve">в текущем финансовом году аналогичной финансовой поддержки в максимально установленном размере в соответствии с муниципальными программами поддержки предпринимательства, реализуемыми на территории Ханкайского </w:t>
      </w:r>
      <w:r w:rsidRPr="00FD6DA3">
        <w:rPr>
          <w:rFonts w:ascii="Times New Roman" w:hAnsi="Times New Roman" w:cs="Times New Roman"/>
          <w:color w:val="auto"/>
          <w:spacing w:val="0"/>
        </w:rPr>
        <w:lastRenderedPageBreak/>
        <w:t>муниципального округа на</w:t>
      </w:r>
      <w:r w:rsidRPr="00FD6DA3">
        <w:rPr>
          <w:rFonts w:ascii="Times New Roman" w:eastAsia="Calibri" w:hAnsi="Times New Roman" w:cs="Times New Roman"/>
          <w:color w:val="auto"/>
          <w:spacing w:val="0"/>
        </w:rPr>
        <w:t xml:space="preserve"> цели, указанные в </w:t>
      </w:r>
      <w:hyperlink w:anchor="P369">
        <w:r w:rsidRPr="00FD6DA3">
          <w:rPr>
            <w:rFonts w:ascii="Times New Roman" w:eastAsia="Calibri" w:hAnsi="Times New Roman" w:cs="Times New Roman"/>
            <w:color w:val="auto"/>
            <w:spacing w:val="0"/>
          </w:rPr>
          <w:t xml:space="preserve">пункте </w:t>
        </w:r>
      </w:hyperlink>
      <w:r w:rsidRPr="00FD6DA3">
        <w:rPr>
          <w:rFonts w:ascii="Times New Roman" w:eastAsia="Calibri" w:hAnsi="Times New Roman" w:cs="Times New Roman"/>
          <w:color w:val="auto"/>
          <w:spacing w:val="0"/>
        </w:rPr>
        <w:t>1.2 настоящего Порядка;</w:t>
      </w:r>
    </w:p>
    <w:p w:rsidR="00DB22D6" w:rsidRPr="00FD6DA3" w:rsidRDefault="00DB22D6" w:rsidP="00DB22D6">
      <w:pPr>
        <w:widowControl w:val="0"/>
        <w:spacing w:line="360" w:lineRule="auto"/>
        <w:ind w:firstLine="709"/>
        <w:jc w:val="both"/>
        <w:rPr>
          <w:rFonts w:ascii="Times New Roman" w:eastAsia="Calibri" w:hAnsi="Times New Roman" w:cs="Times New Roman"/>
          <w:color w:val="auto"/>
          <w:spacing w:val="0"/>
        </w:rPr>
      </w:pPr>
      <w:r w:rsidRPr="00FD6DA3">
        <w:rPr>
          <w:rFonts w:ascii="Times New Roman" w:eastAsia="Calibri" w:hAnsi="Times New Roman" w:cs="Times New Roman"/>
          <w:color w:val="auto"/>
          <w:spacing w:val="0"/>
        </w:rPr>
        <w:t>субъект малого и среднего предпринимательства имеет разработанный проект, отвечающий требованиям абзацев седьмого, восьмого пункта 2.2 настоящего Порядка.</w:t>
      </w:r>
    </w:p>
    <w:p w:rsidR="00DB22D6" w:rsidRPr="00FD6DA3" w:rsidRDefault="00DB22D6" w:rsidP="00DB22D6">
      <w:pPr>
        <w:widowControl w:val="0"/>
        <w:spacing w:line="360" w:lineRule="auto"/>
        <w:ind w:firstLine="709"/>
        <w:jc w:val="both"/>
        <w:rPr>
          <w:rFonts w:ascii="Times New Roman" w:eastAsia="Calibri" w:hAnsi="Times New Roman" w:cs="Times New Roman"/>
          <w:color w:val="auto"/>
          <w:spacing w:val="0"/>
        </w:rPr>
      </w:pPr>
      <w:r w:rsidRPr="00FD6DA3">
        <w:rPr>
          <w:rFonts w:ascii="Times New Roman" w:eastAsia="Calibri" w:hAnsi="Times New Roman" w:cs="Times New Roman"/>
          <w:color w:val="auto"/>
          <w:spacing w:val="0"/>
        </w:rPr>
        <w:t xml:space="preserve">1.6. Грант предоставляется при условии </w:t>
      </w:r>
      <w:proofErr w:type="spellStart"/>
      <w:r w:rsidRPr="00FD6DA3">
        <w:rPr>
          <w:rFonts w:ascii="Times New Roman" w:eastAsia="Calibri" w:hAnsi="Times New Roman" w:cs="Times New Roman"/>
          <w:color w:val="auto"/>
          <w:spacing w:val="0"/>
        </w:rPr>
        <w:t>софинансирования</w:t>
      </w:r>
      <w:proofErr w:type="spellEnd"/>
      <w:r w:rsidRPr="00FD6DA3">
        <w:rPr>
          <w:rFonts w:ascii="Times New Roman" w:eastAsia="Calibri" w:hAnsi="Times New Roman" w:cs="Times New Roman"/>
          <w:color w:val="auto"/>
          <w:spacing w:val="0"/>
        </w:rPr>
        <w:t xml:space="preserve"> субъектом малого и среднего предпринимательства расходов, связанных с реализацией проекта в сфере социального предпринимательства. В размере не менее 5 % от размера расходов, предусмотренных на реализацию соответствующих проектов, с расчетного счета субъекта малого и среднего предпринимательства, открытого в кредитной организации.</w:t>
      </w:r>
    </w:p>
    <w:p w:rsidR="00DB22D6" w:rsidRPr="00FD6DA3" w:rsidRDefault="00DB22D6" w:rsidP="00DB22D6">
      <w:pPr>
        <w:widowControl w:val="0"/>
        <w:spacing w:line="360" w:lineRule="auto"/>
        <w:ind w:firstLine="709"/>
        <w:jc w:val="both"/>
        <w:rPr>
          <w:rFonts w:ascii="Times New Roman" w:eastAsia="Tahoma" w:hAnsi="Times New Roman" w:cs="Times New Roman"/>
          <w:color w:val="auto"/>
          <w:spacing w:val="0"/>
          <w:kern w:val="2"/>
          <w:lang w:eastAsia="zh-CN" w:bidi="hi-IN"/>
        </w:rPr>
      </w:pPr>
      <w:r w:rsidRPr="00FD6DA3">
        <w:rPr>
          <w:rFonts w:ascii="Times New Roman" w:eastAsia="Tahoma" w:hAnsi="Times New Roman" w:cs="Times New Roman"/>
          <w:color w:val="auto"/>
          <w:spacing w:val="0"/>
          <w:kern w:val="2"/>
          <w:lang w:eastAsia="zh-CN" w:bidi="hi-IN"/>
        </w:rPr>
        <w:t xml:space="preserve">1.7. </w:t>
      </w:r>
      <w:bookmarkStart w:id="1" w:name="__DdeLink__210241_1917889702"/>
      <w:r w:rsidRPr="00FD6DA3">
        <w:rPr>
          <w:rFonts w:ascii="Times New Roman" w:eastAsia="Tahoma" w:hAnsi="Times New Roman" w:cs="Times New Roman"/>
          <w:color w:val="auto"/>
          <w:spacing w:val="0"/>
          <w:kern w:val="2"/>
          <w:lang w:eastAsia="zh-CN" w:bidi="hi-IN"/>
        </w:rPr>
        <w:t>Минимальный размер гранта не может составлять менее 10 (десяти) тысяч рублей на одного получателя поддержки.</w:t>
      </w:r>
      <w:bookmarkEnd w:id="1"/>
    </w:p>
    <w:p w:rsidR="00DB22D6" w:rsidRPr="00FD6DA3" w:rsidRDefault="00DB22D6" w:rsidP="00DB22D6">
      <w:pPr>
        <w:widowControl w:val="0"/>
        <w:spacing w:line="360" w:lineRule="auto"/>
        <w:ind w:firstLine="709"/>
        <w:jc w:val="both"/>
        <w:rPr>
          <w:rFonts w:ascii="Times New Roman" w:eastAsia="Tahoma" w:hAnsi="Times New Roman" w:cs="Times New Roman"/>
          <w:color w:val="auto"/>
          <w:spacing w:val="0"/>
          <w:kern w:val="2"/>
          <w:lang w:eastAsia="zh-CN" w:bidi="hi-IN"/>
        </w:rPr>
      </w:pPr>
      <w:r w:rsidRPr="00FD6DA3">
        <w:rPr>
          <w:rFonts w:ascii="Times New Roman" w:eastAsia="Tahoma" w:hAnsi="Times New Roman" w:cs="Times New Roman"/>
          <w:color w:val="auto"/>
          <w:spacing w:val="0"/>
          <w:kern w:val="2"/>
          <w:lang w:eastAsia="zh-CN" w:bidi="hi-IN"/>
        </w:rPr>
        <w:t>1.</w:t>
      </w:r>
      <w:r w:rsidRPr="00FD6DA3">
        <w:rPr>
          <w:rFonts w:ascii="Times New Roman" w:hAnsi="Times New Roman" w:cs="Times New Roman"/>
          <w:color w:val="auto"/>
          <w:spacing w:val="0"/>
        </w:rPr>
        <w:t>8</w:t>
      </w:r>
      <w:r w:rsidRPr="00FD6DA3">
        <w:rPr>
          <w:rFonts w:ascii="Times New Roman" w:eastAsia="Tahoma" w:hAnsi="Times New Roman" w:cs="Times New Roman"/>
          <w:color w:val="auto"/>
          <w:spacing w:val="0"/>
          <w:kern w:val="2"/>
          <w:lang w:eastAsia="zh-CN" w:bidi="hi-IN"/>
        </w:rPr>
        <w:t xml:space="preserve">. Размер гранта определяется Уполномоченным органом в соответствии </w:t>
      </w:r>
      <w:r w:rsidRPr="00FD6DA3">
        <w:rPr>
          <w:rFonts w:ascii="Times New Roman" w:eastAsia="Tahoma" w:hAnsi="Times New Roman" w:cs="Times New Roman"/>
          <w:color w:val="auto"/>
          <w:spacing w:val="0"/>
          <w:kern w:val="2"/>
          <w:lang w:eastAsia="zh-CN" w:bidi="hi-IN"/>
        </w:rPr>
        <w:br/>
        <w:t>с пунктом 3.2 настоящего Порядка.</w:t>
      </w:r>
    </w:p>
    <w:p w:rsidR="00DB22D6" w:rsidRPr="00FD6DA3" w:rsidRDefault="00DB22D6" w:rsidP="00DB22D6">
      <w:pPr>
        <w:widowControl w:val="0"/>
        <w:spacing w:line="360" w:lineRule="auto"/>
        <w:ind w:firstLine="709"/>
        <w:jc w:val="both"/>
        <w:rPr>
          <w:rFonts w:ascii="Times New Roman" w:eastAsia="Tahoma" w:hAnsi="Times New Roman" w:cs="Times New Roman"/>
          <w:color w:val="auto"/>
          <w:spacing w:val="0"/>
          <w:kern w:val="2"/>
          <w:lang w:eastAsia="zh-CN" w:bidi="hi-IN"/>
        </w:rPr>
      </w:pPr>
      <w:r w:rsidRPr="00FD6DA3">
        <w:rPr>
          <w:rFonts w:ascii="Times New Roman" w:eastAsia="Tahoma" w:hAnsi="Times New Roman" w:cs="Times New Roman"/>
          <w:color w:val="auto"/>
          <w:spacing w:val="0"/>
          <w:kern w:val="2"/>
          <w:lang w:eastAsia="zh-CN" w:bidi="hi-IN"/>
        </w:rPr>
        <w:t>1.9. Субъект малого и среднего предпринимательства имеет право подать в рамках конкурса не более одной заявки на участие в конкурсе на предоставление грантов в форме субсидий из бюджета Ханкайского муниципального округа субъектам малого и среднего предпринимательства, включенным в реестр социальных предпринимателей, на финансовое обеспечение расходов, связанных с реализацией проекта в сфере социального предпринимательства (далее – заявка).</w:t>
      </w:r>
    </w:p>
    <w:p w:rsidR="00DB22D6" w:rsidRPr="00FD6DA3" w:rsidRDefault="00DB22D6" w:rsidP="00DB22D6">
      <w:pPr>
        <w:widowControl w:val="0"/>
        <w:spacing w:line="360" w:lineRule="auto"/>
        <w:ind w:firstLine="709"/>
        <w:jc w:val="both"/>
        <w:rPr>
          <w:rFonts w:ascii="Times New Roman" w:eastAsia="Tahoma" w:hAnsi="Times New Roman" w:cs="Times New Roman"/>
          <w:color w:val="auto"/>
          <w:spacing w:val="0"/>
          <w:kern w:val="2"/>
          <w:lang w:eastAsia="zh-CN" w:bidi="hi-IN"/>
        </w:rPr>
      </w:pPr>
      <w:r w:rsidRPr="00FD6DA3">
        <w:rPr>
          <w:rFonts w:ascii="Times New Roman" w:eastAsia="Tahoma" w:hAnsi="Times New Roman" w:cs="Times New Roman"/>
          <w:color w:val="auto"/>
          <w:spacing w:val="0"/>
          <w:kern w:val="2"/>
          <w:lang w:eastAsia="zh-CN" w:bidi="hi-IN"/>
        </w:rPr>
        <w:t>1.10. К конкурсу допускаются субъекты малого и среднего предпринимательства при условии:</w:t>
      </w:r>
    </w:p>
    <w:p w:rsidR="00DB22D6" w:rsidRPr="00FD6DA3" w:rsidRDefault="00DB22D6" w:rsidP="00DB22D6">
      <w:pPr>
        <w:widowControl w:val="0"/>
        <w:spacing w:line="360" w:lineRule="auto"/>
        <w:ind w:firstLine="709"/>
        <w:jc w:val="both"/>
        <w:rPr>
          <w:rFonts w:ascii="Times New Roman" w:eastAsia="Tahoma" w:hAnsi="Times New Roman" w:cs="Times New Roman"/>
          <w:color w:val="auto"/>
          <w:spacing w:val="0"/>
          <w:kern w:val="2"/>
          <w:lang w:eastAsia="zh-CN" w:bidi="hi-IN"/>
        </w:rPr>
      </w:pPr>
      <w:r w:rsidRPr="00FD6DA3">
        <w:rPr>
          <w:rFonts w:ascii="Times New Roman" w:eastAsia="Tahoma" w:hAnsi="Times New Roman" w:cs="Times New Roman"/>
          <w:color w:val="auto"/>
          <w:spacing w:val="0"/>
          <w:kern w:val="2"/>
          <w:lang w:eastAsia="zh-CN" w:bidi="hi-IN"/>
        </w:rPr>
        <w:t xml:space="preserve">субъекты малого и среднего предпринимательства не являются кредитными,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не осуществляют предпринимательскую деятельность в сфере игорного бизнеса, </w:t>
      </w:r>
      <w:r w:rsidRPr="00FD6DA3">
        <w:rPr>
          <w:rFonts w:ascii="Times New Roman" w:eastAsia="Tahoma" w:hAnsi="Times New Roman" w:cs="Times New Roman"/>
          <w:color w:val="auto"/>
          <w:spacing w:val="0"/>
          <w:kern w:val="2"/>
          <w:lang w:eastAsia="zh-CN" w:bidi="hi-IN"/>
        </w:rPr>
        <w:lastRenderedPageBreak/>
        <w:t>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основной и дополнительный виды деятельности не содержат коды Общероссийского классификатора видов экономической деятельности, предусматривающие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соблюдения субъектом малого и среднего предпринимательства запрета на приобретение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согласия субъекта малого и среднего предпринимательства на осуществление Уполномоченным органом и органами государственного финансового контроля проверок соблюдения ими условий, целей и порядка предоставления грантов;</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bookmarkStart w:id="2" w:name="__DdeLink__8148_3912265016"/>
      <w:r w:rsidRPr="00FD6DA3">
        <w:rPr>
          <w:rFonts w:ascii="Times New Roman" w:hAnsi="Times New Roman" w:cs="Times New Roman"/>
          <w:color w:val="auto"/>
          <w:spacing w:val="0"/>
        </w:rPr>
        <w:t>обязательства субъекта малого и среднего предпринимательства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Законом.</w:t>
      </w:r>
      <w:bookmarkEnd w:id="2"/>
      <w:r w:rsidRPr="00FD6DA3">
        <w:rPr>
          <w:rFonts w:ascii="Times New Roman" w:hAnsi="Times New Roman" w:cs="Times New Roman"/>
          <w:color w:val="auto"/>
          <w:spacing w:val="0"/>
        </w:rPr>
        <w:t xml:space="preserve"> </w:t>
      </w:r>
    </w:p>
    <w:p w:rsidR="00DB22D6" w:rsidRPr="00FD6DA3" w:rsidRDefault="00DB22D6" w:rsidP="00DB22D6">
      <w:pPr>
        <w:widowControl w:val="0"/>
        <w:spacing w:line="360" w:lineRule="auto"/>
        <w:jc w:val="center"/>
        <w:outlineLvl w:val="1"/>
        <w:rPr>
          <w:rFonts w:ascii="Times New Roman" w:hAnsi="Times New Roman" w:cs="Times New Roman"/>
          <w:b/>
          <w:color w:val="auto"/>
          <w:spacing w:val="0"/>
        </w:rPr>
      </w:pPr>
    </w:p>
    <w:p w:rsidR="00DB22D6" w:rsidRPr="00FD6DA3" w:rsidRDefault="00DB22D6" w:rsidP="00DB22D6">
      <w:pPr>
        <w:widowControl w:val="0"/>
        <w:spacing w:line="360" w:lineRule="auto"/>
        <w:jc w:val="center"/>
        <w:outlineLvl w:val="1"/>
        <w:rPr>
          <w:rFonts w:ascii="Times New Roman" w:hAnsi="Times New Roman" w:cs="Times New Roman"/>
          <w:b/>
          <w:color w:val="auto"/>
          <w:spacing w:val="0"/>
        </w:rPr>
      </w:pPr>
      <w:r w:rsidRPr="00FD6DA3">
        <w:rPr>
          <w:rFonts w:ascii="Times New Roman" w:hAnsi="Times New Roman" w:cs="Times New Roman"/>
          <w:b/>
          <w:color w:val="auto"/>
          <w:spacing w:val="0"/>
        </w:rPr>
        <w:t xml:space="preserve">2. Порядок проведения конкурса </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 xml:space="preserve">2.1. Уполномоченный орган размещает объявление о проведении конкурса (далее-Объявление) в информационно-телекоммуникационной сети Интернет на официальном сайте органов местного самоуправления Ханкайского муниципального округа </w:t>
      </w:r>
      <w:r w:rsidRPr="00FD6DA3">
        <w:rPr>
          <w:rFonts w:ascii="Times New Roman" w:hAnsi="Times New Roman" w:cs="Times New Roman"/>
          <w:color w:val="0563C1"/>
          <w:spacing w:val="0"/>
          <w:u w:val="single"/>
        </w:rPr>
        <w:t>http://hankayski.ru/</w:t>
      </w:r>
      <w:r w:rsidRPr="00FD6DA3">
        <w:rPr>
          <w:rFonts w:ascii="Times New Roman" w:hAnsi="Times New Roman" w:cs="Times New Roman"/>
          <w:color w:val="auto"/>
          <w:spacing w:val="0"/>
        </w:rPr>
        <w:t xml:space="preserve"> (далее – </w:t>
      </w:r>
      <w:r w:rsidRPr="00FD6DA3">
        <w:rPr>
          <w:rFonts w:ascii="Times New Roman" w:hAnsi="Times New Roman" w:cs="Times New Roman"/>
          <w:color w:val="auto"/>
          <w:spacing w:val="0"/>
        </w:rPr>
        <w:lastRenderedPageBreak/>
        <w:t>официальный сайт) в срок не ранее чем за 30 (в 2022 году не ранее чем за 10) календарных дней до даты окончания приема заявок.</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Объявление должно содержать следующую информацию:</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срок проведения конкурса, дату размещения объявления, дату окончания приема заявок, которая не может быть ранее 30 (в 2022 году не может быть ранее 10) календарных дней, следующего за днем размещения объявления;</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наименование, место нахождения, почтовый адрес, адрес электронной почты Уполномоченного органа;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цель предоставления гранта в соответствии с пунктом 1.2 настоящего Порядка, а также значения результатов предоставления гранта в соответствии с пунктом 3.5 настоящего Порядка;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страницу официального сайта, на котором обеспечивается проведение отбора;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требования и условия к субъектам малого и среднего предпринимательства, установленные пунктами 1.5, 1.6, 1.10 настоящего Порядка, а также перечень документов, представляемых субъектами малого и среднего предпринимательства в Уполномоченный орган для подтверждения их соответствия указанным требованиям и условиям;</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порядок подачи заявок и требования, предъявляемые к форме и содержанию заявок в соответствии с пунктом 2.2 настоящего Порядка;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порядок отзыва заявок субъектами малого и среднего предпринимательства, порядок отклонения заявок, определяющий в том числе основания для отклонения заявок;</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правила рассмотрения и оценки заявок в соответствии с пунктами 2.4 - 2.7 настоящего Порядка;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порядок предоставления субъектам малого и среднего предпринимательства разъяснений положений объявления, даты начала и окончания срока такого предоставления;</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 xml:space="preserve">срок, в течение которого победитель (победители) конкурса должен </w:t>
      </w:r>
      <w:r w:rsidRPr="00FD6DA3">
        <w:rPr>
          <w:rFonts w:ascii="Times New Roman" w:hAnsi="Times New Roman" w:cs="Times New Roman"/>
          <w:color w:val="auto"/>
          <w:spacing w:val="0"/>
        </w:rPr>
        <w:lastRenderedPageBreak/>
        <w:t>подписать соглашение о предоставлении гранта;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условия признания победителя (победителей) конкурса уклонившимся от заключения соглашения;</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 xml:space="preserve">дату размещения результатов конкурса на официальном сайте органов местного самоуправления Ханкайского муниципального округа, которая не может быть позднее 14-го календарного дня, следующего за днем определения победителя; </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контактные данные (Ф.И.О., номер телефона, адрес электронной почты) ответственного за прием заявок участников конкурса сотрудника Уполномоченного органа.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bookmarkStart w:id="3" w:name="P92"/>
      <w:bookmarkEnd w:id="3"/>
      <w:r w:rsidRPr="00FD6DA3">
        <w:rPr>
          <w:rFonts w:ascii="Times New Roman" w:hAnsi="Times New Roman" w:cs="Times New Roman"/>
          <w:color w:val="auto"/>
          <w:spacing w:val="0"/>
        </w:rPr>
        <w:t xml:space="preserve">2.2. Для участия в конкурсе </w:t>
      </w:r>
      <w:r w:rsidRPr="00FD6DA3">
        <w:rPr>
          <w:rFonts w:ascii="Times New Roman" w:eastAsia="Calibri" w:hAnsi="Times New Roman" w:cs="Times New Roman"/>
          <w:color w:val="auto"/>
          <w:spacing w:val="0"/>
        </w:rPr>
        <w:t>субъект малого и среднего предпринимательства</w:t>
      </w:r>
      <w:r w:rsidRPr="00FD6DA3">
        <w:rPr>
          <w:rFonts w:ascii="Times New Roman" w:hAnsi="Times New Roman" w:cs="Times New Roman"/>
          <w:color w:val="auto"/>
          <w:spacing w:val="0"/>
        </w:rPr>
        <w:t xml:space="preserve"> в сроки, указанные в объявлении, представляет в Уполномоченный орган на бумажном носителе и в электронном виде (на CD-R-диске или другом электронном носителе информации) следующие документы:</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 xml:space="preserve">заявку по форме согласно Приложению № 1 к настоящему Порядку; </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выписку из Единого государственного реестра юридических лиц или индивидуальных предпринимателей, выданную не ранее чем за 30 календарных дней до дня представления в Уполномоченный орган документов, указанных в настоящем пункте;</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справку налогового органа, подтверждающую отсутствие у социального предприятия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дня представления в Управление документов, указанных в настоящем пункте;</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выписку из реестра дисквалифицированных лиц либо справку</w:t>
      </w:r>
      <w:r w:rsidRPr="00FD6DA3">
        <w:rPr>
          <w:rFonts w:ascii="Times New Roman" w:hAnsi="Times New Roman" w:cs="Times New Roman"/>
          <w:color w:val="auto"/>
          <w:spacing w:val="0"/>
        </w:rPr>
        <w:br/>
        <w:t>об отсутствии запрашиваемой информации, выданные в соответствии с приказом Федеральной налоговой службы России от 10.12.2019 № ММВ-7-14/627@ «Об утверждении</w:t>
      </w:r>
      <w:r w:rsidRPr="00FD6DA3">
        <w:rPr>
          <w:rFonts w:ascii="Times New Roman" w:hAnsi="Times New Roman" w:cs="Times New Roman"/>
          <w:spacing w:val="0"/>
        </w:rPr>
        <w:t xml:space="preserve"> Административного рег</w:t>
      </w:r>
      <w:r w:rsidRPr="00FD6DA3">
        <w:rPr>
          <w:rFonts w:ascii="Times New Roman" w:hAnsi="Times New Roman" w:cs="Times New Roman"/>
          <w:color w:val="auto"/>
          <w:spacing w:val="0"/>
        </w:rPr>
        <w:t xml:space="preserve">ламента по </w:t>
      </w:r>
      <w:r w:rsidRPr="00FD6DA3">
        <w:rPr>
          <w:rFonts w:ascii="Times New Roman" w:hAnsi="Times New Roman" w:cs="Times New Roman"/>
          <w:color w:val="auto"/>
          <w:spacing w:val="0"/>
        </w:rPr>
        <w:lastRenderedPageBreak/>
        <w:t>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копии учредительных документов (при наличии) и всех изменений к ним;</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описание проекта по форме, согласно Приложению № 2 к настоящему Порядку;</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предварительную смету проекта с расшифровкой затрат по форме, согласно Приложению № 3 к настоящему Порядку;</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гарантийное обязательство, подписанное социальным предприятием, о соблюдении требований и условий, предусмотренных пунктами 1.5, 1.10 настоящего Порядка по форме, согласно Приложению № 4 к настоящему Порядку.</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eastAsia="Calibri" w:hAnsi="Times New Roman" w:cs="Times New Roman"/>
          <w:color w:val="auto"/>
          <w:spacing w:val="0"/>
        </w:rPr>
        <w:t>Субъект малого и среднего предпринимательства</w:t>
      </w:r>
      <w:r w:rsidRPr="00FD6DA3">
        <w:rPr>
          <w:rFonts w:ascii="Times New Roman" w:hAnsi="Times New Roman" w:cs="Times New Roman"/>
          <w:color w:val="auto"/>
          <w:spacing w:val="0"/>
        </w:rPr>
        <w:t xml:space="preserve"> вправе представить по собственной инициативе документы, указанные в абзацах третьем, </w:t>
      </w:r>
      <w:hyperlink w:anchor="P95">
        <w:r w:rsidRPr="00FD6DA3">
          <w:rPr>
            <w:rFonts w:ascii="Times New Roman" w:hAnsi="Times New Roman" w:cs="Times New Roman"/>
            <w:color w:val="auto"/>
            <w:spacing w:val="0"/>
          </w:rPr>
          <w:t>четвертом</w:t>
        </w:r>
      </w:hyperlink>
      <w:r w:rsidRPr="00FD6DA3">
        <w:rPr>
          <w:rFonts w:ascii="Times New Roman" w:hAnsi="Times New Roman" w:cs="Times New Roman"/>
          <w:color w:val="auto"/>
          <w:spacing w:val="0"/>
        </w:rPr>
        <w:t xml:space="preserve">, пятом настоящего пункта. В случае непредставления </w:t>
      </w:r>
      <w:r w:rsidRPr="00FD6DA3">
        <w:rPr>
          <w:rFonts w:ascii="Times New Roman" w:eastAsia="Calibri" w:hAnsi="Times New Roman" w:cs="Times New Roman"/>
          <w:color w:val="auto"/>
          <w:spacing w:val="0"/>
        </w:rPr>
        <w:t>субъектом малого и среднего предпринимательства</w:t>
      </w:r>
      <w:r w:rsidRPr="00FD6DA3">
        <w:rPr>
          <w:rFonts w:ascii="Times New Roman" w:hAnsi="Times New Roman" w:cs="Times New Roman"/>
          <w:color w:val="auto"/>
          <w:spacing w:val="0"/>
        </w:rPr>
        <w:t xml:space="preserve"> документов, указанных в </w:t>
      </w:r>
      <w:hyperlink w:anchor="P94">
        <w:r w:rsidRPr="00FD6DA3">
          <w:rPr>
            <w:rFonts w:ascii="Times New Roman" w:hAnsi="Times New Roman" w:cs="Times New Roman"/>
            <w:color w:val="auto"/>
            <w:spacing w:val="0"/>
          </w:rPr>
          <w:t>абзацах третьем</w:t>
        </w:r>
      </w:hyperlink>
      <w:r w:rsidRPr="00FD6DA3">
        <w:rPr>
          <w:rFonts w:ascii="Times New Roman" w:hAnsi="Times New Roman" w:cs="Times New Roman"/>
          <w:color w:val="auto"/>
          <w:spacing w:val="0"/>
        </w:rPr>
        <w:t xml:space="preserve">, </w:t>
      </w:r>
      <w:hyperlink w:anchor="P95">
        <w:r w:rsidRPr="00FD6DA3">
          <w:rPr>
            <w:rFonts w:ascii="Times New Roman" w:hAnsi="Times New Roman" w:cs="Times New Roman"/>
            <w:color w:val="auto"/>
            <w:spacing w:val="0"/>
          </w:rPr>
          <w:t>четвертом</w:t>
        </w:r>
      </w:hyperlink>
      <w:r w:rsidRPr="00FD6DA3">
        <w:rPr>
          <w:rFonts w:ascii="Times New Roman" w:hAnsi="Times New Roman" w:cs="Times New Roman"/>
          <w:color w:val="auto"/>
          <w:spacing w:val="0"/>
        </w:rPr>
        <w:t>, пятом настоящего пункта, по собственной инициативе, Уполномоченный орган в течение трех рабочих дней со дня регистрации заявки запрашивает соответствующую информацию самостоятельно на дату подачи заявки в порядке межведомственного информационного взаимодействия.</w:t>
      </w:r>
    </w:p>
    <w:p w:rsidR="00DB22D6" w:rsidRPr="00FD6DA3" w:rsidRDefault="00DB22D6" w:rsidP="00DB22D6">
      <w:pPr>
        <w:widowControl w:val="0"/>
        <w:spacing w:line="360" w:lineRule="auto"/>
        <w:ind w:firstLine="709"/>
        <w:jc w:val="both"/>
        <w:outlineLvl w:val="0"/>
        <w:rPr>
          <w:rFonts w:ascii="Times New Roman" w:eastAsia="Tahoma" w:hAnsi="Times New Roman" w:cs="Times New Roman"/>
          <w:color w:val="auto"/>
          <w:spacing w:val="0"/>
          <w:kern w:val="2"/>
          <w:lang w:eastAsia="zh-CN" w:bidi="hi-IN"/>
        </w:rPr>
      </w:pPr>
      <w:r w:rsidRPr="00FD6DA3">
        <w:rPr>
          <w:rFonts w:ascii="Times New Roman" w:eastAsia="Calibri" w:hAnsi="Times New Roman" w:cs="Times New Roman"/>
          <w:color w:val="auto"/>
          <w:spacing w:val="0"/>
          <w:kern w:val="2"/>
          <w:lang w:eastAsia="zh-CN" w:bidi="hi-IN"/>
        </w:rPr>
        <w:t xml:space="preserve">Документы, указанные в настоящем пункте, </w:t>
      </w:r>
      <w:r w:rsidRPr="00FD6DA3">
        <w:rPr>
          <w:rFonts w:ascii="Times New Roman" w:eastAsia="Tahoma" w:hAnsi="Times New Roman" w:cs="Times New Roman"/>
          <w:color w:val="auto"/>
          <w:spacing w:val="0"/>
          <w:kern w:val="2"/>
          <w:lang w:eastAsia="zh-CN" w:bidi="hi-IN"/>
        </w:rPr>
        <w:t xml:space="preserve">представляются лично руководителем </w:t>
      </w:r>
      <w:r w:rsidRPr="00FD6DA3">
        <w:rPr>
          <w:rFonts w:ascii="Times New Roman" w:eastAsia="Calibri" w:hAnsi="Times New Roman" w:cs="Times New Roman"/>
          <w:color w:val="auto"/>
          <w:spacing w:val="0"/>
        </w:rPr>
        <w:t>субъекта малого и среднего предпринимательства</w:t>
      </w:r>
      <w:r w:rsidRPr="00FD6DA3">
        <w:rPr>
          <w:rFonts w:ascii="Times New Roman" w:eastAsia="Tahoma" w:hAnsi="Times New Roman" w:cs="Times New Roman"/>
          <w:color w:val="auto"/>
          <w:spacing w:val="0"/>
          <w:kern w:val="2"/>
          <w:lang w:eastAsia="zh-CN" w:bidi="hi-IN"/>
        </w:rPr>
        <w:t xml:space="preserve"> (лицом, имеющим право без доверенности действовать от имени </w:t>
      </w:r>
      <w:r w:rsidRPr="00FD6DA3">
        <w:rPr>
          <w:rFonts w:ascii="Times New Roman" w:eastAsia="Calibri" w:hAnsi="Times New Roman" w:cs="Times New Roman"/>
          <w:color w:val="auto"/>
          <w:spacing w:val="0"/>
        </w:rPr>
        <w:t>субъекта малого и среднего предпринимательства</w:t>
      </w:r>
      <w:r w:rsidRPr="00FD6DA3">
        <w:rPr>
          <w:rFonts w:ascii="Times New Roman" w:eastAsia="Tahoma" w:hAnsi="Times New Roman" w:cs="Times New Roman"/>
          <w:color w:val="auto"/>
          <w:spacing w:val="0"/>
          <w:kern w:val="2"/>
          <w:lang w:eastAsia="zh-CN" w:bidi="hi-IN"/>
        </w:rPr>
        <w:t xml:space="preserve">) или через представителя </w:t>
      </w:r>
      <w:r w:rsidRPr="00FD6DA3">
        <w:rPr>
          <w:rFonts w:ascii="Times New Roman" w:eastAsia="Calibri" w:hAnsi="Times New Roman" w:cs="Times New Roman"/>
          <w:color w:val="auto"/>
          <w:spacing w:val="0"/>
        </w:rPr>
        <w:t>субъекта малого и среднего предпринимательства</w:t>
      </w:r>
      <w:r w:rsidRPr="00FD6DA3">
        <w:rPr>
          <w:rFonts w:ascii="Times New Roman" w:eastAsia="Tahoma" w:hAnsi="Times New Roman" w:cs="Times New Roman"/>
          <w:color w:val="auto"/>
          <w:spacing w:val="0"/>
          <w:kern w:val="2"/>
          <w:lang w:eastAsia="zh-CN" w:bidi="hi-IN"/>
        </w:rPr>
        <w:t xml:space="preserve"> на основании доверенности в виде одного тома, прошитого и пронумерованного. Количество листов указывается на обороте последнего листа на месте прошивки, подтверждается подписью руководителя </w:t>
      </w:r>
      <w:r w:rsidRPr="00FD6DA3">
        <w:rPr>
          <w:rFonts w:ascii="Times New Roman" w:eastAsia="Calibri" w:hAnsi="Times New Roman" w:cs="Times New Roman"/>
          <w:color w:val="auto"/>
          <w:spacing w:val="0"/>
        </w:rPr>
        <w:t>субъекта малого и среднего предпринимательства</w:t>
      </w:r>
      <w:r w:rsidRPr="00FD6DA3">
        <w:rPr>
          <w:rFonts w:ascii="Times New Roman" w:eastAsia="Tahoma" w:hAnsi="Times New Roman" w:cs="Times New Roman"/>
          <w:color w:val="auto"/>
          <w:spacing w:val="0"/>
          <w:kern w:val="2"/>
          <w:lang w:eastAsia="zh-CN" w:bidi="hi-IN"/>
        </w:rPr>
        <w:t xml:space="preserve"> и скрепляется </w:t>
      </w:r>
      <w:r w:rsidRPr="00FD6DA3">
        <w:rPr>
          <w:rFonts w:ascii="Times New Roman" w:eastAsia="Tahoma" w:hAnsi="Times New Roman" w:cs="Times New Roman"/>
          <w:color w:val="auto"/>
          <w:spacing w:val="0"/>
          <w:kern w:val="2"/>
          <w:lang w:eastAsia="zh-CN" w:bidi="hi-IN"/>
        </w:rPr>
        <w:lastRenderedPageBreak/>
        <w:t>печатью (при наличии).</w:t>
      </w:r>
    </w:p>
    <w:p w:rsidR="00DB22D6" w:rsidRPr="00FD6DA3" w:rsidRDefault="00DB22D6" w:rsidP="00DB22D6">
      <w:pPr>
        <w:widowControl w:val="0"/>
        <w:spacing w:line="360" w:lineRule="auto"/>
        <w:ind w:firstLine="709"/>
        <w:jc w:val="both"/>
        <w:outlineLvl w:val="0"/>
        <w:rPr>
          <w:rFonts w:ascii="Times New Roman" w:eastAsia="Calibri" w:hAnsi="Times New Roman" w:cs="Times New Roman"/>
          <w:color w:val="auto"/>
          <w:spacing w:val="0"/>
          <w:kern w:val="2"/>
          <w:lang w:eastAsia="zh-CN" w:bidi="hi-IN"/>
        </w:rPr>
      </w:pPr>
      <w:r w:rsidRPr="00FD6DA3">
        <w:rPr>
          <w:rFonts w:ascii="Times New Roman" w:eastAsia="Calibri" w:hAnsi="Times New Roman" w:cs="Times New Roman"/>
          <w:color w:val="auto"/>
          <w:spacing w:val="0"/>
          <w:kern w:val="2"/>
          <w:lang w:eastAsia="zh-CN" w:bidi="hi-IN"/>
        </w:rPr>
        <w:t>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Документы, указанные в настоящем пункте, не подлежат возврату.</w:t>
      </w:r>
    </w:p>
    <w:p w:rsidR="00DB22D6" w:rsidRPr="00FD6DA3" w:rsidRDefault="00DB22D6" w:rsidP="00DB22D6">
      <w:pPr>
        <w:widowControl w:val="0"/>
        <w:spacing w:line="360" w:lineRule="auto"/>
        <w:ind w:firstLine="709"/>
        <w:jc w:val="both"/>
        <w:rPr>
          <w:rFonts w:ascii="Times New Roman" w:eastAsia="Tahoma" w:hAnsi="Times New Roman" w:cs="Times New Roman"/>
          <w:color w:val="auto"/>
          <w:spacing w:val="0"/>
          <w:kern w:val="2"/>
          <w:lang w:eastAsia="zh-CN" w:bidi="hi-IN"/>
        </w:rPr>
      </w:pPr>
      <w:r w:rsidRPr="00FD6DA3">
        <w:rPr>
          <w:rFonts w:ascii="Times New Roman" w:hAnsi="Times New Roman" w:cs="Times New Roman"/>
          <w:color w:val="auto"/>
          <w:spacing w:val="0"/>
          <w:kern w:val="2"/>
          <w:lang w:bidi="hi-IN"/>
        </w:rPr>
        <w:t xml:space="preserve">Заявка на участие в </w:t>
      </w:r>
      <w:r w:rsidRPr="00FD6DA3">
        <w:rPr>
          <w:rFonts w:ascii="Times New Roman" w:hAnsi="Times New Roman" w:cs="Times New Roman"/>
          <w:color w:val="auto"/>
          <w:spacing w:val="0"/>
        </w:rPr>
        <w:t>конкурсе</w:t>
      </w:r>
      <w:r w:rsidRPr="00FD6DA3">
        <w:rPr>
          <w:rFonts w:ascii="Times New Roman" w:hAnsi="Times New Roman" w:cs="Times New Roman"/>
          <w:color w:val="auto"/>
          <w:spacing w:val="0"/>
          <w:kern w:val="2"/>
          <w:lang w:bidi="hi-IN"/>
        </w:rPr>
        <w:t xml:space="preserve"> может быть отозвана </w:t>
      </w:r>
      <w:r w:rsidRPr="00FD6DA3">
        <w:rPr>
          <w:rFonts w:ascii="Times New Roman" w:eastAsia="Tahoma" w:hAnsi="Times New Roman" w:cs="Times New Roman"/>
          <w:color w:val="auto"/>
          <w:spacing w:val="0"/>
          <w:kern w:val="2"/>
          <w:lang w:eastAsia="zh-CN" w:bidi="hi-IN"/>
        </w:rPr>
        <w:t>субъектом малого и среднего предпринимательства</w:t>
      </w:r>
      <w:r w:rsidRPr="00FD6DA3">
        <w:rPr>
          <w:rFonts w:ascii="Times New Roman" w:hAnsi="Times New Roman" w:cs="Times New Roman"/>
          <w:color w:val="auto"/>
          <w:spacing w:val="0"/>
          <w:kern w:val="2"/>
          <w:lang w:bidi="hi-IN"/>
        </w:rPr>
        <w:t xml:space="preserve"> путем направления в Уполномоченный орган соответствующего обращения в письменной форме до наступления даты завершения </w:t>
      </w:r>
      <w:r w:rsidRPr="00FD6DA3">
        <w:rPr>
          <w:rFonts w:ascii="Times New Roman" w:hAnsi="Times New Roman" w:cs="Times New Roman"/>
          <w:color w:val="auto"/>
          <w:spacing w:val="0"/>
        </w:rPr>
        <w:t>конкурса</w:t>
      </w:r>
      <w:r w:rsidRPr="00FD6DA3">
        <w:rPr>
          <w:rFonts w:ascii="Times New Roman" w:hAnsi="Times New Roman" w:cs="Times New Roman"/>
          <w:color w:val="auto"/>
          <w:spacing w:val="0"/>
          <w:kern w:val="2"/>
          <w:lang w:bidi="hi-IN"/>
        </w:rPr>
        <w:t>.</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2.3. Для проведения конкурса Уполномоченный орган:</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созывает конкурсную комиссию (далее - комиссия);</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обеспечивает работу комиссии;</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организует консультирование субъектов малого и среднего предпринимательства по вопросам подготовки заявок;</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 xml:space="preserve">обеспечивает размещение информации о субъектах малого и среднего предпринимательства, допущенных до участия в конкурсе, и о субъектах малого и среднего предпринимательства, признанных победителями конкурса, или о признании конкурса несостоявшимся на официальном сайте в течение трех рабочих дней со дня принятия комиссией соответствующих решений; </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 xml:space="preserve">на основании решения комиссии о признании субъекта малого и среднего предпринимательства </w:t>
      </w:r>
      <w:proofErr w:type="gramStart"/>
      <w:r>
        <w:rPr>
          <w:rFonts w:ascii="Times New Roman" w:hAnsi="Times New Roman" w:cs="Times New Roman"/>
          <w:color w:val="auto"/>
          <w:spacing w:val="0"/>
        </w:rPr>
        <w:t>победителем конкурса</w:t>
      </w:r>
      <w:proofErr w:type="gramEnd"/>
      <w:r w:rsidRPr="00FD6DA3">
        <w:rPr>
          <w:rFonts w:ascii="Times New Roman" w:hAnsi="Times New Roman" w:cs="Times New Roman"/>
          <w:color w:val="auto"/>
          <w:spacing w:val="0"/>
        </w:rPr>
        <w:t xml:space="preserve"> уполномоченный орган издает распоряжение об итогах конкурса о предоставлении гранта; </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 xml:space="preserve">направляет субъектам малого и среднего предпринимательства, подавшим заявки, уведомления о допуске или об отклонении заявки (с указанием оснований отклонения в соответствии с </w:t>
      </w:r>
      <w:hyperlink w:anchor="P119">
        <w:r w:rsidRPr="00FD6DA3">
          <w:rPr>
            <w:rFonts w:ascii="Times New Roman" w:hAnsi="Times New Roman" w:cs="Times New Roman"/>
            <w:color w:val="auto"/>
            <w:spacing w:val="0"/>
          </w:rPr>
          <w:t>пунктом 2.</w:t>
        </w:r>
      </w:hyperlink>
      <w:hyperlink w:anchor="P119">
        <w:r w:rsidRPr="00FD6DA3">
          <w:rPr>
            <w:rFonts w:ascii="Times New Roman" w:hAnsi="Times New Roman" w:cs="Times New Roman"/>
            <w:color w:val="auto"/>
            <w:spacing w:val="0"/>
          </w:rPr>
          <w:t>6</w:t>
        </w:r>
      </w:hyperlink>
      <w:r w:rsidRPr="00FD6DA3">
        <w:rPr>
          <w:rFonts w:ascii="Times New Roman" w:hAnsi="Times New Roman" w:cs="Times New Roman"/>
          <w:color w:val="auto"/>
          <w:spacing w:val="0"/>
        </w:rPr>
        <w:t xml:space="preserve"> настоящего Порядка), о признании субъекта малого и среднего предпринимательства победителем конкурса в течение 10 рабочих дней со дня принятия комиссией соответствующих решений.</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 xml:space="preserve">2.4. Уполномоченный орган принимает и регистрирует документы, указанные в </w:t>
      </w:r>
      <w:hyperlink w:anchor="P92">
        <w:r w:rsidRPr="00FD6DA3">
          <w:rPr>
            <w:rFonts w:ascii="Times New Roman" w:hAnsi="Times New Roman" w:cs="Times New Roman"/>
            <w:color w:val="auto"/>
            <w:spacing w:val="0"/>
          </w:rPr>
          <w:t>пункте 2.</w:t>
        </w:r>
      </w:hyperlink>
      <w:hyperlink w:anchor="P92">
        <w:r w:rsidRPr="00FD6DA3">
          <w:rPr>
            <w:rFonts w:ascii="Times New Roman" w:hAnsi="Times New Roman" w:cs="Times New Roman"/>
            <w:color w:val="auto"/>
            <w:spacing w:val="0"/>
          </w:rPr>
          <w:t>2</w:t>
        </w:r>
      </w:hyperlink>
      <w:r w:rsidRPr="00FD6DA3">
        <w:rPr>
          <w:rFonts w:ascii="Times New Roman" w:hAnsi="Times New Roman" w:cs="Times New Roman"/>
          <w:color w:val="auto"/>
          <w:spacing w:val="0"/>
        </w:rPr>
        <w:t xml:space="preserve"> настоящего Порядка, в день их поступления в </w:t>
      </w:r>
      <w:r w:rsidRPr="00FD6DA3">
        <w:rPr>
          <w:rFonts w:ascii="Times New Roman" w:hAnsi="Times New Roman" w:cs="Times New Roman"/>
          <w:color w:val="auto"/>
          <w:spacing w:val="0"/>
        </w:rPr>
        <w:lastRenderedPageBreak/>
        <w:t>специальном журнале, который должен быть пронумерован, прошнурован, скреплен печатью Уполномоченного органа (далее - журнал) в порядке очередности их поступления и передает в комиссию на рассмотрение.</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2.5. Конкурсная Комиссия:</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в течение семи рабочих дней со дня окончания срока приема документов, указанных в пункте 2.2 настоящего Порядка, осуществляет их рассмотрение на соответствие требованиям, условиям, положениям, установленным</w:t>
      </w:r>
      <w:r w:rsidRPr="00FD6DA3">
        <w:rPr>
          <w:rFonts w:ascii="Times New Roman" w:hAnsi="Times New Roman" w:cs="Times New Roman"/>
          <w:color w:val="auto"/>
          <w:spacing w:val="0"/>
        </w:rPr>
        <w:br/>
      </w:r>
      <w:hyperlink w:anchor="P67">
        <w:r w:rsidRPr="00FD6DA3">
          <w:rPr>
            <w:rFonts w:ascii="Times New Roman" w:hAnsi="Times New Roman" w:cs="Times New Roman"/>
            <w:color w:val="auto"/>
            <w:spacing w:val="0"/>
          </w:rPr>
          <w:t>пунктами 1.5</w:t>
        </w:r>
      </w:hyperlink>
      <w:r w:rsidRPr="00FD6DA3">
        <w:rPr>
          <w:rFonts w:ascii="Times New Roman" w:hAnsi="Times New Roman" w:cs="Times New Roman"/>
          <w:color w:val="auto"/>
          <w:spacing w:val="0"/>
        </w:rPr>
        <w:t xml:space="preserve">, 1.6, 1.10, 2.2 настоящего Порядка, и принимает решение о допуске или об отклонении заявки на участие в конкурсе (с указанием оснований отклонения в соответствии с </w:t>
      </w:r>
      <w:hyperlink w:anchor="P119">
        <w:r w:rsidRPr="00FD6DA3">
          <w:rPr>
            <w:rFonts w:ascii="Times New Roman" w:hAnsi="Times New Roman" w:cs="Times New Roman"/>
            <w:color w:val="auto"/>
            <w:spacing w:val="0"/>
          </w:rPr>
          <w:t>пунктом 2.</w:t>
        </w:r>
      </w:hyperlink>
      <w:hyperlink w:anchor="P119">
        <w:r w:rsidRPr="00FD6DA3">
          <w:rPr>
            <w:rFonts w:ascii="Times New Roman" w:hAnsi="Times New Roman" w:cs="Times New Roman"/>
            <w:color w:val="auto"/>
            <w:spacing w:val="0"/>
          </w:rPr>
          <w:t>6</w:t>
        </w:r>
      </w:hyperlink>
      <w:r w:rsidRPr="00FD6DA3">
        <w:rPr>
          <w:rFonts w:ascii="Times New Roman" w:hAnsi="Times New Roman" w:cs="Times New Roman"/>
          <w:color w:val="auto"/>
          <w:spacing w:val="0"/>
        </w:rPr>
        <w:t xml:space="preserve"> настоящего Порядка);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в течение 15 рабочих дней со дня окончания срока приема документов, указанных в пункте 2.2 настоящего Порядка, рассматривает заявки и принимает решение о признании субъектов малого и среднего предпринимательства победителями конкурса, или о признании субъектов малого и среднего предпринимательства не прошедшими конкурс.</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В случае если на участие в конкурсе не представлено ни одной заявки или ни одна заявка не допущена к участию в конкурсе, конкурс признается несостоявшимся.</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Решения комиссии, указанные в настоящем пункте, оформляются протоколами.</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2.6. Основаниями для отклонения заявки являются:</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 xml:space="preserve">несоответствие </w:t>
      </w:r>
      <w:r w:rsidRPr="00FD6DA3">
        <w:rPr>
          <w:rFonts w:ascii="Times New Roman" w:eastAsia="Calibri" w:hAnsi="Times New Roman" w:cs="Times New Roman"/>
          <w:color w:val="auto"/>
          <w:spacing w:val="0"/>
        </w:rPr>
        <w:t>субъекта малого и среднего предпринимательства</w:t>
      </w:r>
      <w:r w:rsidRPr="00FD6DA3">
        <w:rPr>
          <w:rFonts w:ascii="Times New Roman" w:hAnsi="Times New Roman" w:cs="Times New Roman"/>
          <w:color w:val="auto"/>
          <w:spacing w:val="0"/>
        </w:rPr>
        <w:t xml:space="preserve"> требованиям и условиям, установленным </w:t>
      </w:r>
      <w:hyperlink w:anchor="P67">
        <w:r w:rsidRPr="00FD6DA3">
          <w:rPr>
            <w:rFonts w:ascii="Times New Roman" w:hAnsi="Times New Roman" w:cs="Times New Roman"/>
            <w:color w:val="auto"/>
            <w:spacing w:val="0"/>
          </w:rPr>
          <w:t>пункт</w:t>
        </w:r>
      </w:hyperlink>
      <w:hyperlink w:anchor="P67">
        <w:r w:rsidRPr="00FD6DA3">
          <w:rPr>
            <w:rFonts w:ascii="Times New Roman" w:hAnsi="Times New Roman" w:cs="Times New Roman"/>
            <w:color w:val="auto"/>
            <w:spacing w:val="0"/>
          </w:rPr>
          <w:t>ами</w:t>
        </w:r>
      </w:hyperlink>
      <w:hyperlink w:anchor="P67">
        <w:r w:rsidRPr="00FD6DA3">
          <w:rPr>
            <w:rFonts w:ascii="Times New Roman" w:hAnsi="Times New Roman" w:cs="Times New Roman"/>
            <w:color w:val="auto"/>
            <w:spacing w:val="0"/>
          </w:rPr>
          <w:t xml:space="preserve"> 1.5</w:t>
        </w:r>
      </w:hyperlink>
      <w:r w:rsidRPr="00FD6DA3">
        <w:rPr>
          <w:rFonts w:ascii="Times New Roman" w:hAnsi="Times New Roman" w:cs="Times New Roman"/>
          <w:color w:val="auto"/>
          <w:spacing w:val="0"/>
        </w:rPr>
        <w:t>, 1.9 настоящего Порядка;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 xml:space="preserve">представление документов, указанных в </w:t>
      </w:r>
      <w:hyperlink w:anchor="P99">
        <w:r w:rsidRPr="00FD6DA3">
          <w:rPr>
            <w:rFonts w:ascii="Times New Roman" w:hAnsi="Times New Roman" w:cs="Times New Roman"/>
            <w:color w:val="auto"/>
            <w:spacing w:val="0"/>
          </w:rPr>
          <w:t>пункте 2.2</w:t>
        </w:r>
      </w:hyperlink>
      <w:r w:rsidRPr="00FD6DA3">
        <w:rPr>
          <w:rFonts w:ascii="Times New Roman" w:hAnsi="Times New Roman" w:cs="Times New Roman"/>
          <w:color w:val="auto"/>
          <w:spacing w:val="0"/>
        </w:rPr>
        <w:t xml:space="preserve"> настоящего Порядка, по истечении срока, установленного в извещении, кроме документов, указанных в абзацах третьем, четвертом, пятом</w:t>
      </w:r>
      <w:hyperlink w:anchor="P99">
        <w:r w:rsidRPr="00FD6DA3">
          <w:rPr>
            <w:rFonts w:ascii="Times New Roman" w:hAnsi="Times New Roman" w:cs="Times New Roman"/>
            <w:color w:val="auto"/>
            <w:spacing w:val="0"/>
          </w:rPr>
          <w:t xml:space="preserve"> пункта 2.2</w:t>
        </w:r>
      </w:hyperlink>
      <w:r w:rsidRPr="00FD6DA3">
        <w:rPr>
          <w:rFonts w:ascii="Times New Roman" w:hAnsi="Times New Roman" w:cs="Times New Roman"/>
          <w:color w:val="auto"/>
          <w:spacing w:val="0"/>
        </w:rPr>
        <w:t xml:space="preserve"> настоящего Порядка;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 xml:space="preserve">непредставление (представление не в полном объеме) документов, </w:t>
      </w:r>
      <w:r w:rsidRPr="00FD6DA3">
        <w:rPr>
          <w:rFonts w:ascii="Times New Roman" w:hAnsi="Times New Roman" w:cs="Times New Roman"/>
          <w:color w:val="auto"/>
          <w:spacing w:val="0"/>
        </w:rPr>
        <w:lastRenderedPageBreak/>
        <w:t xml:space="preserve">указанных в </w:t>
      </w:r>
      <w:hyperlink w:anchor="P99">
        <w:r w:rsidRPr="00FD6DA3">
          <w:rPr>
            <w:rFonts w:ascii="Times New Roman" w:hAnsi="Times New Roman" w:cs="Times New Roman"/>
            <w:color w:val="auto"/>
            <w:spacing w:val="0"/>
          </w:rPr>
          <w:t>пункте 2.2</w:t>
        </w:r>
      </w:hyperlink>
      <w:r w:rsidRPr="00FD6DA3">
        <w:rPr>
          <w:rFonts w:ascii="Times New Roman" w:hAnsi="Times New Roman" w:cs="Times New Roman"/>
          <w:color w:val="auto"/>
          <w:spacing w:val="0"/>
        </w:rPr>
        <w:t xml:space="preserve"> настоящего Порядка, кроме документов, указанных в абзацах третьем, четвертом, пятом</w:t>
      </w:r>
      <w:hyperlink w:anchor="P99">
        <w:r w:rsidRPr="00FD6DA3">
          <w:rPr>
            <w:rFonts w:ascii="Times New Roman" w:hAnsi="Times New Roman" w:cs="Times New Roman"/>
            <w:color w:val="auto"/>
            <w:spacing w:val="0"/>
          </w:rPr>
          <w:t xml:space="preserve"> пункта 2.2</w:t>
        </w:r>
      </w:hyperlink>
      <w:r w:rsidRPr="00FD6DA3">
        <w:rPr>
          <w:rFonts w:ascii="Times New Roman" w:hAnsi="Times New Roman" w:cs="Times New Roman"/>
          <w:color w:val="auto"/>
          <w:spacing w:val="0"/>
        </w:rPr>
        <w:t xml:space="preserve"> настоящего Порядка;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представление документов, содержащих недостоверные сведения;</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запрашиваемый объем гранта составляет менее 10 тысяч рублей.</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 xml:space="preserve">2.7. Принятие решения о признании </w:t>
      </w:r>
      <w:r w:rsidRPr="00FD6DA3">
        <w:rPr>
          <w:rFonts w:ascii="Times New Roman" w:eastAsia="Calibri" w:hAnsi="Times New Roman" w:cs="Times New Roman"/>
          <w:color w:val="auto"/>
          <w:spacing w:val="0"/>
        </w:rPr>
        <w:t xml:space="preserve">субъекта малого и среднего </w:t>
      </w:r>
      <w:r w:rsidRPr="00FD6DA3">
        <w:rPr>
          <w:rFonts w:ascii="Times New Roman" w:eastAsia="Calibri" w:hAnsi="Times New Roman" w:cs="Times New Roman"/>
          <w:spacing w:val="0"/>
        </w:rPr>
        <w:t>предпринимательства</w:t>
      </w:r>
      <w:r w:rsidRPr="00FD6DA3">
        <w:rPr>
          <w:rFonts w:ascii="Times New Roman" w:hAnsi="Times New Roman" w:cs="Times New Roman"/>
          <w:spacing w:val="0"/>
        </w:rPr>
        <w:t xml:space="preserve"> победителями конкурса осуществляется комиссией на основании оценки заявки и прилагаемых к ней документов в соответствии с </w:t>
      </w:r>
      <w:hyperlink w:anchor="P343">
        <w:r w:rsidRPr="00FD6DA3">
          <w:rPr>
            <w:rFonts w:ascii="Times New Roman" w:hAnsi="Times New Roman" w:cs="Times New Roman"/>
            <w:spacing w:val="0"/>
          </w:rPr>
          <w:t>критериями</w:t>
        </w:r>
      </w:hyperlink>
      <w:r w:rsidRPr="00FD6DA3">
        <w:rPr>
          <w:rFonts w:ascii="Times New Roman" w:hAnsi="Times New Roman" w:cs="Times New Roman"/>
          <w:spacing w:val="0"/>
        </w:rPr>
        <w:t xml:space="preserve"> оценки заявок, приведенными в Приложении № 5 к настоящему Порядку (далее - критерии).</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По каждому критерию начисляются баллы в соответствии с</w:t>
      </w:r>
      <w:r w:rsidRPr="00FD6DA3">
        <w:rPr>
          <w:rFonts w:ascii="Times New Roman" w:hAnsi="Times New Roman" w:cs="Times New Roman"/>
          <w:color w:val="auto"/>
          <w:spacing w:val="0"/>
        </w:rPr>
        <w:br/>
      </w:r>
      <w:hyperlink w:anchor="P343">
        <w:r w:rsidRPr="00FD6DA3">
          <w:rPr>
            <w:rFonts w:ascii="Times New Roman" w:hAnsi="Times New Roman" w:cs="Times New Roman"/>
            <w:color w:val="auto"/>
            <w:spacing w:val="0"/>
          </w:rPr>
          <w:t xml:space="preserve">приложением № 5 </w:t>
        </w:r>
      </w:hyperlink>
      <w:r w:rsidRPr="00FD6DA3">
        <w:rPr>
          <w:rFonts w:ascii="Times New Roman" w:hAnsi="Times New Roman" w:cs="Times New Roman"/>
          <w:color w:val="auto"/>
          <w:spacing w:val="0"/>
        </w:rPr>
        <w:t>к настоящему Порядку. Итоговая оценка каждой заявки определяется путем суммирования баллов.</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Победители конкурса определяются по наибольшему количеству набранных баллов путем ранжирования заявок в порядке уменьшения присвоенной им итоговой оценки.</w:t>
      </w:r>
    </w:p>
    <w:p w:rsidR="00DB22D6" w:rsidRPr="00FD6DA3" w:rsidRDefault="00DB22D6" w:rsidP="00DB22D6">
      <w:pPr>
        <w:widowControl w:val="0"/>
        <w:spacing w:line="360" w:lineRule="auto"/>
        <w:jc w:val="center"/>
        <w:outlineLvl w:val="1"/>
        <w:rPr>
          <w:rFonts w:ascii="Times New Roman" w:hAnsi="Times New Roman" w:cs="Times New Roman"/>
          <w:b/>
          <w:color w:val="auto"/>
          <w:spacing w:val="0"/>
        </w:rPr>
      </w:pPr>
      <w:r w:rsidRPr="00FD6DA3">
        <w:rPr>
          <w:rFonts w:ascii="Times New Roman" w:hAnsi="Times New Roman" w:cs="Times New Roman"/>
          <w:b/>
          <w:color w:val="auto"/>
          <w:spacing w:val="0"/>
        </w:rPr>
        <w:t>3. Порядок предоставления грантов</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3.1. Уполномоченный орган:</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 xml:space="preserve">в течение трех рабочих дней со дня получения протокола оценки заявок и прилагаемых к ним документов о признании </w:t>
      </w:r>
      <w:r w:rsidRPr="00FD6DA3">
        <w:rPr>
          <w:rFonts w:ascii="Times New Roman" w:eastAsia="Calibri" w:hAnsi="Times New Roman" w:cs="Times New Roman"/>
          <w:color w:val="auto"/>
          <w:spacing w:val="0"/>
        </w:rPr>
        <w:t>субъектов малого и среднего предпринимательства</w:t>
      </w:r>
      <w:r w:rsidRPr="00FD6DA3">
        <w:rPr>
          <w:rFonts w:ascii="Times New Roman" w:hAnsi="Times New Roman" w:cs="Times New Roman"/>
          <w:color w:val="auto"/>
          <w:spacing w:val="0"/>
        </w:rPr>
        <w:t xml:space="preserve"> победителями конкурса осуществляет расчет размера гранта победителям конкурса и издает распоряжение об итогах конкурса и предоставлении гранта, в котором указываются победители конкурса и размер предоставляемого гранта (далее - распоряжение об итогах конкурса);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в течение трех рабочих дней со дня издания распоряжения размещает его на официальном сайте.</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3.2. Размер гранта рассчитывается по следующей формуле:</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noProof/>
          <w:color w:val="auto"/>
          <w:spacing w:val="0"/>
        </w:rPr>
        <w:drawing>
          <wp:inline distT="0" distB="0" distL="0" distR="0">
            <wp:extent cx="1541145" cy="287655"/>
            <wp:effectExtent l="0" t="0" r="1905" b="0"/>
            <wp:docPr id="2" name="Рисунок 2" descr="base_23572_147402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4" descr="base_23572_147402_3276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1145" cy="287655"/>
                    </a:xfrm>
                    <a:prstGeom prst="rect">
                      <a:avLst/>
                    </a:prstGeom>
                    <a:noFill/>
                    <a:ln>
                      <a:noFill/>
                    </a:ln>
                  </pic:spPr>
                </pic:pic>
              </a:graphicData>
            </a:graphic>
          </wp:inline>
        </w:drawing>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proofErr w:type="spellStart"/>
      <w:r w:rsidRPr="00FD6DA3">
        <w:rPr>
          <w:rFonts w:ascii="Times New Roman" w:hAnsi="Times New Roman" w:cs="Times New Roman"/>
          <w:color w:val="auto"/>
          <w:spacing w:val="0"/>
        </w:rPr>
        <w:t>Si</w:t>
      </w:r>
      <w:proofErr w:type="spellEnd"/>
      <w:r w:rsidRPr="00FD6DA3">
        <w:rPr>
          <w:rFonts w:ascii="Times New Roman" w:hAnsi="Times New Roman" w:cs="Times New Roman"/>
          <w:color w:val="auto"/>
          <w:spacing w:val="0"/>
        </w:rPr>
        <w:t xml:space="preserve"> - размер гранта, предоставляемого i-</w:t>
      </w:r>
      <w:proofErr w:type="spellStart"/>
      <w:r w:rsidRPr="00FD6DA3">
        <w:rPr>
          <w:rFonts w:ascii="Times New Roman" w:hAnsi="Times New Roman" w:cs="Times New Roman"/>
          <w:color w:val="auto"/>
          <w:spacing w:val="0"/>
        </w:rPr>
        <w:t>му</w:t>
      </w:r>
      <w:proofErr w:type="spellEnd"/>
      <w:r w:rsidRPr="00FD6DA3">
        <w:rPr>
          <w:rFonts w:ascii="Times New Roman" w:hAnsi="Times New Roman" w:cs="Times New Roman"/>
          <w:color w:val="auto"/>
          <w:spacing w:val="0"/>
        </w:rPr>
        <w:t xml:space="preserve"> победителю конкурса, но не менее 10 тысяч рублей;</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 xml:space="preserve">S - общий объем средств, предусмотренных Решением Думы </w:t>
      </w:r>
      <w:r w:rsidRPr="00FD6DA3">
        <w:rPr>
          <w:rFonts w:ascii="Times New Roman" w:hAnsi="Times New Roman" w:cs="Times New Roman"/>
          <w:color w:val="auto"/>
          <w:spacing w:val="0"/>
        </w:rPr>
        <w:lastRenderedPageBreak/>
        <w:t>Ханкайского муниципального округа Приморского края о бюджете на цели, указанные в пункте 1.2 настоящего Порядка, в текущем финансовом году, рублей;</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proofErr w:type="spellStart"/>
      <w:r w:rsidRPr="00FD6DA3">
        <w:rPr>
          <w:rFonts w:ascii="Times New Roman" w:hAnsi="Times New Roman" w:cs="Times New Roman"/>
          <w:color w:val="auto"/>
          <w:spacing w:val="0"/>
        </w:rPr>
        <w:t>Ni</w:t>
      </w:r>
      <w:proofErr w:type="spellEnd"/>
      <w:r w:rsidRPr="00FD6DA3">
        <w:rPr>
          <w:rFonts w:ascii="Times New Roman" w:hAnsi="Times New Roman" w:cs="Times New Roman"/>
          <w:color w:val="auto"/>
          <w:spacing w:val="0"/>
        </w:rPr>
        <w:t xml:space="preserve"> - объем гранта, запрашиваемого i-</w:t>
      </w:r>
      <w:proofErr w:type="spellStart"/>
      <w:r w:rsidRPr="00FD6DA3">
        <w:rPr>
          <w:rFonts w:ascii="Times New Roman" w:hAnsi="Times New Roman" w:cs="Times New Roman"/>
          <w:color w:val="auto"/>
          <w:spacing w:val="0"/>
        </w:rPr>
        <w:t>тым</w:t>
      </w:r>
      <w:proofErr w:type="spellEnd"/>
      <w:r w:rsidRPr="00FD6DA3">
        <w:rPr>
          <w:rFonts w:ascii="Times New Roman" w:hAnsi="Times New Roman" w:cs="Times New Roman"/>
          <w:color w:val="auto"/>
          <w:spacing w:val="0"/>
        </w:rPr>
        <w:t xml:space="preserve"> победителем конкурса в соответствии с представленной им заявкой, рублей;</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noProof/>
          <w:color w:val="auto"/>
          <w:spacing w:val="0"/>
        </w:rPr>
        <w:drawing>
          <wp:inline distT="0" distB="0" distL="0" distR="0">
            <wp:extent cx="421005" cy="287655"/>
            <wp:effectExtent l="0" t="0" r="0" b="0"/>
            <wp:docPr id="1" name="Рисунок 1" descr="base_23572_147402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5" descr="base_23572_147402_327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 cy="287655"/>
                    </a:xfrm>
                    <a:prstGeom prst="rect">
                      <a:avLst/>
                    </a:prstGeom>
                    <a:noFill/>
                    <a:ln>
                      <a:noFill/>
                    </a:ln>
                  </pic:spPr>
                </pic:pic>
              </a:graphicData>
            </a:graphic>
          </wp:inline>
        </w:drawing>
      </w:r>
      <w:r w:rsidRPr="00FD6DA3">
        <w:rPr>
          <w:rFonts w:ascii="Times New Roman" w:hAnsi="Times New Roman" w:cs="Times New Roman"/>
          <w:color w:val="auto"/>
          <w:spacing w:val="0"/>
        </w:rPr>
        <w:t xml:space="preserve"> - суммарный объем грантов, запрашиваемых победителями конкурса в целях реализации социального проекта, рублей.</w:t>
      </w:r>
    </w:p>
    <w:p w:rsidR="00DB22D6" w:rsidRPr="00FD6DA3" w:rsidRDefault="00DB22D6" w:rsidP="00DB22D6">
      <w:pPr>
        <w:widowControl w:val="0"/>
        <w:spacing w:line="360" w:lineRule="auto"/>
        <w:ind w:firstLine="709"/>
        <w:jc w:val="both"/>
        <w:rPr>
          <w:rFonts w:ascii="Times New Roman" w:eastAsia="Tahoma" w:hAnsi="Times New Roman" w:cs="Times New Roman"/>
          <w:color w:val="auto"/>
          <w:spacing w:val="0"/>
          <w:kern w:val="2"/>
          <w:lang w:eastAsia="zh-CN" w:bidi="hi-IN"/>
        </w:rPr>
      </w:pPr>
      <w:r w:rsidRPr="00FD6DA3">
        <w:rPr>
          <w:rFonts w:ascii="Times New Roman" w:hAnsi="Times New Roman" w:cs="Times New Roman"/>
          <w:color w:val="auto"/>
          <w:spacing w:val="0"/>
          <w:kern w:val="2"/>
          <w:lang w:bidi="hi-IN"/>
        </w:rPr>
        <w:t xml:space="preserve">Размер гранта не может превышать общий объем бюджетных ассигнований, предусмотренных на текущий финансовый год Решением Думы Ханкайского муниципального округа о бюджете на соответствующий финансовый год и </w:t>
      </w:r>
      <w:r w:rsidRPr="00FD6DA3">
        <w:rPr>
          <w:rFonts w:ascii="Times New Roman" w:hAnsi="Times New Roman" w:cs="Times New Roman"/>
          <w:color w:val="auto"/>
          <w:spacing w:val="0"/>
        </w:rPr>
        <w:t xml:space="preserve">плановый </w:t>
      </w:r>
      <w:r w:rsidRPr="00FD6DA3">
        <w:rPr>
          <w:rFonts w:ascii="Times New Roman" w:hAnsi="Times New Roman" w:cs="Times New Roman"/>
          <w:color w:val="auto"/>
          <w:spacing w:val="0"/>
          <w:kern w:val="2"/>
          <w:lang w:bidi="hi-IN"/>
        </w:rPr>
        <w:t>период на предоставление субсидий.</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В случае если размер гранта (</w:t>
      </w:r>
      <w:proofErr w:type="spellStart"/>
      <w:r w:rsidRPr="00FD6DA3">
        <w:rPr>
          <w:rFonts w:ascii="Times New Roman" w:hAnsi="Times New Roman" w:cs="Times New Roman"/>
          <w:color w:val="auto"/>
          <w:spacing w:val="0"/>
        </w:rPr>
        <w:t>Si</w:t>
      </w:r>
      <w:proofErr w:type="spellEnd"/>
      <w:r w:rsidRPr="00FD6DA3">
        <w:rPr>
          <w:rFonts w:ascii="Times New Roman" w:hAnsi="Times New Roman" w:cs="Times New Roman"/>
          <w:color w:val="auto"/>
          <w:spacing w:val="0"/>
        </w:rPr>
        <w:t>), рассчитанный в соответствии с настоящим пунктом, превышает объем гранта, запрашиваемого i-</w:t>
      </w:r>
      <w:proofErr w:type="spellStart"/>
      <w:r w:rsidRPr="00FD6DA3">
        <w:rPr>
          <w:rFonts w:ascii="Times New Roman" w:hAnsi="Times New Roman" w:cs="Times New Roman"/>
          <w:color w:val="auto"/>
          <w:spacing w:val="0"/>
        </w:rPr>
        <w:t>ым</w:t>
      </w:r>
      <w:proofErr w:type="spellEnd"/>
      <w:r w:rsidRPr="00FD6DA3">
        <w:rPr>
          <w:rFonts w:ascii="Times New Roman" w:hAnsi="Times New Roman" w:cs="Times New Roman"/>
          <w:color w:val="auto"/>
          <w:spacing w:val="0"/>
        </w:rPr>
        <w:t xml:space="preserve"> победителем конкурса (</w:t>
      </w:r>
      <w:proofErr w:type="spellStart"/>
      <w:r w:rsidRPr="00FD6DA3">
        <w:rPr>
          <w:rFonts w:ascii="Times New Roman" w:hAnsi="Times New Roman" w:cs="Times New Roman"/>
          <w:color w:val="auto"/>
          <w:spacing w:val="0"/>
        </w:rPr>
        <w:t>Ni</w:t>
      </w:r>
      <w:proofErr w:type="spellEnd"/>
      <w:r w:rsidRPr="00FD6DA3">
        <w:rPr>
          <w:rFonts w:ascii="Times New Roman" w:hAnsi="Times New Roman" w:cs="Times New Roman"/>
          <w:color w:val="auto"/>
          <w:spacing w:val="0"/>
        </w:rPr>
        <w:t>), грант предоставляется в запрашиваемом объеме в соответствии с представленной заявкой.</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 xml:space="preserve">3.3. Предоставление гранта осуществляется на основании соглашения о предоставлении гранта в форме субсидий, </w:t>
      </w:r>
      <w:bookmarkStart w:id="4" w:name="__DdeLink__1591_16303944411"/>
      <w:r w:rsidRPr="00FD6DA3">
        <w:rPr>
          <w:rFonts w:ascii="Times New Roman" w:hAnsi="Times New Roman" w:cs="Times New Roman"/>
          <w:color w:val="auto"/>
          <w:spacing w:val="0"/>
        </w:rPr>
        <w:t xml:space="preserve">заключаемого между победителем конкурса и </w:t>
      </w:r>
      <w:bookmarkEnd w:id="4"/>
      <w:r w:rsidRPr="00FD6DA3">
        <w:rPr>
          <w:rFonts w:ascii="Times New Roman" w:hAnsi="Times New Roman" w:cs="Times New Roman"/>
          <w:color w:val="auto"/>
          <w:spacing w:val="0"/>
        </w:rPr>
        <w:t xml:space="preserve">Администрацией Ханкайского муниципального округа в соответствии с типовой </w:t>
      </w:r>
      <w:hyperlink r:id="rId6">
        <w:r w:rsidRPr="00FD6DA3">
          <w:rPr>
            <w:rFonts w:ascii="Times New Roman" w:hAnsi="Times New Roman" w:cs="Times New Roman"/>
            <w:color w:val="auto"/>
            <w:spacing w:val="0"/>
          </w:rPr>
          <w:t>формой</w:t>
        </w:r>
      </w:hyperlink>
      <w:r w:rsidRPr="00FD6DA3">
        <w:rPr>
          <w:rFonts w:ascii="Times New Roman" w:hAnsi="Times New Roman" w:cs="Times New Roman"/>
          <w:color w:val="auto"/>
          <w:spacing w:val="0"/>
        </w:rPr>
        <w:t>, утвержденной постановлением Администрации Ханкайского муниципального округа (далее - соглашение), не позднее 15 рабочих дней со дня издания распоряжения об итогах конкурса.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В случае не подписания соглашения о предоставлении гранта в указанный срок победитель конкурса признается уклонившимся от заключения соглашения.</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Соглашение предусматривает в том числе:</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наименование проекта, на реализацию которого предоставляется грант, и сроки его реализации;</w:t>
      </w:r>
    </w:p>
    <w:p w:rsidR="00DB22D6" w:rsidRPr="00FD6DA3" w:rsidRDefault="00DB22D6" w:rsidP="00DB22D6">
      <w:pPr>
        <w:widowControl w:val="0"/>
        <w:spacing w:line="360" w:lineRule="auto"/>
        <w:ind w:firstLine="709"/>
        <w:contextualSpacing/>
        <w:jc w:val="both"/>
        <w:outlineLvl w:val="0"/>
        <w:rPr>
          <w:rFonts w:ascii="Times New Roman" w:eastAsia="Calibri" w:hAnsi="Times New Roman" w:cs="Times New Roman"/>
          <w:color w:val="auto"/>
          <w:spacing w:val="0"/>
          <w:kern w:val="2"/>
          <w:lang w:eastAsia="zh-CN" w:bidi="hi-IN"/>
        </w:rPr>
      </w:pPr>
      <w:r w:rsidRPr="00FD6DA3">
        <w:rPr>
          <w:rFonts w:ascii="Times New Roman" w:eastAsia="Calibri" w:hAnsi="Times New Roman" w:cs="Times New Roman"/>
          <w:color w:val="auto"/>
          <w:spacing w:val="0"/>
          <w:kern w:val="2"/>
          <w:lang w:eastAsia="zh-CN" w:bidi="hi-IN"/>
        </w:rPr>
        <w:t>объем и целевое назначение гранта, условия его предоставления;</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сроки использования гранта;</w:t>
      </w:r>
    </w:p>
    <w:p w:rsidR="00DB22D6" w:rsidRPr="00FD6DA3" w:rsidRDefault="00DB22D6" w:rsidP="00DB22D6">
      <w:pPr>
        <w:widowControl w:val="0"/>
        <w:spacing w:line="360" w:lineRule="auto"/>
        <w:ind w:firstLine="709"/>
        <w:contextualSpacing/>
        <w:jc w:val="both"/>
        <w:outlineLvl w:val="0"/>
        <w:rPr>
          <w:rFonts w:ascii="Times New Roman" w:eastAsia="Tahoma" w:hAnsi="Times New Roman" w:cs="Times New Roman"/>
          <w:color w:val="auto"/>
          <w:spacing w:val="0"/>
          <w:kern w:val="2"/>
          <w:lang w:eastAsia="zh-CN" w:bidi="hi-IN"/>
        </w:rPr>
      </w:pPr>
      <w:r w:rsidRPr="00FD6DA3">
        <w:rPr>
          <w:rFonts w:ascii="Times New Roman" w:eastAsia="Calibri" w:hAnsi="Times New Roman" w:cs="Times New Roman"/>
          <w:color w:val="auto"/>
          <w:spacing w:val="0"/>
          <w:kern w:val="2"/>
          <w:lang w:eastAsia="zh-CN" w:bidi="hi-IN"/>
        </w:rPr>
        <w:t xml:space="preserve">права и обязанности сторон, в том числе обязательство </w:t>
      </w:r>
      <w:r w:rsidRPr="00FD6DA3">
        <w:rPr>
          <w:rFonts w:ascii="Times New Roman" w:eastAsia="Tahoma" w:hAnsi="Times New Roman" w:cs="Times New Roman"/>
          <w:color w:val="auto"/>
          <w:spacing w:val="0"/>
          <w:kern w:val="2"/>
          <w:lang w:eastAsia="zh-CN" w:bidi="hi-IN"/>
        </w:rPr>
        <w:t xml:space="preserve">победителя </w:t>
      </w:r>
      <w:r w:rsidRPr="00FD6DA3">
        <w:rPr>
          <w:rFonts w:ascii="Times New Roman" w:eastAsia="Tahoma" w:hAnsi="Times New Roman" w:cs="Times New Roman"/>
          <w:color w:val="auto"/>
          <w:spacing w:val="0"/>
          <w:kern w:val="2"/>
          <w:lang w:eastAsia="zh-CN" w:bidi="hi-IN"/>
        </w:rPr>
        <w:lastRenderedPageBreak/>
        <w:t xml:space="preserve">конкурса </w:t>
      </w:r>
      <w:r w:rsidRPr="00FD6DA3">
        <w:rPr>
          <w:rFonts w:ascii="Times New Roman" w:eastAsia="Calibri" w:hAnsi="Times New Roman" w:cs="Times New Roman"/>
          <w:color w:val="auto"/>
          <w:spacing w:val="0"/>
          <w:kern w:val="2"/>
          <w:lang w:eastAsia="zh-CN" w:bidi="hi-IN"/>
        </w:rPr>
        <w:t>по предоставлению отчетов в соответствии с настоящим Порядком;</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 xml:space="preserve">согласие победителя конкурса на осуществление </w:t>
      </w:r>
      <w:r>
        <w:rPr>
          <w:rFonts w:ascii="Times New Roman" w:hAnsi="Times New Roman" w:cs="Times New Roman"/>
          <w:color w:val="auto"/>
          <w:spacing w:val="0"/>
        </w:rPr>
        <w:t>главным распорядителем и органом внутреннего муниципального</w:t>
      </w:r>
      <w:r w:rsidRPr="00FD6DA3">
        <w:rPr>
          <w:rFonts w:ascii="Times New Roman" w:hAnsi="Times New Roman" w:cs="Times New Roman"/>
          <w:color w:val="auto"/>
          <w:spacing w:val="0"/>
        </w:rPr>
        <w:t xml:space="preserve"> финансового контроля проверок соблюдения победителем конкурса условий, целей и порядка предоставления гранта;</w:t>
      </w:r>
    </w:p>
    <w:p w:rsidR="00DB22D6" w:rsidRPr="00FD6DA3" w:rsidRDefault="00DB22D6" w:rsidP="00DB22D6">
      <w:pPr>
        <w:widowControl w:val="0"/>
        <w:spacing w:line="360" w:lineRule="auto"/>
        <w:ind w:firstLine="709"/>
        <w:jc w:val="both"/>
        <w:outlineLvl w:val="0"/>
        <w:rPr>
          <w:rFonts w:ascii="Times New Roman" w:eastAsia="Tahoma" w:hAnsi="Times New Roman" w:cs="Times New Roman"/>
          <w:color w:val="auto"/>
          <w:spacing w:val="0"/>
          <w:kern w:val="2"/>
          <w:lang w:eastAsia="zh-CN" w:bidi="hi-IN"/>
        </w:rPr>
      </w:pPr>
      <w:r w:rsidRPr="00FD6DA3">
        <w:rPr>
          <w:rFonts w:ascii="Times New Roman" w:eastAsia="Calibri" w:hAnsi="Times New Roman" w:cs="Times New Roman"/>
          <w:color w:val="auto"/>
          <w:spacing w:val="0"/>
          <w:kern w:val="2"/>
          <w:lang w:eastAsia="zh-CN" w:bidi="hi-IN"/>
        </w:rPr>
        <w:t>условие о согласовании новых условий соглашения или о расторжении соглашения при не достижении согласия по новым условиям в случае уменьшения Уполномоченному органу ранее доведенных лимитов бюджетных обязательств на цели, указанные пункте 1.2 настоящего Порядка, приводящего к невозможности предоставления гранта в размере, определенном в соглашении;</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обязательство победителя конкурса включать в договоры (соглашения), заключенные в целях исполнения обязательств по соглашению, согласие лиц, являющихся поставщиками (подрядчиками, исполнителями), на осуществление Уполномоченным органом и органами государственного финансового контроля проверок соблюдения ими условий, целей и порядка предоставления гранта, а также на соблюдения запрета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B22D6" w:rsidRPr="00FD6DA3" w:rsidRDefault="00DB22D6" w:rsidP="00DB22D6">
      <w:pPr>
        <w:widowControl w:val="0"/>
        <w:spacing w:line="360" w:lineRule="auto"/>
        <w:ind w:firstLine="709"/>
        <w:jc w:val="both"/>
        <w:outlineLvl w:val="0"/>
        <w:rPr>
          <w:rFonts w:ascii="Times New Roman" w:eastAsia="Tahoma" w:hAnsi="Times New Roman" w:cs="Times New Roman"/>
          <w:color w:val="auto"/>
          <w:spacing w:val="0"/>
          <w:kern w:val="2"/>
          <w:lang w:eastAsia="zh-CN" w:bidi="hi-IN"/>
        </w:rPr>
      </w:pPr>
      <w:r w:rsidRPr="00FD6DA3">
        <w:rPr>
          <w:rFonts w:ascii="Times New Roman" w:eastAsia="Calibri" w:hAnsi="Times New Roman" w:cs="Times New Roman"/>
          <w:spacing w:val="0"/>
          <w:kern w:val="2"/>
          <w:lang w:eastAsia="zh-CN" w:bidi="hi-IN"/>
        </w:rPr>
        <w:t>значения результатов предоставления гранта, предусм</w:t>
      </w:r>
      <w:r w:rsidRPr="00FD6DA3">
        <w:rPr>
          <w:rFonts w:ascii="Times New Roman" w:eastAsia="Calibri" w:hAnsi="Times New Roman" w:cs="Times New Roman"/>
          <w:color w:val="auto"/>
          <w:spacing w:val="0"/>
          <w:kern w:val="2"/>
          <w:lang w:eastAsia="zh-CN" w:bidi="hi-IN"/>
        </w:rPr>
        <w:t xml:space="preserve">отренные </w:t>
      </w:r>
      <w:r w:rsidRPr="00FD6DA3">
        <w:rPr>
          <w:rFonts w:ascii="Times New Roman" w:eastAsia="Calibri" w:hAnsi="Times New Roman" w:cs="Times New Roman"/>
          <w:color w:val="auto"/>
          <w:spacing w:val="0"/>
          <w:kern w:val="2"/>
          <w:lang w:eastAsia="zh-CN" w:bidi="hi-IN"/>
        </w:rPr>
        <w:br/>
        <w:t>пунктом 3.5 настоящего Порядка;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формы отчётов об использовании гранта и о достижении результата предоставления гранта;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порядок возврата остатков средств гранта;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ответственность сторон за нарушение условий соглашения.</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bookmarkStart w:id="5" w:name="__DdeLink__8781_3888669528"/>
      <w:r w:rsidRPr="00FD6DA3">
        <w:rPr>
          <w:rFonts w:ascii="Times New Roman" w:hAnsi="Times New Roman" w:cs="Times New Roman"/>
          <w:color w:val="auto"/>
          <w:spacing w:val="0"/>
        </w:rPr>
        <w:t xml:space="preserve">3.4. </w:t>
      </w:r>
      <w:bookmarkEnd w:id="5"/>
      <w:r w:rsidRPr="00FD6DA3">
        <w:rPr>
          <w:rFonts w:ascii="Times New Roman" w:hAnsi="Times New Roman" w:cs="Times New Roman"/>
          <w:color w:val="auto"/>
          <w:spacing w:val="0"/>
        </w:rPr>
        <w:t xml:space="preserve">Уполномоченный орган не позднее двух рабочих дней со дня подписания соглашения: </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 xml:space="preserve">составляет реестры выплаты гранта (далее – реестр) по форме согласно </w:t>
      </w:r>
      <w:r w:rsidRPr="00FD6DA3">
        <w:rPr>
          <w:rFonts w:ascii="Times New Roman" w:hAnsi="Times New Roman" w:cs="Times New Roman"/>
          <w:color w:val="auto"/>
          <w:spacing w:val="0"/>
        </w:rPr>
        <w:lastRenderedPageBreak/>
        <w:t>приложению № 6 к настоящему Порядку;</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представляет реестр, распоряжение об итогах конкурса и соглашение в отдел учета и бюджетной отчетности Администрации Ханкайского муниципального округа.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 xml:space="preserve">В течение трех рабочих дней со дня поступления средств на лицевой счет Администрации Ханкайского муниципального округа, отдел учета и бюджетной отчетности Администрации Ханкайского муниципального округа </w:t>
      </w:r>
      <w:r w:rsidRPr="00FD6DA3">
        <w:rPr>
          <w:rFonts w:ascii="Times New Roman" w:eastAsia="Calibri" w:hAnsi="Times New Roman" w:cs="Times New Roman"/>
          <w:color w:val="auto"/>
          <w:spacing w:val="0"/>
        </w:rPr>
        <w:t>на основании постановления Администрации Ханкайского муниципального округа о предоставлении гранта, заключенного соглашения и расчета размера предоставляемого гранта оформляет заявки на кассовый расход на перечисление гранта с лицевого счета Администрации Ханкайского муниципального округа на счет субъекта малого и среднего предпринимательства, открытый в кредитной организации.</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3.5. Результатом предоставления гранта является полное расходование средств гранта на реализацию проекта в соответствии с заявленными направлениями расходов.</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Грант подлежит использованию до конца текущего года.</w:t>
      </w:r>
    </w:p>
    <w:p w:rsidR="00DB22D6" w:rsidRPr="00FD6DA3" w:rsidRDefault="00DB22D6" w:rsidP="00DB22D6">
      <w:pPr>
        <w:widowControl w:val="0"/>
        <w:spacing w:line="360" w:lineRule="auto"/>
        <w:jc w:val="center"/>
        <w:outlineLvl w:val="1"/>
        <w:rPr>
          <w:rFonts w:ascii="Times New Roman" w:hAnsi="Times New Roman" w:cs="Times New Roman"/>
          <w:b/>
          <w:color w:val="auto"/>
          <w:spacing w:val="0"/>
        </w:rPr>
      </w:pPr>
      <w:r w:rsidRPr="00FD6DA3">
        <w:rPr>
          <w:rFonts w:ascii="Times New Roman" w:hAnsi="Times New Roman" w:cs="Times New Roman"/>
          <w:b/>
          <w:color w:val="auto"/>
          <w:spacing w:val="0"/>
        </w:rPr>
        <w:t>4. Требования к отчетности</w:t>
      </w:r>
    </w:p>
    <w:p w:rsidR="00DB22D6" w:rsidRPr="00FD6DA3" w:rsidRDefault="00DB22D6" w:rsidP="00DB22D6">
      <w:pPr>
        <w:widowControl w:val="0"/>
        <w:spacing w:line="360" w:lineRule="auto"/>
        <w:ind w:firstLine="708"/>
        <w:jc w:val="both"/>
        <w:rPr>
          <w:rFonts w:ascii="Times New Roman" w:hAnsi="Times New Roman" w:cs="Times New Roman"/>
          <w:color w:val="auto"/>
          <w:spacing w:val="0"/>
        </w:rPr>
      </w:pPr>
      <w:r w:rsidRPr="00FD6DA3">
        <w:rPr>
          <w:rFonts w:ascii="Times New Roman" w:hAnsi="Times New Roman" w:cs="Times New Roman"/>
          <w:color w:val="auto"/>
          <w:spacing w:val="0"/>
        </w:rPr>
        <w:t>4.1 Эффективность использования гранта оценивается Уполномоченным органом исходя из достижения значения результата предоставления гранта, предусмотренного в соглашении, по состоянию на 31 декабря года предоставления гранта.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bookmarkStart w:id="6" w:name="P1711"/>
      <w:bookmarkEnd w:id="6"/>
      <w:r w:rsidRPr="00FD6DA3">
        <w:rPr>
          <w:rFonts w:ascii="Times New Roman" w:hAnsi="Times New Roman" w:cs="Times New Roman"/>
          <w:color w:val="auto"/>
          <w:spacing w:val="0"/>
        </w:rPr>
        <w:t xml:space="preserve">4.2. Победитель конкурса ежеквартально (при реализации проекта поэтапно) не позднее пятого числа месяца, следующего за отчетным кварталом (за </w:t>
      </w:r>
      <w:r w:rsidRPr="00FD6DA3">
        <w:rPr>
          <w:rFonts w:ascii="Times New Roman" w:hAnsi="Times New Roman" w:cs="Times New Roman"/>
          <w:color w:val="auto"/>
          <w:spacing w:val="0"/>
          <w:lang w:val="en-US"/>
        </w:rPr>
        <w:t>IV</w:t>
      </w:r>
      <w:r w:rsidRPr="00FD6DA3">
        <w:rPr>
          <w:rFonts w:ascii="Times New Roman" w:hAnsi="Times New Roman" w:cs="Times New Roman"/>
          <w:color w:val="auto"/>
          <w:spacing w:val="0"/>
        </w:rPr>
        <w:t xml:space="preserve"> квартал – не позднее 15 января года, следующего за годом предоставления гранта) или единовременно, представляет в Уполномоченный орган отчет(ы) об использовании гранта и о достижении результатов предоставления гранта (далее – отчет(ы)) по формам, установленным соглашением, а также копии документов, подтверждающих целевое расходование гранта, заверенные руководителем (иным уполномоченным </w:t>
      </w:r>
      <w:r w:rsidRPr="00FD6DA3">
        <w:rPr>
          <w:rFonts w:ascii="Times New Roman" w:hAnsi="Times New Roman" w:cs="Times New Roman"/>
          <w:color w:val="auto"/>
          <w:spacing w:val="0"/>
        </w:rPr>
        <w:lastRenderedPageBreak/>
        <w:t>лицом) победителя конкурса.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В случае непредставления отчетов в установленные настоящим пунктом сроки, победитель конкурса обязан осуществить возврат гранта в бюджет Ханкайского муниципального округа в полном объеме в порядке, предусмотренном пунктом 4.5 настоящего Порядка.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Уполномоченный орган:</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регистрирует указанные в настоящем пункте отчеты в день их поступления в журнале;</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осуществляет проверку указанных отчетов:</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в течение трех рабочих дней со дня регистрации отчетов - на предмет соответствия форм установленным требованиям;</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в течение 30 рабочих дней со дня регистрации отчета об использовании гранта – на предмет целевого использования средств гранта.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4.3. Ответственность за целевое использование гранта и достоверность представляемых в Уполномоченный орган документов и сведений несут победители конкурса.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Результатом предоставления субсидии является подтверждение победителем конкурса статуса социального предпринимателя (предприятия) при его соответствии условиям признания субъекта малого и среднего предпринимательства социальным предпринимателем в соответствии с Федеральным законом от 24.07.2007 № 209-ФЗ «О развитии малого и среднего предпринимательства в Российской Федерации». Для подтверждения указанного статуса предприниматель обязуется ежегодно в период 1 по 20 декабря в течение 3 (трех) лет, начиная с года, следующего за годом предоставления гранта, предоставлять в Уполномоченный орган выписку из Единого государственного реестра юридических лиц или индивидуальных предпринимателей.</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 xml:space="preserve">4.4. Субъекты малого и среднего предпринимательства подлежат обязательной проверке главным распорядителем и органом внутреннего муниципального финансового контроля в части соблюдения условий, целей и </w:t>
      </w:r>
      <w:r w:rsidRPr="00FD6DA3">
        <w:rPr>
          <w:rFonts w:ascii="Times New Roman" w:hAnsi="Times New Roman" w:cs="Times New Roman"/>
          <w:color w:val="auto"/>
          <w:spacing w:val="0"/>
        </w:rPr>
        <w:lastRenderedPageBreak/>
        <w:t>порядка предоставления субсидии.</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4.5. В случае нарушения победителем конкурса условий, целей и порядка, установленных при предоставлении гранта, а также не достижения результата предоставления гранта (далее — Нарушение), выявленных в том числе по результатам проверок, указанных в пункте 4.4 настоящего Порядка, победитель конкурса обязан осуществить возврат полученного гранта в бюджет Ханкайского муниципального округа в полном объеме на основании требования о возврате гранта.</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Требование о возврате гранта в бюджет Ханкайского муниципального округа (далее – требование) направляется победителю конкурса Уполномоченным органом в течение пяти рабочих дней со дня установления Нарушения.</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Возврат гранта производится победителем конкурса в течение пяти рабочих дней со дня получения требования от Уполномоченного органа по реквизитам и коду бюджетной классификации Российской Федерации, указанным в требовании.</w:t>
      </w:r>
    </w:p>
    <w:p w:rsidR="00DB22D6" w:rsidRPr="00FD6DA3" w:rsidRDefault="00DB22D6" w:rsidP="00DB22D6">
      <w:pPr>
        <w:widowControl w:val="0"/>
        <w:spacing w:line="360" w:lineRule="auto"/>
        <w:ind w:firstLine="709"/>
        <w:jc w:val="both"/>
        <w:rPr>
          <w:rFonts w:ascii="Times New Roman" w:hAnsi="Times New Roman" w:cs="Times New Roman"/>
          <w:color w:val="auto"/>
          <w:spacing w:val="0"/>
        </w:rPr>
      </w:pPr>
      <w:r w:rsidRPr="00FD6DA3">
        <w:rPr>
          <w:rFonts w:ascii="Times New Roman" w:hAnsi="Times New Roman" w:cs="Times New Roman"/>
          <w:color w:val="auto"/>
          <w:spacing w:val="0"/>
        </w:rPr>
        <w:t>В случае неисполнения победителем конкурса обязательств по возврату гранта указанные средства подлежат взысканию в судебном порядке.</w:t>
      </w:r>
    </w:p>
    <w:p w:rsidR="00DB22D6" w:rsidRPr="00FD6DA3" w:rsidRDefault="00DB22D6" w:rsidP="00DB22D6">
      <w:pPr>
        <w:widowControl w:val="0"/>
        <w:spacing w:line="360" w:lineRule="auto"/>
        <w:ind w:firstLine="709"/>
        <w:jc w:val="both"/>
        <w:rPr>
          <w:rFonts w:ascii="Times New Roman" w:eastAsia="Calibri" w:hAnsi="Times New Roman" w:cs="Times New Roman"/>
          <w:spacing w:val="0"/>
        </w:rPr>
      </w:pPr>
      <w:r w:rsidRPr="00FD6DA3">
        <w:rPr>
          <w:rFonts w:ascii="Times New Roman" w:eastAsia="Calibri" w:hAnsi="Times New Roman" w:cs="Times New Roman"/>
          <w:spacing w:val="0"/>
        </w:rPr>
        <w:t xml:space="preserve">4.6. В случае если </w:t>
      </w:r>
      <w:r w:rsidRPr="00FD6DA3">
        <w:rPr>
          <w:rFonts w:ascii="Times New Roman" w:hAnsi="Times New Roman" w:cs="Times New Roman"/>
          <w:color w:val="auto"/>
          <w:spacing w:val="0"/>
        </w:rPr>
        <w:t xml:space="preserve">победитель конкурса </w:t>
      </w:r>
      <w:r w:rsidRPr="00FD6DA3">
        <w:rPr>
          <w:rFonts w:ascii="Times New Roman" w:eastAsia="Calibri" w:hAnsi="Times New Roman" w:cs="Times New Roman"/>
          <w:spacing w:val="0"/>
        </w:rPr>
        <w:t>в течение трех лет, начиная с года, следующего за годом предоставления гранта, не подтвержда</w:t>
      </w:r>
      <w:r w:rsidRPr="00FD6DA3">
        <w:rPr>
          <w:rFonts w:ascii="Times New Roman" w:hAnsi="Times New Roman" w:cs="Times New Roman"/>
          <w:spacing w:val="0"/>
        </w:rPr>
        <w:t xml:space="preserve">ет </w:t>
      </w:r>
      <w:r w:rsidRPr="00FD6DA3">
        <w:rPr>
          <w:rFonts w:ascii="Times New Roman" w:eastAsia="Calibri" w:hAnsi="Times New Roman" w:cs="Times New Roman"/>
          <w:spacing w:val="0"/>
        </w:rPr>
        <w:t xml:space="preserve">статус социального предприятия в соответствии с Законом, </w:t>
      </w:r>
      <w:r w:rsidRPr="00FD6DA3">
        <w:rPr>
          <w:rFonts w:ascii="Times New Roman" w:hAnsi="Times New Roman" w:cs="Times New Roman"/>
          <w:color w:val="auto"/>
          <w:spacing w:val="0"/>
        </w:rPr>
        <w:t xml:space="preserve">победитель конкурса </w:t>
      </w:r>
      <w:r w:rsidRPr="00FD6DA3">
        <w:rPr>
          <w:rFonts w:ascii="Times New Roman" w:eastAsia="Calibri" w:hAnsi="Times New Roman" w:cs="Times New Roman"/>
          <w:spacing w:val="0"/>
        </w:rPr>
        <w:t>обязан осуществить возврат полученного гранта в бюджет в полном объёме в соответствии с пунктом 4.5 настоящего Порядка.</w:t>
      </w:r>
    </w:p>
    <w:p w:rsidR="00DB22D6" w:rsidRPr="00FD6DA3" w:rsidRDefault="00DB22D6" w:rsidP="00DB22D6">
      <w:pPr>
        <w:widowControl w:val="0"/>
        <w:ind w:firstLine="709"/>
        <w:jc w:val="center"/>
        <w:rPr>
          <w:rFonts w:ascii="Times New Roman" w:eastAsia="Calibri" w:hAnsi="Times New Roman" w:cs="Times New Roman"/>
          <w:spacing w:val="0"/>
        </w:rPr>
      </w:pPr>
    </w:p>
    <w:p w:rsidR="00EE3191" w:rsidRDefault="00DB22D6">
      <w:bookmarkStart w:id="7" w:name="_GoBack"/>
      <w:bookmarkEnd w:id="7"/>
    </w:p>
    <w:sectPr w:rsidR="00EE3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D6"/>
    <w:rsid w:val="00A460A6"/>
    <w:rsid w:val="00A572CE"/>
    <w:rsid w:val="00DB2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38DE7-284D-46A4-8638-2E192977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2D6"/>
    <w:pPr>
      <w:spacing w:after="0" w:line="240" w:lineRule="auto"/>
    </w:pPr>
    <w:rPr>
      <w:rFonts w:ascii="Arial" w:eastAsia="Times New Roman" w:hAnsi="Arial" w:cs="Arial"/>
      <w:color w:val="000000"/>
      <w:spacing w:val="-4"/>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A69365FA86D13E1DBAB4AA158F8AD9E2A09C3C267E49C4F34A8931BE7131698866C49F6C85A75DC4F66977B5E2AE3C3BE85A0E8FF7BABDE2C20374B6b6C" TargetMode="Externa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4707</Words>
  <Characters>26835</Characters>
  <Application>Microsoft Office Word</Application>
  <DocSecurity>0</DocSecurity>
  <Lines>223</Lines>
  <Paragraphs>62</Paragraphs>
  <ScaleCrop>false</ScaleCrop>
  <Company/>
  <LinksUpToDate>false</LinksUpToDate>
  <CharactersWithSpaces>31480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Горелова Светлана Александровна</dc:creator>
  <cp:keywords/>
  <dc:description/>
  <cp:lastModifiedBy>Горелова Светлана Александровна</cp:lastModifiedBy>
  <cp:revision>1</cp:revision>
  <dcterms:created xsi:type="dcterms:W3CDTF">2022-11-21T08:34:00Z</dcterms:created>
  <dcterms:modified xsi:type="dcterms:W3CDTF">2022-11-21T08:35:00Z</dcterms:modified>
</cp:coreProperties>
</file>