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B6" w:rsidRPr="00C45DB6" w:rsidRDefault="004E6445" w:rsidP="003F3E81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BC6F5B" wp14:editId="0108DA77">
            <wp:simplePos x="1076325" y="1352550"/>
            <wp:positionH relativeFrom="margin">
              <wp:align>left</wp:align>
            </wp:positionH>
            <wp:positionV relativeFrom="margin">
              <wp:align>top</wp:align>
            </wp:positionV>
            <wp:extent cx="3147695" cy="1752600"/>
            <wp:effectExtent l="0" t="0" r="0" b="0"/>
            <wp:wrapSquare wrapText="bothSides"/>
            <wp:docPr id="3" name="Рисунок 3" descr="C:\Documents and Settings\MorozOA\Рабочий стол\фото март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март\IMG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719" b="23039"/>
                    <a:stretch/>
                  </pic:blipFill>
                  <pic:spPr bwMode="auto">
                    <a:xfrm>
                      <a:off x="0" y="0"/>
                      <a:ext cx="3152765" cy="17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DB6" w:rsidRPr="00C45DB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27 февраля 2014 года со</w:t>
      </w:r>
      <w:r w:rsidR="003F3E8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стоялось заседание постоянной комиссии </w:t>
      </w:r>
      <w:r w:rsidR="00F5619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по бюджету, налогам и финансам</w:t>
      </w:r>
    </w:p>
    <w:p w:rsidR="00B31914" w:rsidRDefault="00B31914"/>
    <w:p w:rsidR="004E6445" w:rsidRDefault="004E6445"/>
    <w:p w:rsidR="00B13DCD" w:rsidRPr="00040118" w:rsidRDefault="00040118" w:rsidP="00B13D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DCD" w:rsidRPr="00040118">
        <w:rPr>
          <w:rFonts w:ascii="Times New Roman" w:hAnsi="Times New Roman" w:cs="Times New Roman"/>
          <w:sz w:val="28"/>
          <w:szCs w:val="28"/>
        </w:rPr>
        <w:t xml:space="preserve">На заседании комиссии депутаты заслушали отчет о работе в 2013 году, который представила председатель комиссии </w:t>
      </w:r>
      <w:r w:rsidR="00F56199">
        <w:rPr>
          <w:rFonts w:ascii="Times New Roman" w:hAnsi="Times New Roman" w:cs="Times New Roman"/>
          <w:sz w:val="28"/>
          <w:szCs w:val="28"/>
        </w:rPr>
        <w:t>Е.Н. Литовченко.</w:t>
      </w:r>
    </w:p>
    <w:p w:rsidR="00C84EA2" w:rsidRPr="00C84EA2" w:rsidRDefault="00C84EA2" w:rsidP="00C84E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вопросом, который рассматривали депутаты, было и</w:t>
      </w:r>
      <w:r w:rsidRPr="00C84EA2">
        <w:rPr>
          <w:rFonts w:ascii="Times New Roman" w:hAnsi="Times New Roman"/>
          <w:sz w:val="28"/>
          <w:szCs w:val="28"/>
        </w:rPr>
        <w:t>спользование средств МКУ ХОЗУ, выделенных решением Думы от 29.10.2013 № 406 на экспертизу п</w:t>
      </w:r>
      <w:r>
        <w:rPr>
          <w:rFonts w:ascii="Times New Roman" w:hAnsi="Times New Roman"/>
          <w:sz w:val="28"/>
          <w:szCs w:val="28"/>
        </w:rPr>
        <w:t>роекта сметы ремонта здания, находящегося по адресу: ул. Октябрьская, 6, с. Камень-Рыболов</w:t>
      </w:r>
      <w:r w:rsidRPr="00C84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проделанной работе, по данному вопросу отчитался директор МКУ ХОЗУ И.А. Иванов. Он рассказал о том, что сметная документация готова, и как только появятся средства, можно будет приступить к ремонту здания.</w:t>
      </w:r>
    </w:p>
    <w:p w:rsidR="00C84EA2" w:rsidRPr="001D7B91" w:rsidRDefault="001D7B91" w:rsidP="00C84E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C84EA2" w:rsidRPr="001D7B91">
        <w:rPr>
          <w:rFonts w:ascii="Times New Roman" w:eastAsia="Calibri" w:hAnsi="Times New Roman" w:cs="Times New Roman"/>
          <w:sz w:val="28"/>
          <w:szCs w:val="28"/>
        </w:rPr>
        <w:t xml:space="preserve">Депутаты рассмотрели </w:t>
      </w:r>
      <w:r w:rsidR="00C84EA2" w:rsidRPr="001D7B91">
        <w:rPr>
          <w:rFonts w:ascii="Times New Roman" w:hAnsi="Times New Roman" w:cs="Times New Roman"/>
          <w:sz w:val="28"/>
          <w:szCs w:val="28"/>
        </w:rPr>
        <w:t>обращение</w:t>
      </w:r>
      <w:r w:rsidR="00C84EA2" w:rsidRPr="001D7B9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C84EA2" w:rsidRPr="001D7B91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C84EA2" w:rsidRPr="001D7B91">
        <w:rPr>
          <w:rFonts w:ascii="Times New Roman" w:hAnsi="Times New Roman" w:cs="Times New Roman"/>
          <w:sz w:val="28"/>
          <w:szCs w:val="28"/>
        </w:rPr>
        <w:t xml:space="preserve"> муниципального района к председателю Законодательного Собрания </w:t>
      </w:r>
      <w:r w:rsidR="00C84EA2" w:rsidRPr="001D7B91">
        <w:rPr>
          <w:rFonts w:ascii="Times New Roman" w:hAnsi="Times New Roman" w:cs="Times New Roman"/>
          <w:sz w:val="28"/>
          <w:szCs w:val="28"/>
        </w:rPr>
        <w:t xml:space="preserve">Приморского края В.В. Горчакову </w:t>
      </w:r>
      <w:r w:rsidR="00C84EA2" w:rsidRPr="001D7B91">
        <w:rPr>
          <w:rFonts w:ascii="Times New Roman" w:hAnsi="Times New Roman" w:cs="Times New Roman"/>
          <w:sz w:val="28"/>
          <w:szCs w:val="28"/>
        </w:rPr>
        <w:t>«О внесении изменений в Законы Примо</w:t>
      </w:r>
      <w:r w:rsidR="00C84EA2" w:rsidRPr="001D7B91">
        <w:rPr>
          <w:rFonts w:ascii="Times New Roman" w:hAnsi="Times New Roman" w:cs="Times New Roman"/>
          <w:sz w:val="28"/>
          <w:szCs w:val="28"/>
        </w:rPr>
        <w:t>р</w:t>
      </w:r>
      <w:r w:rsidR="00C84EA2" w:rsidRPr="001D7B91">
        <w:rPr>
          <w:rFonts w:ascii="Times New Roman" w:hAnsi="Times New Roman" w:cs="Times New Roman"/>
          <w:sz w:val="28"/>
          <w:szCs w:val="28"/>
        </w:rPr>
        <w:t>ского края от 19 декабря 2013 № 326-КЗ «О субвенциях на обеспечение гос</w:t>
      </w:r>
      <w:r w:rsidR="00C84EA2" w:rsidRPr="001D7B91">
        <w:rPr>
          <w:rFonts w:ascii="Times New Roman" w:hAnsi="Times New Roman" w:cs="Times New Roman"/>
          <w:sz w:val="28"/>
          <w:szCs w:val="28"/>
        </w:rPr>
        <w:t>у</w:t>
      </w:r>
      <w:r w:rsidR="00C84EA2" w:rsidRPr="001D7B91">
        <w:rPr>
          <w:rFonts w:ascii="Times New Roman" w:hAnsi="Times New Roman" w:cs="Times New Roman"/>
          <w:sz w:val="28"/>
          <w:szCs w:val="28"/>
        </w:rPr>
        <w:t>дарственных гарантий реализации прав на получение общедоступного и бе</w:t>
      </w:r>
      <w:r w:rsidR="00C84EA2" w:rsidRPr="001D7B91">
        <w:rPr>
          <w:rFonts w:ascii="Times New Roman" w:hAnsi="Times New Roman" w:cs="Times New Roman"/>
          <w:sz w:val="28"/>
          <w:szCs w:val="28"/>
        </w:rPr>
        <w:t>с</w:t>
      </w:r>
      <w:r w:rsidR="00C84EA2" w:rsidRPr="001D7B91">
        <w:rPr>
          <w:rFonts w:ascii="Times New Roman" w:hAnsi="Times New Roman" w:cs="Times New Roman"/>
          <w:sz w:val="28"/>
          <w:szCs w:val="28"/>
        </w:rPr>
        <w:t>платного дошкольного образования в муниципальных дошкольных образов</w:t>
      </w:r>
      <w:r w:rsidR="00C84EA2" w:rsidRPr="001D7B91">
        <w:rPr>
          <w:rFonts w:ascii="Times New Roman" w:hAnsi="Times New Roman" w:cs="Times New Roman"/>
          <w:sz w:val="28"/>
          <w:szCs w:val="28"/>
        </w:rPr>
        <w:t>а</w:t>
      </w:r>
      <w:r w:rsidR="00C84EA2" w:rsidRPr="001D7B91">
        <w:rPr>
          <w:rFonts w:ascii="Times New Roman" w:hAnsi="Times New Roman" w:cs="Times New Roman"/>
          <w:sz w:val="28"/>
          <w:szCs w:val="28"/>
        </w:rPr>
        <w:t>тельных организациях Приморского края» и № 327-КЗ «О субвенциях на обеспечение государственных гарантий реализации прав</w:t>
      </w:r>
      <w:proofErr w:type="gramEnd"/>
      <w:r w:rsidR="00C84EA2" w:rsidRPr="001D7B91">
        <w:rPr>
          <w:rFonts w:ascii="Times New Roman" w:hAnsi="Times New Roman" w:cs="Times New Roman"/>
          <w:sz w:val="28"/>
          <w:szCs w:val="28"/>
        </w:rPr>
        <w:t xml:space="preserve"> на получение общ</w:t>
      </w:r>
      <w:r w:rsidR="00C84EA2" w:rsidRPr="001D7B91">
        <w:rPr>
          <w:rFonts w:ascii="Times New Roman" w:hAnsi="Times New Roman" w:cs="Times New Roman"/>
          <w:sz w:val="28"/>
          <w:szCs w:val="28"/>
        </w:rPr>
        <w:t>е</w:t>
      </w:r>
      <w:r w:rsidR="00C84EA2" w:rsidRPr="001D7B91">
        <w:rPr>
          <w:rFonts w:ascii="Times New Roman" w:hAnsi="Times New Roman" w:cs="Times New Roman"/>
          <w:sz w:val="28"/>
          <w:szCs w:val="28"/>
        </w:rPr>
        <w:t>доступного и бесплатного дошкольного, начального общего, основного о</w:t>
      </w:r>
      <w:r w:rsidR="00C84EA2" w:rsidRPr="001D7B91">
        <w:rPr>
          <w:rFonts w:ascii="Times New Roman" w:hAnsi="Times New Roman" w:cs="Times New Roman"/>
          <w:sz w:val="28"/>
          <w:szCs w:val="28"/>
        </w:rPr>
        <w:t>б</w:t>
      </w:r>
      <w:r w:rsidR="00C84EA2" w:rsidRPr="001D7B91">
        <w:rPr>
          <w:rFonts w:ascii="Times New Roman" w:hAnsi="Times New Roman" w:cs="Times New Roman"/>
          <w:sz w:val="28"/>
          <w:szCs w:val="28"/>
        </w:rPr>
        <w:t>щего, среднего общего, дополнительного образования детей в муниципал</w:t>
      </w:r>
      <w:r w:rsidR="00C84EA2" w:rsidRPr="001D7B91">
        <w:rPr>
          <w:rFonts w:ascii="Times New Roman" w:hAnsi="Times New Roman" w:cs="Times New Roman"/>
          <w:sz w:val="28"/>
          <w:szCs w:val="28"/>
        </w:rPr>
        <w:t>ь</w:t>
      </w:r>
      <w:r w:rsidR="00C84EA2" w:rsidRPr="001D7B91">
        <w:rPr>
          <w:rFonts w:ascii="Times New Roman" w:hAnsi="Times New Roman" w:cs="Times New Roman"/>
          <w:sz w:val="28"/>
          <w:szCs w:val="28"/>
        </w:rPr>
        <w:t xml:space="preserve">ных общеобразовательных </w:t>
      </w:r>
      <w:r w:rsidRPr="001D7B91">
        <w:rPr>
          <w:rFonts w:ascii="Times New Roman" w:hAnsi="Times New Roman" w:cs="Times New Roman"/>
          <w:sz w:val="28"/>
          <w:szCs w:val="28"/>
        </w:rPr>
        <w:t>организациях Приморского края». У</w:t>
      </w:r>
      <w:r w:rsidR="00C84EA2" w:rsidRPr="001D7B91">
        <w:rPr>
          <w:rFonts w:ascii="Times New Roman" w:hAnsi="Times New Roman" w:cs="Times New Roman"/>
          <w:sz w:val="28"/>
          <w:szCs w:val="28"/>
        </w:rPr>
        <w:t xml:space="preserve">читывая, что нормативы отчислений в доход </w:t>
      </w:r>
      <w:proofErr w:type="spellStart"/>
      <w:r w:rsidR="00C84EA2" w:rsidRPr="001D7B91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C84EA2" w:rsidRPr="001D7B91">
        <w:rPr>
          <w:rFonts w:ascii="Times New Roman" w:hAnsi="Times New Roman" w:cs="Times New Roman"/>
          <w:sz w:val="28"/>
          <w:szCs w:val="28"/>
        </w:rPr>
        <w:t xml:space="preserve"> муниципального района НДФЛ уменьшены на 5%, что в денежном выражении для бюджета </w:t>
      </w:r>
      <w:proofErr w:type="spellStart"/>
      <w:r w:rsidR="00C84EA2" w:rsidRPr="001D7B91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C84EA2" w:rsidRPr="001D7B91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C84EA2" w:rsidRPr="001D7B91">
        <w:rPr>
          <w:rFonts w:ascii="Times New Roman" w:hAnsi="Times New Roman" w:cs="Times New Roman"/>
          <w:sz w:val="28"/>
          <w:szCs w:val="28"/>
        </w:rPr>
        <w:t>о</w:t>
      </w:r>
      <w:r w:rsidR="00C84EA2" w:rsidRPr="001D7B91">
        <w:rPr>
          <w:rFonts w:ascii="Times New Roman" w:hAnsi="Times New Roman" w:cs="Times New Roman"/>
          <w:sz w:val="28"/>
          <w:szCs w:val="28"/>
        </w:rPr>
        <w:t xml:space="preserve">ставило 13,5 млн. руб. и сокращен объем дотации </w:t>
      </w:r>
      <w:proofErr w:type="spellStart"/>
      <w:r w:rsidR="00C84EA2" w:rsidRPr="001D7B91"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 w:rsidR="00C84EA2" w:rsidRPr="001D7B91">
        <w:rPr>
          <w:rFonts w:ascii="Times New Roman" w:hAnsi="Times New Roman" w:cs="Times New Roman"/>
          <w:sz w:val="28"/>
          <w:szCs w:val="28"/>
        </w:rPr>
        <w:t xml:space="preserve"> муниципальному району на выравнивание уровня бюджетной обеспеченности на 29.8 </w:t>
      </w:r>
      <w:proofErr w:type="spellStart"/>
      <w:r w:rsidR="00C84EA2" w:rsidRPr="001D7B9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84EA2" w:rsidRPr="001D7B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4EA2" w:rsidRPr="001D7B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84EA2" w:rsidRPr="001D7B91">
        <w:rPr>
          <w:rFonts w:ascii="Times New Roman" w:hAnsi="Times New Roman" w:cs="Times New Roman"/>
          <w:sz w:val="28"/>
          <w:szCs w:val="28"/>
        </w:rPr>
        <w:t>.</w:t>
      </w:r>
      <w:r w:rsidRPr="001D7B91"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="00AB512E">
        <w:rPr>
          <w:rFonts w:ascii="Times New Roman" w:hAnsi="Times New Roman" w:cs="Times New Roman"/>
          <w:sz w:val="28"/>
          <w:szCs w:val="28"/>
        </w:rPr>
        <w:t>решила вынести</w:t>
      </w:r>
      <w:bookmarkStart w:id="0" w:name="_GoBack"/>
      <w:bookmarkEnd w:id="0"/>
      <w:r w:rsidRPr="001D7B91">
        <w:rPr>
          <w:rFonts w:ascii="Times New Roman" w:hAnsi="Times New Roman" w:cs="Times New Roman"/>
          <w:sz w:val="28"/>
          <w:szCs w:val="28"/>
        </w:rPr>
        <w:t xml:space="preserve"> данное обращение на заседание Думы.</w:t>
      </w:r>
    </w:p>
    <w:p w:rsidR="003F3E81" w:rsidRPr="00040118" w:rsidRDefault="003F3E81" w:rsidP="00C84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E81" w:rsidRPr="00040118" w:rsidSect="004E64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0BC4"/>
    <w:multiLevelType w:val="hybridMultilevel"/>
    <w:tmpl w:val="CAC8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6C8C"/>
    <w:multiLevelType w:val="hybridMultilevel"/>
    <w:tmpl w:val="1FB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6"/>
    <w:rsid w:val="00040118"/>
    <w:rsid w:val="001D7B91"/>
    <w:rsid w:val="003F3E81"/>
    <w:rsid w:val="004E6445"/>
    <w:rsid w:val="00906B03"/>
    <w:rsid w:val="00965F59"/>
    <w:rsid w:val="00AB512E"/>
    <w:rsid w:val="00B13DCD"/>
    <w:rsid w:val="00B31914"/>
    <w:rsid w:val="00C45DB6"/>
    <w:rsid w:val="00C84EA2"/>
    <w:rsid w:val="00D84C18"/>
    <w:rsid w:val="00F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D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13D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3D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D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13D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3D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4</cp:revision>
  <cp:lastPrinted>2014-03-11T04:47:00Z</cp:lastPrinted>
  <dcterms:created xsi:type="dcterms:W3CDTF">2014-03-03T05:39:00Z</dcterms:created>
  <dcterms:modified xsi:type="dcterms:W3CDTF">2014-03-11T05:41:00Z</dcterms:modified>
</cp:coreProperties>
</file>