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RPr="00B336FC" w:rsidTr="00EA62E4">
        <w:trPr>
          <w:trHeight w:val="567"/>
        </w:trPr>
        <w:tc>
          <w:tcPr>
            <w:tcW w:w="9514" w:type="dxa"/>
            <w:gridSpan w:val="4"/>
          </w:tcPr>
          <w:p w:rsidR="00125521" w:rsidRPr="00B336FC" w:rsidRDefault="00125521" w:rsidP="0012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F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5E4F02" wp14:editId="6B09ABDB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RPr="00B336FC" w:rsidTr="00EA62E4">
        <w:trPr>
          <w:trHeight w:val="567"/>
        </w:trPr>
        <w:tc>
          <w:tcPr>
            <w:tcW w:w="9514" w:type="dxa"/>
            <w:gridSpan w:val="4"/>
          </w:tcPr>
          <w:p w:rsidR="00D736FE" w:rsidRPr="00B336FC" w:rsidRDefault="00D736FE" w:rsidP="00D736FE">
            <w:pPr>
              <w:pStyle w:val="2"/>
              <w:outlineLvl w:val="1"/>
              <w:rPr>
                <w:b w:val="0"/>
                <w:szCs w:val="28"/>
              </w:rPr>
            </w:pPr>
            <w:r w:rsidRPr="00B336FC">
              <w:rPr>
                <w:b w:val="0"/>
                <w:szCs w:val="28"/>
              </w:rPr>
              <w:t>ФИНАНСОВОЕ УПРАВЛЕНИЕ</w:t>
            </w:r>
          </w:p>
          <w:p w:rsidR="00D736FE" w:rsidRPr="00B336FC" w:rsidRDefault="007D1F00" w:rsidP="00D736FE">
            <w:pPr>
              <w:pStyle w:val="2"/>
              <w:outlineLvl w:val="1"/>
              <w:rPr>
                <w:b w:val="0"/>
                <w:szCs w:val="28"/>
              </w:rPr>
            </w:pPr>
            <w:r w:rsidRPr="00B336FC">
              <w:rPr>
                <w:b w:val="0"/>
                <w:szCs w:val="28"/>
              </w:rPr>
              <w:t>АДМИНИСТРАЦИИ ХАНКАЙСКОГО</w:t>
            </w:r>
            <w:r w:rsidR="00D83507" w:rsidRPr="00B336FC">
              <w:rPr>
                <w:b w:val="0"/>
                <w:szCs w:val="28"/>
              </w:rPr>
              <w:t xml:space="preserve"> </w:t>
            </w:r>
            <w:r w:rsidR="00C80D8F" w:rsidRPr="00B336FC">
              <w:rPr>
                <w:b w:val="0"/>
                <w:szCs w:val="28"/>
              </w:rPr>
              <w:t>МУНИЦИПАЛЬНОГО ОКРУГА</w:t>
            </w:r>
            <w:r w:rsidR="00D83507" w:rsidRPr="00B336FC">
              <w:rPr>
                <w:b w:val="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B336FC">
              <w:rPr>
                <w:b w:val="0"/>
                <w:szCs w:val="28"/>
              </w:rPr>
              <w:t xml:space="preserve"> </w:t>
            </w:r>
          </w:p>
          <w:p w:rsidR="00125521" w:rsidRPr="00B336FC" w:rsidRDefault="00D736FE" w:rsidP="00D736FE">
            <w:pPr>
              <w:pStyle w:val="2"/>
              <w:outlineLvl w:val="1"/>
              <w:rPr>
                <w:szCs w:val="28"/>
              </w:rPr>
            </w:pPr>
            <w:r w:rsidRPr="00B336FC">
              <w:rPr>
                <w:b w:val="0"/>
                <w:szCs w:val="28"/>
              </w:rPr>
              <w:t>ПРИМОРСКОГО КРАЯ</w:t>
            </w:r>
          </w:p>
        </w:tc>
      </w:tr>
      <w:tr w:rsidR="00125521" w:rsidRPr="00B336FC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B336FC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B336FC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RPr="00B336FC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12-2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B336FC" w:rsidRDefault="00635DD1" w:rsidP="00635DD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336FC">
                  <w:rPr>
                    <w:rFonts w:ascii="Times New Roman" w:hAnsi="Times New Roman" w:cs="Times New Roman"/>
                    <w:sz w:val="28"/>
                    <w:szCs w:val="28"/>
                  </w:rPr>
                  <w:t>20.12.2023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B336FC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6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B336FC" w:rsidRDefault="00635DD1" w:rsidP="0063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F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25521" w:rsidRPr="00B336FC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B336FC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6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336FC"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RPr="00B336FC" w:rsidTr="00EA62E4">
        <w:trPr>
          <w:trHeight w:val="567"/>
        </w:trPr>
        <w:tc>
          <w:tcPr>
            <w:tcW w:w="4361" w:type="dxa"/>
            <w:gridSpan w:val="2"/>
          </w:tcPr>
          <w:p w:rsidR="001D4CFF" w:rsidRPr="00B336FC" w:rsidRDefault="001D4CFF" w:rsidP="000123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6C18" w:rsidRPr="00B336FC" w:rsidRDefault="00012356" w:rsidP="00012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FC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учета бюджетных и денежных обяз</w:t>
            </w:r>
            <w:r w:rsidRPr="00B336F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336FC">
              <w:rPr>
                <w:rFonts w:ascii="Times New Roman" w:hAnsi="Times New Roman" w:cs="Times New Roman"/>
                <w:bCs/>
                <w:sz w:val="28"/>
                <w:szCs w:val="28"/>
              </w:rPr>
              <w:t>тельств получателей средств бюджета Ханкайского муниц</w:t>
            </w:r>
            <w:r w:rsidRPr="00B336F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336FC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округа Управлением Федерального казначейства по Приморскому  краю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B336FC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RPr="00B336FC" w:rsidTr="00EA62E4">
        <w:trPr>
          <w:trHeight w:val="567"/>
        </w:trPr>
        <w:tc>
          <w:tcPr>
            <w:tcW w:w="9514" w:type="dxa"/>
            <w:gridSpan w:val="4"/>
          </w:tcPr>
          <w:p w:rsidR="00125521" w:rsidRPr="00B336FC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B5" w:rsidRPr="00B336FC" w:rsidRDefault="00012356" w:rsidP="000123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36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336F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336F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336F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336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336FC">
          <w:rPr>
            <w:rFonts w:ascii="Times New Roman" w:hAnsi="Times New Roman" w:cs="Times New Roman"/>
            <w:sz w:val="28"/>
            <w:szCs w:val="28"/>
          </w:rPr>
          <w:t>абзацем третьим пункта 5 статьи 219</w:t>
        </w:r>
      </w:hyperlink>
      <w:r w:rsidRPr="00B336F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Положением о финансовом управлении Адм</w:t>
      </w:r>
      <w:r w:rsidRPr="00B336FC">
        <w:rPr>
          <w:rFonts w:ascii="Times New Roman" w:hAnsi="Times New Roman" w:cs="Times New Roman"/>
          <w:sz w:val="28"/>
          <w:szCs w:val="28"/>
        </w:rPr>
        <w:t>и</w:t>
      </w:r>
      <w:r w:rsidRPr="00B336FC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 Приморского края, утвержденным решением Думы Ханкайского муниципального округа Приморского края от 30.10.2020 года № 46 </w:t>
      </w:r>
    </w:p>
    <w:p w:rsidR="00D741E6" w:rsidRPr="00B336FC" w:rsidRDefault="00D741E6" w:rsidP="00D741E6">
      <w:pPr>
        <w:pStyle w:val="ac"/>
        <w:jc w:val="both"/>
        <w:rPr>
          <w:szCs w:val="28"/>
        </w:rPr>
      </w:pPr>
      <w:r w:rsidRPr="00B336FC">
        <w:rPr>
          <w:szCs w:val="28"/>
        </w:rPr>
        <w:t>ПРИКАЗЫВАЮ:</w:t>
      </w:r>
    </w:p>
    <w:p w:rsidR="00C30E24" w:rsidRPr="00B336FC" w:rsidRDefault="00C30E24" w:rsidP="00D741E6">
      <w:pPr>
        <w:pStyle w:val="ac"/>
        <w:jc w:val="both"/>
        <w:rPr>
          <w:szCs w:val="28"/>
        </w:rPr>
      </w:pPr>
    </w:p>
    <w:p w:rsidR="00012356" w:rsidRPr="00B336FC" w:rsidRDefault="00012356" w:rsidP="0001235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FC">
        <w:rPr>
          <w:rFonts w:ascii="Times New Roman" w:hAnsi="Times New Roman" w:cs="Times New Roman"/>
          <w:sz w:val="28"/>
          <w:szCs w:val="28"/>
        </w:rPr>
        <w:t>1. Утвердить прилагаемый Порядок учета бюджетных и денежных обяз</w:t>
      </w:r>
      <w:r w:rsidRPr="00B336FC">
        <w:rPr>
          <w:rFonts w:ascii="Times New Roman" w:hAnsi="Times New Roman" w:cs="Times New Roman"/>
          <w:sz w:val="28"/>
          <w:szCs w:val="28"/>
        </w:rPr>
        <w:t>а</w:t>
      </w:r>
      <w:r w:rsidRPr="00B336FC">
        <w:rPr>
          <w:rFonts w:ascii="Times New Roman" w:hAnsi="Times New Roman" w:cs="Times New Roman"/>
          <w:sz w:val="28"/>
          <w:szCs w:val="28"/>
        </w:rPr>
        <w:t>тельств получателей средств бюджета Ханкайского муниципального округа Управлением Федерального казначейства по Приморскому краю (далее - Пор</w:t>
      </w:r>
      <w:r w:rsidRPr="00B336FC">
        <w:rPr>
          <w:rFonts w:ascii="Times New Roman" w:hAnsi="Times New Roman" w:cs="Times New Roman"/>
          <w:sz w:val="28"/>
          <w:szCs w:val="28"/>
        </w:rPr>
        <w:t>я</w:t>
      </w:r>
      <w:r w:rsidRPr="00B336FC">
        <w:rPr>
          <w:rFonts w:ascii="Times New Roman" w:hAnsi="Times New Roman" w:cs="Times New Roman"/>
          <w:sz w:val="28"/>
          <w:szCs w:val="28"/>
        </w:rPr>
        <w:t>док).</w:t>
      </w:r>
    </w:p>
    <w:p w:rsidR="00012356" w:rsidRPr="00B336FC" w:rsidRDefault="00012356" w:rsidP="0001235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FC">
        <w:rPr>
          <w:rFonts w:ascii="Times New Roman" w:hAnsi="Times New Roman" w:cs="Times New Roman"/>
          <w:sz w:val="28"/>
          <w:szCs w:val="28"/>
        </w:rPr>
        <w:t>2. Установить, что бюджетные и денежные обязательства подлежат учету Управлением Федерального казначейства по Приморскому краю в соответствии с Порядком, утвержденным настоящим приказом.</w:t>
      </w:r>
    </w:p>
    <w:p w:rsidR="00796020" w:rsidRPr="00B336FC" w:rsidRDefault="00796020" w:rsidP="0001235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FC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C30E24" w:rsidRPr="00B336FC">
        <w:rPr>
          <w:rFonts w:ascii="Times New Roman" w:hAnsi="Times New Roman" w:cs="Times New Roman"/>
          <w:sz w:val="28"/>
          <w:szCs w:val="28"/>
        </w:rPr>
        <w:t>и</w:t>
      </w:r>
      <w:r w:rsidRPr="00B336FC">
        <w:rPr>
          <w:rFonts w:ascii="Times New Roman" w:hAnsi="Times New Roman" w:cs="Times New Roman"/>
          <w:sz w:val="28"/>
          <w:szCs w:val="28"/>
        </w:rPr>
        <w:t xml:space="preserve"> силу приказ финансового управления Админ</w:t>
      </w:r>
      <w:r w:rsidRPr="00B336FC">
        <w:rPr>
          <w:rFonts w:ascii="Times New Roman" w:hAnsi="Times New Roman" w:cs="Times New Roman"/>
          <w:sz w:val="28"/>
          <w:szCs w:val="28"/>
        </w:rPr>
        <w:t>и</w:t>
      </w:r>
      <w:r w:rsidRPr="00B336FC">
        <w:rPr>
          <w:rFonts w:ascii="Times New Roman" w:hAnsi="Times New Roman" w:cs="Times New Roman"/>
          <w:sz w:val="28"/>
          <w:szCs w:val="28"/>
        </w:rPr>
        <w:t xml:space="preserve">страции Ханкайского муниципального района от  </w:t>
      </w:r>
      <w:r w:rsidR="00CC369B" w:rsidRPr="00B336FC">
        <w:rPr>
          <w:rFonts w:ascii="Times New Roman" w:hAnsi="Times New Roman" w:cs="Times New Roman"/>
          <w:sz w:val="28"/>
          <w:szCs w:val="28"/>
        </w:rPr>
        <w:t>29.11.2021 №29</w:t>
      </w:r>
      <w:r w:rsidRPr="00B336FC">
        <w:rPr>
          <w:rFonts w:ascii="Times New Roman" w:hAnsi="Times New Roman" w:cs="Times New Roman"/>
          <w:sz w:val="28"/>
          <w:szCs w:val="28"/>
        </w:rPr>
        <w:t xml:space="preserve"> «</w:t>
      </w:r>
      <w:r w:rsidR="00CC369B" w:rsidRPr="00B336FC">
        <w:rPr>
          <w:rFonts w:ascii="Times New Roman" w:hAnsi="Times New Roman" w:cs="Times New Roman"/>
          <w:bCs/>
          <w:sz w:val="28"/>
          <w:szCs w:val="28"/>
        </w:rPr>
        <w:t>Об утве</w:t>
      </w:r>
      <w:r w:rsidR="00CC369B" w:rsidRPr="00B336FC">
        <w:rPr>
          <w:rFonts w:ascii="Times New Roman" w:hAnsi="Times New Roman" w:cs="Times New Roman"/>
          <w:bCs/>
          <w:sz w:val="28"/>
          <w:szCs w:val="28"/>
        </w:rPr>
        <w:t>р</w:t>
      </w:r>
      <w:r w:rsidR="00CC369B" w:rsidRPr="00B336FC">
        <w:rPr>
          <w:rFonts w:ascii="Times New Roman" w:hAnsi="Times New Roman" w:cs="Times New Roman"/>
          <w:bCs/>
          <w:sz w:val="28"/>
          <w:szCs w:val="28"/>
        </w:rPr>
        <w:t>ждении Порядка учета бюджетных и денежных обязательств получателей средств бюджета Ханкайского муниципального округа Управлением Федерал</w:t>
      </w:r>
      <w:r w:rsidR="00CC369B" w:rsidRPr="00B336FC">
        <w:rPr>
          <w:rFonts w:ascii="Times New Roman" w:hAnsi="Times New Roman" w:cs="Times New Roman"/>
          <w:bCs/>
          <w:sz w:val="28"/>
          <w:szCs w:val="28"/>
        </w:rPr>
        <w:t>ь</w:t>
      </w:r>
      <w:r w:rsidR="00CC369B" w:rsidRPr="00B336FC">
        <w:rPr>
          <w:rFonts w:ascii="Times New Roman" w:hAnsi="Times New Roman" w:cs="Times New Roman"/>
          <w:bCs/>
          <w:sz w:val="28"/>
          <w:szCs w:val="28"/>
        </w:rPr>
        <w:t>ного казначейства по Пр</w:t>
      </w:r>
      <w:r w:rsidR="00CC369B" w:rsidRPr="00B336FC">
        <w:rPr>
          <w:rFonts w:ascii="Times New Roman" w:hAnsi="Times New Roman" w:cs="Times New Roman"/>
          <w:bCs/>
          <w:sz w:val="28"/>
          <w:szCs w:val="28"/>
        </w:rPr>
        <w:t>и</w:t>
      </w:r>
      <w:r w:rsidR="00CC369B" w:rsidRPr="00B336FC">
        <w:rPr>
          <w:rFonts w:ascii="Times New Roman" w:hAnsi="Times New Roman" w:cs="Times New Roman"/>
          <w:bCs/>
          <w:sz w:val="28"/>
          <w:szCs w:val="28"/>
        </w:rPr>
        <w:t>морскому  краю</w:t>
      </w:r>
      <w:r w:rsidRPr="00B336FC">
        <w:rPr>
          <w:rFonts w:ascii="Times New Roman" w:hAnsi="Times New Roman" w:cs="Times New Roman"/>
          <w:sz w:val="28"/>
          <w:szCs w:val="28"/>
        </w:rPr>
        <w:t>».</w:t>
      </w:r>
    </w:p>
    <w:p w:rsidR="00012356" w:rsidRPr="00B336FC" w:rsidRDefault="00796020" w:rsidP="00CC369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6FC">
        <w:rPr>
          <w:rFonts w:ascii="Times New Roman" w:hAnsi="Times New Roman" w:cs="Times New Roman"/>
          <w:sz w:val="28"/>
          <w:szCs w:val="28"/>
        </w:rPr>
        <w:tab/>
        <w:t>4</w:t>
      </w:r>
      <w:r w:rsidR="00012356" w:rsidRPr="00B336FC">
        <w:rPr>
          <w:rFonts w:ascii="Times New Roman" w:hAnsi="Times New Roman" w:cs="Times New Roman"/>
          <w:sz w:val="28"/>
          <w:szCs w:val="28"/>
        </w:rPr>
        <w:t>. Довести настоящий приказ до сведения главных распорядителей средств бюджета Ханкайского муниципального округа  и разместить в электронном в</w:t>
      </w:r>
      <w:r w:rsidR="00012356" w:rsidRPr="00B336FC">
        <w:rPr>
          <w:rFonts w:ascii="Times New Roman" w:hAnsi="Times New Roman" w:cs="Times New Roman"/>
          <w:sz w:val="28"/>
          <w:szCs w:val="28"/>
        </w:rPr>
        <w:t>и</w:t>
      </w:r>
      <w:r w:rsidR="00012356" w:rsidRPr="00B336FC">
        <w:rPr>
          <w:rFonts w:ascii="Times New Roman" w:hAnsi="Times New Roman" w:cs="Times New Roman"/>
          <w:sz w:val="28"/>
          <w:szCs w:val="28"/>
        </w:rPr>
        <w:lastRenderedPageBreak/>
        <w:t>де на официальном сайте органов местного самоуправления Ханкайского м</w:t>
      </w:r>
      <w:r w:rsidR="00012356" w:rsidRPr="00B336FC">
        <w:rPr>
          <w:rFonts w:ascii="Times New Roman" w:hAnsi="Times New Roman" w:cs="Times New Roman"/>
          <w:sz w:val="28"/>
          <w:szCs w:val="28"/>
        </w:rPr>
        <w:t>у</w:t>
      </w:r>
      <w:r w:rsidR="00012356" w:rsidRPr="00B336FC">
        <w:rPr>
          <w:rFonts w:ascii="Times New Roman" w:hAnsi="Times New Roman" w:cs="Times New Roman"/>
          <w:sz w:val="28"/>
          <w:szCs w:val="28"/>
        </w:rPr>
        <w:t>ниципального округа в течение трех рабочих дней со дня его подписания.</w:t>
      </w:r>
      <w:r w:rsidR="00CC369B" w:rsidRPr="00B336FC">
        <w:rPr>
          <w:rFonts w:ascii="Times New Roman" w:hAnsi="Times New Roman" w:cs="Times New Roman"/>
          <w:sz w:val="28"/>
          <w:szCs w:val="28"/>
        </w:rPr>
        <w:tab/>
      </w:r>
    </w:p>
    <w:p w:rsidR="00012356" w:rsidRPr="00B336FC" w:rsidRDefault="00CC369B" w:rsidP="0001235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B336FC">
        <w:rPr>
          <w:rFonts w:ascii="Times New Roman" w:hAnsi="Times New Roman" w:cs="Times New Roman"/>
          <w:sz w:val="28"/>
          <w:szCs w:val="28"/>
        </w:rPr>
        <w:t>5</w:t>
      </w:r>
      <w:r w:rsidR="00012356" w:rsidRPr="00B336FC">
        <w:rPr>
          <w:rFonts w:ascii="Times New Roman" w:hAnsi="Times New Roman" w:cs="Times New Roman"/>
          <w:sz w:val="28"/>
          <w:szCs w:val="28"/>
        </w:rPr>
        <w:t>. Настоящий приказ</w:t>
      </w:r>
      <w:r w:rsidRPr="00B336FC">
        <w:rPr>
          <w:rFonts w:ascii="Times New Roman" w:hAnsi="Times New Roman" w:cs="Times New Roman"/>
          <w:sz w:val="28"/>
          <w:szCs w:val="28"/>
        </w:rPr>
        <w:t xml:space="preserve"> вступает в силу с 1 января 2024</w:t>
      </w:r>
      <w:r w:rsidR="00012356" w:rsidRPr="00B336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2356" w:rsidRPr="00B336FC" w:rsidRDefault="00CC369B" w:rsidP="000123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FC">
        <w:rPr>
          <w:rFonts w:ascii="Times New Roman" w:hAnsi="Times New Roman" w:cs="Times New Roman"/>
          <w:sz w:val="28"/>
          <w:szCs w:val="28"/>
        </w:rPr>
        <w:t>6</w:t>
      </w:r>
      <w:r w:rsidR="00012356" w:rsidRPr="00B336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356" w:rsidRPr="00B336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2356" w:rsidRPr="00B336F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12356" w:rsidRPr="00B336FC" w:rsidRDefault="00012356" w:rsidP="0001235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1E6" w:rsidRPr="00B336FC" w:rsidRDefault="00D741E6" w:rsidP="00012356">
      <w:pPr>
        <w:pStyle w:val="ac"/>
        <w:spacing w:line="276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B336FC" w:rsidTr="00012356">
        <w:tc>
          <w:tcPr>
            <w:tcW w:w="4620" w:type="dxa"/>
            <w:hideMark/>
          </w:tcPr>
          <w:p w:rsidR="00565964" w:rsidRPr="00B336FC" w:rsidRDefault="00565964" w:rsidP="00E70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6FC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B336FC" w:rsidRDefault="00565964" w:rsidP="00E70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6FC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69" w:type="dxa"/>
          </w:tcPr>
          <w:p w:rsidR="00565964" w:rsidRPr="00B336FC" w:rsidRDefault="00565964" w:rsidP="00E7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bottom"/>
            <w:hideMark/>
          </w:tcPr>
          <w:p w:rsidR="00565964" w:rsidRPr="00B336FC" w:rsidRDefault="00565964" w:rsidP="00E707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6FC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50BE4" w:rsidTr="00850BE4">
        <w:tc>
          <w:tcPr>
            <w:tcW w:w="4926" w:type="dxa"/>
          </w:tcPr>
          <w:p w:rsidR="00850BE4" w:rsidRDefault="00850BE4" w:rsidP="00E7074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4874A1" w:rsidRDefault="004874A1" w:rsidP="00B336FC">
            <w:pPr>
              <w:pStyle w:val="ab"/>
              <w:rPr>
                <w:b/>
                <w:sz w:val="24"/>
                <w:szCs w:val="24"/>
              </w:rPr>
            </w:pPr>
          </w:p>
          <w:p w:rsidR="00B336FC" w:rsidRDefault="00B336FC" w:rsidP="00B336FC">
            <w:pPr>
              <w:pStyle w:val="ab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  <w:p w:rsidR="004874A1" w:rsidRDefault="004874A1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4874A1" w:rsidRDefault="004874A1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4874A1" w:rsidRDefault="004874A1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850BE4" w:rsidRPr="00850BE4" w:rsidRDefault="00850BE4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50BE4">
              <w:rPr>
                <w:b/>
                <w:sz w:val="24"/>
                <w:szCs w:val="24"/>
              </w:rPr>
              <w:lastRenderedPageBreak/>
              <w:t>Утвержден</w:t>
            </w:r>
          </w:p>
          <w:p w:rsidR="00850BE4" w:rsidRPr="00850BE4" w:rsidRDefault="00850BE4" w:rsidP="00850BE4">
            <w:pPr>
              <w:pStyle w:val="ab"/>
              <w:jc w:val="center"/>
              <w:rPr>
                <w:sz w:val="24"/>
                <w:szCs w:val="24"/>
              </w:rPr>
            </w:pPr>
            <w:r w:rsidRPr="00850BE4">
              <w:rPr>
                <w:sz w:val="24"/>
                <w:szCs w:val="24"/>
              </w:rPr>
              <w:t xml:space="preserve"> приказом </w:t>
            </w:r>
            <w:proofErr w:type="gramStart"/>
            <w:r w:rsidRPr="00850BE4">
              <w:rPr>
                <w:sz w:val="24"/>
                <w:szCs w:val="24"/>
              </w:rPr>
              <w:t>финансового</w:t>
            </w:r>
            <w:proofErr w:type="gramEnd"/>
          </w:p>
          <w:p w:rsidR="00850BE4" w:rsidRDefault="00850BE4" w:rsidP="00850BE4">
            <w:pPr>
              <w:pStyle w:val="ab"/>
              <w:jc w:val="center"/>
              <w:rPr>
                <w:sz w:val="24"/>
                <w:szCs w:val="24"/>
              </w:rPr>
            </w:pPr>
            <w:r w:rsidRPr="00850BE4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 Администрация Ханкайского муниципального округа </w:t>
            </w:r>
          </w:p>
          <w:p w:rsidR="00850BE4" w:rsidRPr="00850BE4" w:rsidRDefault="00FC6DDD" w:rsidP="004874A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E0C5B">
              <w:rPr>
                <w:sz w:val="24"/>
                <w:szCs w:val="24"/>
              </w:rPr>
              <w:t>20.12.2023</w:t>
            </w:r>
            <w:r w:rsidR="004874A1">
              <w:rPr>
                <w:sz w:val="24"/>
                <w:szCs w:val="24"/>
              </w:rPr>
              <w:t xml:space="preserve">  № </w:t>
            </w:r>
            <w:r w:rsidR="00CE0C5B">
              <w:rPr>
                <w:sz w:val="24"/>
                <w:szCs w:val="24"/>
              </w:rPr>
              <w:t>43</w:t>
            </w:r>
          </w:p>
        </w:tc>
      </w:tr>
    </w:tbl>
    <w:p w:rsidR="00E7074B" w:rsidRPr="00A273B5" w:rsidRDefault="00E7074B" w:rsidP="009D0222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E7074B" w:rsidRPr="00E7074B" w:rsidRDefault="00E7074B" w:rsidP="009D0222">
      <w:pPr>
        <w:pStyle w:val="ab"/>
        <w:jc w:val="center"/>
        <w:rPr>
          <w:b/>
          <w:sz w:val="28"/>
          <w:szCs w:val="28"/>
        </w:rPr>
      </w:pPr>
      <w:r w:rsidRPr="00E7074B">
        <w:rPr>
          <w:b/>
          <w:sz w:val="28"/>
          <w:szCs w:val="28"/>
        </w:rPr>
        <w:t>Порядок</w:t>
      </w:r>
    </w:p>
    <w:p w:rsidR="00E7074B" w:rsidRPr="00E7074B" w:rsidRDefault="00E7074B" w:rsidP="009D0222">
      <w:pPr>
        <w:pStyle w:val="ab"/>
        <w:jc w:val="center"/>
        <w:rPr>
          <w:b/>
          <w:sz w:val="28"/>
          <w:szCs w:val="28"/>
        </w:rPr>
      </w:pPr>
      <w:r w:rsidRPr="00E7074B">
        <w:rPr>
          <w:b/>
          <w:sz w:val="28"/>
          <w:szCs w:val="28"/>
        </w:rPr>
        <w:t>учета бюджетных и денежных обязательств</w:t>
      </w:r>
      <w:r>
        <w:rPr>
          <w:b/>
          <w:sz w:val="28"/>
          <w:szCs w:val="28"/>
        </w:rPr>
        <w:t xml:space="preserve"> </w:t>
      </w:r>
      <w:r w:rsidRPr="00E7074B">
        <w:rPr>
          <w:b/>
          <w:sz w:val="28"/>
          <w:szCs w:val="28"/>
        </w:rPr>
        <w:t>получателей средств бюджета Ханкайского</w:t>
      </w:r>
      <w:r>
        <w:rPr>
          <w:b/>
          <w:sz w:val="28"/>
          <w:szCs w:val="28"/>
        </w:rPr>
        <w:t xml:space="preserve"> </w:t>
      </w:r>
      <w:r w:rsidRPr="00E7074B">
        <w:rPr>
          <w:b/>
          <w:sz w:val="28"/>
          <w:szCs w:val="28"/>
        </w:rPr>
        <w:t>муниципального округа Приморского края</w:t>
      </w:r>
    </w:p>
    <w:p w:rsidR="00E7074B" w:rsidRPr="00E7074B" w:rsidRDefault="00E7074B" w:rsidP="009D0222">
      <w:pPr>
        <w:pStyle w:val="ab"/>
        <w:jc w:val="center"/>
        <w:rPr>
          <w:b/>
          <w:sz w:val="28"/>
          <w:szCs w:val="28"/>
        </w:rPr>
      </w:pPr>
      <w:r w:rsidRPr="00E7074B">
        <w:rPr>
          <w:b/>
          <w:sz w:val="28"/>
          <w:szCs w:val="28"/>
        </w:rPr>
        <w:t>Управлением Федерального казначейства</w:t>
      </w:r>
    </w:p>
    <w:p w:rsidR="00E7074B" w:rsidRPr="00E7074B" w:rsidRDefault="00E7074B" w:rsidP="009D0222">
      <w:pPr>
        <w:pStyle w:val="ab"/>
        <w:jc w:val="center"/>
        <w:rPr>
          <w:b/>
          <w:sz w:val="28"/>
          <w:szCs w:val="28"/>
        </w:rPr>
      </w:pPr>
      <w:r w:rsidRPr="00E7074B">
        <w:rPr>
          <w:b/>
          <w:sz w:val="28"/>
          <w:szCs w:val="28"/>
        </w:rPr>
        <w:t>по Приморскому краю</w:t>
      </w:r>
    </w:p>
    <w:p w:rsidR="00E7074B" w:rsidRPr="00A273B5" w:rsidRDefault="00E7074B" w:rsidP="009D0222">
      <w:pPr>
        <w:widowControl w:val="0"/>
        <w:autoSpaceDE w:val="0"/>
        <w:autoSpaceDN w:val="0"/>
        <w:spacing w:before="240" w:after="0" w:line="360" w:lineRule="auto"/>
        <w:ind w:firstLine="709"/>
        <w:jc w:val="center"/>
        <w:rPr>
          <w:sz w:val="28"/>
          <w:szCs w:val="28"/>
        </w:rPr>
      </w:pPr>
      <w:r w:rsidRPr="00E7074B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>Настоящий документ устанавливает порядок исполнения бюджета Ханкайск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го муниципального округа по расходам в части постановки на учет бюджетных и д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нежных обязательств получателей средств бюджета Ханкайского муниципального округа Приморского края и внесения в них изменений Управлением Федерального казначейства по Приморскому краю (далее соответственно – получатель средств бюджета, орган Федерального казначейства, бюджетные обязательства, денежные обязательства) в целях отражения указанных операций в пределах лимитов бюдже</w:t>
      </w:r>
      <w:r w:rsidRPr="009D0222">
        <w:rPr>
          <w:rFonts w:ascii="Times New Roman" w:hAnsi="Times New Roman" w:cs="Times New Roman"/>
          <w:sz w:val="26"/>
          <w:szCs w:val="26"/>
        </w:rPr>
        <w:t>т</w:t>
      </w:r>
      <w:r w:rsidRPr="009D0222">
        <w:rPr>
          <w:rFonts w:ascii="Times New Roman" w:hAnsi="Times New Roman" w:cs="Times New Roman"/>
          <w:sz w:val="26"/>
          <w:szCs w:val="26"/>
        </w:rPr>
        <w:t>ных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 xml:space="preserve"> обязательств на лицевых счетах получателей средств бюджета или лицевых сч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тах для учета операций по переданным полномочиям получателя бюджетных средств, открытых в установленном порядке в органах Федерального казначейства (далее - с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ответствующий лицевой счет получателя бюджетных средств).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0222">
        <w:rPr>
          <w:rFonts w:ascii="Times New Roman" w:hAnsi="Times New Roman" w:cs="Times New Roman"/>
          <w:sz w:val="26"/>
          <w:szCs w:val="26"/>
        </w:rPr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</w:t>
      </w:r>
      <w:r w:rsidRPr="009D0222">
        <w:rPr>
          <w:rFonts w:ascii="Times New Roman" w:hAnsi="Times New Roman" w:cs="Times New Roman"/>
          <w:sz w:val="26"/>
          <w:szCs w:val="26"/>
        </w:rPr>
        <w:t>ь</w:t>
      </w:r>
      <w:r w:rsidRPr="009D0222">
        <w:rPr>
          <w:rFonts w:ascii="Times New Roman" w:hAnsi="Times New Roman" w:cs="Times New Roman"/>
          <w:sz w:val="26"/>
          <w:szCs w:val="26"/>
        </w:rPr>
        <w:t>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тельств и внесение в них изменений осуществляется в соответствии с настоящим П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рядком в пределах отраженных на соответствующих лицевых счетах бюджетных а</w:t>
      </w:r>
      <w:r w:rsidRPr="009D0222">
        <w:rPr>
          <w:rFonts w:ascii="Times New Roman" w:hAnsi="Times New Roman" w:cs="Times New Roman"/>
          <w:sz w:val="26"/>
          <w:szCs w:val="26"/>
        </w:rPr>
        <w:t>с</w:t>
      </w:r>
      <w:r w:rsidRPr="009D0222">
        <w:rPr>
          <w:rFonts w:ascii="Times New Roman" w:hAnsi="Times New Roman" w:cs="Times New Roman"/>
          <w:sz w:val="26"/>
          <w:szCs w:val="26"/>
        </w:rPr>
        <w:t>сигнований.</w:t>
      </w:r>
      <w:proofErr w:type="gramEnd"/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2. Бюджетные и денежные обязательства учитываются органом Федерального казначейства с отражением на соответствующих лицевых счетах получателей бю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жетных средств, открытых в органе Федерального казначейства по кодам бюджетной классификации Российской Федерации и аналитическим кодам.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 xml:space="preserve">3.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P261" w:history="1">
        <w:r w:rsidRPr="009D0222">
          <w:rPr>
            <w:rFonts w:ascii="Times New Roman" w:hAnsi="Times New Roman" w:cs="Times New Roman"/>
            <w:sz w:val="26"/>
            <w:szCs w:val="26"/>
          </w:rPr>
          <w:t>приложениях № 1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41" w:history="1">
        <w:r w:rsidRPr="009D0222">
          <w:rPr>
            <w:rFonts w:ascii="Times New Roman" w:hAnsi="Times New Roman" w:cs="Times New Roman"/>
            <w:sz w:val="26"/>
            <w:szCs w:val="26"/>
          </w:rPr>
          <w:t>№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к насто</w:t>
      </w:r>
      <w:r w:rsidRPr="009D0222">
        <w:rPr>
          <w:rFonts w:ascii="Times New Roman" w:hAnsi="Times New Roman" w:cs="Times New Roman"/>
          <w:sz w:val="26"/>
          <w:szCs w:val="26"/>
        </w:rPr>
        <w:t>я</w:t>
      </w:r>
      <w:r w:rsidRPr="009D0222">
        <w:rPr>
          <w:rFonts w:ascii="Times New Roman" w:hAnsi="Times New Roman" w:cs="Times New Roman"/>
          <w:sz w:val="26"/>
          <w:szCs w:val="26"/>
        </w:rPr>
        <w:t>щему Порядку соответственно.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4. Сведения о бюджетном обязательстве и Сведения о денежном обязательстве формируются в форме электронного документа в информационной системе Фед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рального казначейства (далее - информационная система) в структурированном виде путем заполнения экранных форм веб-интерфейса информационной системы и по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lastRenderedPageBreak/>
        <w:t>писываются усиленной квалифицированной электронной подписью (далее - эле</w:t>
      </w:r>
      <w:r w:rsidRPr="009D0222">
        <w:rPr>
          <w:rFonts w:ascii="Times New Roman" w:hAnsi="Times New Roman" w:cs="Times New Roman"/>
          <w:sz w:val="26"/>
          <w:szCs w:val="26"/>
        </w:rPr>
        <w:t>к</w:t>
      </w:r>
      <w:r w:rsidRPr="009D0222">
        <w:rPr>
          <w:rFonts w:ascii="Times New Roman" w:hAnsi="Times New Roman" w:cs="Times New Roman"/>
          <w:sz w:val="26"/>
          <w:szCs w:val="26"/>
        </w:rPr>
        <w:t>тронная подпись) лица, имеющего право действовать от имени получателя средств бюджета.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 xml:space="preserve">Сведения о бюджетном обязательстве и Сведения о денежном обязательстве формируются получателем средств бюджета или органом Федерального казначейства с учетом положений </w:t>
      </w:r>
      <w:hyperlink w:anchor="P61" w:history="1">
        <w:r w:rsidRPr="009D0222">
          <w:rPr>
            <w:rFonts w:ascii="Times New Roman" w:hAnsi="Times New Roman" w:cs="Times New Roman"/>
            <w:sz w:val="26"/>
            <w:szCs w:val="26"/>
          </w:rPr>
          <w:t>пунктов 8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59" w:history="1">
        <w:r w:rsidRPr="009D022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D0222">
        <w:rPr>
          <w:rFonts w:ascii="Times New Roman" w:hAnsi="Times New Roman" w:cs="Times New Roman"/>
          <w:sz w:val="26"/>
          <w:szCs w:val="26"/>
        </w:rPr>
        <w:t>1 настоящего Порядка.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 xml:space="preserve">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Pr="009D0222">
          <w:rPr>
            <w:rFonts w:ascii="Times New Roman" w:hAnsi="Times New Roman" w:cs="Times New Roman"/>
            <w:sz w:val="26"/>
            <w:szCs w:val="26"/>
          </w:rPr>
          <w:t>графах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47" w:history="1">
        <w:r w:rsidRPr="009D0222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 документов, на основании которых возникают бюджетные обязательства, и докуме</w:t>
      </w:r>
      <w:r w:rsidRPr="009D0222">
        <w:rPr>
          <w:rFonts w:ascii="Times New Roman" w:hAnsi="Times New Roman" w:cs="Times New Roman"/>
          <w:sz w:val="26"/>
          <w:szCs w:val="26"/>
        </w:rPr>
        <w:t>н</w:t>
      </w:r>
      <w:r w:rsidRPr="009D0222">
        <w:rPr>
          <w:rFonts w:ascii="Times New Roman" w:hAnsi="Times New Roman" w:cs="Times New Roman"/>
          <w:sz w:val="26"/>
          <w:szCs w:val="26"/>
        </w:rPr>
        <w:t xml:space="preserve">тов, подтверждающих возникновение денежных обязательств, согласно </w:t>
      </w:r>
      <w:hyperlink w:anchor="P536" w:history="1">
        <w:r w:rsidRPr="009D0222">
          <w:rPr>
            <w:rFonts w:ascii="Times New Roman" w:hAnsi="Times New Roman" w:cs="Times New Roman"/>
            <w:sz w:val="26"/>
            <w:szCs w:val="26"/>
          </w:rPr>
          <w:t>приложению № 3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Информация, содержащаяся в Сведениях о бюджетном обязательстве и Свед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>При отсутствии в информационной системе документа-основания (докуме</w:t>
      </w:r>
      <w:r w:rsidRPr="009D0222">
        <w:rPr>
          <w:rFonts w:ascii="Times New Roman" w:hAnsi="Times New Roman" w:cs="Times New Roman"/>
          <w:sz w:val="26"/>
          <w:szCs w:val="26"/>
        </w:rPr>
        <w:t>н</w:t>
      </w:r>
      <w:r w:rsidRPr="009D0222">
        <w:rPr>
          <w:rFonts w:ascii="Times New Roman" w:hAnsi="Times New Roman" w:cs="Times New Roman"/>
          <w:sz w:val="26"/>
          <w:szCs w:val="26"/>
        </w:rPr>
        <w:t>та, подтверждающего возникновение денежного обязательства) получатель средств бюджета направляет в орган Федерального казначейства Сведения о бюджетном об</w:t>
      </w:r>
      <w:r w:rsidRPr="009D0222">
        <w:rPr>
          <w:rFonts w:ascii="Times New Roman" w:hAnsi="Times New Roman" w:cs="Times New Roman"/>
          <w:sz w:val="26"/>
          <w:szCs w:val="26"/>
        </w:rPr>
        <w:t>я</w:t>
      </w:r>
      <w:r w:rsidRPr="009D0222">
        <w:rPr>
          <w:rFonts w:ascii="Times New Roman" w:hAnsi="Times New Roman" w:cs="Times New Roman"/>
          <w:sz w:val="26"/>
          <w:szCs w:val="26"/>
        </w:rPr>
        <w:t>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</w:t>
      </w:r>
      <w:r w:rsidRPr="009D0222">
        <w:rPr>
          <w:rFonts w:ascii="Times New Roman" w:hAnsi="Times New Roman" w:cs="Times New Roman"/>
          <w:sz w:val="26"/>
          <w:szCs w:val="26"/>
        </w:rPr>
        <w:t>ь</w:t>
      </w:r>
      <w:r w:rsidRPr="009D0222">
        <w:rPr>
          <w:rFonts w:ascii="Times New Roman" w:hAnsi="Times New Roman" w:cs="Times New Roman"/>
          <w:sz w:val="26"/>
          <w:szCs w:val="26"/>
        </w:rPr>
        <w:t>ства), в форме электронной копии указанного документа на бумажном носителе, с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зданной посредством его сканирования, или копии электронного документа, по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твержденной электронной подписью лица, имеющего право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 xml:space="preserve"> действовать от имени п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лучателя средств бюджета.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7. При формировании Сведений о бюджетном обязательстве и Сведений о д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нежном обязательстве применяются справочники, реестры и классификаторы, и</w:t>
      </w:r>
      <w:r w:rsidRPr="009D0222">
        <w:rPr>
          <w:rFonts w:ascii="Times New Roman" w:hAnsi="Times New Roman" w:cs="Times New Roman"/>
          <w:sz w:val="26"/>
          <w:szCs w:val="26"/>
        </w:rPr>
        <w:t>с</w:t>
      </w:r>
      <w:r w:rsidRPr="009D0222">
        <w:rPr>
          <w:rFonts w:ascii="Times New Roman" w:hAnsi="Times New Roman" w:cs="Times New Roman"/>
          <w:sz w:val="26"/>
          <w:szCs w:val="26"/>
        </w:rPr>
        <w:t>пользуемые в информационной системе, в соответствии с настоящим Порядком.</w:t>
      </w:r>
    </w:p>
    <w:p w:rsid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Лица, имеющие право действовать от имени получателя средств бюджета в с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ответствии с Порядком, несут персональную ответственность за формирование Св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дений о бюджетном обязательстве и Сведений о денежном обязательстве за их полн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ту и достоверность, а также за соблюдение установленных Порядком сроков их пре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ставления.</w:t>
      </w:r>
    </w:p>
    <w:p w:rsidR="00312399" w:rsidRPr="00312399" w:rsidRDefault="00312399" w:rsidP="0031239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II. Постановка на учет бюджетных обязательств</w:t>
      </w:r>
    </w:p>
    <w:p w:rsidR="00312399" w:rsidRPr="00312399" w:rsidRDefault="00312399" w:rsidP="003123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и внесение в них изменений</w:t>
      </w: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9"/>
      <w:bookmarkEnd w:id="2"/>
      <w:r w:rsidRPr="00312399">
        <w:rPr>
          <w:rFonts w:ascii="Times New Roman" w:hAnsi="Times New Roman" w:cs="Times New Roman"/>
          <w:sz w:val="26"/>
          <w:szCs w:val="26"/>
        </w:rPr>
        <w:t xml:space="preserve">8. Сведения о бюджетных обязательствах, возникших на основании документов-оснований, предусмотренных </w:t>
      </w:r>
      <w:hyperlink w:anchor="P468">
        <w:r w:rsidRPr="00312399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74">
        <w:r w:rsidRPr="00312399">
          <w:rPr>
            <w:rFonts w:ascii="Times New Roman" w:hAnsi="Times New Roman" w:cs="Times New Roman"/>
            <w:sz w:val="26"/>
            <w:szCs w:val="26"/>
          </w:rPr>
          <w:t>3 графы 2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Перечня (далее - принимаемые бюджетные обязательства), а также документов-оснований, предусмотренных </w:t>
      </w:r>
      <w:hyperlink w:anchor="P477">
        <w:r w:rsidRPr="00312399">
          <w:rPr>
            <w:rFonts w:ascii="Times New Roman" w:hAnsi="Times New Roman" w:cs="Times New Roman"/>
            <w:sz w:val="26"/>
            <w:szCs w:val="26"/>
          </w:rPr>
          <w:t>пун</w:t>
        </w:r>
        <w:r w:rsidRPr="00312399">
          <w:rPr>
            <w:rFonts w:ascii="Times New Roman" w:hAnsi="Times New Roman" w:cs="Times New Roman"/>
            <w:sz w:val="26"/>
            <w:szCs w:val="26"/>
          </w:rPr>
          <w:t>к</w:t>
        </w:r>
        <w:r w:rsidRPr="00312399">
          <w:rPr>
            <w:rFonts w:ascii="Times New Roman" w:hAnsi="Times New Roman" w:cs="Times New Roman"/>
            <w:sz w:val="26"/>
            <w:szCs w:val="26"/>
          </w:rPr>
          <w:t>тами 4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67">
        <w:r w:rsidRPr="00312399">
          <w:rPr>
            <w:rFonts w:ascii="Times New Roman" w:hAnsi="Times New Roman" w:cs="Times New Roman"/>
            <w:sz w:val="26"/>
            <w:szCs w:val="26"/>
          </w:rPr>
          <w:t>13 графы 2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Перечня (далее - принятые бюджетные обязательства), формир</w:t>
      </w:r>
      <w:r w:rsidRPr="00312399">
        <w:rPr>
          <w:rFonts w:ascii="Times New Roman" w:hAnsi="Times New Roman" w:cs="Times New Roman"/>
          <w:sz w:val="26"/>
          <w:szCs w:val="26"/>
        </w:rPr>
        <w:t>у</w:t>
      </w:r>
      <w:r w:rsidRPr="00312399">
        <w:rPr>
          <w:rFonts w:ascii="Times New Roman" w:hAnsi="Times New Roman" w:cs="Times New Roman"/>
          <w:sz w:val="26"/>
          <w:szCs w:val="26"/>
        </w:rPr>
        <w:t>ются в соответствии с настоящим Порядком: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а) органом Федерального казначейства: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lastRenderedPageBreak/>
        <w:t>в части принятых бюджетных обязательств, возникших на основании докуме</w:t>
      </w:r>
      <w:r w:rsidRPr="00312399">
        <w:rPr>
          <w:rFonts w:ascii="Times New Roman" w:hAnsi="Times New Roman" w:cs="Times New Roman"/>
          <w:sz w:val="26"/>
          <w:szCs w:val="26"/>
        </w:rPr>
        <w:t>н</w:t>
      </w:r>
      <w:r w:rsidRPr="00312399">
        <w:rPr>
          <w:rFonts w:ascii="Times New Roman" w:hAnsi="Times New Roman" w:cs="Times New Roman"/>
          <w:sz w:val="26"/>
          <w:szCs w:val="26"/>
        </w:rPr>
        <w:t>тов-оснований, предусмотренных:</w:t>
      </w:r>
    </w:p>
    <w:p w:rsidR="00312399" w:rsidRPr="00312399" w:rsidRDefault="00B336FC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567">
        <w:r w:rsidR="00312399" w:rsidRPr="00312399">
          <w:rPr>
            <w:rFonts w:ascii="Times New Roman" w:hAnsi="Times New Roman" w:cs="Times New Roman"/>
            <w:sz w:val="26"/>
            <w:szCs w:val="26"/>
          </w:rPr>
          <w:t>пунктом 13 графы 2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Перечня, одновременно с формированием Сведений о д</w:t>
      </w:r>
      <w:r w:rsidR="00312399" w:rsidRPr="00312399">
        <w:rPr>
          <w:rFonts w:ascii="Times New Roman" w:hAnsi="Times New Roman" w:cs="Times New Roman"/>
          <w:sz w:val="26"/>
          <w:szCs w:val="26"/>
        </w:rPr>
        <w:t>е</w:t>
      </w:r>
      <w:r w:rsidR="00312399" w:rsidRPr="00312399">
        <w:rPr>
          <w:rFonts w:ascii="Times New Roman" w:hAnsi="Times New Roman" w:cs="Times New Roman"/>
          <w:sz w:val="26"/>
          <w:szCs w:val="26"/>
        </w:rPr>
        <w:t xml:space="preserve">нежном обязательстве по данному бюджетному обязательству в полном объеме в сроки, установленные </w:t>
      </w:r>
      <w:hyperlink w:anchor="P130">
        <w:r w:rsidR="00312399" w:rsidRPr="001D4CFF">
          <w:rPr>
            <w:rFonts w:ascii="Times New Roman" w:hAnsi="Times New Roman" w:cs="Times New Roman"/>
            <w:sz w:val="26"/>
            <w:szCs w:val="26"/>
          </w:rPr>
          <w:t>абзацем первым пункта 21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399">
        <w:rPr>
          <w:rFonts w:ascii="Times New Roman" w:hAnsi="Times New Roman" w:cs="Times New Roman"/>
          <w:sz w:val="26"/>
          <w:szCs w:val="26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567">
        <w:r w:rsidRPr="00312399">
          <w:rPr>
            <w:rFonts w:ascii="Times New Roman" w:hAnsi="Times New Roman" w:cs="Times New Roman"/>
            <w:sz w:val="26"/>
            <w:szCs w:val="26"/>
          </w:rPr>
          <w:t>пунктом 13 графы 2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Перечня, осуществл</w:t>
      </w:r>
      <w:r w:rsidRPr="00312399">
        <w:rPr>
          <w:rFonts w:ascii="Times New Roman" w:hAnsi="Times New Roman" w:cs="Times New Roman"/>
          <w:sz w:val="26"/>
          <w:szCs w:val="26"/>
        </w:rPr>
        <w:t>я</w:t>
      </w:r>
      <w:r w:rsidRPr="00312399">
        <w:rPr>
          <w:rFonts w:ascii="Times New Roman" w:hAnsi="Times New Roman" w:cs="Times New Roman"/>
          <w:sz w:val="26"/>
          <w:szCs w:val="26"/>
        </w:rPr>
        <w:t>ется органом Федерального казначейства после проверки наличия в распоряжении о совершении казначейских платежей (далее - распоряжение), представленном получ</w:t>
      </w:r>
      <w:r w:rsidRPr="00312399">
        <w:rPr>
          <w:rFonts w:ascii="Times New Roman" w:hAnsi="Times New Roman" w:cs="Times New Roman"/>
          <w:sz w:val="26"/>
          <w:szCs w:val="26"/>
        </w:rPr>
        <w:t>а</w:t>
      </w:r>
      <w:r w:rsidRPr="00312399">
        <w:rPr>
          <w:rFonts w:ascii="Times New Roman" w:hAnsi="Times New Roman" w:cs="Times New Roman"/>
          <w:sz w:val="26"/>
          <w:szCs w:val="26"/>
        </w:rPr>
        <w:t>телем средств бюджета в соответствии с порядком казначейского обслуживания, установленным Федеральным казначейством, типа бюджетного обязательства;</w:t>
      </w:r>
      <w:proofErr w:type="gramEnd"/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б) получателем средств бюджета: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в части принимаемых бюджетных обязательств, возникших на основании док</w:t>
      </w:r>
      <w:r w:rsidRPr="00312399">
        <w:rPr>
          <w:rFonts w:ascii="Times New Roman" w:hAnsi="Times New Roman" w:cs="Times New Roman"/>
          <w:sz w:val="26"/>
          <w:szCs w:val="26"/>
        </w:rPr>
        <w:t>у</w:t>
      </w:r>
      <w:r w:rsidRPr="00312399">
        <w:rPr>
          <w:rFonts w:ascii="Times New Roman" w:hAnsi="Times New Roman" w:cs="Times New Roman"/>
          <w:sz w:val="26"/>
          <w:szCs w:val="26"/>
        </w:rPr>
        <w:t>ментов-оснований, предусмотренных:</w:t>
      </w:r>
    </w:p>
    <w:p w:rsidR="00312399" w:rsidRPr="00312399" w:rsidRDefault="00B336FC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67">
        <w:proofErr w:type="gramStart"/>
        <w:r w:rsidR="00312399" w:rsidRPr="00312399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70">
        <w:r w:rsidR="00312399" w:rsidRPr="00312399">
          <w:rPr>
            <w:rFonts w:ascii="Times New Roman" w:hAnsi="Times New Roman" w:cs="Times New Roman"/>
            <w:sz w:val="26"/>
            <w:szCs w:val="26"/>
          </w:rPr>
          <w:t>2 графы 2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Перечня, подлежащих размещению в единой информ</w:t>
      </w:r>
      <w:r w:rsidR="00312399" w:rsidRPr="00312399">
        <w:rPr>
          <w:rFonts w:ascii="Times New Roman" w:hAnsi="Times New Roman" w:cs="Times New Roman"/>
          <w:sz w:val="26"/>
          <w:szCs w:val="26"/>
        </w:rPr>
        <w:t>а</w:t>
      </w:r>
      <w:r w:rsidR="00312399" w:rsidRPr="00312399">
        <w:rPr>
          <w:rFonts w:ascii="Times New Roman" w:hAnsi="Times New Roman" w:cs="Times New Roman"/>
          <w:sz w:val="26"/>
          <w:szCs w:val="26"/>
        </w:rPr>
        <w:t>ционной системе в сфере закупок, -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  <w:proofErr w:type="gramEnd"/>
    </w:p>
    <w:p w:rsidR="00312399" w:rsidRPr="00312399" w:rsidRDefault="00B336FC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70">
        <w:proofErr w:type="gramStart"/>
        <w:r w:rsidR="00312399" w:rsidRPr="00312399">
          <w:rPr>
            <w:rFonts w:ascii="Times New Roman" w:hAnsi="Times New Roman" w:cs="Times New Roman"/>
            <w:sz w:val="26"/>
            <w:szCs w:val="26"/>
          </w:rPr>
          <w:t>пунктом 2 графы 2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Перечня, не подлежащих размещению в единой информац</w:t>
      </w:r>
      <w:r w:rsidR="00312399" w:rsidRPr="00312399">
        <w:rPr>
          <w:rFonts w:ascii="Times New Roman" w:hAnsi="Times New Roman" w:cs="Times New Roman"/>
          <w:sz w:val="26"/>
          <w:szCs w:val="26"/>
        </w:rPr>
        <w:t>и</w:t>
      </w:r>
      <w:r w:rsidR="00312399" w:rsidRPr="00312399">
        <w:rPr>
          <w:rFonts w:ascii="Times New Roman" w:hAnsi="Times New Roman" w:cs="Times New Roman"/>
          <w:sz w:val="26"/>
          <w:szCs w:val="26"/>
        </w:rPr>
        <w:t>онной системе в сфере закупок, - одновременно с направлением в Федеральное казн</w:t>
      </w:r>
      <w:r w:rsidR="00312399" w:rsidRPr="00312399">
        <w:rPr>
          <w:rFonts w:ascii="Times New Roman" w:hAnsi="Times New Roman" w:cs="Times New Roman"/>
          <w:sz w:val="26"/>
          <w:szCs w:val="26"/>
        </w:rPr>
        <w:t>а</w:t>
      </w:r>
      <w:r w:rsidR="00312399" w:rsidRPr="00312399">
        <w:rPr>
          <w:rFonts w:ascii="Times New Roman" w:hAnsi="Times New Roman" w:cs="Times New Roman"/>
          <w:sz w:val="26"/>
          <w:szCs w:val="26"/>
        </w:rPr>
        <w:t>чейство выписки из приглашения принять участие в определении поставщика (по</w:t>
      </w:r>
      <w:r w:rsidR="00312399" w:rsidRPr="00312399">
        <w:rPr>
          <w:rFonts w:ascii="Times New Roman" w:hAnsi="Times New Roman" w:cs="Times New Roman"/>
          <w:sz w:val="26"/>
          <w:szCs w:val="26"/>
        </w:rPr>
        <w:t>д</w:t>
      </w:r>
      <w:r w:rsidR="00312399" w:rsidRPr="00312399">
        <w:rPr>
          <w:rFonts w:ascii="Times New Roman" w:hAnsi="Times New Roman" w:cs="Times New Roman"/>
          <w:sz w:val="26"/>
          <w:szCs w:val="26"/>
        </w:rPr>
        <w:t xml:space="preserve">рядчика, исполнителя) в соответствии с </w:t>
      </w:r>
      <w:hyperlink r:id="rId11">
        <w:r w:rsidR="00312399" w:rsidRPr="00312399">
          <w:rPr>
            <w:rFonts w:ascii="Times New Roman" w:hAnsi="Times New Roman" w:cs="Times New Roman"/>
            <w:sz w:val="26"/>
            <w:szCs w:val="26"/>
          </w:rPr>
          <w:t>подпунктом "а" пункта 26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Правил осущест</w:t>
      </w:r>
      <w:r w:rsidR="00312399" w:rsidRPr="00312399">
        <w:rPr>
          <w:rFonts w:ascii="Times New Roman" w:hAnsi="Times New Roman" w:cs="Times New Roman"/>
          <w:sz w:val="26"/>
          <w:szCs w:val="26"/>
        </w:rPr>
        <w:t>в</w:t>
      </w:r>
      <w:r w:rsidR="00312399" w:rsidRPr="00312399">
        <w:rPr>
          <w:rFonts w:ascii="Times New Roman" w:hAnsi="Times New Roman" w:cs="Times New Roman"/>
          <w:sz w:val="26"/>
          <w:szCs w:val="26"/>
        </w:rPr>
        <w:t>ления контроля, предусмотренного частями 5 и 5.1 статьи 99 Федерального закона "О контрактной системе в сфере закупок товаров, работ, услуг для</w:t>
      </w:r>
      <w:proofErr w:type="gramEnd"/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обеспечения госуда</w:t>
      </w:r>
      <w:r w:rsidR="00312399" w:rsidRPr="00312399">
        <w:rPr>
          <w:rFonts w:ascii="Times New Roman" w:hAnsi="Times New Roman" w:cs="Times New Roman"/>
          <w:sz w:val="26"/>
          <w:szCs w:val="26"/>
        </w:rPr>
        <w:t>р</w:t>
      </w:r>
      <w:r w:rsidR="00312399" w:rsidRPr="00312399">
        <w:rPr>
          <w:rFonts w:ascii="Times New Roman" w:hAnsi="Times New Roman" w:cs="Times New Roman"/>
          <w:sz w:val="26"/>
          <w:szCs w:val="26"/>
        </w:rPr>
        <w:t>ственных и муниципальных нужд", утвержденных Постановлением Правительства Российской Федерации от 6 августа 2020 года N 1193;</w:t>
      </w:r>
    </w:p>
    <w:p w:rsidR="00312399" w:rsidRPr="00312399" w:rsidRDefault="00B336FC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73">
        <w:proofErr w:type="gramStart"/>
        <w:r w:rsidR="00312399" w:rsidRPr="00312399">
          <w:rPr>
            <w:rFonts w:ascii="Times New Roman" w:hAnsi="Times New Roman" w:cs="Times New Roman"/>
            <w:sz w:val="26"/>
            <w:szCs w:val="26"/>
          </w:rPr>
          <w:t>пунктом 3 графы 2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Перечня, - в течение двух рабочих дней до дня заключения контракта с единственным поставщиком (подрядчиком, исполнителем) на основании </w:t>
      </w:r>
      <w:hyperlink r:id="rId12">
        <w:r w:rsidR="00312399" w:rsidRPr="00312399">
          <w:rPr>
            <w:rFonts w:ascii="Times New Roman" w:hAnsi="Times New Roman" w:cs="Times New Roman"/>
            <w:sz w:val="26"/>
            <w:szCs w:val="26"/>
          </w:rPr>
          <w:t>части 1 статьи 93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сведения о котором подлежат включению в определенный з</w:t>
      </w:r>
      <w:r w:rsidR="00312399" w:rsidRPr="00312399">
        <w:rPr>
          <w:rFonts w:ascii="Times New Roman" w:hAnsi="Times New Roman" w:cs="Times New Roman"/>
          <w:sz w:val="26"/>
          <w:szCs w:val="26"/>
        </w:rPr>
        <w:t>а</w:t>
      </w:r>
      <w:r w:rsidR="00312399" w:rsidRPr="00312399">
        <w:rPr>
          <w:rFonts w:ascii="Times New Roman" w:hAnsi="Times New Roman" w:cs="Times New Roman"/>
          <w:sz w:val="26"/>
          <w:szCs w:val="26"/>
        </w:rPr>
        <w:t>конодательством Российской Федерации о</w:t>
      </w:r>
      <w:proofErr w:type="gramEnd"/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контрактной системе в сфере закупок т</w:t>
      </w:r>
      <w:r w:rsidR="00312399" w:rsidRPr="00312399">
        <w:rPr>
          <w:rFonts w:ascii="Times New Roman" w:hAnsi="Times New Roman" w:cs="Times New Roman"/>
          <w:sz w:val="26"/>
          <w:szCs w:val="26"/>
        </w:rPr>
        <w:t>о</w:t>
      </w:r>
      <w:r w:rsidR="00312399" w:rsidRPr="00312399">
        <w:rPr>
          <w:rFonts w:ascii="Times New Roman" w:hAnsi="Times New Roman" w:cs="Times New Roman"/>
          <w:sz w:val="26"/>
          <w:szCs w:val="26"/>
        </w:rPr>
        <w:t>варов, работ, услуг для обеспечения государственных и муниципальных нужд реестр контрактов, заключенных заказчиками (далее соответственно - государственный ко</w:t>
      </w:r>
      <w:r w:rsidR="00312399" w:rsidRPr="00312399">
        <w:rPr>
          <w:rFonts w:ascii="Times New Roman" w:hAnsi="Times New Roman" w:cs="Times New Roman"/>
          <w:sz w:val="26"/>
          <w:szCs w:val="26"/>
        </w:rPr>
        <w:t>н</w:t>
      </w:r>
      <w:r w:rsidR="00312399" w:rsidRPr="00312399">
        <w:rPr>
          <w:rFonts w:ascii="Times New Roman" w:hAnsi="Times New Roman" w:cs="Times New Roman"/>
          <w:sz w:val="26"/>
          <w:szCs w:val="26"/>
        </w:rPr>
        <w:t>тракт, реестр контрактов);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в части принятых бюджетных обязательств, возникших на основании докуме</w:t>
      </w:r>
      <w:r w:rsidRPr="00312399">
        <w:rPr>
          <w:rFonts w:ascii="Times New Roman" w:hAnsi="Times New Roman" w:cs="Times New Roman"/>
          <w:sz w:val="26"/>
          <w:szCs w:val="26"/>
        </w:rPr>
        <w:t>н</w:t>
      </w:r>
      <w:r w:rsidRPr="00312399">
        <w:rPr>
          <w:rFonts w:ascii="Times New Roman" w:hAnsi="Times New Roman" w:cs="Times New Roman"/>
          <w:sz w:val="26"/>
          <w:szCs w:val="26"/>
        </w:rPr>
        <w:t>тов-оснований, предусмотренных:</w:t>
      </w:r>
    </w:p>
    <w:p w:rsidR="00312399" w:rsidRPr="00312399" w:rsidRDefault="00B336FC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76">
        <w:r w:rsidR="00312399" w:rsidRPr="00312399">
          <w:rPr>
            <w:rFonts w:ascii="Times New Roman" w:hAnsi="Times New Roman" w:cs="Times New Roman"/>
            <w:sz w:val="26"/>
            <w:szCs w:val="26"/>
          </w:rPr>
          <w:t>пунктом 4 графы 2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Перечня, не позднее пяти рабочих дней, следующих за днем заключения государственного контракта, договора, указанных в данном пункте графы </w:t>
      </w:r>
      <w:r w:rsidR="00312399" w:rsidRPr="00312399">
        <w:rPr>
          <w:rFonts w:ascii="Times New Roman" w:hAnsi="Times New Roman" w:cs="Times New Roman"/>
          <w:sz w:val="26"/>
          <w:szCs w:val="26"/>
        </w:rPr>
        <w:lastRenderedPageBreak/>
        <w:t>2 Перечня;</w:t>
      </w:r>
    </w:p>
    <w:p w:rsidR="00312399" w:rsidRPr="00312399" w:rsidRDefault="00B336FC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91">
        <w:r w:rsidR="00312399" w:rsidRPr="00312399">
          <w:rPr>
            <w:rFonts w:ascii="Times New Roman" w:hAnsi="Times New Roman" w:cs="Times New Roman"/>
            <w:sz w:val="26"/>
            <w:szCs w:val="26"/>
          </w:rPr>
          <w:t>пунктом 5 графы 2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Перечня - не позднее пяти рабочих дней, следующих за днем заключения государственного контракта, договора, указанных в названных пунктах графы 2 Перечня;</w:t>
      </w:r>
    </w:p>
    <w:p w:rsidR="00312399" w:rsidRPr="00312399" w:rsidRDefault="00B336FC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504">
        <w:r w:rsidR="00312399" w:rsidRPr="00312399">
          <w:rPr>
            <w:rFonts w:ascii="Times New Roman" w:hAnsi="Times New Roman" w:cs="Times New Roman"/>
            <w:sz w:val="26"/>
            <w:szCs w:val="26"/>
          </w:rPr>
          <w:t>пунктами 6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19">
        <w:r w:rsidR="00312399" w:rsidRPr="00312399">
          <w:rPr>
            <w:rFonts w:ascii="Times New Roman" w:hAnsi="Times New Roman" w:cs="Times New Roman"/>
            <w:sz w:val="26"/>
            <w:szCs w:val="26"/>
          </w:rPr>
          <w:t>8 графы 2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Перечня, - не позднее пяти рабочих дней со дня заключ</w:t>
      </w:r>
      <w:r w:rsidR="00312399" w:rsidRPr="00312399">
        <w:rPr>
          <w:rFonts w:ascii="Times New Roman" w:hAnsi="Times New Roman" w:cs="Times New Roman"/>
          <w:sz w:val="26"/>
          <w:szCs w:val="26"/>
        </w:rPr>
        <w:t>е</w:t>
      </w:r>
      <w:r w:rsidR="00312399" w:rsidRPr="00312399">
        <w:rPr>
          <w:rFonts w:ascii="Times New Roman" w:hAnsi="Times New Roman" w:cs="Times New Roman"/>
          <w:sz w:val="26"/>
          <w:szCs w:val="26"/>
        </w:rPr>
        <w:t>ния соответственно соглашения о предоставлении межбюджетного трансферта, дог</w:t>
      </w:r>
      <w:r w:rsidR="00312399" w:rsidRPr="00312399">
        <w:rPr>
          <w:rFonts w:ascii="Times New Roman" w:hAnsi="Times New Roman" w:cs="Times New Roman"/>
          <w:sz w:val="26"/>
          <w:szCs w:val="26"/>
        </w:rPr>
        <w:t>о</w:t>
      </w:r>
      <w:r w:rsidR="00312399" w:rsidRPr="00312399">
        <w:rPr>
          <w:rFonts w:ascii="Times New Roman" w:hAnsi="Times New Roman" w:cs="Times New Roman"/>
          <w:sz w:val="26"/>
          <w:szCs w:val="26"/>
        </w:rPr>
        <w:t>вора (соглашения) о предоставлении субсидии или бюджетных инвестиций юридич</w:t>
      </w:r>
      <w:r w:rsidR="00312399" w:rsidRPr="00312399">
        <w:rPr>
          <w:rFonts w:ascii="Times New Roman" w:hAnsi="Times New Roman" w:cs="Times New Roman"/>
          <w:sz w:val="26"/>
          <w:szCs w:val="26"/>
        </w:rPr>
        <w:t>е</w:t>
      </w:r>
      <w:r w:rsidR="00312399" w:rsidRPr="00312399">
        <w:rPr>
          <w:rFonts w:ascii="Times New Roman" w:hAnsi="Times New Roman" w:cs="Times New Roman"/>
          <w:sz w:val="26"/>
          <w:szCs w:val="26"/>
        </w:rPr>
        <w:t>скому лицу, указанных в названных пунктах графы 2 Перечня;</w:t>
      </w:r>
    </w:p>
    <w:p w:rsidR="00312399" w:rsidRPr="00312399" w:rsidRDefault="00B336FC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513">
        <w:proofErr w:type="gramStart"/>
        <w:r w:rsidR="00312399" w:rsidRPr="00312399">
          <w:rPr>
            <w:rFonts w:ascii="Times New Roman" w:hAnsi="Times New Roman" w:cs="Times New Roman"/>
            <w:sz w:val="26"/>
            <w:szCs w:val="26"/>
          </w:rPr>
          <w:t>пунктами 7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39">
        <w:r w:rsidR="00312399" w:rsidRPr="00312399">
          <w:rPr>
            <w:rFonts w:ascii="Times New Roman" w:hAnsi="Times New Roman" w:cs="Times New Roman"/>
            <w:sz w:val="26"/>
            <w:szCs w:val="26"/>
          </w:rPr>
          <w:t>9 графы 2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Перечня, -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бюджетных обязательств, во</w:t>
      </w:r>
      <w:r w:rsidR="00312399" w:rsidRPr="00312399">
        <w:rPr>
          <w:rFonts w:ascii="Times New Roman" w:hAnsi="Times New Roman" w:cs="Times New Roman"/>
          <w:sz w:val="26"/>
          <w:szCs w:val="26"/>
        </w:rPr>
        <w:t>з</w:t>
      </w:r>
      <w:r w:rsidR="00312399" w:rsidRPr="00312399">
        <w:rPr>
          <w:rFonts w:ascii="Times New Roman" w:hAnsi="Times New Roman" w:cs="Times New Roman"/>
          <w:sz w:val="26"/>
          <w:szCs w:val="26"/>
        </w:rPr>
        <w:t>никших на основании соответственно нормативного правового акта о предоставлении межбюджетного трансферта, нормативного правового акта о предоставлении субс</w:t>
      </w:r>
      <w:r w:rsidR="00312399" w:rsidRPr="00312399">
        <w:rPr>
          <w:rFonts w:ascii="Times New Roman" w:hAnsi="Times New Roman" w:cs="Times New Roman"/>
          <w:sz w:val="26"/>
          <w:szCs w:val="26"/>
        </w:rPr>
        <w:t>и</w:t>
      </w:r>
      <w:r w:rsidR="00312399" w:rsidRPr="00312399">
        <w:rPr>
          <w:rFonts w:ascii="Times New Roman" w:hAnsi="Times New Roman" w:cs="Times New Roman"/>
          <w:sz w:val="26"/>
          <w:szCs w:val="26"/>
        </w:rPr>
        <w:t>дии юридическому лицу, указанных в названных пунктах графы 2 Перечня;</w:t>
      </w:r>
      <w:proofErr w:type="gramEnd"/>
    </w:p>
    <w:p w:rsidR="00312399" w:rsidRPr="00312399" w:rsidRDefault="00B336FC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548">
        <w:proofErr w:type="gramStart"/>
        <w:r w:rsidR="00312399" w:rsidRPr="00312399">
          <w:rPr>
            <w:rFonts w:ascii="Times New Roman" w:hAnsi="Times New Roman" w:cs="Times New Roman"/>
            <w:sz w:val="26"/>
            <w:szCs w:val="26"/>
          </w:rPr>
          <w:t>пунктом 10 графы 2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Перечня, - не позднее пяти рабочих дней, следующих за днем доведения лимитов бюджетных обязательств на принятие и исполнение получ</w:t>
      </w:r>
      <w:r w:rsidR="00312399" w:rsidRPr="00312399">
        <w:rPr>
          <w:rFonts w:ascii="Times New Roman" w:hAnsi="Times New Roman" w:cs="Times New Roman"/>
          <w:sz w:val="26"/>
          <w:szCs w:val="26"/>
        </w:rPr>
        <w:t>а</w:t>
      </w:r>
      <w:r w:rsidR="00312399" w:rsidRPr="00312399">
        <w:rPr>
          <w:rFonts w:ascii="Times New Roman" w:hAnsi="Times New Roman" w:cs="Times New Roman"/>
          <w:sz w:val="26"/>
          <w:szCs w:val="26"/>
        </w:rPr>
        <w:t>телем средств бюджета бюджетных обязательств, возникших на основании приказа о штатном расписании с расчетом годового фонда оплаты труда (иного документа, по</w:t>
      </w:r>
      <w:r w:rsidR="00312399" w:rsidRPr="00312399">
        <w:rPr>
          <w:rFonts w:ascii="Times New Roman" w:hAnsi="Times New Roman" w:cs="Times New Roman"/>
          <w:sz w:val="26"/>
          <w:szCs w:val="26"/>
        </w:rPr>
        <w:t>д</w:t>
      </w:r>
      <w:r w:rsidR="00312399" w:rsidRPr="00312399">
        <w:rPr>
          <w:rFonts w:ascii="Times New Roman" w:hAnsi="Times New Roman" w:cs="Times New Roman"/>
          <w:sz w:val="26"/>
          <w:szCs w:val="26"/>
        </w:rPr>
        <w:t>тверждающего возникновение бюджетного обязательства, содержащего расчет год</w:t>
      </w:r>
      <w:r w:rsidR="00312399" w:rsidRPr="00312399">
        <w:rPr>
          <w:rFonts w:ascii="Times New Roman" w:hAnsi="Times New Roman" w:cs="Times New Roman"/>
          <w:sz w:val="26"/>
          <w:szCs w:val="26"/>
        </w:rPr>
        <w:t>о</w:t>
      </w:r>
      <w:r w:rsidR="00312399" w:rsidRPr="00312399">
        <w:rPr>
          <w:rFonts w:ascii="Times New Roman" w:hAnsi="Times New Roman" w:cs="Times New Roman"/>
          <w:sz w:val="26"/>
          <w:szCs w:val="26"/>
        </w:rPr>
        <w:t>вого объема оплаты труда (денежного содержания, денежного довольствия), в пред</w:t>
      </w:r>
      <w:r w:rsidR="00312399" w:rsidRPr="00312399">
        <w:rPr>
          <w:rFonts w:ascii="Times New Roman" w:hAnsi="Times New Roman" w:cs="Times New Roman"/>
          <w:sz w:val="26"/>
          <w:szCs w:val="26"/>
        </w:rPr>
        <w:t>е</w:t>
      </w:r>
      <w:r w:rsidR="00312399" w:rsidRPr="00312399">
        <w:rPr>
          <w:rFonts w:ascii="Times New Roman" w:hAnsi="Times New Roman" w:cs="Times New Roman"/>
          <w:sz w:val="26"/>
          <w:szCs w:val="26"/>
        </w:rPr>
        <w:t>лах доведенных лимитов бюджетных</w:t>
      </w:r>
      <w:proofErr w:type="gramEnd"/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обязательств на соответствующие цели;</w:t>
      </w:r>
    </w:p>
    <w:p w:rsidR="00312399" w:rsidRPr="00312399" w:rsidRDefault="00B336FC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554">
        <w:proofErr w:type="gramStart"/>
        <w:r w:rsidR="00312399" w:rsidRPr="00312399">
          <w:rPr>
            <w:rFonts w:ascii="Times New Roman" w:hAnsi="Times New Roman" w:cs="Times New Roman"/>
            <w:sz w:val="26"/>
            <w:szCs w:val="26"/>
          </w:rPr>
          <w:t>пунктами 11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61">
        <w:r w:rsidR="00312399" w:rsidRPr="00312399">
          <w:rPr>
            <w:rFonts w:ascii="Times New Roman" w:hAnsi="Times New Roman" w:cs="Times New Roman"/>
            <w:sz w:val="26"/>
            <w:szCs w:val="26"/>
          </w:rPr>
          <w:t>12 графы 2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Перечня в срок, установленный бюджетным законод</w:t>
      </w:r>
      <w:r w:rsidR="00312399" w:rsidRPr="00312399">
        <w:rPr>
          <w:rFonts w:ascii="Times New Roman" w:hAnsi="Times New Roman" w:cs="Times New Roman"/>
          <w:sz w:val="26"/>
          <w:szCs w:val="26"/>
        </w:rPr>
        <w:t>а</w:t>
      </w:r>
      <w:r w:rsidR="00312399" w:rsidRPr="00312399">
        <w:rPr>
          <w:rFonts w:ascii="Times New Roman" w:hAnsi="Times New Roman" w:cs="Times New Roman"/>
          <w:sz w:val="26"/>
          <w:szCs w:val="26"/>
        </w:rPr>
        <w:t>тельством Российской Федерации для представления в установленном порядке пол</w:t>
      </w:r>
      <w:r w:rsidR="00312399" w:rsidRPr="00312399">
        <w:rPr>
          <w:rFonts w:ascii="Times New Roman" w:hAnsi="Times New Roman" w:cs="Times New Roman"/>
          <w:sz w:val="26"/>
          <w:szCs w:val="26"/>
        </w:rPr>
        <w:t>у</w:t>
      </w:r>
      <w:r w:rsidR="00312399" w:rsidRPr="00312399">
        <w:rPr>
          <w:rFonts w:ascii="Times New Roman" w:hAnsi="Times New Roman" w:cs="Times New Roman"/>
          <w:sz w:val="26"/>
          <w:szCs w:val="26"/>
        </w:rPr>
        <w:t>чателем средств бюджета - должником информации об источнике образования задо</w:t>
      </w:r>
      <w:r w:rsidR="00312399" w:rsidRPr="00312399">
        <w:rPr>
          <w:rFonts w:ascii="Times New Roman" w:hAnsi="Times New Roman" w:cs="Times New Roman"/>
          <w:sz w:val="26"/>
          <w:szCs w:val="26"/>
        </w:rPr>
        <w:t>л</w:t>
      </w:r>
      <w:r w:rsidR="00312399" w:rsidRPr="00312399">
        <w:rPr>
          <w:rFonts w:ascii="Times New Roman" w:hAnsi="Times New Roman" w:cs="Times New Roman"/>
          <w:sz w:val="26"/>
          <w:szCs w:val="26"/>
        </w:rPr>
        <w:t>женности и кодах бюджетной классификации Российской Федерации, по которым должны быть произведены расходы бюджета по исполнению исполнительного док</w:t>
      </w:r>
      <w:r w:rsidR="00312399" w:rsidRPr="00312399">
        <w:rPr>
          <w:rFonts w:ascii="Times New Roman" w:hAnsi="Times New Roman" w:cs="Times New Roman"/>
          <w:sz w:val="26"/>
          <w:szCs w:val="26"/>
        </w:rPr>
        <w:t>у</w:t>
      </w:r>
      <w:r w:rsidR="00312399" w:rsidRPr="00312399">
        <w:rPr>
          <w:rFonts w:ascii="Times New Roman" w:hAnsi="Times New Roman" w:cs="Times New Roman"/>
          <w:sz w:val="26"/>
          <w:szCs w:val="26"/>
        </w:rPr>
        <w:t>мента, решения налогового органа о взыскании налога, сбора, страхового взноса, п</w:t>
      </w:r>
      <w:r w:rsidR="00312399" w:rsidRPr="00312399">
        <w:rPr>
          <w:rFonts w:ascii="Times New Roman" w:hAnsi="Times New Roman" w:cs="Times New Roman"/>
          <w:sz w:val="26"/>
          <w:szCs w:val="26"/>
        </w:rPr>
        <w:t>е</w:t>
      </w:r>
      <w:r w:rsidR="00312399" w:rsidRPr="00312399">
        <w:rPr>
          <w:rFonts w:ascii="Times New Roman" w:hAnsi="Times New Roman" w:cs="Times New Roman"/>
          <w:sz w:val="26"/>
          <w:szCs w:val="26"/>
        </w:rPr>
        <w:t>ней и штрафов, предусматривающее обращение взыскания на</w:t>
      </w:r>
      <w:proofErr w:type="gramEnd"/>
      <w:r w:rsidR="00312399" w:rsidRPr="00312399">
        <w:rPr>
          <w:rFonts w:ascii="Times New Roman" w:hAnsi="Times New Roman" w:cs="Times New Roman"/>
          <w:sz w:val="26"/>
          <w:szCs w:val="26"/>
        </w:rPr>
        <w:t xml:space="preserve"> средства бюджетов бюджетной системы Российской Федерации (далее - решение налогового органа);</w:t>
      </w:r>
    </w:p>
    <w:p w:rsidR="00312399" w:rsidRPr="00312399" w:rsidRDefault="00B336FC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567">
        <w:r w:rsidR="00312399" w:rsidRPr="00312399">
          <w:rPr>
            <w:rFonts w:ascii="Times New Roman" w:hAnsi="Times New Roman" w:cs="Times New Roman"/>
            <w:sz w:val="26"/>
            <w:szCs w:val="26"/>
          </w:rPr>
          <w:t>пунктом 13 графы 2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Перечня, исполнение денежных обязательств по которым осуществляется в случаях, установленных </w:t>
      </w:r>
      <w:hyperlink w:anchor="P131">
        <w:r w:rsidR="00312399" w:rsidRPr="00312399">
          <w:rPr>
            <w:rFonts w:ascii="Times New Roman" w:hAnsi="Times New Roman" w:cs="Times New Roman"/>
            <w:sz w:val="26"/>
            <w:szCs w:val="26"/>
          </w:rPr>
          <w:t>абзацем вторым пункта 21</w:t>
        </w:r>
      </w:hyperlink>
      <w:r w:rsidR="00312399" w:rsidRPr="00312399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312399" w:rsidRPr="00312399">
        <w:rPr>
          <w:rFonts w:ascii="Times New Roman" w:hAnsi="Times New Roman" w:cs="Times New Roman"/>
          <w:sz w:val="26"/>
          <w:szCs w:val="26"/>
        </w:rPr>
        <w:t>о</w:t>
      </w:r>
      <w:r w:rsidR="00312399" w:rsidRPr="00312399">
        <w:rPr>
          <w:rFonts w:ascii="Times New Roman" w:hAnsi="Times New Roman" w:cs="Times New Roman"/>
          <w:sz w:val="26"/>
          <w:szCs w:val="26"/>
        </w:rPr>
        <w:t>рядка, не позднее пяти рабочих дней со дня поступления документа-основания пол</w:t>
      </w:r>
      <w:r w:rsidR="00312399" w:rsidRPr="00312399">
        <w:rPr>
          <w:rFonts w:ascii="Times New Roman" w:hAnsi="Times New Roman" w:cs="Times New Roman"/>
          <w:sz w:val="26"/>
          <w:szCs w:val="26"/>
        </w:rPr>
        <w:t>у</w:t>
      </w:r>
      <w:r w:rsidR="00312399" w:rsidRPr="00312399">
        <w:rPr>
          <w:rFonts w:ascii="Times New Roman" w:hAnsi="Times New Roman" w:cs="Times New Roman"/>
          <w:sz w:val="26"/>
          <w:szCs w:val="26"/>
        </w:rPr>
        <w:t>чателю средств бюджета для оплаты.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</w:t>
      </w:r>
      <w:hyperlink w:anchor="P548">
        <w:r w:rsidRPr="00312399">
          <w:rPr>
            <w:rFonts w:ascii="Times New Roman" w:hAnsi="Times New Roman" w:cs="Times New Roman"/>
            <w:sz w:val="26"/>
            <w:szCs w:val="26"/>
          </w:rPr>
          <w:t>пунктом 10 графы 2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Перечня, копия указанного документа-основания в орган Фед</w:t>
      </w:r>
      <w:r w:rsidRPr="00312399">
        <w:rPr>
          <w:rFonts w:ascii="Times New Roman" w:hAnsi="Times New Roman" w:cs="Times New Roman"/>
          <w:sz w:val="26"/>
          <w:szCs w:val="26"/>
        </w:rPr>
        <w:t>е</w:t>
      </w:r>
      <w:r w:rsidRPr="00312399">
        <w:rPr>
          <w:rFonts w:ascii="Times New Roman" w:hAnsi="Times New Roman" w:cs="Times New Roman"/>
          <w:sz w:val="26"/>
          <w:szCs w:val="26"/>
        </w:rPr>
        <w:t>рального казначейства не представляется.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0"/>
      <w:bookmarkEnd w:id="3"/>
      <w:r w:rsidRPr="00312399">
        <w:rPr>
          <w:rFonts w:ascii="Times New Roman" w:hAnsi="Times New Roman" w:cs="Times New Roman"/>
          <w:sz w:val="26"/>
          <w:szCs w:val="26"/>
        </w:rPr>
        <w:t xml:space="preserve">9. Для внесения изменений в поставленное на учет бюджетное обязательство формируются Сведения о бюджетном обязательстве в соответствии с положениями </w:t>
      </w:r>
      <w:hyperlink w:anchor="P69">
        <w:r w:rsidRPr="00312399">
          <w:rPr>
            <w:rFonts w:ascii="Times New Roman" w:hAnsi="Times New Roman" w:cs="Times New Roman"/>
            <w:sz w:val="26"/>
            <w:szCs w:val="26"/>
          </w:rPr>
          <w:t>пункта 8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настоящего Порядка с указанием учетного номера бюджетного обязател</w:t>
      </w:r>
      <w:r w:rsidRPr="00312399">
        <w:rPr>
          <w:rFonts w:ascii="Times New Roman" w:hAnsi="Times New Roman" w:cs="Times New Roman"/>
          <w:sz w:val="26"/>
          <w:szCs w:val="26"/>
        </w:rPr>
        <w:t>ь</w:t>
      </w:r>
      <w:r w:rsidRPr="00312399">
        <w:rPr>
          <w:rFonts w:ascii="Times New Roman" w:hAnsi="Times New Roman" w:cs="Times New Roman"/>
          <w:sz w:val="26"/>
          <w:szCs w:val="26"/>
        </w:rPr>
        <w:t>ства, в которое вносится изменение.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lastRenderedPageBreak/>
        <w:t>10. В случае внесения изменений в бюджетное обязательство без внесения изм</w:t>
      </w:r>
      <w:r w:rsidRPr="00312399">
        <w:rPr>
          <w:rFonts w:ascii="Times New Roman" w:hAnsi="Times New Roman" w:cs="Times New Roman"/>
          <w:sz w:val="26"/>
          <w:szCs w:val="26"/>
        </w:rPr>
        <w:t>е</w:t>
      </w:r>
      <w:r w:rsidRPr="00312399">
        <w:rPr>
          <w:rFonts w:ascii="Times New Roman" w:hAnsi="Times New Roman" w:cs="Times New Roman"/>
          <w:sz w:val="26"/>
          <w:szCs w:val="26"/>
        </w:rPr>
        <w:t>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орган Федерального казначейства повторно не представляется.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399">
        <w:rPr>
          <w:rFonts w:ascii="Times New Roman" w:hAnsi="Times New Roman" w:cs="Times New Roman"/>
          <w:sz w:val="26"/>
          <w:szCs w:val="26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312399">
        <w:rPr>
          <w:rFonts w:ascii="Times New Roman" w:hAnsi="Times New Roman" w:cs="Times New Roman"/>
          <w:sz w:val="26"/>
          <w:szCs w:val="26"/>
        </w:rPr>
        <w:t>, документ, предусматривающий внесение измен</w:t>
      </w:r>
      <w:r w:rsidRPr="00312399">
        <w:rPr>
          <w:rFonts w:ascii="Times New Roman" w:hAnsi="Times New Roman" w:cs="Times New Roman"/>
          <w:sz w:val="26"/>
          <w:szCs w:val="26"/>
        </w:rPr>
        <w:t>е</w:t>
      </w:r>
      <w:r w:rsidRPr="00312399">
        <w:rPr>
          <w:rFonts w:ascii="Times New Roman" w:hAnsi="Times New Roman" w:cs="Times New Roman"/>
          <w:sz w:val="26"/>
          <w:szCs w:val="26"/>
        </w:rPr>
        <w:t>ний в документ-основание, отсутствующий в информационной системе, направляется получателем средств бюджета в орган Федерального казначейства одновременно с формированием Сведений о бюджетном обязательстве.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3"/>
      <w:bookmarkEnd w:id="4"/>
      <w:r w:rsidRPr="00312399">
        <w:rPr>
          <w:rFonts w:ascii="Times New Roman" w:hAnsi="Times New Roman" w:cs="Times New Roman"/>
          <w:sz w:val="26"/>
          <w:szCs w:val="26"/>
        </w:rPr>
        <w:t>11. При постановке на учет бюджетных обязательств (внесении в них изменений) в соответствии со Сведениями о бюджетном обязательстве, сформированными пол</w:t>
      </w:r>
      <w:r w:rsidRPr="00312399">
        <w:rPr>
          <w:rFonts w:ascii="Times New Roman" w:hAnsi="Times New Roman" w:cs="Times New Roman"/>
          <w:sz w:val="26"/>
          <w:szCs w:val="26"/>
        </w:rPr>
        <w:t>у</w:t>
      </w:r>
      <w:r w:rsidRPr="00312399">
        <w:rPr>
          <w:rFonts w:ascii="Times New Roman" w:hAnsi="Times New Roman" w:cs="Times New Roman"/>
          <w:sz w:val="26"/>
          <w:szCs w:val="26"/>
        </w:rPr>
        <w:t>чателем средств бюджета, орган Федерального казначейства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4"/>
      <w:bookmarkEnd w:id="5"/>
      <w:r w:rsidRPr="00312399">
        <w:rPr>
          <w:rFonts w:ascii="Times New Roman" w:hAnsi="Times New Roman" w:cs="Times New Roman"/>
          <w:sz w:val="26"/>
          <w:szCs w:val="26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</w:t>
      </w:r>
      <w:r w:rsidRPr="00312399">
        <w:rPr>
          <w:rFonts w:ascii="Times New Roman" w:hAnsi="Times New Roman" w:cs="Times New Roman"/>
          <w:sz w:val="26"/>
          <w:szCs w:val="26"/>
        </w:rPr>
        <w:t>о</w:t>
      </w:r>
      <w:r w:rsidRPr="00312399">
        <w:rPr>
          <w:rFonts w:ascii="Times New Roman" w:hAnsi="Times New Roman" w:cs="Times New Roman"/>
          <w:sz w:val="26"/>
          <w:szCs w:val="26"/>
        </w:rPr>
        <w:t>лучателями средств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181">
        <w:r w:rsidRPr="00312399">
          <w:rPr>
            <w:rFonts w:ascii="Times New Roman" w:hAnsi="Times New Roman" w:cs="Times New Roman"/>
            <w:sz w:val="26"/>
            <w:szCs w:val="26"/>
          </w:rPr>
          <w:t>приложением N 1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к настоящему Поря</w:t>
      </w:r>
      <w:r w:rsidRPr="00312399">
        <w:rPr>
          <w:rFonts w:ascii="Times New Roman" w:hAnsi="Times New Roman" w:cs="Times New Roman"/>
          <w:sz w:val="26"/>
          <w:szCs w:val="26"/>
        </w:rPr>
        <w:t>д</w:t>
      </w:r>
      <w:r w:rsidRPr="00312399">
        <w:rPr>
          <w:rFonts w:ascii="Times New Roman" w:hAnsi="Times New Roman" w:cs="Times New Roman"/>
          <w:sz w:val="26"/>
          <w:szCs w:val="26"/>
        </w:rPr>
        <w:t>ку;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399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312399">
        <w:rPr>
          <w:rFonts w:ascii="Times New Roman" w:hAnsi="Times New Roman" w:cs="Times New Roman"/>
          <w:sz w:val="26"/>
          <w:szCs w:val="26"/>
        </w:rPr>
        <w:t xml:space="preserve"> суммы бюджетного обязательства по соответствующим кодам классификации расходов бюджета над суммой неиспользованных лимитов бюдже</w:t>
      </w:r>
      <w:r w:rsidRPr="00312399">
        <w:rPr>
          <w:rFonts w:ascii="Times New Roman" w:hAnsi="Times New Roman" w:cs="Times New Roman"/>
          <w:sz w:val="26"/>
          <w:szCs w:val="26"/>
        </w:rPr>
        <w:t>т</w:t>
      </w:r>
      <w:r w:rsidRPr="00312399">
        <w:rPr>
          <w:rFonts w:ascii="Times New Roman" w:hAnsi="Times New Roman" w:cs="Times New Roman"/>
          <w:sz w:val="26"/>
          <w:szCs w:val="26"/>
        </w:rPr>
        <w:t>ных обязательств (бюджетных ассигнований на исполнение публичных нормативных обязательств), отраженных на соответствующем лицевом счете получателя средств бюджета, отдельно для текущего финансового года, для первого и для второго года планового периода;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7"/>
      <w:bookmarkEnd w:id="6"/>
      <w:r w:rsidRPr="00312399">
        <w:rPr>
          <w:rFonts w:ascii="Times New Roman" w:hAnsi="Times New Roman" w:cs="Times New Roman"/>
          <w:sz w:val="26"/>
          <w:szCs w:val="26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краевого бюджета, указанному в Сведениях о бюджетном обязательстве, документе-основании.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8"/>
      <w:bookmarkEnd w:id="7"/>
      <w:r w:rsidRPr="00312399">
        <w:rPr>
          <w:rFonts w:ascii="Times New Roman" w:hAnsi="Times New Roman" w:cs="Times New Roman"/>
          <w:sz w:val="26"/>
          <w:szCs w:val="26"/>
        </w:rPr>
        <w:t>12. При проверке Сведений о бюджетном обязательстве по документу-основанию, заключенному (принятому) в целях осуществления капитальных влож</w:t>
      </w:r>
      <w:r w:rsidRPr="00312399">
        <w:rPr>
          <w:rFonts w:ascii="Times New Roman" w:hAnsi="Times New Roman" w:cs="Times New Roman"/>
          <w:sz w:val="26"/>
          <w:szCs w:val="26"/>
        </w:rPr>
        <w:t>е</w:t>
      </w:r>
      <w:r w:rsidRPr="00312399">
        <w:rPr>
          <w:rFonts w:ascii="Times New Roman" w:hAnsi="Times New Roman" w:cs="Times New Roman"/>
          <w:sz w:val="26"/>
          <w:szCs w:val="26"/>
        </w:rPr>
        <w:t>ний в объекты капитального строительства или объекты недвижимого имущества о</w:t>
      </w:r>
      <w:r w:rsidRPr="00312399">
        <w:rPr>
          <w:rFonts w:ascii="Times New Roman" w:hAnsi="Times New Roman" w:cs="Times New Roman"/>
          <w:sz w:val="26"/>
          <w:szCs w:val="26"/>
        </w:rPr>
        <w:t>р</w:t>
      </w:r>
      <w:r w:rsidRPr="00312399">
        <w:rPr>
          <w:rFonts w:ascii="Times New Roman" w:hAnsi="Times New Roman" w:cs="Times New Roman"/>
          <w:sz w:val="26"/>
          <w:szCs w:val="26"/>
        </w:rPr>
        <w:t xml:space="preserve">ганом Федерального казначейства осуществляется проверка, предусмотренная </w:t>
      </w:r>
      <w:hyperlink w:anchor="P93">
        <w:r w:rsidRPr="00312399">
          <w:rPr>
            <w:rFonts w:ascii="Times New Roman" w:hAnsi="Times New Roman" w:cs="Times New Roman"/>
            <w:sz w:val="26"/>
            <w:szCs w:val="26"/>
          </w:rPr>
          <w:t>пун</w:t>
        </w:r>
        <w:r w:rsidRPr="00312399">
          <w:rPr>
            <w:rFonts w:ascii="Times New Roman" w:hAnsi="Times New Roman" w:cs="Times New Roman"/>
            <w:sz w:val="26"/>
            <w:szCs w:val="26"/>
          </w:rPr>
          <w:t>к</w:t>
        </w:r>
        <w:r w:rsidRPr="00312399">
          <w:rPr>
            <w:rFonts w:ascii="Times New Roman" w:hAnsi="Times New Roman" w:cs="Times New Roman"/>
            <w:sz w:val="26"/>
            <w:szCs w:val="26"/>
          </w:rPr>
          <w:t>том 11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по каждому уникальному коду объекта капитального строительства или объекта недвижимого имущества, отраженному на соответствующем лицевом счете получ</w:t>
      </w:r>
      <w:r w:rsidRPr="00312399">
        <w:rPr>
          <w:rFonts w:ascii="Times New Roman" w:hAnsi="Times New Roman" w:cs="Times New Roman"/>
          <w:sz w:val="26"/>
          <w:szCs w:val="26"/>
        </w:rPr>
        <w:t>а</w:t>
      </w:r>
      <w:r w:rsidRPr="00312399">
        <w:rPr>
          <w:rFonts w:ascii="Times New Roman" w:hAnsi="Times New Roman" w:cs="Times New Roman"/>
          <w:sz w:val="26"/>
          <w:szCs w:val="26"/>
        </w:rPr>
        <w:t>теля средств бюджета.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lastRenderedPageBreak/>
        <w:t xml:space="preserve">13. 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 xml:space="preserve">В случае положительного результата проверки, предусмотренной </w:t>
      </w:r>
      <w:hyperlink w:anchor="P93">
        <w:r w:rsidRPr="00312399">
          <w:rPr>
            <w:rFonts w:ascii="Times New Roman" w:hAnsi="Times New Roman" w:cs="Times New Roman"/>
            <w:sz w:val="26"/>
            <w:szCs w:val="26"/>
          </w:rPr>
          <w:t>пунктами 11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8">
        <w:r w:rsidRPr="00312399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настоящего Порядка, орган Федерального казначейства присваивает учетный номер бюджетному обязательству (вносит изменения в бюджетное обязательство) в течение срока, указанного в </w:t>
      </w:r>
      <w:hyperlink w:anchor="P93">
        <w:r w:rsidRPr="00312399">
          <w:rPr>
            <w:rFonts w:ascii="Times New Roman" w:hAnsi="Times New Roman" w:cs="Times New Roman"/>
            <w:sz w:val="26"/>
            <w:szCs w:val="26"/>
          </w:rPr>
          <w:t>абзаце первом пункта 11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настоящего Порядка, и напра</w:t>
      </w:r>
      <w:r w:rsidRPr="00312399">
        <w:rPr>
          <w:rFonts w:ascii="Times New Roman" w:hAnsi="Times New Roman" w:cs="Times New Roman"/>
          <w:sz w:val="26"/>
          <w:szCs w:val="26"/>
        </w:rPr>
        <w:t>в</w:t>
      </w:r>
      <w:r w:rsidRPr="00312399">
        <w:rPr>
          <w:rFonts w:ascii="Times New Roman" w:hAnsi="Times New Roman" w:cs="Times New Roman"/>
          <w:sz w:val="26"/>
          <w:szCs w:val="26"/>
        </w:rPr>
        <w:t>ляет получателю средств бюджета извещение о постановке на учет (изменении) бю</w:t>
      </w:r>
      <w:r w:rsidRPr="00312399">
        <w:rPr>
          <w:rFonts w:ascii="Times New Roman" w:hAnsi="Times New Roman" w:cs="Times New Roman"/>
          <w:sz w:val="26"/>
          <w:szCs w:val="26"/>
        </w:rPr>
        <w:t>д</w:t>
      </w:r>
      <w:r w:rsidRPr="00312399">
        <w:rPr>
          <w:rFonts w:ascii="Times New Roman" w:hAnsi="Times New Roman" w:cs="Times New Roman"/>
          <w:sz w:val="26"/>
          <w:szCs w:val="26"/>
        </w:rPr>
        <w:t xml:space="preserve">жетного обязательства, с указанием </w:t>
      </w:r>
      <w:hyperlink r:id="rId13">
        <w:r w:rsidRPr="00312399">
          <w:rPr>
            <w:rFonts w:ascii="Times New Roman" w:hAnsi="Times New Roman" w:cs="Times New Roman"/>
            <w:sz w:val="26"/>
            <w:szCs w:val="26"/>
          </w:rPr>
          <w:t>реквизитов</w:t>
        </w:r>
      </w:hyperlink>
      <w:r w:rsidRPr="00312399">
        <w:rPr>
          <w:rFonts w:ascii="Times New Roman" w:hAnsi="Times New Roman" w:cs="Times New Roman"/>
          <w:sz w:val="26"/>
          <w:szCs w:val="26"/>
        </w:rPr>
        <w:t>, установленных в приложении N 12 к Порядку учета бюджетных</w:t>
      </w:r>
      <w:proofErr w:type="gramEnd"/>
      <w:r w:rsidRPr="00312399">
        <w:rPr>
          <w:rFonts w:ascii="Times New Roman" w:hAnsi="Times New Roman" w:cs="Times New Roman"/>
          <w:sz w:val="26"/>
          <w:szCs w:val="26"/>
        </w:rPr>
        <w:t xml:space="preserve"> и денежных обязательств получателей средств федерал</w:t>
      </w:r>
      <w:r w:rsidRPr="00312399">
        <w:rPr>
          <w:rFonts w:ascii="Times New Roman" w:hAnsi="Times New Roman" w:cs="Times New Roman"/>
          <w:sz w:val="26"/>
          <w:szCs w:val="26"/>
        </w:rPr>
        <w:t>ь</w:t>
      </w:r>
      <w:r w:rsidRPr="00312399">
        <w:rPr>
          <w:rFonts w:ascii="Times New Roman" w:hAnsi="Times New Roman" w:cs="Times New Roman"/>
          <w:sz w:val="26"/>
          <w:szCs w:val="26"/>
        </w:rPr>
        <w:t xml:space="preserve">ного бюджета территориальными органами Федерального казначейства, 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>утвержде</w:t>
      </w:r>
      <w:r w:rsidRPr="00312399">
        <w:rPr>
          <w:rFonts w:ascii="Times New Roman" w:hAnsi="Times New Roman" w:cs="Times New Roman"/>
          <w:sz w:val="26"/>
          <w:szCs w:val="26"/>
        </w:rPr>
        <w:t>н</w:t>
      </w:r>
      <w:r w:rsidRPr="00312399">
        <w:rPr>
          <w:rFonts w:ascii="Times New Roman" w:hAnsi="Times New Roman" w:cs="Times New Roman"/>
          <w:sz w:val="26"/>
          <w:szCs w:val="26"/>
        </w:rPr>
        <w:t>ному</w:t>
      </w:r>
      <w:proofErr w:type="gramEnd"/>
      <w:r w:rsidRPr="00312399">
        <w:rPr>
          <w:rFonts w:ascii="Times New Roman" w:hAnsi="Times New Roman" w:cs="Times New Roman"/>
          <w:sz w:val="26"/>
          <w:szCs w:val="26"/>
        </w:rPr>
        <w:t xml:space="preserve"> приказом Министерства финансов Российской Федерации от 30.10.2020 N 258н "Об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</w:t>
      </w:r>
      <w:r w:rsidRPr="00312399">
        <w:rPr>
          <w:rFonts w:ascii="Times New Roman" w:hAnsi="Times New Roman" w:cs="Times New Roman"/>
          <w:sz w:val="26"/>
          <w:szCs w:val="26"/>
        </w:rPr>
        <w:t>й</w:t>
      </w:r>
      <w:r w:rsidRPr="00312399">
        <w:rPr>
          <w:rFonts w:ascii="Times New Roman" w:hAnsi="Times New Roman" w:cs="Times New Roman"/>
          <w:sz w:val="26"/>
          <w:szCs w:val="26"/>
        </w:rPr>
        <w:t>ства" (далее соответственно - Порядок N 258н, Извещение о бюджетном обязател</w:t>
      </w:r>
      <w:r w:rsidRPr="00312399">
        <w:rPr>
          <w:rFonts w:ascii="Times New Roman" w:hAnsi="Times New Roman" w:cs="Times New Roman"/>
          <w:sz w:val="26"/>
          <w:szCs w:val="26"/>
        </w:rPr>
        <w:t>ь</w:t>
      </w:r>
      <w:r w:rsidRPr="00312399">
        <w:rPr>
          <w:rFonts w:ascii="Times New Roman" w:hAnsi="Times New Roman" w:cs="Times New Roman"/>
          <w:sz w:val="26"/>
          <w:szCs w:val="26"/>
        </w:rPr>
        <w:t>стве).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Извещение о бюджетном обязательстве направляется органом Федерального казначейства получателю средств бюджета: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электронной подписью уполн</w:t>
      </w:r>
      <w:r w:rsidRPr="00312399">
        <w:rPr>
          <w:rFonts w:ascii="Times New Roman" w:hAnsi="Times New Roman" w:cs="Times New Roman"/>
          <w:sz w:val="26"/>
          <w:szCs w:val="26"/>
        </w:rPr>
        <w:t>о</w:t>
      </w:r>
      <w:r w:rsidRPr="00312399">
        <w:rPr>
          <w:rFonts w:ascii="Times New Roman" w:hAnsi="Times New Roman" w:cs="Times New Roman"/>
          <w:sz w:val="26"/>
          <w:szCs w:val="26"/>
        </w:rPr>
        <w:t>моченного лица органа Федерального казначейства, - в отношении Сведений о бю</w:t>
      </w:r>
      <w:r w:rsidRPr="00312399">
        <w:rPr>
          <w:rFonts w:ascii="Times New Roman" w:hAnsi="Times New Roman" w:cs="Times New Roman"/>
          <w:sz w:val="26"/>
          <w:szCs w:val="26"/>
        </w:rPr>
        <w:t>д</w:t>
      </w:r>
      <w:r w:rsidRPr="00312399">
        <w:rPr>
          <w:rFonts w:ascii="Times New Roman" w:hAnsi="Times New Roman" w:cs="Times New Roman"/>
          <w:sz w:val="26"/>
          <w:szCs w:val="26"/>
        </w:rPr>
        <w:t>жетном обязательстве, представленных в форме электронного документа.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</w:t>
      </w:r>
      <w:r w:rsidRPr="00312399">
        <w:rPr>
          <w:rFonts w:ascii="Times New Roman" w:hAnsi="Times New Roman" w:cs="Times New Roman"/>
          <w:sz w:val="26"/>
          <w:szCs w:val="26"/>
        </w:rPr>
        <w:t>а</w:t>
      </w:r>
      <w:r w:rsidRPr="00312399">
        <w:rPr>
          <w:rFonts w:ascii="Times New Roman" w:hAnsi="Times New Roman" w:cs="Times New Roman"/>
          <w:sz w:val="26"/>
          <w:szCs w:val="26"/>
        </w:rPr>
        <w:t>тельства.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Учетный номер бюджетного обязательства имеет следующую структуру, сост</w:t>
      </w:r>
      <w:r w:rsidRPr="00312399">
        <w:rPr>
          <w:rFonts w:ascii="Times New Roman" w:hAnsi="Times New Roman" w:cs="Times New Roman"/>
          <w:sz w:val="26"/>
          <w:szCs w:val="26"/>
        </w:rPr>
        <w:t>о</w:t>
      </w:r>
      <w:r w:rsidRPr="00312399">
        <w:rPr>
          <w:rFonts w:ascii="Times New Roman" w:hAnsi="Times New Roman" w:cs="Times New Roman"/>
          <w:sz w:val="26"/>
          <w:szCs w:val="26"/>
        </w:rPr>
        <w:t>ящую из девятнадцати разрядов: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с 1 по 8 разряд - код получателя средств бюджета по реестру участников бю</w:t>
      </w:r>
      <w:r w:rsidRPr="00312399">
        <w:rPr>
          <w:rFonts w:ascii="Times New Roman" w:hAnsi="Times New Roman" w:cs="Times New Roman"/>
          <w:sz w:val="26"/>
          <w:szCs w:val="26"/>
        </w:rPr>
        <w:t>д</w:t>
      </w:r>
      <w:r w:rsidRPr="00312399">
        <w:rPr>
          <w:rFonts w:ascii="Times New Roman" w:hAnsi="Times New Roman" w:cs="Times New Roman"/>
          <w:sz w:val="26"/>
          <w:szCs w:val="26"/>
        </w:rPr>
        <w:t>жетного процесса, а также юридических лиц, не являющихся участниками бюджетн</w:t>
      </w:r>
      <w:r w:rsidRPr="00312399">
        <w:rPr>
          <w:rFonts w:ascii="Times New Roman" w:hAnsi="Times New Roman" w:cs="Times New Roman"/>
          <w:sz w:val="26"/>
          <w:szCs w:val="26"/>
        </w:rPr>
        <w:t>о</w:t>
      </w:r>
      <w:r w:rsidRPr="00312399">
        <w:rPr>
          <w:rFonts w:ascii="Times New Roman" w:hAnsi="Times New Roman" w:cs="Times New Roman"/>
          <w:sz w:val="26"/>
          <w:szCs w:val="26"/>
        </w:rPr>
        <w:t>го процесса, порядок формирования и ведения которого установлен Министерством финансов Российской Федерации;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9 и 10 разряды - последние две цифры года, в котором бюджетное обязательство поставлено на учет;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с 11 по 19 разряд - номер бюджетного обязательства, присваиваемый органом Федерального казначейства в рамках одного календарного года.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14. Одно поставленное на учет бюджетное обязательство может содержать н</w:t>
      </w:r>
      <w:r w:rsidRPr="00312399">
        <w:rPr>
          <w:rFonts w:ascii="Times New Roman" w:hAnsi="Times New Roman" w:cs="Times New Roman"/>
          <w:sz w:val="26"/>
          <w:szCs w:val="26"/>
        </w:rPr>
        <w:t>е</w:t>
      </w:r>
      <w:r w:rsidRPr="00312399">
        <w:rPr>
          <w:rFonts w:ascii="Times New Roman" w:hAnsi="Times New Roman" w:cs="Times New Roman"/>
          <w:sz w:val="26"/>
          <w:szCs w:val="26"/>
        </w:rPr>
        <w:t>сколько кодов классификации расходов краевого бюджета и уникальных кодов об</w:t>
      </w:r>
      <w:r w:rsidRPr="00312399">
        <w:rPr>
          <w:rFonts w:ascii="Times New Roman" w:hAnsi="Times New Roman" w:cs="Times New Roman"/>
          <w:sz w:val="26"/>
          <w:szCs w:val="26"/>
        </w:rPr>
        <w:t>ъ</w:t>
      </w:r>
      <w:r w:rsidRPr="00312399">
        <w:rPr>
          <w:rFonts w:ascii="Times New Roman" w:hAnsi="Times New Roman" w:cs="Times New Roman"/>
          <w:sz w:val="26"/>
          <w:szCs w:val="26"/>
        </w:rPr>
        <w:t>ектов капитального строительства или объектов недвижимого имущества (при нал</w:t>
      </w:r>
      <w:r w:rsidRPr="00312399">
        <w:rPr>
          <w:rFonts w:ascii="Times New Roman" w:hAnsi="Times New Roman" w:cs="Times New Roman"/>
          <w:sz w:val="26"/>
          <w:szCs w:val="26"/>
        </w:rPr>
        <w:t>и</w:t>
      </w:r>
      <w:r w:rsidRPr="00312399">
        <w:rPr>
          <w:rFonts w:ascii="Times New Roman" w:hAnsi="Times New Roman" w:cs="Times New Roman"/>
          <w:sz w:val="26"/>
          <w:szCs w:val="26"/>
        </w:rPr>
        <w:t>чии).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>В случае отрицательного результата проверки Сведений о бюджетном обяз</w:t>
      </w:r>
      <w:r w:rsidRPr="00312399">
        <w:rPr>
          <w:rFonts w:ascii="Times New Roman" w:hAnsi="Times New Roman" w:cs="Times New Roman"/>
          <w:sz w:val="26"/>
          <w:szCs w:val="26"/>
        </w:rPr>
        <w:t>а</w:t>
      </w:r>
      <w:r w:rsidRPr="00312399">
        <w:rPr>
          <w:rFonts w:ascii="Times New Roman" w:hAnsi="Times New Roman" w:cs="Times New Roman"/>
          <w:sz w:val="26"/>
          <w:szCs w:val="26"/>
        </w:rPr>
        <w:t xml:space="preserve">тельстве на соответствие положениям, предусмотренным </w:t>
      </w:r>
      <w:hyperlink w:anchor="P94">
        <w:r w:rsidRPr="00312399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7">
        <w:r w:rsidRPr="00312399">
          <w:rPr>
            <w:rFonts w:ascii="Times New Roman" w:hAnsi="Times New Roman" w:cs="Times New Roman"/>
            <w:sz w:val="26"/>
            <w:szCs w:val="26"/>
          </w:rPr>
          <w:t>пятым пункта 11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8">
        <w:r w:rsidRPr="00312399">
          <w:rPr>
            <w:rFonts w:ascii="Times New Roman" w:hAnsi="Times New Roman" w:cs="Times New Roman"/>
            <w:sz w:val="26"/>
            <w:szCs w:val="26"/>
          </w:rPr>
          <w:t>пункта 12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настоящего Порядка, орган Федерального казначейства в срок, установленный </w:t>
      </w:r>
      <w:hyperlink w:anchor="P93">
        <w:r w:rsidRPr="00312399">
          <w:rPr>
            <w:rFonts w:ascii="Times New Roman" w:hAnsi="Times New Roman" w:cs="Times New Roman"/>
            <w:sz w:val="26"/>
            <w:szCs w:val="26"/>
          </w:rPr>
          <w:t>абзацем первым пункта 11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получ</w:t>
      </w:r>
      <w:r w:rsidRPr="00312399">
        <w:rPr>
          <w:rFonts w:ascii="Times New Roman" w:hAnsi="Times New Roman" w:cs="Times New Roman"/>
          <w:sz w:val="26"/>
          <w:szCs w:val="26"/>
        </w:rPr>
        <w:t>а</w:t>
      </w:r>
      <w:r w:rsidRPr="00312399">
        <w:rPr>
          <w:rFonts w:ascii="Times New Roman" w:hAnsi="Times New Roman" w:cs="Times New Roman"/>
          <w:sz w:val="26"/>
          <w:szCs w:val="26"/>
        </w:rPr>
        <w:t>телю средств бюджета уведомление в электронной форме, содержащее информацию, позволяющую идентифицировать документ, не принятый к исполнению, а также с</w:t>
      </w:r>
      <w:r w:rsidRPr="00312399">
        <w:rPr>
          <w:rFonts w:ascii="Times New Roman" w:hAnsi="Times New Roman" w:cs="Times New Roman"/>
          <w:sz w:val="26"/>
          <w:szCs w:val="26"/>
        </w:rPr>
        <w:t>о</w:t>
      </w:r>
      <w:r w:rsidRPr="00312399">
        <w:rPr>
          <w:rFonts w:ascii="Times New Roman" w:hAnsi="Times New Roman" w:cs="Times New Roman"/>
          <w:sz w:val="26"/>
          <w:szCs w:val="26"/>
        </w:rPr>
        <w:lastRenderedPageBreak/>
        <w:t>держащее дату и причину отказа, в</w:t>
      </w:r>
      <w:proofErr w:type="gramEnd"/>
      <w:r w:rsidRPr="003123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12399">
        <w:rPr>
          <w:rFonts w:ascii="Times New Roman" w:hAnsi="Times New Roman" w:cs="Times New Roman"/>
          <w:sz w:val="26"/>
          <w:szCs w:val="26"/>
        </w:rPr>
        <w:t xml:space="preserve"> с правилами организации и функц</w:t>
      </w:r>
      <w:r w:rsidRPr="00312399">
        <w:rPr>
          <w:rFonts w:ascii="Times New Roman" w:hAnsi="Times New Roman" w:cs="Times New Roman"/>
          <w:sz w:val="26"/>
          <w:szCs w:val="26"/>
        </w:rPr>
        <w:t>и</w:t>
      </w:r>
      <w:r w:rsidRPr="00312399">
        <w:rPr>
          <w:rFonts w:ascii="Times New Roman" w:hAnsi="Times New Roman" w:cs="Times New Roman"/>
          <w:sz w:val="26"/>
          <w:szCs w:val="26"/>
        </w:rPr>
        <w:t>онирования системы казначейских платежей, установленными Федеральным казн</w:t>
      </w:r>
      <w:r w:rsidRPr="00312399">
        <w:rPr>
          <w:rFonts w:ascii="Times New Roman" w:hAnsi="Times New Roman" w:cs="Times New Roman"/>
          <w:sz w:val="26"/>
          <w:szCs w:val="26"/>
        </w:rPr>
        <w:t>а</w:t>
      </w:r>
      <w:r w:rsidRPr="00312399">
        <w:rPr>
          <w:rFonts w:ascii="Times New Roman" w:hAnsi="Times New Roman" w:cs="Times New Roman"/>
          <w:sz w:val="26"/>
          <w:szCs w:val="26"/>
        </w:rPr>
        <w:t>чейством (далее - уведомление).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>В случае превышения суммы бюджетного обязательства по соответству</w:t>
      </w:r>
      <w:r w:rsidRPr="00312399">
        <w:rPr>
          <w:rFonts w:ascii="Times New Roman" w:hAnsi="Times New Roman" w:cs="Times New Roman"/>
          <w:sz w:val="26"/>
          <w:szCs w:val="26"/>
        </w:rPr>
        <w:t>ю</w:t>
      </w:r>
      <w:r w:rsidRPr="00312399">
        <w:rPr>
          <w:rFonts w:ascii="Times New Roman" w:hAnsi="Times New Roman" w:cs="Times New Roman"/>
          <w:sz w:val="26"/>
          <w:szCs w:val="26"/>
        </w:rPr>
        <w:t>щим кодам классификации расходов краевого бюджета над суммой неиспользова</w:t>
      </w:r>
      <w:r w:rsidRPr="00312399">
        <w:rPr>
          <w:rFonts w:ascii="Times New Roman" w:hAnsi="Times New Roman" w:cs="Times New Roman"/>
          <w:sz w:val="26"/>
          <w:szCs w:val="26"/>
        </w:rPr>
        <w:t>н</w:t>
      </w:r>
      <w:r w:rsidRPr="00312399">
        <w:rPr>
          <w:rFonts w:ascii="Times New Roman" w:hAnsi="Times New Roman" w:cs="Times New Roman"/>
          <w:sz w:val="26"/>
          <w:szCs w:val="26"/>
        </w:rPr>
        <w:t>ных лимитов бюджетных обязательств, отраженных на соответствующем лицевом счете получателя бюджетных средств в валюте Российской Федерации, над суммой неиспользованных лимитов бюджетных обязательств, отраженных на соответству</w:t>
      </w:r>
      <w:r w:rsidRPr="00312399">
        <w:rPr>
          <w:rFonts w:ascii="Times New Roman" w:hAnsi="Times New Roman" w:cs="Times New Roman"/>
          <w:sz w:val="26"/>
          <w:szCs w:val="26"/>
        </w:rPr>
        <w:t>ю</w:t>
      </w:r>
      <w:r w:rsidRPr="00312399">
        <w:rPr>
          <w:rFonts w:ascii="Times New Roman" w:hAnsi="Times New Roman" w:cs="Times New Roman"/>
          <w:sz w:val="26"/>
          <w:szCs w:val="26"/>
        </w:rPr>
        <w:t xml:space="preserve">щем лицевом счете, орган Федерального казначейства в срок, установленный </w:t>
      </w:r>
      <w:hyperlink w:anchor="P93">
        <w:r w:rsidRPr="00312399">
          <w:rPr>
            <w:rFonts w:ascii="Times New Roman" w:hAnsi="Times New Roman" w:cs="Times New Roman"/>
            <w:sz w:val="26"/>
            <w:szCs w:val="26"/>
          </w:rPr>
          <w:t>абзацем первым пункта 11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  <w:proofErr w:type="gramEnd"/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468">
        <w:r w:rsidRPr="00312399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74">
        <w:r w:rsidRPr="00312399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67">
        <w:r w:rsidRPr="00312399">
          <w:rPr>
            <w:rFonts w:ascii="Times New Roman" w:hAnsi="Times New Roman" w:cs="Times New Roman"/>
            <w:sz w:val="26"/>
            <w:szCs w:val="26"/>
          </w:rPr>
          <w:t>13 графы 2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Перечня: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представленных в электронной форме, - направляет получателю средств бюдж</w:t>
      </w:r>
      <w:r w:rsidRPr="00312399">
        <w:rPr>
          <w:rFonts w:ascii="Times New Roman" w:hAnsi="Times New Roman" w:cs="Times New Roman"/>
          <w:sz w:val="26"/>
          <w:szCs w:val="26"/>
        </w:rPr>
        <w:t>е</w:t>
      </w:r>
      <w:r w:rsidRPr="00312399">
        <w:rPr>
          <w:rFonts w:ascii="Times New Roman" w:hAnsi="Times New Roman" w:cs="Times New Roman"/>
          <w:sz w:val="26"/>
          <w:szCs w:val="26"/>
        </w:rPr>
        <w:t>та уведомление в электронной форме;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477">
        <w:r w:rsidRPr="00312399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62">
        <w:r w:rsidRPr="00312399">
          <w:rPr>
            <w:rFonts w:ascii="Times New Roman" w:hAnsi="Times New Roman" w:cs="Times New Roman"/>
            <w:sz w:val="26"/>
            <w:szCs w:val="26"/>
          </w:rPr>
          <w:t>12 графы 2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Перечня, - присв</w:t>
      </w:r>
      <w:r w:rsidRPr="00312399">
        <w:rPr>
          <w:rFonts w:ascii="Times New Roman" w:hAnsi="Times New Roman" w:cs="Times New Roman"/>
          <w:sz w:val="26"/>
          <w:szCs w:val="26"/>
        </w:rPr>
        <w:t>а</w:t>
      </w:r>
      <w:r w:rsidRPr="00312399">
        <w:rPr>
          <w:rFonts w:ascii="Times New Roman" w:hAnsi="Times New Roman" w:cs="Times New Roman"/>
          <w:sz w:val="26"/>
          <w:szCs w:val="26"/>
        </w:rPr>
        <w:t>ивает учетный номер бюджетному обязательству (вносит в него изменения) и в день постановки на учет бюджетного обязательства (внесения в него изменений) направл</w:t>
      </w:r>
      <w:r w:rsidRPr="00312399">
        <w:rPr>
          <w:rFonts w:ascii="Times New Roman" w:hAnsi="Times New Roman" w:cs="Times New Roman"/>
          <w:sz w:val="26"/>
          <w:szCs w:val="26"/>
        </w:rPr>
        <w:t>я</w:t>
      </w:r>
      <w:r w:rsidRPr="00312399">
        <w:rPr>
          <w:rFonts w:ascii="Times New Roman" w:hAnsi="Times New Roman" w:cs="Times New Roman"/>
          <w:sz w:val="26"/>
          <w:szCs w:val="26"/>
        </w:rPr>
        <w:t>ет: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получателю средств бюджета Извещение о бюджетном обязательстве;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получателю средств бюджета и главному распорядителю (распорядителю) бю</w:t>
      </w:r>
      <w:r w:rsidRPr="00312399">
        <w:rPr>
          <w:rFonts w:ascii="Times New Roman" w:hAnsi="Times New Roman" w:cs="Times New Roman"/>
          <w:sz w:val="26"/>
          <w:szCs w:val="26"/>
        </w:rPr>
        <w:t>д</w:t>
      </w:r>
      <w:r w:rsidRPr="00312399">
        <w:rPr>
          <w:rFonts w:ascii="Times New Roman" w:hAnsi="Times New Roman" w:cs="Times New Roman"/>
          <w:sz w:val="26"/>
          <w:szCs w:val="26"/>
        </w:rPr>
        <w:t>жетных средств, в ведении которого находится получатель средств бюджета, Уведо</w:t>
      </w:r>
      <w:r w:rsidRPr="00312399">
        <w:rPr>
          <w:rFonts w:ascii="Times New Roman" w:hAnsi="Times New Roman" w:cs="Times New Roman"/>
          <w:sz w:val="26"/>
          <w:szCs w:val="26"/>
        </w:rPr>
        <w:t>м</w:t>
      </w:r>
      <w:r w:rsidRPr="00312399">
        <w:rPr>
          <w:rFonts w:ascii="Times New Roman" w:hAnsi="Times New Roman" w:cs="Times New Roman"/>
          <w:sz w:val="26"/>
          <w:szCs w:val="26"/>
        </w:rPr>
        <w:t>ление о превышении принятым бюджетным обязательством неиспользованных лим</w:t>
      </w:r>
      <w:r w:rsidRPr="00312399">
        <w:rPr>
          <w:rFonts w:ascii="Times New Roman" w:hAnsi="Times New Roman" w:cs="Times New Roman"/>
          <w:sz w:val="26"/>
          <w:szCs w:val="26"/>
        </w:rPr>
        <w:t>и</w:t>
      </w:r>
      <w:r w:rsidRPr="00312399">
        <w:rPr>
          <w:rFonts w:ascii="Times New Roman" w:hAnsi="Times New Roman" w:cs="Times New Roman"/>
          <w:sz w:val="26"/>
          <w:szCs w:val="26"/>
        </w:rPr>
        <w:t xml:space="preserve">тов бюджетных обязательств, </w:t>
      </w:r>
      <w:hyperlink r:id="rId14">
        <w:r w:rsidRPr="00312399">
          <w:rPr>
            <w:rFonts w:ascii="Times New Roman" w:hAnsi="Times New Roman" w:cs="Times New Roman"/>
            <w:sz w:val="26"/>
            <w:szCs w:val="26"/>
          </w:rPr>
          <w:t>реквизиты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которого установлены в приложении N 4 к Порядку N 258н (далее - Уведомление о превышении).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6"/>
      <w:bookmarkEnd w:id="8"/>
      <w:r w:rsidRPr="00312399">
        <w:rPr>
          <w:rFonts w:ascii="Times New Roman" w:hAnsi="Times New Roman" w:cs="Times New Roman"/>
          <w:sz w:val="26"/>
          <w:szCs w:val="26"/>
        </w:rPr>
        <w:t>17. В бюджетные обязательства, поставленные на учет до начала текущего ф</w:t>
      </w:r>
      <w:r w:rsidRPr="00312399">
        <w:rPr>
          <w:rFonts w:ascii="Times New Roman" w:hAnsi="Times New Roman" w:cs="Times New Roman"/>
          <w:sz w:val="26"/>
          <w:szCs w:val="26"/>
        </w:rPr>
        <w:t>и</w:t>
      </w:r>
      <w:r w:rsidRPr="00312399">
        <w:rPr>
          <w:rFonts w:ascii="Times New Roman" w:hAnsi="Times New Roman" w:cs="Times New Roman"/>
          <w:sz w:val="26"/>
          <w:szCs w:val="26"/>
        </w:rPr>
        <w:t xml:space="preserve">нансового года, исполнение которых осуществляется в текущем финансовом году, вносятся изменения получателями средств бюджета в соответствии с </w:t>
      </w:r>
      <w:hyperlink w:anchor="P90">
        <w:r w:rsidRPr="00312399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в отношении бюджетных обязательств, возникших на основании документов-оснований, предусмотренных </w:t>
      </w:r>
      <w:hyperlink w:anchor="P468">
        <w:r w:rsidRPr="00312399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05">
        <w:r w:rsidRPr="00312399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20">
        <w:r w:rsidRPr="00312399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49">
        <w:r w:rsidRPr="00312399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55">
        <w:r w:rsidRPr="00312399">
          <w:rPr>
            <w:rFonts w:ascii="Times New Roman" w:hAnsi="Times New Roman" w:cs="Times New Roman"/>
            <w:sz w:val="26"/>
            <w:szCs w:val="26"/>
          </w:rPr>
          <w:t>11 графы 2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в отношении бюджетных обязательств, возникших на основании документов-оснований, предусмотренных </w:t>
      </w:r>
      <w:hyperlink w:anchor="P514">
        <w:r w:rsidRPr="00312399">
          <w:rPr>
            <w:rFonts w:ascii="Times New Roman" w:hAnsi="Times New Roman" w:cs="Times New Roman"/>
            <w:sz w:val="26"/>
            <w:szCs w:val="26"/>
          </w:rPr>
          <w:t>пунктами 7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40">
        <w:r w:rsidRPr="00312399">
          <w:rPr>
            <w:rFonts w:ascii="Times New Roman" w:hAnsi="Times New Roman" w:cs="Times New Roman"/>
            <w:sz w:val="26"/>
            <w:szCs w:val="26"/>
          </w:rPr>
          <w:t>9 графы 2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Перечня, - на сумму, предусмо</w:t>
      </w:r>
      <w:r w:rsidRPr="00312399">
        <w:rPr>
          <w:rFonts w:ascii="Times New Roman" w:hAnsi="Times New Roman" w:cs="Times New Roman"/>
          <w:sz w:val="26"/>
          <w:szCs w:val="26"/>
        </w:rPr>
        <w:t>т</w:t>
      </w:r>
      <w:r w:rsidRPr="00312399">
        <w:rPr>
          <w:rFonts w:ascii="Times New Roman" w:hAnsi="Times New Roman" w:cs="Times New Roman"/>
          <w:sz w:val="26"/>
          <w:szCs w:val="26"/>
        </w:rPr>
        <w:t>ренную на плановый период (при наличии).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>В случае ликвидации, реорганизации получателя средств бюджета либо и</w:t>
      </w:r>
      <w:r w:rsidRPr="00312399">
        <w:rPr>
          <w:rFonts w:ascii="Times New Roman" w:hAnsi="Times New Roman" w:cs="Times New Roman"/>
          <w:sz w:val="26"/>
          <w:szCs w:val="26"/>
        </w:rPr>
        <w:t>з</w:t>
      </w:r>
      <w:r w:rsidRPr="00312399">
        <w:rPr>
          <w:rFonts w:ascii="Times New Roman" w:hAnsi="Times New Roman" w:cs="Times New Roman"/>
          <w:sz w:val="26"/>
          <w:szCs w:val="26"/>
        </w:rPr>
        <w:t xml:space="preserve">менения типа </w:t>
      </w:r>
      <w:r w:rsidR="004D21B0">
        <w:rPr>
          <w:rFonts w:ascii="Times New Roman" w:hAnsi="Times New Roman" w:cs="Times New Roman"/>
          <w:sz w:val="26"/>
          <w:szCs w:val="26"/>
        </w:rPr>
        <w:t>муниципального</w:t>
      </w:r>
      <w:r w:rsidRPr="00312399">
        <w:rPr>
          <w:rFonts w:ascii="Times New Roman" w:hAnsi="Times New Roman" w:cs="Times New Roman"/>
          <w:sz w:val="26"/>
          <w:szCs w:val="26"/>
        </w:rPr>
        <w:t xml:space="preserve"> казенного учреждения не позднее пяти рабочих дней со дня, следующего за днем отзыва с соответствующего лицевого счета получателя средств бюджета неиспользованных лимитов бюджетных обязательств (бюджетных </w:t>
      </w:r>
      <w:r w:rsidRPr="00312399">
        <w:rPr>
          <w:rFonts w:ascii="Times New Roman" w:hAnsi="Times New Roman" w:cs="Times New Roman"/>
          <w:sz w:val="26"/>
          <w:szCs w:val="26"/>
        </w:rPr>
        <w:lastRenderedPageBreak/>
        <w:t>ассигнований на исполнение публичных нормативных обязательств) органом Фед</w:t>
      </w:r>
      <w:r w:rsidRPr="00312399">
        <w:rPr>
          <w:rFonts w:ascii="Times New Roman" w:hAnsi="Times New Roman" w:cs="Times New Roman"/>
          <w:sz w:val="26"/>
          <w:szCs w:val="26"/>
        </w:rPr>
        <w:t>е</w:t>
      </w:r>
      <w:r w:rsidRPr="00312399">
        <w:rPr>
          <w:rFonts w:ascii="Times New Roman" w:hAnsi="Times New Roman" w:cs="Times New Roman"/>
          <w:sz w:val="26"/>
          <w:szCs w:val="26"/>
        </w:rPr>
        <w:t>рального казначейства вносятся изменения в ранее учтенные бюджетные обязател</w:t>
      </w:r>
      <w:r w:rsidRPr="00312399">
        <w:rPr>
          <w:rFonts w:ascii="Times New Roman" w:hAnsi="Times New Roman" w:cs="Times New Roman"/>
          <w:sz w:val="26"/>
          <w:szCs w:val="26"/>
        </w:rPr>
        <w:t>ь</w:t>
      </w:r>
      <w:r w:rsidRPr="00312399">
        <w:rPr>
          <w:rFonts w:ascii="Times New Roman" w:hAnsi="Times New Roman" w:cs="Times New Roman"/>
          <w:sz w:val="26"/>
          <w:szCs w:val="26"/>
        </w:rPr>
        <w:t>ства получателя средств бюджета в части аннулирования соответствующих неиспо</w:t>
      </w:r>
      <w:r w:rsidRPr="00312399">
        <w:rPr>
          <w:rFonts w:ascii="Times New Roman" w:hAnsi="Times New Roman" w:cs="Times New Roman"/>
          <w:sz w:val="26"/>
          <w:szCs w:val="26"/>
        </w:rPr>
        <w:t>л</w:t>
      </w:r>
      <w:r w:rsidRPr="00312399">
        <w:rPr>
          <w:rFonts w:ascii="Times New Roman" w:hAnsi="Times New Roman" w:cs="Times New Roman"/>
          <w:sz w:val="26"/>
          <w:szCs w:val="26"/>
        </w:rPr>
        <w:t>ненных</w:t>
      </w:r>
      <w:proofErr w:type="gramEnd"/>
      <w:r w:rsidRPr="00312399">
        <w:rPr>
          <w:rFonts w:ascii="Times New Roman" w:hAnsi="Times New Roman" w:cs="Times New Roman"/>
          <w:sz w:val="26"/>
          <w:szCs w:val="26"/>
        </w:rPr>
        <w:t xml:space="preserve"> бюджетных обязательств.</w:t>
      </w: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III. Учет бюджетных обязательств по 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>исполнительным</w:t>
      </w:r>
      <w:proofErr w:type="gramEnd"/>
    </w:p>
    <w:p w:rsidR="00312399" w:rsidRPr="00312399" w:rsidRDefault="00312399" w:rsidP="003123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документам, решениям налоговых органов</w:t>
      </w: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>В случае если органом Федерального казначейства ранее было учтено бю</w:t>
      </w:r>
      <w:r w:rsidRPr="00312399">
        <w:rPr>
          <w:rFonts w:ascii="Times New Roman" w:hAnsi="Times New Roman" w:cs="Times New Roman"/>
          <w:sz w:val="26"/>
          <w:szCs w:val="26"/>
        </w:rPr>
        <w:t>д</w:t>
      </w:r>
      <w:r w:rsidRPr="00312399">
        <w:rPr>
          <w:rFonts w:ascii="Times New Roman" w:hAnsi="Times New Roman" w:cs="Times New Roman"/>
          <w:sz w:val="26"/>
          <w:szCs w:val="26"/>
        </w:rPr>
        <w:t>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</w:t>
      </w:r>
      <w:r w:rsidRPr="00312399">
        <w:rPr>
          <w:rFonts w:ascii="Times New Roman" w:hAnsi="Times New Roman" w:cs="Times New Roman"/>
          <w:sz w:val="26"/>
          <w:szCs w:val="26"/>
        </w:rPr>
        <w:t>о</w:t>
      </w:r>
      <w:r w:rsidRPr="00312399">
        <w:rPr>
          <w:rFonts w:ascii="Times New Roman" w:hAnsi="Times New Roman" w:cs="Times New Roman"/>
          <w:sz w:val="26"/>
          <w:szCs w:val="26"/>
        </w:rPr>
        <w:t>вого органа, формируются Сведения о бюджетном обязательстве, содержащие уто</w:t>
      </w:r>
      <w:r w:rsidRPr="00312399">
        <w:rPr>
          <w:rFonts w:ascii="Times New Roman" w:hAnsi="Times New Roman" w:cs="Times New Roman"/>
          <w:sz w:val="26"/>
          <w:szCs w:val="26"/>
        </w:rPr>
        <w:t>ч</w:t>
      </w:r>
      <w:r w:rsidRPr="00312399">
        <w:rPr>
          <w:rFonts w:ascii="Times New Roman" w:hAnsi="Times New Roman" w:cs="Times New Roman"/>
          <w:sz w:val="26"/>
          <w:szCs w:val="26"/>
        </w:rPr>
        <w:t>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20. 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>Основанием для внесения изменений в ранее поставленное на учет бюдже</w:t>
      </w:r>
      <w:r w:rsidRPr="00312399">
        <w:rPr>
          <w:rFonts w:ascii="Times New Roman" w:hAnsi="Times New Roman" w:cs="Times New Roman"/>
          <w:sz w:val="26"/>
          <w:szCs w:val="26"/>
        </w:rPr>
        <w:t>т</w:t>
      </w:r>
      <w:r w:rsidRPr="00312399">
        <w:rPr>
          <w:rFonts w:ascii="Times New Roman" w:hAnsi="Times New Roman" w:cs="Times New Roman"/>
          <w:sz w:val="26"/>
          <w:szCs w:val="26"/>
        </w:rPr>
        <w:t>ное обязательство по исполнительному документу, решению налогового органа я</w:t>
      </w:r>
      <w:r w:rsidRPr="00312399">
        <w:rPr>
          <w:rFonts w:ascii="Times New Roman" w:hAnsi="Times New Roman" w:cs="Times New Roman"/>
          <w:sz w:val="26"/>
          <w:szCs w:val="26"/>
        </w:rPr>
        <w:t>в</w:t>
      </w:r>
      <w:r w:rsidRPr="00312399">
        <w:rPr>
          <w:rFonts w:ascii="Times New Roman" w:hAnsi="Times New Roman" w:cs="Times New Roman"/>
          <w:sz w:val="26"/>
          <w:szCs w:val="26"/>
        </w:rPr>
        <w:t>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</w:t>
      </w:r>
      <w:r w:rsidRPr="00312399">
        <w:rPr>
          <w:rFonts w:ascii="Times New Roman" w:hAnsi="Times New Roman" w:cs="Times New Roman"/>
          <w:sz w:val="26"/>
          <w:szCs w:val="26"/>
        </w:rPr>
        <w:t>о</w:t>
      </w:r>
      <w:r w:rsidRPr="00312399">
        <w:rPr>
          <w:rFonts w:ascii="Times New Roman" w:hAnsi="Times New Roman" w:cs="Times New Roman"/>
          <w:sz w:val="26"/>
          <w:szCs w:val="26"/>
        </w:rPr>
        <w:t>гового органа, документе об отсрочке, о рассрочке или об отложении</w:t>
      </w:r>
      <w:proofErr w:type="gramEnd"/>
      <w:r w:rsidRPr="003123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>исполнения с</w:t>
      </w:r>
      <w:r w:rsidRPr="00312399">
        <w:rPr>
          <w:rFonts w:ascii="Times New Roman" w:hAnsi="Times New Roman" w:cs="Times New Roman"/>
          <w:sz w:val="26"/>
          <w:szCs w:val="26"/>
        </w:rPr>
        <w:t>у</w:t>
      </w:r>
      <w:r w:rsidRPr="00312399">
        <w:rPr>
          <w:rFonts w:ascii="Times New Roman" w:hAnsi="Times New Roman" w:cs="Times New Roman"/>
          <w:sz w:val="26"/>
          <w:szCs w:val="26"/>
        </w:rPr>
        <w:t>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</w:t>
      </w:r>
      <w:r w:rsidRPr="00312399">
        <w:rPr>
          <w:rFonts w:ascii="Times New Roman" w:hAnsi="Times New Roman" w:cs="Times New Roman"/>
          <w:sz w:val="26"/>
          <w:szCs w:val="26"/>
        </w:rPr>
        <w:t>н</w:t>
      </w:r>
      <w:r w:rsidRPr="00312399">
        <w:rPr>
          <w:rFonts w:ascii="Times New Roman" w:hAnsi="Times New Roman" w:cs="Times New Roman"/>
          <w:sz w:val="26"/>
          <w:szCs w:val="26"/>
        </w:rPr>
        <w:t>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 w:rsidRPr="00312399">
        <w:rPr>
          <w:rFonts w:ascii="Times New Roman" w:hAnsi="Times New Roman" w:cs="Times New Roman"/>
          <w:sz w:val="26"/>
          <w:szCs w:val="26"/>
        </w:rPr>
        <w:t xml:space="preserve"> от имени получателя сре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312399">
        <w:rPr>
          <w:rFonts w:ascii="Times New Roman" w:hAnsi="Times New Roman" w:cs="Times New Roman"/>
          <w:sz w:val="26"/>
          <w:szCs w:val="26"/>
        </w:rPr>
        <w:t>аевого бюджета.</w:t>
      </w: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IV. Постановка на учет денежных обязательств</w:t>
      </w:r>
    </w:p>
    <w:p w:rsidR="00312399" w:rsidRPr="00312399" w:rsidRDefault="00312399" w:rsidP="003123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и внесение в них изменений</w:t>
      </w: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30"/>
      <w:bookmarkEnd w:id="9"/>
      <w:r w:rsidRPr="00312399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>Сведения о денежных обязательствах по принятым бюджетным обязател</w:t>
      </w:r>
      <w:r w:rsidRPr="00312399">
        <w:rPr>
          <w:rFonts w:ascii="Times New Roman" w:hAnsi="Times New Roman" w:cs="Times New Roman"/>
          <w:sz w:val="26"/>
          <w:szCs w:val="26"/>
        </w:rPr>
        <w:t>ь</w:t>
      </w:r>
      <w:r w:rsidRPr="00312399">
        <w:rPr>
          <w:rFonts w:ascii="Times New Roman" w:hAnsi="Times New Roman" w:cs="Times New Roman"/>
          <w:sz w:val="26"/>
          <w:szCs w:val="26"/>
        </w:rPr>
        <w:t>ствам формируются органом Федерального казначейства в срок, установленный для оплаты денежного обязательства в соответствии с порядком санкционирования опл</w:t>
      </w:r>
      <w:r w:rsidRPr="00312399">
        <w:rPr>
          <w:rFonts w:ascii="Times New Roman" w:hAnsi="Times New Roman" w:cs="Times New Roman"/>
          <w:sz w:val="26"/>
          <w:szCs w:val="26"/>
        </w:rPr>
        <w:t>а</w:t>
      </w:r>
      <w:r w:rsidRPr="00312399">
        <w:rPr>
          <w:rFonts w:ascii="Times New Roman" w:hAnsi="Times New Roman" w:cs="Times New Roman"/>
          <w:sz w:val="26"/>
          <w:szCs w:val="26"/>
        </w:rPr>
        <w:t xml:space="preserve">ты денежных обязательств получателей средств бюджета, установленном </w:t>
      </w:r>
      <w:r w:rsidR="00F44D51">
        <w:rPr>
          <w:rFonts w:ascii="Times New Roman" w:hAnsi="Times New Roman" w:cs="Times New Roman"/>
          <w:sz w:val="26"/>
          <w:szCs w:val="26"/>
        </w:rPr>
        <w:t>финанс</w:t>
      </w:r>
      <w:r w:rsidR="00F44D51">
        <w:rPr>
          <w:rFonts w:ascii="Times New Roman" w:hAnsi="Times New Roman" w:cs="Times New Roman"/>
          <w:sz w:val="26"/>
          <w:szCs w:val="26"/>
        </w:rPr>
        <w:t>о</w:t>
      </w:r>
      <w:r w:rsidR="00F44D51">
        <w:rPr>
          <w:rFonts w:ascii="Times New Roman" w:hAnsi="Times New Roman" w:cs="Times New Roman"/>
          <w:sz w:val="26"/>
          <w:szCs w:val="26"/>
        </w:rPr>
        <w:t>вым управлением Администрации Ханкайского муниципального округа</w:t>
      </w:r>
      <w:r w:rsidRPr="00312399">
        <w:rPr>
          <w:rFonts w:ascii="Times New Roman" w:hAnsi="Times New Roman" w:cs="Times New Roman"/>
          <w:sz w:val="26"/>
          <w:szCs w:val="26"/>
        </w:rPr>
        <w:t xml:space="preserve"> (далее - п</w:t>
      </w:r>
      <w:r w:rsidRPr="00312399">
        <w:rPr>
          <w:rFonts w:ascii="Times New Roman" w:hAnsi="Times New Roman" w:cs="Times New Roman"/>
          <w:sz w:val="26"/>
          <w:szCs w:val="26"/>
        </w:rPr>
        <w:t>о</w:t>
      </w:r>
      <w:r w:rsidRPr="00312399">
        <w:rPr>
          <w:rFonts w:ascii="Times New Roman" w:hAnsi="Times New Roman" w:cs="Times New Roman"/>
          <w:sz w:val="26"/>
          <w:szCs w:val="26"/>
        </w:rPr>
        <w:t>рядок санкционирования), за исключением случаев, указанных в абзаце втором настоящего пункта.</w:t>
      </w:r>
      <w:proofErr w:type="gramEnd"/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31"/>
      <w:bookmarkEnd w:id="10"/>
      <w:proofErr w:type="gramStart"/>
      <w:r w:rsidRPr="00312399">
        <w:rPr>
          <w:rFonts w:ascii="Times New Roman" w:hAnsi="Times New Roman" w:cs="Times New Roman"/>
          <w:sz w:val="26"/>
          <w:szCs w:val="26"/>
        </w:rPr>
        <w:t>Сведения о денежных обязательствах формируются получателем средств бю</w:t>
      </w:r>
      <w:r w:rsidRPr="00312399">
        <w:rPr>
          <w:rFonts w:ascii="Times New Roman" w:hAnsi="Times New Roman" w:cs="Times New Roman"/>
          <w:sz w:val="26"/>
          <w:szCs w:val="26"/>
        </w:rPr>
        <w:t>д</w:t>
      </w:r>
      <w:r w:rsidRPr="00312399">
        <w:rPr>
          <w:rFonts w:ascii="Times New Roman" w:hAnsi="Times New Roman" w:cs="Times New Roman"/>
          <w:sz w:val="26"/>
          <w:szCs w:val="26"/>
        </w:rPr>
        <w:t>жета в течение трех рабочих дней со дня, следующего за днем возникновения дене</w:t>
      </w:r>
      <w:r w:rsidRPr="00312399">
        <w:rPr>
          <w:rFonts w:ascii="Times New Roman" w:hAnsi="Times New Roman" w:cs="Times New Roman"/>
          <w:sz w:val="26"/>
          <w:szCs w:val="26"/>
        </w:rPr>
        <w:t>ж</w:t>
      </w:r>
      <w:r w:rsidRPr="00312399">
        <w:rPr>
          <w:rFonts w:ascii="Times New Roman" w:hAnsi="Times New Roman" w:cs="Times New Roman"/>
          <w:sz w:val="26"/>
          <w:szCs w:val="26"/>
        </w:rPr>
        <w:t>ного обязательства в случае исполнения денежного обязательства неоднократно (в том числе с учетом ранее произведенных платежей, требующих подтверждения), за исключением случаев возникновения денежного обязательства на основании казн</w:t>
      </w:r>
      <w:r w:rsidRPr="00312399">
        <w:rPr>
          <w:rFonts w:ascii="Times New Roman" w:hAnsi="Times New Roman" w:cs="Times New Roman"/>
          <w:sz w:val="26"/>
          <w:szCs w:val="26"/>
        </w:rPr>
        <w:t>а</w:t>
      </w:r>
      <w:r w:rsidRPr="00312399">
        <w:rPr>
          <w:rFonts w:ascii="Times New Roman" w:hAnsi="Times New Roman" w:cs="Times New Roman"/>
          <w:sz w:val="26"/>
          <w:szCs w:val="26"/>
        </w:rPr>
        <w:lastRenderedPageBreak/>
        <w:t>чейского обеспечения обязательств и графика перечисления субсидий.</w:t>
      </w:r>
      <w:proofErr w:type="gramEnd"/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22. Орган Федерального казначейства не позднее следующего рабочего дня со дня представления получателем средств бюджета Сведений о денежном обязател</w:t>
      </w:r>
      <w:r w:rsidRPr="00312399">
        <w:rPr>
          <w:rFonts w:ascii="Times New Roman" w:hAnsi="Times New Roman" w:cs="Times New Roman"/>
          <w:sz w:val="26"/>
          <w:szCs w:val="26"/>
        </w:rPr>
        <w:t>ь</w:t>
      </w:r>
      <w:r w:rsidRPr="00312399">
        <w:rPr>
          <w:rFonts w:ascii="Times New Roman" w:hAnsi="Times New Roman" w:cs="Times New Roman"/>
          <w:sz w:val="26"/>
          <w:szCs w:val="26"/>
        </w:rPr>
        <w:t>стве осуществляет их проверку на соответствие информации, указанной в Сведениях о денежном обязательстве: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информации, подлежащей включению в Сведения о денежном обязательстве в соответствии с </w:t>
      </w:r>
      <w:hyperlink w:anchor="P355">
        <w:r w:rsidRPr="00312399">
          <w:rPr>
            <w:rFonts w:ascii="Times New Roman" w:hAnsi="Times New Roman" w:cs="Times New Roman"/>
            <w:sz w:val="26"/>
            <w:szCs w:val="26"/>
          </w:rPr>
          <w:t>приложением N 2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к настоящему Порядку, а также отсутствие в пре</w:t>
      </w:r>
      <w:r w:rsidRPr="00312399">
        <w:rPr>
          <w:rFonts w:ascii="Times New Roman" w:hAnsi="Times New Roman" w:cs="Times New Roman"/>
          <w:sz w:val="26"/>
          <w:szCs w:val="26"/>
        </w:rPr>
        <w:t>д</w:t>
      </w:r>
      <w:r w:rsidRPr="00312399">
        <w:rPr>
          <w:rFonts w:ascii="Times New Roman" w:hAnsi="Times New Roman" w:cs="Times New Roman"/>
          <w:sz w:val="26"/>
          <w:szCs w:val="26"/>
        </w:rPr>
        <w:t>ставленных Сведениях о денежном обязательстве на бумажном носителе исправл</w:t>
      </w:r>
      <w:r w:rsidRPr="00312399">
        <w:rPr>
          <w:rFonts w:ascii="Times New Roman" w:hAnsi="Times New Roman" w:cs="Times New Roman"/>
          <w:sz w:val="26"/>
          <w:szCs w:val="26"/>
        </w:rPr>
        <w:t>е</w:t>
      </w:r>
      <w:r w:rsidRPr="00312399">
        <w:rPr>
          <w:rFonts w:ascii="Times New Roman" w:hAnsi="Times New Roman" w:cs="Times New Roman"/>
          <w:sz w:val="26"/>
          <w:szCs w:val="26"/>
        </w:rPr>
        <w:t>ний, не соответствующих требованиям, установленным настоящим Порядком, или не заверенных в соответствии с настоящим Порядком;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информации по соответствующему документу-основанию, документу, подтве</w:t>
      </w:r>
      <w:r w:rsidRPr="00312399">
        <w:rPr>
          <w:rFonts w:ascii="Times New Roman" w:hAnsi="Times New Roman" w:cs="Times New Roman"/>
          <w:sz w:val="26"/>
          <w:szCs w:val="26"/>
        </w:rPr>
        <w:t>р</w:t>
      </w:r>
      <w:r w:rsidRPr="00312399">
        <w:rPr>
          <w:rFonts w:ascii="Times New Roman" w:hAnsi="Times New Roman" w:cs="Times New Roman"/>
          <w:sz w:val="26"/>
          <w:szCs w:val="26"/>
        </w:rPr>
        <w:t>ждающему возникновение денежного обязательства, подлежащим представлению п</w:t>
      </w:r>
      <w:r w:rsidRPr="00312399">
        <w:rPr>
          <w:rFonts w:ascii="Times New Roman" w:hAnsi="Times New Roman" w:cs="Times New Roman"/>
          <w:sz w:val="26"/>
          <w:szCs w:val="26"/>
        </w:rPr>
        <w:t>о</w:t>
      </w:r>
      <w:r w:rsidRPr="00312399">
        <w:rPr>
          <w:rFonts w:ascii="Times New Roman" w:hAnsi="Times New Roman" w:cs="Times New Roman"/>
          <w:sz w:val="26"/>
          <w:szCs w:val="26"/>
        </w:rPr>
        <w:t>лучателями средств бюджета в орган Федерального казначейства для постановки на учет денежных обязательств в соответствии с настоящим Порядком.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>В случае положительного результата проверки Сведений о денежном обяз</w:t>
      </w:r>
      <w:r w:rsidRPr="00312399">
        <w:rPr>
          <w:rFonts w:ascii="Times New Roman" w:hAnsi="Times New Roman" w:cs="Times New Roman"/>
          <w:sz w:val="26"/>
          <w:szCs w:val="26"/>
        </w:rPr>
        <w:t>а</w:t>
      </w:r>
      <w:r w:rsidRPr="00312399">
        <w:rPr>
          <w:rFonts w:ascii="Times New Roman" w:hAnsi="Times New Roman" w:cs="Times New Roman"/>
          <w:sz w:val="26"/>
          <w:szCs w:val="26"/>
        </w:rPr>
        <w:t xml:space="preserve">тельстве орган Федерального казначейства присваивает учетный номер денежному обязательству (вносит в него изменения) и в срок, установленный </w:t>
      </w:r>
      <w:hyperlink w:anchor="P131">
        <w:r w:rsidRPr="00312399">
          <w:rPr>
            <w:rFonts w:ascii="Times New Roman" w:hAnsi="Times New Roman" w:cs="Times New Roman"/>
            <w:sz w:val="26"/>
            <w:szCs w:val="26"/>
          </w:rPr>
          <w:t>абзацем вторым пункта 21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получателю средств бюджета извещение о постановке на учет (изменении) денежного обязательства в органе Федерального ка</w:t>
      </w:r>
      <w:r w:rsidRPr="00312399">
        <w:rPr>
          <w:rFonts w:ascii="Times New Roman" w:hAnsi="Times New Roman" w:cs="Times New Roman"/>
          <w:sz w:val="26"/>
          <w:szCs w:val="26"/>
        </w:rPr>
        <w:t>з</w:t>
      </w:r>
      <w:r w:rsidRPr="00312399">
        <w:rPr>
          <w:rFonts w:ascii="Times New Roman" w:hAnsi="Times New Roman" w:cs="Times New Roman"/>
          <w:sz w:val="26"/>
          <w:szCs w:val="26"/>
        </w:rPr>
        <w:t xml:space="preserve">начейства, </w:t>
      </w:r>
      <w:hyperlink r:id="rId15">
        <w:r w:rsidRPr="00312399">
          <w:rPr>
            <w:rFonts w:ascii="Times New Roman" w:hAnsi="Times New Roman" w:cs="Times New Roman"/>
            <w:sz w:val="26"/>
            <w:szCs w:val="26"/>
          </w:rPr>
          <w:t>реквизиты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которого установлены приложением N 13 Порядка N 258н (д</w:t>
      </w:r>
      <w:r w:rsidRPr="00312399">
        <w:rPr>
          <w:rFonts w:ascii="Times New Roman" w:hAnsi="Times New Roman" w:cs="Times New Roman"/>
          <w:sz w:val="26"/>
          <w:szCs w:val="26"/>
        </w:rPr>
        <w:t>а</w:t>
      </w:r>
      <w:r w:rsidRPr="00312399">
        <w:rPr>
          <w:rFonts w:ascii="Times New Roman" w:hAnsi="Times New Roman" w:cs="Times New Roman"/>
          <w:sz w:val="26"/>
          <w:szCs w:val="26"/>
        </w:rPr>
        <w:t>лее - Извещение о денежном</w:t>
      </w:r>
      <w:proofErr w:type="gramEnd"/>
      <w:r w:rsidRPr="003123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>обязательстве</w:t>
      </w:r>
      <w:proofErr w:type="gramEnd"/>
      <w:r w:rsidRPr="00312399">
        <w:rPr>
          <w:rFonts w:ascii="Times New Roman" w:hAnsi="Times New Roman" w:cs="Times New Roman"/>
          <w:sz w:val="26"/>
          <w:szCs w:val="26"/>
        </w:rPr>
        <w:t>).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Извещение о денежном обязательстве направляется получателю средств бюдж</w:t>
      </w:r>
      <w:r w:rsidRPr="00312399">
        <w:rPr>
          <w:rFonts w:ascii="Times New Roman" w:hAnsi="Times New Roman" w:cs="Times New Roman"/>
          <w:sz w:val="26"/>
          <w:szCs w:val="26"/>
        </w:rPr>
        <w:t>е</w:t>
      </w:r>
      <w:r w:rsidRPr="00312399">
        <w:rPr>
          <w:rFonts w:ascii="Times New Roman" w:hAnsi="Times New Roman" w:cs="Times New Roman"/>
          <w:sz w:val="26"/>
          <w:szCs w:val="26"/>
        </w:rPr>
        <w:t>та в форме электронного документа, подписанного электронной подписью уполном</w:t>
      </w:r>
      <w:r w:rsidRPr="00312399">
        <w:rPr>
          <w:rFonts w:ascii="Times New Roman" w:hAnsi="Times New Roman" w:cs="Times New Roman"/>
          <w:sz w:val="26"/>
          <w:szCs w:val="26"/>
        </w:rPr>
        <w:t>о</w:t>
      </w:r>
      <w:r w:rsidRPr="00312399">
        <w:rPr>
          <w:rFonts w:ascii="Times New Roman" w:hAnsi="Times New Roman" w:cs="Times New Roman"/>
          <w:sz w:val="26"/>
          <w:szCs w:val="26"/>
        </w:rPr>
        <w:t>ченного лица органа Федерального казначейства, - в отношении Сведений о дене</w:t>
      </w:r>
      <w:r w:rsidRPr="00312399">
        <w:rPr>
          <w:rFonts w:ascii="Times New Roman" w:hAnsi="Times New Roman" w:cs="Times New Roman"/>
          <w:sz w:val="26"/>
          <w:szCs w:val="26"/>
        </w:rPr>
        <w:t>ж</w:t>
      </w:r>
      <w:r w:rsidRPr="00312399">
        <w:rPr>
          <w:rFonts w:ascii="Times New Roman" w:hAnsi="Times New Roman" w:cs="Times New Roman"/>
          <w:sz w:val="26"/>
          <w:szCs w:val="26"/>
        </w:rPr>
        <w:t>ном обязательстве, представленных в форме электронного документа.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</w:t>
      </w:r>
      <w:r w:rsidRPr="00312399">
        <w:rPr>
          <w:rFonts w:ascii="Times New Roman" w:hAnsi="Times New Roman" w:cs="Times New Roman"/>
          <w:sz w:val="26"/>
          <w:szCs w:val="26"/>
        </w:rPr>
        <w:t>ь</w:t>
      </w:r>
      <w:r w:rsidRPr="00312399">
        <w:rPr>
          <w:rFonts w:ascii="Times New Roman" w:hAnsi="Times New Roman" w:cs="Times New Roman"/>
          <w:sz w:val="26"/>
          <w:szCs w:val="26"/>
        </w:rPr>
        <w:t>ства.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Учетный номер денежного обязательства имеет следующую структуру, состо</w:t>
      </w:r>
      <w:r w:rsidRPr="00312399">
        <w:rPr>
          <w:rFonts w:ascii="Times New Roman" w:hAnsi="Times New Roman" w:cs="Times New Roman"/>
          <w:sz w:val="26"/>
          <w:szCs w:val="26"/>
        </w:rPr>
        <w:t>я</w:t>
      </w:r>
      <w:r w:rsidRPr="00312399">
        <w:rPr>
          <w:rFonts w:ascii="Times New Roman" w:hAnsi="Times New Roman" w:cs="Times New Roman"/>
          <w:sz w:val="26"/>
          <w:szCs w:val="26"/>
        </w:rPr>
        <w:t>щую из двадцати пяти разрядов: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с 1 по 19 разряд - учетный номер соответствующего бюджетного обязательства;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с 20 по 25 разряд - порядковый номер денежного обязательства.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24. В случае отрицательного результата проверки Сведений о денежном обяз</w:t>
      </w:r>
      <w:r w:rsidRPr="00312399">
        <w:rPr>
          <w:rFonts w:ascii="Times New Roman" w:hAnsi="Times New Roman" w:cs="Times New Roman"/>
          <w:sz w:val="26"/>
          <w:szCs w:val="26"/>
        </w:rPr>
        <w:t>а</w:t>
      </w:r>
      <w:r w:rsidRPr="00312399">
        <w:rPr>
          <w:rFonts w:ascii="Times New Roman" w:hAnsi="Times New Roman" w:cs="Times New Roman"/>
          <w:sz w:val="26"/>
          <w:szCs w:val="26"/>
        </w:rPr>
        <w:t xml:space="preserve">тельстве орган Федерального казначейства в срок, установленный в </w:t>
      </w:r>
      <w:hyperlink w:anchor="P131">
        <w:r w:rsidRPr="00312399">
          <w:rPr>
            <w:rFonts w:ascii="Times New Roman" w:hAnsi="Times New Roman" w:cs="Times New Roman"/>
            <w:sz w:val="26"/>
            <w:szCs w:val="26"/>
          </w:rPr>
          <w:t>абзаце втором пункта 21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в отношении Сведений о денежных обязательствах, сформированных органом Федерального казначейства, направляет получателю средств бюджета уведомление в </w:t>
      </w:r>
      <w:r w:rsidRPr="00312399">
        <w:rPr>
          <w:rFonts w:ascii="Times New Roman" w:hAnsi="Times New Roman" w:cs="Times New Roman"/>
          <w:sz w:val="26"/>
          <w:szCs w:val="26"/>
        </w:rPr>
        <w:lastRenderedPageBreak/>
        <w:t>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направляет получателю средств бюджета уведомление в электронном виде, если Сведения о денежном обязательстве представлялись в форме электронного докуме</w:t>
      </w:r>
      <w:r w:rsidRPr="00312399">
        <w:rPr>
          <w:rFonts w:ascii="Times New Roman" w:hAnsi="Times New Roman" w:cs="Times New Roman"/>
          <w:sz w:val="26"/>
          <w:szCs w:val="26"/>
        </w:rPr>
        <w:t>н</w:t>
      </w:r>
      <w:r w:rsidRPr="00312399">
        <w:rPr>
          <w:rFonts w:ascii="Times New Roman" w:hAnsi="Times New Roman" w:cs="Times New Roman"/>
          <w:sz w:val="26"/>
          <w:szCs w:val="26"/>
        </w:rPr>
        <w:t>та.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25. 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>Неисполненная часть денежного обязательства, в том числе денежного обяз</w:t>
      </w:r>
      <w:r w:rsidRPr="00312399">
        <w:rPr>
          <w:rFonts w:ascii="Times New Roman" w:hAnsi="Times New Roman" w:cs="Times New Roman"/>
          <w:sz w:val="26"/>
          <w:szCs w:val="26"/>
        </w:rPr>
        <w:t>а</w:t>
      </w:r>
      <w:r w:rsidRPr="00312399">
        <w:rPr>
          <w:rFonts w:ascii="Times New Roman" w:hAnsi="Times New Roman" w:cs="Times New Roman"/>
          <w:sz w:val="26"/>
          <w:szCs w:val="26"/>
        </w:rPr>
        <w:t>тельства, поставка товаров, выполнение работ, оказание услуг по которому не по</w:t>
      </w:r>
      <w:r w:rsidRPr="00312399">
        <w:rPr>
          <w:rFonts w:ascii="Times New Roman" w:hAnsi="Times New Roman" w:cs="Times New Roman"/>
          <w:sz w:val="26"/>
          <w:szCs w:val="26"/>
        </w:rPr>
        <w:t>д</w:t>
      </w:r>
      <w:r w:rsidRPr="00312399">
        <w:rPr>
          <w:rFonts w:ascii="Times New Roman" w:hAnsi="Times New Roman" w:cs="Times New Roman"/>
          <w:sz w:val="26"/>
          <w:szCs w:val="26"/>
        </w:rPr>
        <w:t>тверждены, принятого на учет в отчетном финансовом году в соответствии с бюдже</w:t>
      </w:r>
      <w:r w:rsidRPr="00312399">
        <w:rPr>
          <w:rFonts w:ascii="Times New Roman" w:hAnsi="Times New Roman" w:cs="Times New Roman"/>
          <w:sz w:val="26"/>
          <w:szCs w:val="26"/>
        </w:rPr>
        <w:t>т</w:t>
      </w:r>
      <w:r w:rsidRPr="00312399">
        <w:rPr>
          <w:rFonts w:ascii="Times New Roman" w:hAnsi="Times New Roman" w:cs="Times New Roman"/>
          <w:sz w:val="26"/>
          <w:szCs w:val="26"/>
        </w:rPr>
        <w:t xml:space="preserve">ным обязательством, указанным в </w:t>
      </w:r>
      <w:hyperlink w:anchor="P116">
        <w:r w:rsidRPr="00312399">
          <w:rPr>
            <w:rFonts w:ascii="Times New Roman" w:hAnsi="Times New Roman" w:cs="Times New Roman"/>
            <w:sz w:val="26"/>
            <w:szCs w:val="26"/>
          </w:rPr>
          <w:t>пункте 17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настоящего Порядка, подлежит учету в текущем финансовом году на основании Сведений о денежном обязательстве, сфо</w:t>
      </w:r>
      <w:r w:rsidRPr="00312399">
        <w:rPr>
          <w:rFonts w:ascii="Times New Roman" w:hAnsi="Times New Roman" w:cs="Times New Roman"/>
          <w:sz w:val="26"/>
          <w:szCs w:val="26"/>
        </w:rPr>
        <w:t>р</w:t>
      </w:r>
      <w:r w:rsidRPr="00312399">
        <w:rPr>
          <w:rFonts w:ascii="Times New Roman" w:hAnsi="Times New Roman" w:cs="Times New Roman"/>
          <w:sz w:val="26"/>
          <w:szCs w:val="26"/>
        </w:rPr>
        <w:t>мированных получателями средств бюджета.</w:t>
      </w:r>
      <w:proofErr w:type="gramEnd"/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26. В случае если коды бюджетной классификации Российской Федерации, по которым органом Федерального казначейства учтены денежные обязательства отче</w:t>
      </w:r>
      <w:r w:rsidRPr="00312399">
        <w:rPr>
          <w:rFonts w:ascii="Times New Roman" w:hAnsi="Times New Roman" w:cs="Times New Roman"/>
          <w:sz w:val="26"/>
          <w:szCs w:val="26"/>
        </w:rPr>
        <w:t>т</w:t>
      </w:r>
      <w:r w:rsidRPr="00312399">
        <w:rPr>
          <w:rFonts w:ascii="Times New Roman" w:hAnsi="Times New Roman" w:cs="Times New Roman"/>
          <w:sz w:val="26"/>
          <w:szCs w:val="26"/>
        </w:rPr>
        <w:t>ного финансового года, в текущем финансовом году являются несуществующими (недействующими), получатель средств бюджета уточняет указанные коды бюдже</w:t>
      </w:r>
      <w:r w:rsidRPr="00312399">
        <w:rPr>
          <w:rFonts w:ascii="Times New Roman" w:hAnsi="Times New Roman" w:cs="Times New Roman"/>
          <w:sz w:val="26"/>
          <w:szCs w:val="26"/>
        </w:rPr>
        <w:t>т</w:t>
      </w:r>
      <w:r w:rsidRPr="00312399">
        <w:rPr>
          <w:rFonts w:ascii="Times New Roman" w:hAnsi="Times New Roman" w:cs="Times New Roman"/>
          <w:sz w:val="26"/>
          <w:szCs w:val="26"/>
        </w:rPr>
        <w:t>ной классификации Российской Федерации.</w:t>
      </w: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V. Представление информации о </w:t>
      </w:r>
      <w:proofErr w:type="gramStart"/>
      <w:r w:rsidRPr="00312399">
        <w:rPr>
          <w:rFonts w:ascii="Times New Roman" w:hAnsi="Times New Roman" w:cs="Times New Roman"/>
          <w:sz w:val="26"/>
          <w:szCs w:val="26"/>
        </w:rPr>
        <w:t>бюджетных</w:t>
      </w:r>
      <w:proofErr w:type="gramEnd"/>
      <w:r w:rsidRPr="00312399">
        <w:rPr>
          <w:rFonts w:ascii="Times New Roman" w:hAnsi="Times New Roman" w:cs="Times New Roman"/>
          <w:sz w:val="26"/>
          <w:szCs w:val="26"/>
        </w:rPr>
        <w:t xml:space="preserve"> и денежных</w:t>
      </w:r>
    </w:p>
    <w:p w:rsidR="00312399" w:rsidRPr="00312399" w:rsidRDefault="00312399" w:rsidP="003123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12399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312399">
        <w:rPr>
          <w:rFonts w:ascii="Times New Roman" w:hAnsi="Times New Roman" w:cs="Times New Roman"/>
          <w:sz w:val="26"/>
          <w:szCs w:val="26"/>
        </w:rPr>
        <w:t>, учтенных в органах Федерального казначейства</w:t>
      </w: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27. Информация о бюджетных и денежных обязательствах предоставляется: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399">
        <w:rPr>
          <w:rFonts w:ascii="Times New Roman" w:hAnsi="Times New Roman" w:cs="Times New Roman"/>
          <w:sz w:val="26"/>
          <w:szCs w:val="26"/>
        </w:rPr>
        <w:t>органом Федерального казначейства посредством предоставления информации о поставленных на учет бюджетных и денежных обязательствах (внесении изменений в ранее поставленные на учет бюджетные и денежные обязательства) и их исполнении (в том числе в форме электронного документа, а также посредством обеспечения во</w:t>
      </w:r>
      <w:r w:rsidRPr="00312399">
        <w:rPr>
          <w:rFonts w:ascii="Times New Roman" w:hAnsi="Times New Roman" w:cs="Times New Roman"/>
          <w:sz w:val="26"/>
          <w:szCs w:val="26"/>
        </w:rPr>
        <w:t>з</w:t>
      </w:r>
      <w:r w:rsidRPr="00312399">
        <w:rPr>
          <w:rFonts w:ascii="Times New Roman" w:hAnsi="Times New Roman" w:cs="Times New Roman"/>
          <w:sz w:val="26"/>
          <w:szCs w:val="26"/>
        </w:rPr>
        <w:t>можности формирования в информационной системе отчетности в составе показат</w:t>
      </w:r>
      <w:r w:rsidRPr="00312399">
        <w:rPr>
          <w:rFonts w:ascii="Times New Roman" w:hAnsi="Times New Roman" w:cs="Times New Roman"/>
          <w:sz w:val="26"/>
          <w:szCs w:val="26"/>
        </w:rPr>
        <w:t>е</w:t>
      </w:r>
      <w:r w:rsidRPr="00312399">
        <w:rPr>
          <w:rFonts w:ascii="Times New Roman" w:hAnsi="Times New Roman" w:cs="Times New Roman"/>
          <w:sz w:val="26"/>
          <w:szCs w:val="26"/>
        </w:rPr>
        <w:t xml:space="preserve">лей, предусмотренных в </w:t>
      </w:r>
      <w:hyperlink r:id="rId16">
        <w:r w:rsidRPr="00312399">
          <w:rPr>
            <w:rFonts w:ascii="Times New Roman" w:hAnsi="Times New Roman" w:cs="Times New Roman"/>
            <w:sz w:val="26"/>
            <w:szCs w:val="26"/>
          </w:rPr>
          <w:t>пункте 32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Порядка N 258н);</w:t>
      </w:r>
      <w:proofErr w:type="gramEnd"/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399">
        <w:rPr>
          <w:rFonts w:ascii="Times New Roman" w:hAnsi="Times New Roman" w:cs="Times New Roman"/>
          <w:sz w:val="26"/>
          <w:szCs w:val="26"/>
        </w:rPr>
        <w:t xml:space="preserve">органом Федерального казначейства в виде документов, определенных </w:t>
      </w:r>
      <w:hyperlink r:id="rId17">
        <w:r w:rsidRPr="00312399">
          <w:rPr>
            <w:rFonts w:ascii="Times New Roman" w:hAnsi="Times New Roman" w:cs="Times New Roman"/>
            <w:sz w:val="26"/>
            <w:szCs w:val="26"/>
          </w:rPr>
          <w:t>пунктом 32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Порядка N 258н, по запросам </w:t>
      </w:r>
      <w:r w:rsidR="00F357A9">
        <w:rPr>
          <w:rFonts w:ascii="Times New Roman" w:hAnsi="Times New Roman" w:cs="Times New Roman"/>
          <w:sz w:val="26"/>
          <w:szCs w:val="26"/>
        </w:rPr>
        <w:t>финансового управления Администрации Ханка</w:t>
      </w:r>
      <w:r w:rsidR="00F357A9">
        <w:rPr>
          <w:rFonts w:ascii="Times New Roman" w:hAnsi="Times New Roman" w:cs="Times New Roman"/>
          <w:sz w:val="26"/>
          <w:szCs w:val="26"/>
        </w:rPr>
        <w:t>й</w:t>
      </w:r>
      <w:r w:rsidR="00F357A9">
        <w:rPr>
          <w:rFonts w:ascii="Times New Roman" w:hAnsi="Times New Roman" w:cs="Times New Roman"/>
          <w:sz w:val="26"/>
          <w:szCs w:val="26"/>
        </w:rPr>
        <w:t>ского муниципального округа</w:t>
      </w:r>
      <w:r w:rsidRPr="00312399">
        <w:rPr>
          <w:rFonts w:ascii="Times New Roman" w:hAnsi="Times New Roman" w:cs="Times New Roman"/>
          <w:sz w:val="26"/>
          <w:szCs w:val="26"/>
        </w:rPr>
        <w:t xml:space="preserve">, главных распорядителей (распорядителей) средств бюджета, получателей средств бюджета, иным органам </w:t>
      </w:r>
      <w:r w:rsidR="00F357A9">
        <w:rPr>
          <w:rFonts w:ascii="Times New Roman" w:hAnsi="Times New Roman" w:cs="Times New Roman"/>
          <w:sz w:val="26"/>
          <w:szCs w:val="26"/>
        </w:rPr>
        <w:t>муниципальной</w:t>
      </w:r>
      <w:r w:rsidRPr="00312399">
        <w:rPr>
          <w:rFonts w:ascii="Times New Roman" w:hAnsi="Times New Roman" w:cs="Times New Roman"/>
          <w:sz w:val="26"/>
          <w:szCs w:val="26"/>
        </w:rPr>
        <w:t xml:space="preserve"> власти, в рамках их полномочий, установленных законодательством Российской Федерации, </w:t>
      </w:r>
      <w:r w:rsidR="00F357A9">
        <w:rPr>
          <w:rFonts w:ascii="Times New Roman" w:hAnsi="Times New Roman" w:cs="Times New Roman"/>
          <w:sz w:val="26"/>
          <w:szCs w:val="26"/>
        </w:rPr>
        <w:t xml:space="preserve">Ханкайского муниципального округа </w:t>
      </w:r>
      <w:r w:rsidRPr="00312399">
        <w:rPr>
          <w:rFonts w:ascii="Times New Roman" w:hAnsi="Times New Roman" w:cs="Times New Roman"/>
          <w:sz w:val="26"/>
          <w:szCs w:val="26"/>
        </w:rPr>
        <w:t xml:space="preserve"> с учетом положений </w:t>
      </w:r>
      <w:hyperlink r:id="rId18">
        <w:r w:rsidRPr="00312399">
          <w:rPr>
            <w:rFonts w:ascii="Times New Roman" w:hAnsi="Times New Roman" w:cs="Times New Roman"/>
            <w:sz w:val="26"/>
            <w:szCs w:val="26"/>
          </w:rPr>
          <w:t>пунктов 30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>
        <w:r w:rsidRPr="00312399">
          <w:rPr>
            <w:rFonts w:ascii="Times New Roman" w:hAnsi="Times New Roman" w:cs="Times New Roman"/>
            <w:sz w:val="26"/>
            <w:szCs w:val="26"/>
          </w:rPr>
          <w:t>31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Порядка N 258н.</w:t>
      </w:r>
      <w:proofErr w:type="gramEnd"/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28. Информация о бюджетных и денежных обязательствах предоставляется в с</w:t>
      </w:r>
      <w:r w:rsidRPr="00312399">
        <w:rPr>
          <w:rFonts w:ascii="Times New Roman" w:hAnsi="Times New Roman" w:cs="Times New Roman"/>
          <w:sz w:val="26"/>
          <w:szCs w:val="26"/>
        </w:rPr>
        <w:t>о</w:t>
      </w:r>
      <w:r w:rsidRPr="00312399">
        <w:rPr>
          <w:rFonts w:ascii="Times New Roman" w:hAnsi="Times New Roman" w:cs="Times New Roman"/>
          <w:sz w:val="26"/>
          <w:szCs w:val="26"/>
        </w:rPr>
        <w:t xml:space="preserve">ответствии с положениями </w:t>
      </w:r>
      <w:hyperlink r:id="rId20">
        <w:r w:rsidRPr="00312399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N 258н:</w:t>
      </w:r>
    </w:p>
    <w:p w:rsidR="00312399" w:rsidRPr="00312399" w:rsidRDefault="004B6475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Финансовому управлению Администрации Ханкайского муниципального округа</w:t>
      </w:r>
      <w:r w:rsidR="00312399" w:rsidRPr="00312399">
        <w:rPr>
          <w:rFonts w:ascii="Times New Roman" w:hAnsi="Times New Roman" w:cs="Times New Roman"/>
          <w:sz w:val="26"/>
          <w:szCs w:val="26"/>
        </w:rPr>
        <w:t xml:space="preserve"> - по всем бюджетным и денежным обязательствам;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главным распорядителям (распорядителям) бюджетных средств - в части бю</w:t>
      </w:r>
      <w:r w:rsidRPr="00312399">
        <w:rPr>
          <w:rFonts w:ascii="Times New Roman" w:hAnsi="Times New Roman" w:cs="Times New Roman"/>
          <w:sz w:val="26"/>
          <w:szCs w:val="26"/>
        </w:rPr>
        <w:t>д</w:t>
      </w:r>
      <w:r w:rsidRPr="00312399">
        <w:rPr>
          <w:rFonts w:ascii="Times New Roman" w:hAnsi="Times New Roman" w:cs="Times New Roman"/>
          <w:sz w:val="26"/>
          <w:szCs w:val="26"/>
        </w:rPr>
        <w:t>жетных и денежных обязательств подведомственных им получателей средств бюдж</w:t>
      </w:r>
      <w:r w:rsidRPr="00312399">
        <w:rPr>
          <w:rFonts w:ascii="Times New Roman" w:hAnsi="Times New Roman" w:cs="Times New Roman"/>
          <w:sz w:val="26"/>
          <w:szCs w:val="26"/>
        </w:rPr>
        <w:t>е</w:t>
      </w:r>
      <w:r w:rsidRPr="00312399">
        <w:rPr>
          <w:rFonts w:ascii="Times New Roman" w:hAnsi="Times New Roman" w:cs="Times New Roman"/>
          <w:sz w:val="26"/>
          <w:szCs w:val="26"/>
        </w:rPr>
        <w:t>та;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lastRenderedPageBreak/>
        <w:t>получателям средств бюджета - в части бюджетных и денежных обязательств соответствующего получателя средств бюджета;</w:t>
      </w:r>
    </w:p>
    <w:p w:rsidR="00312399" w:rsidRPr="0031239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 xml:space="preserve">иным органам </w:t>
      </w:r>
      <w:r w:rsidR="004B6475">
        <w:rPr>
          <w:rFonts w:ascii="Times New Roman" w:hAnsi="Times New Roman" w:cs="Times New Roman"/>
          <w:sz w:val="26"/>
          <w:szCs w:val="26"/>
        </w:rPr>
        <w:t>муниципальной</w:t>
      </w:r>
      <w:r w:rsidRPr="00312399">
        <w:rPr>
          <w:rFonts w:ascii="Times New Roman" w:hAnsi="Times New Roman" w:cs="Times New Roman"/>
          <w:sz w:val="26"/>
          <w:szCs w:val="26"/>
        </w:rPr>
        <w:t xml:space="preserve"> власти - в рамках их полномочий, установленных законодательством Российской Федерации, </w:t>
      </w:r>
      <w:r w:rsidR="004B6475">
        <w:rPr>
          <w:rFonts w:ascii="Times New Roman" w:hAnsi="Times New Roman" w:cs="Times New Roman"/>
          <w:sz w:val="26"/>
          <w:szCs w:val="26"/>
        </w:rPr>
        <w:t>Ханкайского муниципального округа</w:t>
      </w:r>
      <w:r w:rsidRPr="00312399">
        <w:rPr>
          <w:rFonts w:ascii="Times New Roman" w:hAnsi="Times New Roman" w:cs="Times New Roman"/>
          <w:sz w:val="26"/>
          <w:szCs w:val="26"/>
        </w:rPr>
        <w:t>.</w:t>
      </w: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VI. Указания по заполнению документов,</w:t>
      </w:r>
    </w:p>
    <w:p w:rsidR="00312399" w:rsidRPr="00312399" w:rsidRDefault="00312399" w:rsidP="003123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12399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312399">
        <w:rPr>
          <w:rFonts w:ascii="Times New Roman" w:hAnsi="Times New Roman" w:cs="Times New Roman"/>
          <w:sz w:val="26"/>
          <w:szCs w:val="26"/>
        </w:rPr>
        <w:t xml:space="preserve"> настоящим порядком</w:t>
      </w: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9">
        <w:rPr>
          <w:rFonts w:ascii="Times New Roman" w:hAnsi="Times New Roman" w:cs="Times New Roman"/>
          <w:sz w:val="26"/>
          <w:szCs w:val="26"/>
        </w:rPr>
        <w:t>29. В случаях, когда в настоящем Порядке предусмотрено представление док</w:t>
      </w:r>
      <w:r w:rsidRPr="00312399">
        <w:rPr>
          <w:rFonts w:ascii="Times New Roman" w:hAnsi="Times New Roman" w:cs="Times New Roman"/>
          <w:sz w:val="26"/>
          <w:szCs w:val="26"/>
        </w:rPr>
        <w:t>у</w:t>
      </w:r>
      <w:r w:rsidRPr="00312399">
        <w:rPr>
          <w:rFonts w:ascii="Times New Roman" w:hAnsi="Times New Roman" w:cs="Times New Roman"/>
          <w:sz w:val="26"/>
          <w:szCs w:val="26"/>
        </w:rPr>
        <w:t xml:space="preserve">ментов (сведений, информации, справок и др.), то при их оформлении используются соответствующие реквизиты, установленные </w:t>
      </w:r>
      <w:hyperlink r:id="rId21">
        <w:r w:rsidRPr="0031239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312399">
        <w:rPr>
          <w:rFonts w:ascii="Times New Roman" w:hAnsi="Times New Roman" w:cs="Times New Roman"/>
          <w:sz w:val="26"/>
          <w:szCs w:val="26"/>
        </w:rPr>
        <w:t xml:space="preserve"> N 258н.</w:t>
      </w: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2C68A9" w:rsidRDefault="00312399" w:rsidP="003123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E28FC" w:rsidRPr="002C68A9" w:rsidRDefault="00FE28FC" w:rsidP="00FE2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  <w:proofErr w:type="gramStart"/>
      <w:r w:rsidRPr="002C68A9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2C68A9">
        <w:rPr>
          <w:rFonts w:ascii="Times New Roman" w:hAnsi="Times New Roman" w:cs="Times New Roman"/>
          <w:sz w:val="24"/>
          <w:szCs w:val="24"/>
        </w:rPr>
        <w:t xml:space="preserve"> и денежных </w:t>
      </w:r>
    </w:p>
    <w:p w:rsidR="00FE28FC" w:rsidRPr="002C68A9" w:rsidRDefault="00FE28FC" w:rsidP="00FE2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>обязательств получателей средств бюджета</w:t>
      </w:r>
    </w:p>
    <w:p w:rsidR="00FE28FC" w:rsidRPr="002C68A9" w:rsidRDefault="00FE28FC" w:rsidP="00FE2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 xml:space="preserve">Ханкайского муниципального округа </w:t>
      </w:r>
    </w:p>
    <w:p w:rsidR="00FE28FC" w:rsidRPr="002C68A9" w:rsidRDefault="00FE28FC" w:rsidP="00FE2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 xml:space="preserve">Управлением Федерального казначейства </w:t>
      </w:r>
    </w:p>
    <w:p w:rsidR="00FE28FC" w:rsidRPr="002C68A9" w:rsidRDefault="00FE28FC" w:rsidP="00FE2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>по Приморскому краю,</w:t>
      </w:r>
    </w:p>
    <w:p w:rsidR="00FE28FC" w:rsidRPr="002C68A9" w:rsidRDefault="00FE28FC" w:rsidP="00FE2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68A9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2C68A9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FE28FC" w:rsidRPr="002C68A9" w:rsidRDefault="00FE28FC" w:rsidP="00FE2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 xml:space="preserve">от          № </w:t>
      </w:r>
    </w:p>
    <w:p w:rsidR="00312399" w:rsidRPr="002C68A9" w:rsidRDefault="00312399" w:rsidP="003123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399" w:rsidRPr="002C68A9" w:rsidRDefault="00312399" w:rsidP="003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399" w:rsidRPr="002C68A9" w:rsidRDefault="00312399" w:rsidP="00312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81"/>
      <w:bookmarkEnd w:id="11"/>
      <w:r w:rsidRPr="002C68A9">
        <w:rPr>
          <w:rFonts w:ascii="Times New Roman" w:hAnsi="Times New Roman" w:cs="Times New Roman"/>
          <w:sz w:val="24"/>
          <w:szCs w:val="24"/>
        </w:rPr>
        <w:t>РЕКВИЗИТЫ.</w:t>
      </w:r>
    </w:p>
    <w:p w:rsidR="00312399" w:rsidRPr="002C68A9" w:rsidRDefault="00312399" w:rsidP="00312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>СВЕДЕНИЯ О БЮДЖЕТНОМ ОБЯЗАТЕЛЬСТВЕ</w:t>
      </w:r>
    </w:p>
    <w:p w:rsidR="00312399" w:rsidRPr="002C68A9" w:rsidRDefault="00312399" w:rsidP="0031239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312399" w:rsidRPr="002C68A9" w:rsidRDefault="00312399" w:rsidP="003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399" w:rsidRPr="002C68A9" w:rsidRDefault="00312399" w:rsidP="00312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312399" w:rsidRPr="002C68A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>(с точностью до второго десятичного знака)</w:t>
      </w:r>
    </w:p>
    <w:p w:rsidR="00312399" w:rsidRPr="002C68A9" w:rsidRDefault="00312399" w:rsidP="003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272"/>
      </w:tblGrid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средств бюджета (далее - соответственно Сведения о бюджетном обязател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стве, бюджетное обязательство)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зательстве в форме электронного документа в информационных системах Министерства ф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ленное на учет бюджетное обязательство.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бюджетного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тельства, в которое вносятся изменения, присв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енный ему при постановке на учет.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зательстве в форме электронного документа в информационных системах учетный номер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Сведений о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жетном обязательстве получателем бюджетных средств.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бюджетном об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автом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тически после подписания документа электро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ной подписью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1 - закупка, если бюджетное обязательство связ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 с закупкой товаров, работ, услуг в текущем финансовом году;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2 - прочее, если бюджетное обязательство не св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зано с закупкой товаров, работ, услуг или если бюджетное обязательство возникло в связи с 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купкой товаров, работ, услуг прошлых лет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5. Информация о получателе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бюджета, соответствующее реестровой записи реестра участников бюджетного процесса, а та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 юридических лиц, не являющихся участник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ми бюджетного процесса (далее - Сводный 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естр).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зательстве в форме электронного документа в информационных системах заполняется автом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тически после авторизации и идентификации п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лучателя бюджетных средств в информационной системе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зательстве в форме электронного документа в информационных системах заполняется автом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5.3. Код </w:t>
            </w:r>
            <w:hyperlink r:id="rId22">
              <w:r w:rsidRPr="002C68A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код по Общероссийскому классиф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катору территорий муниципальных образований территориального органа Федерального казн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чейства, финансового органа субъекта Росси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ской Федерации (муниципального образования), органа управления государственным внебюдже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ным фондом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 Финансовый орган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финансовый орган.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зательстве в форме электронного документа в информационных системах заполняется автом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5.5. Код по ОКПО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код финансового органа по Общ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российскому классификатору предприятий и 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естру) получателя средств бюджета в соотве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ствии со Сводным реестром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5.7. Наименование главного ра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порядителя бюджетных средств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главного распоряд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теля средств бюджета в соответствии со Сводным реестром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5.8. Глава по БК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код главы главного распорядителя средств бюджета по бюджетной классификации Российской Федерации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5.9. Наименование органа Фед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рального казначейства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органа Федерального казначейства, в котором получателю бюджетных средств открыт лицевой счет получателя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жетных средств (лицевой счет для учета опер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ций по переданным полномочиям получателя бюджетных средств), на котором подлежат отр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жению операции по учету и исполнению соотве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ствующего бюджетного обязательства (далее - соответствующий лицевой счет получателя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жетных средств)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5.10. Код органа Федерального казначейства (далее - КОФК)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ства, в котором открыт соответствующий лиц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вой счет получателя бюджетных средств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5.11. Номер лицевого счета пол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чателя бюджетных средств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 Реквизиты документа, являющ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35"/>
            <w:bookmarkEnd w:id="12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Вид документа-основания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"ко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тракт", "договор", "соглашение", "нормативный правовой акт", "исполнительный документ", "р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шение налогового органа", "извещение об ос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ществлении закупки", "приглашение принять участие в определении поставщика (подрядчика, исполнителя)", "проект контракта", "иное осн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вание"</w:t>
            </w:r>
            <w:proofErr w:type="gramEnd"/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заполнении в пункте 6.1 настоящей инфо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мации значения "нормативный правовой акт" указывается наименование нормативного прав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мента-основания, дата выдачи исполнительного документа, решения налогового органа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6.5. Срок исполнения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дата завершения исполнения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 по документу-основанию (кроме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тельств, возникших из извещения об осуществл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нии закупки, приглашения принять участие в определении поставщика (подрядчика, исполн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теля) или проекта контракта)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35">
              <w:r w:rsidRPr="002C68A9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мации значения "контракт", "договор", "извещ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ние об осуществлении закупки", "приглашение принять участие в определении поставщика (по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рядчика, исполнителя)", "проект контракта" ук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зывается наименовани</w:t>
            </w: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я) объекта закупки (п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ставляемых товаров, выполняемых работ, оказ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ваемых услуг), указанное(</w:t>
            </w:r>
            <w:proofErr w:type="spell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) в контракте (дог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воре), "извещении об осуществлении закупки", "приглашении принять участие в определении поставщика (подрядчика, исполнителя)", "прое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 контракта".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35">
              <w:r w:rsidRPr="002C68A9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мации значения "соглашение" или "нормативный правовой акт" указывается наименовани</w:t>
            </w: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я) ц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ли(ей) предоставления, целевого направления, направления(</w:t>
            </w:r>
            <w:proofErr w:type="spell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жетных инвестиций, межбюджетного трансферта или средств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6.7. Признак казначейского сопр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вождения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казначейского сопровожд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ния "Да" - в случае осуществления территориал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ным органом Федерального казначейства в соо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ветствии с законодательством Российской Фед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рации казначейского сопровождения средств, предоставляемых в соответствии с документом-основанием. В остальных случаях не заполняется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 Идентификатор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документа-основания при заполнении "Да" в пункте 6.7.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незаполнении</w:t>
            </w:r>
            <w:proofErr w:type="spell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пункта 6.7 идентификатор указывается при наличии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6.9. Уникальный номер реестровой записи в реестре контра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тов/реестре соглашений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си в установленной законодательством Росси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поря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ке реестре контрактов (далее - реестр контра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тов)/реестре соглашений (договоров) о пред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ставлении субсидий бюджетных инвестиций межбюджетных трансфертов (далее - реестр с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глашений).</w:t>
            </w:r>
            <w:proofErr w:type="gramEnd"/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Не заполняется при постановке на учет бюдже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ного обязательства, сведения о котором напра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ляются в орган Федерального казначейства одн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временно с информацией о государственном ко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тракте, соглашении для ее первичного включения в реестр контрактов/реестр соглашений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6.10. Сумма в валюте обязател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цах валюты, в которой принято бюджетное об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зательство, с точностью до второго знака после запятой.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если документом-основанием сумма не определена, указывается сумма, рассчитанная получателем средств бюджета, с приложением соответствующего расчета.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если документ-основание предусматр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вает возникновение обязательства перед нескол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кими контрагентами, то указывается сумма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 в соответствии с докуме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дений о бюджетном обязательстве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6.11. Код валюты по </w:t>
            </w:r>
            <w:hyperlink r:id="rId23">
              <w:r w:rsidRPr="002C68A9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код валюты, в которой принято бюджетное обязательство, в соответствии с 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щероссийским </w:t>
            </w:r>
            <w:hyperlink r:id="rId24">
              <w:r w:rsidRPr="002C68A9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валют. Форм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руется автоматически после указания наименов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ния валюты в соответствии с Общероссийским </w:t>
            </w:r>
            <w:hyperlink r:id="rId25">
              <w:r w:rsidRPr="002C68A9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заключения государственного контракта (договора) указывается код валюты, в которой указывается цена контракта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6.12. Сумма в валюте Российской Федерации всего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зательстве в форме электронного документа в информационной системе заполняется автомат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чески при заполнении информации по пунктам 6.10 и 6.11 настоящей информации.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шлых лет, а также сумму обязательства на тек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щий год и последующие годы</w:t>
            </w:r>
          </w:p>
        </w:tc>
      </w:tr>
      <w:tr w:rsidR="00312399" w:rsidRPr="002C68A9" w:rsidTr="00F37304">
        <w:tc>
          <w:tcPr>
            <w:tcW w:w="3742" w:type="dxa"/>
            <w:tcBorders>
              <w:bottom w:val="single" w:sz="4" w:space="0" w:color="auto"/>
            </w:tcBorders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6.13. В том числе сумма казначе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ского обеспечения обязательств в валюте Российской Федерации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</w:t>
            </w:r>
          </w:p>
        </w:tc>
      </w:tr>
      <w:tr w:rsidR="00312399" w:rsidRPr="002C68A9" w:rsidTr="00F37304">
        <w:tblPrEx>
          <w:tblBorders>
            <w:insideH w:val="nil"/>
          </w:tblBorders>
        </w:tblPrEx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6.14. Процент платежа, требующ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го подтверждения, от общей су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мы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процент авансового платежа, уст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новленный документом-основанием или исчи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ленный от общей суммы бюджетного обязател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ства, не превышающий предельного размера авансового платежа, установленный федерал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ным и краевым законодательством, или норм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тивным правовыми актом Правительства Пр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морского края</w:t>
            </w:r>
          </w:p>
        </w:tc>
      </w:tr>
      <w:tr w:rsidR="00312399" w:rsidRPr="002C68A9" w:rsidTr="00312399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272" w:type="dxa"/>
            <w:tcBorders>
              <w:bottom w:val="nil"/>
            </w:tcBorders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сумма авансового платежа, устано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ленная документом-основанием, или исчисленная от общей суммы бюджетного обязательства, не превышающая предельный размер авансового платежа, установленный федеральным и краевым законодательством, или нормативным правовым актом Правительства Приморского края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6.16. Номер уведомления о п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ступлении исполнительного док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мента/решения налогового органа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35">
              <w:r w:rsidRPr="002C68A9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шения налогового органа), направленного дол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6.17. Дата уведомления о посту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лении исполнительного докуме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та/решения налогового органа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35">
              <w:r w:rsidRPr="002C68A9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шения налогового органа), направленного дол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6.18. Основание </w:t>
            </w:r>
            <w:proofErr w:type="spell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говора (государственного контра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та) в реестр контрактов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35">
              <w:r w:rsidRPr="002C68A9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мации значения "договор" указывается основание </w:t>
            </w:r>
            <w:proofErr w:type="spell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(контракта) в реестр ко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трактов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 Реквизиты контраге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та/взыскателя по исполнительному документу/решению налогового органа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7.1. Наименование юридического лица/фамилия, имя, отчество ф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зического лица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чика, исполнителя, получателя денежных средств) по документу-основанию (далее - конт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агент) в соответствии со сведениями Единого государственного реестра юридических лиц (д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жится в Сводном реестре, указывается наимен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вание контрагента, соответствующее сведениям, включенным в Сводный реестр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жится в Сводном реестре, указывается идентиф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кационный номер налогоплательщика, соотве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ствующий сведениям, включенным в Сводный реестр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 (при наличии).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жится в Сводном реестре, указывается КПП контрагента, соответствующий сведениям, вкл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ченным в Сводный реестр</w:t>
            </w:r>
            <w:proofErr w:type="gramEnd"/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 контрагента указыв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ется автоматически </w:t>
            </w: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 наличия информ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ции о нем в Сводном реестре в соответствии с ИНН</w:t>
            </w:r>
            <w:proofErr w:type="gram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и КПП контрагента, указанным в пунктах 7.2 и 7.3 настоящей информации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 если операции по исполнению бюдже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ного обязательства подлежат отражению на 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цевом счете, открытом контрагенту в органе Ф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фондом), указывается номер лицевого счета контрагента в соответствии с документом-основанием.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номер раздела на лицевом счете </w:t>
            </w: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gram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операции по исполн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нию бюджетного обязательства подлежат отр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жению на лицевом счете, открытом контрагенту в органе Федерального казначейства, для отраж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ния средств, подлежащих в соответствии с зак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нодательством Российской Федерации казначе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скому сопровождению, предоставляемых в соо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ветствии с документом-основанием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 Номер банковского (казначе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ского) счета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7.7. Наименование банка (иной организации), в которо</w:t>
            </w: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-ой) 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крыт счет контрагенту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начейства (при наличии в документе-основании)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чии в документе-основании)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8.1. Наименование объекта кап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или объе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та недвижимого имущества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го) в целях осуществления капитальных влож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ний в объекты капитального строительства или объекты недвижимого имущества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8.2. Уникальный код объекта 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 или объекта недвижимого имущества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объекта капитал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ного строительства или объекта недвижимого имущества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плата: средства бюджета, средства для финанс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рования мероприятий по оперативно-розыскной деятельности.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тельства, возникшего на основании исполнител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ного документа или решения налогового органа, указывается на основании информации, пре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ставленной должником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8.4. Код по БК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расходов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жета в соответствии с предметом документа-основания.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тельства, возникшего на основании исполнител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ного документа (решения налогового органа), указывается код классификации расходов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жета на основании информации, представленной должником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 Признак безусловности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значение "безусловное" по бюдже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жа, требующего подтверждения по контракту, договору, наступление срока перечисления су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сидии по соглашению, исполнение решения налогового органа, оплата исполнительного 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кумента, иное).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значение "условное" по обязател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ству, денежное обязательство по которому во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никает в силу наступления условий, предусмо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ренных в документе-основании (подписания 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тов выполненных работ, утверждение отчетов о выполнении условий соглашения о предоставл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нии субсидии, иное)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8.6. Сумма исполненного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тельства прошлых лет в валюте Российской Федерации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рого знака после запятой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8.7. Сумма неисполненного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тельства прошлых лет в валюте Российской Федерации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изменения в бюджетное обязател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ство, связанное с переносом неисполненной су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мы обязательства прошлых лет на очередной ф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нансовый год, указывается сумма бюджетного обязательства прошлых лет с точностью до вт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рого знака после запятой, подлежащая исполн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нию в текущем финансовом году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8.8. Сумма на 20__ текущий ф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нансовый год в валюте Российской Федерации с помесячной разби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обязательства, возникшего на основании соглашения о предоставлении субсидии юрид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лении межбюджетного трансферта, имеющего целевое назначение, указывается размер субс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дии, бюджетных инвестиций, межбюджетного трансферта в единицах валюты Российской Ф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дерации с точностью до второго</w:t>
            </w:r>
            <w:proofErr w:type="gram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знака после 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пятой месяца, в котором будет осуществлен пл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теж.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обязательства, возникшего на основании государственного контракта (договора), указыв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ется график платежей с помесячной разбивкой текущего года исполнения контракта.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обязательства, возникшего на основании исполнительного документа/решения налогового органа, указывается сумма на основании инфо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мации, представленной должником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обязательства, возникшего на основании соглашения о предоставлении субсидии юрид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лении межбюджетного трансферта, имеющего целевое назначение, указывается размер субс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дии, бюджетных инвестиций, межбюджетного трансферта в единицах валюты Российской Ф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дерации с точностью до второго</w:t>
            </w:r>
            <w:proofErr w:type="gram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знака после 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пятой.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обязательства, возникшего на основании государственного контракта (договора), указыв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ется график платежей по государственному ко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тракту (договору) в валюте Российской Федер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ции с годовой периодичностью.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Сумма указывается отдельно на текущий фина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совый год, первый, второй год планового пери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да, и на третий год после текущего финансового года, а также общей суммой на </w:t>
            </w: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8.10. Дата выплаты по исполн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тельному документу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дата ежемесячной выплаты по 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полнению исполнительного документа, если 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платы имеют периодический характер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8.11. Аналитический код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аналитический код, присваиваемый органами Федерального ка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начейства субсидиям, субвенциям и иным ме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бюджетным трансфертам, имеющим целевое зн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чение, предоставляемым из федерального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жета бюджетам субъектов Российской Федер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ции и муниципальных образований или код, пр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сваиваемый органами Федерального казначе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ства для завершения расчетов по обязательствам, 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неисполненным на начало текущего финансового года, а также коды дополнительной классифик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ции расходов краевого бюджета</w:t>
            </w:r>
            <w:proofErr w:type="gramEnd"/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8.12. Примечание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312399" w:rsidRPr="002C68A9" w:rsidRDefault="00312399" w:rsidP="003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399" w:rsidRPr="002C68A9" w:rsidRDefault="00312399" w:rsidP="003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399" w:rsidRPr="002C68A9" w:rsidRDefault="00312399" w:rsidP="003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399" w:rsidRPr="002C68A9" w:rsidRDefault="00312399" w:rsidP="003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399" w:rsidRPr="002C68A9" w:rsidRDefault="00312399" w:rsidP="003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399" w:rsidRPr="002C68A9" w:rsidRDefault="00312399" w:rsidP="003123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E28FC" w:rsidRPr="002C68A9" w:rsidRDefault="00FE28FC" w:rsidP="00FE2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  <w:proofErr w:type="gramStart"/>
      <w:r w:rsidRPr="002C68A9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2C68A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E28FC" w:rsidRPr="002C68A9" w:rsidRDefault="00FE28FC" w:rsidP="00FE2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 xml:space="preserve"> денежных обязательств </w:t>
      </w:r>
    </w:p>
    <w:p w:rsidR="00FE28FC" w:rsidRPr="002C68A9" w:rsidRDefault="00FE28FC" w:rsidP="00FE2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</w:p>
    <w:p w:rsidR="00FE28FC" w:rsidRPr="002C68A9" w:rsidRDefault="00FE28FC" w:rsidP="00FE2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 xml:space="preserve">Ханкайского муниципального округа </w:t>
      </w:r>
    </w:p>
    <w:p w:rsidR="00FE28FC" w:rsidRPr="002C68A9" w:rsidRDefault="00FE28FC" w:rsidP="00FE2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 xml:space="preserve">Управлением Федерального казначейства </w:t>
      </w:r>
    </w:p>
    <w:p w:rsidR="00FE28FC" w:rsidRPr="002C68A9" w:rsidRDefault="00FE28FC" w:rsidP="00FE2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>по Приморскому краю,</w:t>
      </w:r>
    </w:p>
    <w:p w:rsidR="00FE28FC" w:rsidRPr="002C68A9" w:rsidRDefault="00FE28FC" w:rsidP="00FE2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68A9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2C68A9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FE28FC" w:rsidRPr="002C68A9" w:rsidRDefault="00FE28FC" w:rsidP="00FE2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 xml:space="preserve">от       № </w:t>
      </w:r>
    </w:p>
    <w:p w:rsidR="00312399" w:rsidRPr="002C68A9" w:rsidRDefault="00312399" w:rsidP="003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086" w:rsidRPr="002C68A9" w:rsidRDefault="009F1086" w:rsidP="009F1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355"/>
      <w:bookmarkEnd w:id="13"/>
      <w:r w:rsidRPr="002C68A9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9F1086" w:rsidRPr="002C68A9" w:rsidRDefault="009F1086" w:rsidP="009F1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A9">
        <w:rPr>
          <w:rFonts w:ascii="Times New Roman" w:hAnsi="Times New Roman" w:cs="Times New Roman"/>
          <w:b/>
          <w:sz w:val="24"/>
          <w:szCs w:val="24"/>
        </w:rPr>
        <w:t>Сведения о денежном обязательстве</w:t>
      </w:r>
    </w:p>
    <w:p w:rsidR="009F1086" w:rsidRPr="002C68A9" w:rsidRDefault="009F1086" w:rsidP="00312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399" w:rsidRPr="002C68A9" w:rsidRDefault="00312399" w:rsidP="00312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312399" w:rsidRPr="002C68A9" w:rsidRDefault="00312399" w:rsidP="0031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8A9">
        <w:rPr>
          <w:rFonts w:ascii="Times New Roman" w:hAnsi="Times New Roman" w:cs="Times New Roman"/>
          <w:sz w:val="24"/>
          <w:szCs w:val="24"/>
        </w:rPr>
        <w:t>(с точностью до второго десятичного знака)</w:t>
      </w:r>
    </w:p>
    <w:p w:rsidR="00312399" w:rsidRPr="002C68A9" w:rsidRDefault="00312399" w:rsidP="00312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272"/>
      </w:tblGrid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визита, показателя)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1. Номер сведений о денежном обязательстве получателя средств бюджета (далее - соответственно Сведения о денежном обязател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стве, денежное обязательство)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нежном обязательстве.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денежном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тельстве в форме электронного документа в 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формационных системах Министерства финансов Российской Федерации и Федерального казн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чейства (далее - информационные системы) 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мер Сведений о денежном обязательстве присв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ивается автоматически в информационных с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стемах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2. Дата Сведений о денежном об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зательстве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Сведений о дене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ном обязательстве получателем бюджетных средств.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денежном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тельстве в форме электронного документа в 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формационных системах дата Сведений о дене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ном обязательстве</w:t>
            </w:r>
            <w:proofErr w:type="gramEnd"/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автоматически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3. Учетный номер денежного об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зательства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при внесении изменений в поста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ленное на учет денежное обязательство.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денежного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тельства, в которое вносятся изменения, присв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енный ему при постановке на учет.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денежном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тельстве в форме электронного документа в 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формационной системе учетный номер денежн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го обязательства заполняется путем выбора соо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ветствующего значения из полного перечня уче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ных номеров денежных обязательств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принятого бюдже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ного обязательства, денежное обязательство по которому ставится на учет (в денежное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тельство по которому вносятся изменения).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денежном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тельстве, предусматривающих внесение измен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ний в поставленное на учет денежное обязател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ство, в форме электронного документа в инфо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мационных системах заполняется автоматически при указании учетного номера денежного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тельства, в которое вносятся изменения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5. Уникальный код объекта кап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или объе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та недвижимого имущества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объекта капитал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ного строительства или объекта недвижимого имущества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 Информация о получателе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бюджета, соответствующее реестровой записи реестра участников бюджетного процесса, а та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 юридических лиц, не являющихся участник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ми бюджетного процесса (далее - Сводный 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естр)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код получателя средств бюджета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6.3. Номер лицевого счета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средств бюджета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6.4. Главный распорядитель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главного распоряд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теля средств бюджета, соответствующее реестр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вой записи Сводного реестра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6.5. Глава по БК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глава главного распорядителя средств бюджета по бюджетной классификации Российской Федерации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6.6. Наименование бюджета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денежном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тельстве в форме электронного документа в 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формационных системах заполняется автомат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6.7. Код </w:t>
            </w:r>
            <w:hyperlink r:id="rId26">
              <w:r w:rsidRPr="002C68A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код по Общероссийскому классиф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катору территорий муниципальных образований территориального органа Федерального казн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чейства, финансового органа субъекта Росси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ской Федерации (муниципального образования), органа управления государственным внебюдже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ным фондом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6.8. Финансовый орган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финансового органа.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денежном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тельстве в форме электронного документа в 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формационных системах заполняется автомат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6.9. Код по ОКПО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код финансового органа по Общ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российскому классификатору предприятий и 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6.10. Территориальный орган Ф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дерального казначейства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территориального 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гана Федерального казначейства, в котором п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нению соответствующего денежного обязател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ства (далее - код соответствующий лицевой счет получателя бюджетных средств)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6.11. Код органа Федерального казначейства (далее - КОФК)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ства, в котором получателю средств бюджета 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крыт соответствующий лицевой счет получателя бюджетных средств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6.12. Признак платежа, требующ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го подтверждения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платежа, требующего по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тверждения. По платежам, требующим подтве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ждения, указывается "Да", если платеж не треб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ет подтверждения, указывается "Нет"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 Реквизиты документа, подтве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ждающего возникновение дене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ного обязательства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7.1. Вид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документа, являющ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гося основанием для возникновения денежного обязательства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7.2. Номер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Дата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7.4. Сумма документа, подтве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ждающего возникновение дене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ного обязательства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сумма документа, подтверждающ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го возникновение денежного обязательства в 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люте выплаты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7.5. Предмет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плата: средства бюджета, средства для финанс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рования мероприятий по оперативно-розыскной деятельности.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денежного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тельства, возникшего на основании исполнител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ного документа или решения налогового органа, указывается на основании информации, пре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ставленной должником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7.7. Код по бюджетной классиф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кации (далее - Код по БК)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расходов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жета в соответствии с предметом документа-основания.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денежного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тельства, возникшего на основании исполнител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ного документа или решения налогового органа, указывается код классификации расходов бю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жета на основании информации, представленной должником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7.8. Аналитический код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ций с целевыми расходами (аналитический код, используемый органами Федерального казначе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ства для учета операций со средствами юридич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ских лиц, не являющихся участниками бюдже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ного процесса), а также коды дополнительной классификации расходов краевого бюджета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7.9. Сумма в рублевом эквивале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 всего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денежном обяз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7.10. Код валюты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код валюты, в которой принято 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нежное обязательство, в соответствии с Общ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российским </w:t>
            </w:r>
            <w:hyperlink r:id="rId27">
              <w:r w:rsidRPr="002C68A9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2C68A9">
              <w:rPr>
                <w:rFonts w:ascii="Times New Roman" w:hAnsi="Times New Roman" w:cs="Times New Roman"/>
                <w:sz w:val="24"/>
                <w:szCs w:val="24"/>
              </w:rPr>
              <w:t xml:space="preserve"> валют</w:t>
            </w:r>
          </w:p>
        </w:tc>
      </w:tr>
      <w:tr w:rsidR="00312399" w:rsidRPr="002C68A9" w:rsidTr="00312399"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7.11. В том числе перечислено средств, требующих подтвержд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сумма ранее произведенного в ра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ках соответствующего бюджетного обязательства платежа, требующего подтверждения, по котор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му не подтверждена поставка товара (выполнение работ, оказание услуг). Не заполняется, в случае если в кодовой зоне "Признак платежа, требу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щего подтверждения" указано "Да"</w:t>
            </w:r>
          </w:p>
        </w:tc>
      </w:tr>
      <w:tr w:rsidR="00312399" w:rsidRPr="002C68A9" w:rsidTr="002C68A9">
        <w:trPr>
          <w:trHeight w:val="21"/>
        </w:trPr>
        <w:tc>
          <w:tcPr>
            <w:tcW w:w="374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7.12. Срок исполнения</w:t>
            </w:r>
          </w:p>
        </w:tc>
        <w:tc>
          <w:tcPr>
            <w:tcW w:w="5272" w:type="dxa"/>
          </w:tcPr>
          <w:p w:rsidR="00312399" w:rsidRPr="002C68A9" w:rsidRDefault="00312399" w:rsidP="00312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8A9">
              <w:rPr>
                <w:rFonts w:ascii="Times New Roman" w:hAnsi="Times New Roman" w:cs="Times New Roman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</w:t>
            </w:r>
          </w:p>
        </w:tc>
      </w:tr>
    </w:tbl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9F1086" w:rsidRDefault="00312399" w:rsidP="009F1086">
      <w:pPr>
        <w:pStyle w:val="ConsPlusNormal"/>
        <w:tabs>
          <w:tab w:val="left" w:pos="184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12399" w:rsidRPr="009F1086" w:rsidRDefault="00312399" w:rsidP="009F1086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>к Порядку</w:t>
      </w:r>
    </w:p>
    <w:p w:rsidR="00312399" w:rsidRPr="009F1086" w:rsidRDefault="00312399" w:rsidP="009F1086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 xml:space="preserve">учета </w:t>
      </w:r>
      <w:proofErr w:type="gramStart"/>
      <w:r w:rsidRPr="009F1086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9F108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12399" w:rsidRPr="009F1086" w:rsidRDefault="00312399" w:rsidP="009F1086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>денежных обязательств</w:t>
      </w:r>
    </w:p>
    <w:p w:rsidR="00312399" w:rsidRPr="009F1086" w:rsidRDefault="00312399" w:rsidP="009F1086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>получателей средств</w:t>
      </w:r>
    </w:p>
    <w:p w:rsidR="007C6C58" w:rsidRPr="009F1086" w:rsidRDefault="00312399" w:rsidP="009F1086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>бюджета</w:t>
      </w:r>
      <w:r w:rsidR="007C6C58" w:rsidRPr="009F1086">
        <w:rPr>
          <w:rFonts w:ascii="Times New Roman" w:hAnsi="Times New Roman" w:cs="Times New Roman"/>
          <w:sz w:val="24"/>
          <w:szCs w:val="24"/>
        </w:rPr>
        <w:t xml:space="preserve"> Ханкайского </w:t>
      </w:r>
    </w:p>
    <w:p w:rsidR="00312399" w:rsidRPr="009F1086" w:rsidRDefault="007C6C58" w:rsidP="009F1086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12399" w:rsidRPr="009F1086" w:rsidRDefault="00312399" w:rsidP="009F1086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>Управлением</w:t>
      </w:r>
    </w:p>
    <w:p w:rsidR="00312399" w:rsidRPr="009F1086" w:rsidRDefault="00312399" w:rsidP="009F1086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312399" w:rsidRPr="009F1086" w:rsidRDefault="00312399" w:rsidP="009F1086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>по Приморскому краю</w:t>
      </w:r>
    </w:p>
    <w:p w:rsidR="00312399" w:rsidRPr="009F1086" w:rsidRDefault="007C6C58" w:rsidP="009F1086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 xml:space="preserve">от  N </w:t>
      </w:r>
    </w:p>
    <w:p w:rsidR="00312399" w:rsidRPr="009F1086" w:rsidRDefault="00312399" w:rsidP="009F1086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2399" w:rsidRPr="009F1086" w:rsidRDefault="00312399" w:rsidP="009F1086">
      <w:pPr>
        <w:pStyle w:val="ConsPlusTitle"/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>ПЕРЕЧЕНЬ</w:t>
      </w:r>
    </w:p>
    <w:p w:rsidR="00312399" w:rsidRPr="009F1086" w:rsidRDefault="00312399" w:rsidP="009F1086">
      <w:pPr>
        <w:pStyle w:val="ConsPlusTitle"/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 xml:space="preserve">ДОКУМЕНТОВ, НА ОСНОВАНИИ КОТОРЫХ ВОЗНИКАЮТ </w:t>
      </w:r>
      <w:proofErr w:type="gramStart"/>
      <w:r w:rsidRPr="009F1086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</w:p>
    <w:p w:rsidR="00312399" w:rsidRPr="009F1086" w:rsidRDefault="00312399" w:rsidP="009F1086">
      <w:pPr>
        <w:pStyle w:val="ConsPlusTitle"/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>ОБЯЗАТЕЛЬСТВА ПОЛУЧАТЕЛЕЙ БЮДЖЕТНЫХ СРЕДСТВ,</w:t>
      </w:r>
    </w:p>
    <w:p w:rsidR="00312399" w:rsidRPr="009F1086" w:rsidRDefault="00312399" w:rsidP="009F1086">
      <w:pPr>
        <w:pStyle w:val="ConsPlusTitle"/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>И ДОКУМЕНТОВ, ПОДТВЕРЖДАЮЩИХ ВОЗНИКНОВЕНИЕ ДЕНЕЖНЫХ</w:t>
      </w:r>
    </w:p>
    <w:p w:rsidR="00312399" w:rsidRPr="009F1086" w:rsidRDefault="00312399" w:rsidP="009F1086">
      <w:pPr>
        <w:pStyle w:val="ConsPlusTitle"/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1086">
        <w:rPr>
          <w:rFonts w:ascii="Times New Roman" w:hAnsi="Times New Roman" w:cs="Times New Roman"/>
          <w:sz w:val="24"/>
          <w:szCs w:val="24"/>
        </w:rPr>
        <w:t>ОБЯЗАТЕЛЬСТВ ПОЛУЧАТЕЛЕЙ БЮДЖЕТНЫХ СРЕДСТВ</w:t>
      </w:r>
    </w:p>
    <w:p w:rsidR="00312399" w:rsidRPr="009F1086" w:rsidRDefault="00312399" w:rsidP="009F1086">
      <w:pPr>
        <w:pStyle w:val="ConsPlusNormal"/>
        <w:tabs>
          <w:tab w:val="left" w:pos="1843"/>
        </w:tabs>
        <w:spacing w:after="1"/>
        <w:rPr>
          <w:rFonts w:ascii="Times New Roman" w:hAnsi="Times New Roman" w:cs="Times New Roman"/>
          <w:sz w:val="24"/>
          <w:szCs w:val="24"/>
        </w:rPr>
      </w:pPr>
    </w:p>
    <w:p w:rsidR="00312399" w:rsidRPr="009F1086" w:rsidRDefault="00312399" w:rsidP="009F1086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605"/>
        <w:gridCol w:w="4757"/>
      </w:tblGrid>
      <w:tr w:rsidR="00312399" w:rsidRPr="009F1086" w:rsidTr="00312399">
        <w:tc>
          <w:tcPr>
            <w:tcW w:w="662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5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го возникает бюджетное обяз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тельство получателя бюджетных средств</w:t>
            </w: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возникновение денежного обязательства получателя 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</w:tr>
      <w:tr w:rsidR="00312399" w:rsidRPr="009F1086" w:rsidTr="00312399">
        <w:tc>
          <w:tcPr>
            <w:tcW w:w="662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465"/>
            <w:bookmarkEnd w:id="14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466"/>
            <w:bookmarkEnd w:id="15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399" w:rsidRPr="009F1086" w:rsidTr="00312399">
        <w:tc>
          <w:tcPr>
            <w:tcW w:w="662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467"/>
            <w:bookmarkEnd w:id="16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5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68"/>
            <w:bookmarkEnd w:id="17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312399" w:rsidRPr="009F1086" w:rsidTr="00312399">
        <w:tc>
          <w:tcPr>
            <w:tcW w:w="662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470"/>
            <w:bookmarkEnd w:id="18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5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Приглашение принять участие в определении поставщика (по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рядчика, исполнителя)</w:t>
            </w: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312399" w:rsidRPr="009F1086" w:rsidTr="00312399">
        <w:tc>
          <w:tcPr>
            <w:tcW w:w="662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473"/>
            <w:bookmarkEnd w:id="19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74"/>
            <w:bookmarkEnd w:id="20"/>
            <w:proofErr w:type="gramStart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C6C58"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тракта (договора) на поставку товаров, выполнение работ, ок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зание услуг для обеспечения </w:t>
            </w:r>
            <w:r w:rsidR="007C6C58" w:rsidRPr="009F10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6C58" w:rsidRPr="009F10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6C58" w:rsidRPr="009F1086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нужд с единстве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ным поставщиком (подрядчиком, исполнителем), сведения о кот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ром подлежат включению в определенный законодател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ством Российской Федерации о контрактной системе в сфере з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муниципальных нужд реестр контрактов, заключенных зака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чиками, (далее - реестр контра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  <w:proofErr w:type="gramEnd"/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денежного обязательства не 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предусматривается</w:t>
            </w:r>
          </w:p>
        </w:tc>
      </w:tr>
      <w:tr w:rsidR="00312399" w:rsidRPr="009F1086" w:rsidTr="00312399">
        <w:tc>
          <w:tcPr>
            <w:tcW w:w="662" w:type="dxa"/>
            <w:vMerge w:val="restart"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76"/>
            <w:bookmarkEnd w:id="21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312399" w:rsidRPr="009F1086" w:rsidRDefault="007C6C58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77"/>
            <w:bookmarkEnd w:id="22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вор) на поставку товаров, выпо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нение работ, оказание услуг для обеспечения 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нужд, сведения о котором по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лежат включению в реестр ко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трактов</w:t>
            </w: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7C6C58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(в случае ос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ществления авансовых платежей в соотве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ствии с условиями 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тракта, внесение арендной платы по 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ципальному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контракту)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щийся основанием для оплаты неустойки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12399" w:rsidRPr="009F1086" w:rsidTr="00312399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312399" w:rsidRPr="009F1086" w:rsidTr="00312399">
        <w:tc>
          <w:tcPr>
            <w:tcW w:w="662" w:type="dxa"/>
            <w:tcBorders>
              <w:top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получат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ля средств бюджета (далее - иной документ, подтверждающий возникновение денежного обязательства) по бюджетному обязател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ству получателя средств бюджета, возни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шему на основании </w:t>
            </w:r>
            <w:r w:rsidR="007C6C58"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</w:p>
        </w:tc>
      </w:tr>
      <w:tr w:rsidR="00312399" w:rsidRPr="009F1086" w:rsidTr="00312399">
        <w:tc>
          <w:tcPr>
            <w:tcW w:w="662" w:type="dxa"/>
            <w:vMerge w:val="restart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91"/>
            <w:bookmarkEnd w:id="23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5" w:type="dxa"/>
            <w:vMerge w:val="restart"/>
          </w:tcPr>
          <w:p w:rsidR="00312399" w:rsidRPr="009F1086" w:rsidRDefault="00F056B1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вор) на поставку товаров, выпо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 работ, оказание услуг, св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дения о котором не подлежат включению в реестры контрактов в соответствии с законодател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ством Российской Федерации о контрактной системе в сфере з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купок товаров, работ, услуг для обеспечения 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нужд, международный договор (соглашение) (далее - договор), за исключением договоров, ук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занных в </w:t>
            </w:r>
            <w:hyperlink w:anchor="P567">
              <w:r w:rsidR="00312399" w:rsidRPr="009F1086">
                <w:rPr>
                  <w:rFonts w:ascii="Times New Roman" w:hAnsi="Times New Roman" w:cs="Times New Roman"/>
                  <w:sz w:val="24"/>
                  <w:szCs w:val="24"/>
                </w:rPr>
                <w:t>13 пункте</w:t>
              </w:r>
            </w:hyperlink>
            <w:r w:rsidR="00312399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  <w:proofErr w:type="gramEnd"/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вора, внесения арендной платы по договору)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щийся основанием для оплаты неустойки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бюдже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ных средств, возникшему на основании 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</w:p>
        </w:tc>
      </w:tr>
      <w:tr w:rsidR="00312399" w:rsidRPr="009F1086" w:rsidTr="00312399">
        <w:tc>
          <w:tcPr>
            <w:tcW w:w="662" w:type="dxa"/>
            <w:vMerge w:val="restart"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504"/>
            <w:bookmarkEnd w:id="24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505"/>
            <w:bookmarkEnd w:id="25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</w:t>
            </w:r>
            <w:r w:rsidR="00F056B1" w:rsidRPr="009F108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бюджету </w:t>
            </w:r>
            <w:r w:rsidR="00F056B1" w:rsidRPr="009F108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F056B1"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56B1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межбюджетного трансферта в форме субсидии, субвенции, ин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го межбюджетного трансферта</w:t>
            </w: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ферта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Распоряжение о совершении казначейских платежей (далее - распоряжение), необх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димое для оплаты денежных обязательств, и документ, подтверждающий возникновение денежных обязательств получателя средств бюджета муниципального образования, 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точником финансового обеспечения кот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рых являются межбюджетные трансферты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средств бюджета, возникшему на основании согл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шения о предоставлении межбюджетного трансферта</w:t>
            </w:r>
          </w:p>
        </w:tc>
      </w:tr>
      <w:tr w:rsidR="00312399" w:rsidRPr="009F1086" w:rsidTr="00312399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8">
              <w:r w:rsidRPr="009F1086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312399" w:rsidRPr="009F1086" w:rsidTr="00312399">
        <w:tc>
          <w:tcPr>
            <w:tcW w:w="662" w:type="dxa"/>
            <w:tcBorders>
              <w:top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Платежные документы, подтверждающие осуществление расходов бюджета муниц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по исполнению ра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ходных обязательств муниципального обр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зования, в </w:t>
            </w:r>
            <w:proofErr w:type="gramStart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которых из краевого бюджета предоставляются ме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бюджетные трансферты (далее - целевые расходы), иные документы, подтвержда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щие размер и факт поставки товаров, в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оказания услуг на сумму целевых расходов</w:t>
            </w:r>
          </w:p>
        </w:tc>
      </w:tr>
      <w:tr w:rsidR="00312399" w:rsidRPr="009F1086" w:rsidTr="00312399">
        <w:tc>
          <w:tcPr>
            <w:tcW w:w="662" w:type="dxa"/>
            <w:vMerge w:val="restart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513"/>
            <w:bookmarkEnd w:id="26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05" w:type="dxa"/>
            <w:vMerge w:val="restart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514"/>
            <w:bookmarkEnd w:id="27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ление из </w:t>
            </w:r>
            <w:r w:rsidR="00F056B1" w:rsidRPr="009F108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бюджету</w:t>
            </w:r>
            <w:r w:rsidR="00F056B1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иного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форме субсидии, субвенции, иного межбюджетн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го трансферта, если порядком (правилами) предоставления ук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занного межбюджетного тран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ферта не предусмотрено закл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чение соглашения о предоста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лении межбюджетного трансфе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та (далее - нормативный прав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вой акт о предоставлении ме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бюджетного трансферта)</w:t>
            </w: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Распоряжение о перечислении межбюдже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ного трансферта из краевого бюджета 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жету муниципального образования по фо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ме, установленной в соответствии с поря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ком (правилами) предоставления указанного межбюджетного трансферта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Распоряжение, необходимое для оплаты 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нежных обязательств, и документ, подтве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ждающий возникновение денежных обяз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тельств получателя средств муниципального образования, источником финансового обеспечения которых являются межбю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жетные трансферты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9">
              <w:r w:rsidRPr="009F1086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средств бюджета, возникшему на основании норм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 о предоставлении межбюджетного трансферта, имеющего ц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левое назначение</w:t>
            </w:r>
          </w:p>
        </w:tc>
      </w:tr>
      <w:tr w:rsidR="00312399" w:rsidRPr="009F1086" w:rsidTr="00312399">
        <w:tc>
          <w:tcPr>
            <w:tcW w:w="662" w:type="dxa"/>
            <w:vMerge w:val="restart"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519"/>
            <w:bookmarkEnd w:id="28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520"/>
            <w:bookmarkEnd w:id="29"/>
            <w:proofErr w:type="gramStart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ставлении субсидии юридич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скому лицу, иному юридическ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му лицу (за исключением субс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дии </w:t>
            </w:r>
            <w:r w:rsidR="00F056B1"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му или автономному учрежд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нию) или индивидуальному предпринимателю или физич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скому лицу - производителю 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варов, работ, услуг или договор, заключенный в связи с пред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ставлением бюджетных инвест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ций юридическому лицу в соо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ветствии с бюджетным законод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ции (далее - договор (соглаш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ние) о предоставлении субсидии 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бюджетных инвестиций юр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дическому лицу)</w:t>
            </w:r>
            <w:proofErr w:type="gramEnd"/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 казначе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щийся основанием для оплаты неустойки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312399" w:rsidRPr="009F1086" w:rsidTr="00312399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312399" w:rsidRPr="009F1086" w:rsidTr="00312399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top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ческому лицу на возмещение фактически произведенных расходов (недополученных доходов):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ных при предоставлении субсидии юрид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ческому лицу, в соответствии с порядком (правилами) предоставления субсидии юр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дическому лицу;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лами) предоставления субсидии юридич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скому лицу;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скому лицу по форме, установленной в с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ответствии с порядком (правилами) пред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ставления указанной субсидии (далее - Зая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ка на перечисление субсидии юридическому лицу) (при наличии)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top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30">
              <w:r w:rsidRPr="009F1086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top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средств бюджета, возникшему на основании догов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ра (соглашения) о предоставлении субсидии и бюджетных инвестиций юридическому лицу</w:t>
            </w:r>
          </w:p>
        </w:tc>
      </w:tr>
      <w:tr w:rsidR="00312399" w:rsidRPr="009F1086" w:rsidTr="00312399">
        <w:tc>
          <w:tcPr>
            <w:tcW w:w="662" w:type="dxa"/>
            <w:vMerge w:val="restart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539"/>
            <w:bookmarkEnd w:id="30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5" w:type="dxa"/>
            <w:vMerge w:val="restart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540"/>
            <w:bookmarkEnd w:id="31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ление субсидии юридическому лицу, если порядком (правилами) предоставления указанной су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сидии не предусмотрено закл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чение договора (соглашения) о предоставлении субсидии юр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дическому лицу (далее - норм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тивный правовой акт о пред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ставлении субсидии юридич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скому лицу)</w:t>
            </w: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юридического лица (в случае осуществления в соответствии с законод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 казначе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ского сопровождения предоставления су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сидии юридическому лицу)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ческому лицу на возмещение фактически произведенных расходов (недополученных доходов):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выполнении условий, установле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ных при предоставлении субсидии юрид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ческому лицу, в соответствии с порядком (правилами) предоставления субсидии юр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дическому лицу;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лами) предоставления субсидии юридич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скому лицу;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скому лицу (при наличии)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31">
              <w:r w:rsidRPr="009F1086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средств бюджета, возникшему на основании норм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 о предоставлении субсидии юридическому лицу</w:t>
            </w:r>
          </w:p>
        </w:tc>
      </w:tr>
      <w:tr w:rsidR="00312399" w:rsidRPr="009F1086" w:rsidTr="00312399">
        <w:tc>
          <w:tcPr>
            <w:tcW w:w="662" w:type="dxa"/>
            <w:vMerge w:val="restart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548"/>
            <w:bookmarkEnd w:id="32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5" w:type="dxa"/>
            <w:vMerge w:val="restart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Штатн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го расписания с расчетом годов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го фонда оплаты труда (иной 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кумент, подтверждающий во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никновение бюджетного обяз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тельства, содержащий расчет г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дового объема оплаты труда (д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нежного содержания, денежного довольствия)</w:t>
            </w:r>
            <w:proofErr w:type="gramEnd"/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Записка-расчет об исчислении среднего з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работка при предоставлении отпуска, увол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нении и других случаях (ф. 0504425)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(ф. 0504401)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(ф. 0504402)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бюдже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ных средств, возникшему по реализации трудовых функций работника в соотве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ствии с трудовым законодательством Ро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сийской Федерации, законодательством о государственной гражданской службе Ро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312399" w:rsidRPr="009F1086" w:rsidTr="00312399">
        <w:tc>
          <w:tcPr>
            <w:tcW w:w="662" w:type="dxa"/>
            <w:vMerge w:val="restart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554"/>
            <w:bookmarkEnd w:id="33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5" w:type="dxa"/>
            <w:vMerge w:val="restart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(и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полнительный лист, судебный приказ) (далее - исполнительный документ)</w:t>
            </w: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График выплат по исполнительному док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менту, предусматривающему выплаты пер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одического характера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жетному обязательству получателя средств 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возникшему на основании испо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нительного документа</w:t>
            </w:r>
          </w:p>
        </w:tc>
      </w:tr>
      <w:tr w:rsidR="00312399" w:rsidRPr="009F1086" w:rsidTr="00312399">
        <w:tc>
          <w:tcPr>
            <w:tcW w:w="662" w:type="dxa"/>
            <w:vMerge w:val="restart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561"/>
            <w:bookmarkEnd w:id="34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05" w:type="dxa"/>
            <w:vMerge w:val="restart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562"/>
            <w:bookmarkEnd w:id="35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гового органа)</w:t>
            </w: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средств бюджета, возникшему на основании реш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ния налогового органа</w:t>
            </w:r>
          </w:p>
        </w:tc>
      </w:tr>
      <w:tr w:rsidR="00312399" w:rsidRPr="009F1086" w:rsidTr="00312399">
        <w:tc>
          <w:tcPr>
            <w:tcW w:w="662" w:type="dxa"/>
            <w:vMerge w:val="restart"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567"/>
            <w:bookmarkEnd w:id="36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476">
              <w:r w:rsidRPr="009F1086">
                <w:rPr>
                  <w:rFonts w:ascii="Times New Roman" w:hAnsi="Times New Roman" w:cs="Times New Roman"/>
                  <w:sz w:val="24"/>
                  <w:szCs w:val="24"/>
                </w:rPr>
                <w:t>пунктами 4</w:t>
              </w:r>
            </w:hyperlink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61">
              <w:r w:rsidRPr="009F1086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речня, в соответствии с которым возникает бюджетное обязател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ство получателя средств бюдж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та: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- закон, иной нормативный пр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вовой акт, в соответствии с кот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рыми возникают публичные нормативные обязательства (публичные обязательства), об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зательства перед иностранными государствами, международными организациями, обязательства по уплате взносов, безвозмездных перечислений субъектам межд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народного права, обязательства, принятые в иностранной валюте и подлежащие оплате в ин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странной валюте, а также обяз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тельства по уплате платежей в бюджет (не требующие заключ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ния договора);</w:t>
            </w:r>
            <w:proofErr w:type="gramEnd"/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Авансовый отчет (ф. 0504505)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бот, заключенный получателем средств бюджета</w:t>
            </w:r>
            <w:r w:rsidR="00A62155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Ханкайского муниципального округа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физическим лицом, не являющимся индивидуальным предпринимателем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суда о расторжении </w:t>
            </w:r>
            <w:r w:rsidR="00A62155"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A62155" w:rsidRPr="009F10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2155" w:rsidRPr="009F108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</w:t>
            </w:r>
          </w:p>
        </w:tc>
      </w:tr>
      <w:tr w:rsidR="00312399" w:rsidRPr="009F1086" w:rsidTr="00312399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одностороннем отказе от исполнения </w:t>
            </w:r>
            <w:r w:rsidR="00A62155"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по истечении 30 дней со дня его размещения </w:t>
            </w:r>
            <w:r w:rsidR="00A62155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 в реестре ко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трактов</w:t>
            </w:r>
          </w:p>
        </w:tc>
      </w:tr>
      <w:tr w:rsidR="00312399" w:rsidRPr="009F1086" w:rsidTr="00312399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 w:val="restart"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- договор, расчет по которому в соответствии с законодател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ством Российской Федерации осуществляется наличными ден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гами, если получателем средств бюджета в Федеральное казн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чейство не направлены информ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ция и документы по указанному договору для их включения в 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естр контрактов;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Генеральные условия (условия), эмиссия и обращения госуда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ственных ценных бумаг Росси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ской Федерации;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- договор на оказание услуг, в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работ, заключенный получателем средств </w:t>
            </w:r>
            <w:r w:rsidR="00A62155" w:rsidRPr="009F108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 физическим лицом, не являющимся индивидуальным предпринимателем;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- акт сверки взаимных расчетов;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суда о расторжении </w:t>
            </w:r>
            <w:r w:rsidR="005170CB"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говора);</w:t>
            </w: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Квитанция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12399" w:rsidRPr="009F1086" w:rsidTr="00312399">
        <w:tc>
          <w:tcPr>
            <w:tcW w:w="662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312399" w:rsidRPr="009F1086" w:rsidTr="00312399">
        <w:tblPrEx>
          <w:tblBorders>
            <w:insideH w:val="nil"/>
          </w:tblBorders>
        </w:tblPrEx>
        <w:tc>
          <w:tcPr>
            <w:tcW w:w="662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средств бюджета</w:t>
            </w:r>
            <w:r w:rsidR="005170CB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Ханкайского муниципального округа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, в том числе представляемый для оплаты в иностранной валюте</w:t>
            </w:r>
          </w:p>
        </w:tc>
      </w:tr>
      <w:tr w:rsidR="00312399" w:rsidRPr="009F1086" w:rsidTr="00312399">
        <w:tblPrEx>
          <w:tblBorders>
            <w:insideH w:val="nil"/>
          </w:tblBorders>
        </w:tblPrEx>
        <w:tc>
          <w:tcPr>
            <w:tcW w:w="662" w:type="dxa"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об одностороннем отказе от исполнения </w:t>
            </w:r>
            <w:r w:rsidR="00C464F3" w:rsidRPr="009F108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C464F3"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64F3" w:rsidRPr="009F1086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по истечении 30 дней со дня его размещения </w:t>
            </w:r>
            <w:r w:rsidR="00C464F3"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 в реестре контрактов.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бюджета, в том числе: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- договор на оплату услуг почт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вой связи и банковских услуг, оказываемых кредитными орг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низациями, по выплате денежных сре</w:t>
            </w:r>
            <w:proofErr w:type="gramStart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ажданам в рамках обеспечения мер социальной поддержки;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- договор на оплату услуг почт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вой связи и банковских услуг, оказываемых кредитными орг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низациями, по выплате денежных средств, связанных с исполнен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ем бюджетными (автономными) учреждениями публичных обяз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тельств перед физическим лицом, подлежащих исполнению в 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нежной форме;</w:t>
            </w:r>
          </w:p>
        </w:tc>
        <w:tc>
          <w:tcPr>
            <w:tcW w:w="4757" w:type="dxa"/>
            <w:tcBorders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субсидии, предусмо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ренный договором (соглашением) о пред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ставлении субсидии </w:t>
            </w:r>
            <w:r w:rsidR="00C464F3"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жетному или автономному учреждению;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выполнении </w:t>
            </w:r>
            <w:r w:rsidR="00C464F3" w:rsidRPr="009F10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64F3" w:rsidRPr="009F10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64F3" w:rsidRPr="009F1086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(ф. 0506501);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32">
              <w:r w:rsidRPr="009F1086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0506110);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средств бюджета, возникшему на основании догов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ра (соглашения) о предоставлении субсидии </w:t>
            </w:r>
            <w:r w:rsidR="00C464F3"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автоно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ному учреждению</w:t>
            </w:r>
          </w:p>
        </w:tc>
      </w:tr>
      <w:tr w:rsidR="00312399" w:rsidRPr="009F1086" w:rsidTr="00312399">
        <w:tblPrEx>
          <w:tblBorders>
            <w:insideH w:val="nil"/>
          </w:tblBorders>
        </w:tblPrEx>
        <w:tc>
          <w:tcPr>
            <w:tcW w:w="662" w:type="dxa"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- документ по перечислению 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тации бюджетам муниципальных образований из краевого бюдж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- документ по перечислению единой субвенции, предоставл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емой местным бюджетам из кр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евого бюджета на финансовое обеспечение расходных обяз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 муниципальных образ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ваний, возникающих при выпо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нении двух и более госуда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ственных полномочий Примо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99" w:rsidRPr="009F1086" w:rsidTr="00312399">
        <w:tblPrEx>
          <w:tblBorders>
            <w:insideH w:val="nil"/>
          </w:tblBorders>
        </w:tblPrEx>
        <w:tc>
          <w:tcPr>
            <w:tcW w:w="9024" w:type="dxa"/>
            <w:gridSpan w:val="3"/>
            <w:tcBorders>
              <w:top w:val="nil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99" w:rsidRPr="009F1086" w:rsidTr="00312399">
        <w:tc>
          <w:tcPr>
            <w:tcW w:w="662" w:type="dxa"/>
            <w:vMerge w:val="restart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05" w:type="dxa"/>
            <w:vMerge w:val="restart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ставлении субсидии </w:t>
            </w:r>
            <w:r w:rsidR="0001402C" w:rsidRPr="009F108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01402C" w:rsidRPr="009F1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402C" w:rsidRPr="009F1086">
              <w:rPr>
                <w:rFonts w:ascii="Times New Roman" w:hAnsi="Times New Roman" w:cs="Times New Roman"/>
                <w:sz w:val="24"/>
                <w:szCs w:val="24"/>
              </w:rPr>
              <w:t>пальному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номному учреждению, сведения о котором подлежат либо не по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лежат включению в реестр с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глашений</w:t>
            </w: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субсидии, предусмо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ренный договором (соглашением) о пред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ставлении субсидии </w:t>
            </w:r>
            <w:r w:rsidR="0001402C"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жетному или автономному учреждению</w:t>
            </w:r>
          </w:p>
        </w:tc>
      </w:tr>
      <w:tr w:rsidR="00312399" w:rsidRPr="009F1086" w:rsidTr="00312399">
        <w:tc>
          <w:tcPr>
            <w:tcW w:w="662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выполнении </w:t>
            </w:r>
            <w:r w:rsidR="0001402C" w:rsidRPr="009F10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402C" w:rsidRPr="009F10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402C" w:rsidRPr="009F1086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(ф. 0506501)</w:t>
            </w:r>
          </w:p>
        </w:tc>
      </w:tr>
      <w:tr w:rsidR="00312399" w:rsidRPr="009F1086" w:rsidTr="0001402C"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33">
              <w:r w:rsidRPr="009F1086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312399" w:rsidRPr="009F1086" w:rsidTr="0001402C">
        <w:tblPrEx>
          <w:tblBorders>
            <w:insideH w:val="nil"/>
          </w:tblBorders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312399" w:rsidRPr="009F1086" w:rsidRDefault="00312399" w:rsidP="009F108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средств бюджета</w:t>
            </w:r>
            <w:r w:rsidR="0001402C"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Ханкайского муниципального округа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, возникшему на основании договора (соглашения) о предоставлении субсидий </w:t>
            </w:r>
            <w:r w:rsidR="0001402C" w:rsidRPr="009F1086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автоно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1086">
              <w:rPr>
                <w:rFonts w:ascii="Times New Roman" w:hAnsi="Times New Roman" w:cs="Times New Roman"/>
                <w:sz w:val="24"/>
                <w:szCs w:val="24"/>
              </w:rPr>
              <w:t>ному учреждению</w:t>
            </w:r>
          </w:p>
        </w:tc>
      </w:tr>
    </w:tbl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312399">
      <w:pPr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399" w:rsidRPr="009D0222" w:rsidRDefault="00312399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12399" w:rsidRPr="009D0222" w:rsidSect="009D0222">
      <w:headerReference w:type="default" r:id="rId34"/>
      <w:headerReference w:type="first" r:id="rId35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12" w:rsidRDefault="003D3212" w:rsidP="00C7730D">
      <w:pPr>
        <w:spacing w:after="0" w:line="240" w:lineRule="auto"/>
      </w:pPr>
      <w:r>
        <w:separator/>
      </w:r>
    </w:p>
  </w:endnote>
  <w:endnote w:type="continuationSeparator" w:id="0">
    <w:p w:rsidR="003D3212" w:rsidRDefault="003D3212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12" w:rsidRDefault="003D3212" w:rsidP="00C7730D">
      <w:pPr>
        <w:spacing w:after="0" w:line="240" w:lineRule="auto"/>
      </w:pPr>
      <w:r>
        <w:separator/>
      </w:r>
    </w:p>
  </w:footnote>
  <w:footnote w:type="continuationSeparator" w:id="0">
    <w:p w:rsidR="003D3212" w:rsidRDefault="003D3212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3D3212" w:rsidRDefault="003D32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6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3212" w:rsidRDefault="003D32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12" w:rsidRDefault="003D32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2D7D"/>
    <w:rsid w:val="00012356"/>
    <w:rsid w:val="0001402C"/>
    <w:rsid w:val="000B5351"/>
    <w:rsid w:val="000F17B0"/>
    <w:rsid w:val="00120DCB"/>
    <w:rsid w:val="00125521"/>
    <w:rsid w:val="001645DC"/>
    <w:rsid w:val="001737D4"/>
    <w:rsid w:val="001D4CFF"/>
    <w:rsid w:val="00225081"/>
    <w:rsid w:val="00277687"/>
    <w:rsid w:val="002C68A9"/>
    <w:rsid w:val="00312399"/>
    <w:rsid w:val="00396A21"/>
    <w:rsid w:val="003D3212"/>
    <w:rsid w:val="004770BD"/>
    <w:rsid w:val="004874A1"/>
    <w:rsid w:val="004B6475"/>
    <w:rsid w:val="004D21B0"/>
    <w:rsid w:val="005170CB"/>
    <w:rsid w:val="005230DD"/>
    <w:rsid w:val="00565964"/>
    <w:rsid w:val="005766AE"/>
    <w:rsid w:val="005F13BC"/>
    <w:rsid w:val="0060716D"/>
    <w:rsid w:val="00635DD1"/>
    <w:rsid w:val="0069391E"/>
    <w:rsid w:val="006E0B91"/>
    <w:rsid w:val="006F0B88"/>
    <w:rsid w:val="006F4D32"/>
    <w:rsid w:val="0073589A"/>
    <w:rsid w:val="00796020"/>
    <w:rsid w:val="007C6C58"/>
    <w:rsid w:val="007D1F00"/>
    <w:rsid w:val="00850BE4"/>
    <w:rsid w:val="00876C18"/>
    <w:rsid w:val="0089787D"/>
    <w:rsid w:val="008E4B47"/>
    <w:rsid w:val="00921BA4"/>
    <w:rsid w:val="009865BF"/>
    <w:rsid w:val="009C12B5"/>
    <w:rsid w:val="009D0222"/>
    <w:rsid w:val="009E78B7"/>
    <w:rsid w:val="009F1086"/>
    <w:rsid w:val="00A62155"/>
    <w:rsid w:val="00B020E5"/>
    <w:rsid w:val="00B026AA"/>
    <w:rsid w:val="00B16871"/>
    <w:rsid w:val="00B266D7"/>
    <w:rsid w:val="00B336FC"/>
    <w:rsid w:val="00BD5E1A"/>
    <w:rsid w:val="00C2660E"/>
    <w:rsid w:val="00C30E24"/>
    <w:rsid w:val="00C464F3"/>
    <w:rsid w:val="00C6624A"/>
    <w:rsid w:val="00C70196"/>
    <w:rsid w:val="00C7730D"/>
    <w:rsid w:val="00C80D8F"/>
    <w:rsid w:val="00CC369B"/>
    <w:rsid w:val="00CE0C5B"/>
    <w:rsid w:val="00D736FE"/>
    <w:rsid w:val="00D741E6"/>
    <w:rsid w:val="00D83507"/>
    <w:rsid w:val="00D9711A"/>
    <w:rsid w:val="00E52374"/>
    <w:rsid w:val="00E54586"/>
    <w:rsid w:val="00E7074B"/>
    <w:rsid w:val="00E711FB"/>
    <w:rsid w:val="00EA62E4"/>
    <w:rsid w:val="00F00EF8"/>
    <w:rsid w:val="00F056B1"/>
    <w:rsid w:val="00F05BD7"/>
    <w:rsid w:val="00F357A9"/>
    <w:rsid w:val="00F37304"/>
    <w:rsid w:val="00F44D51"/>
    <w:rsid w:val="00F92E1C"/>
    <w:rsid w:val="00FC6DDD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7074B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12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E7074B"/>
    <w:rPr>
      <w:rFonts w:ascii="Times New Roman" w:eastAsia="Calibri" w:hAnsi="Times New Roman" w:cs="Times New Roman"/>
      <w:b/>
      <w:noProof/>
      <w:spacing w:val="20"/>
      <w:sz w:val="32"/>
      <w:szCs w:val="32"/>
    </w:rPr>
  </w:style>
  <w:style w:type="paragraph" w:styleId="ae">
    <w:name w:val="caption"/>
    <w:basedOn w:val="a"/>
    <w:next w:val="a"/>
    <w:qFormat/>
    <w:rsid w:val="00E7074B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styleId="af">
    <w:name w:val="Hyperlink"/>
    <w:basedOn w:val="a0"/>
    <w:uiPriority w:val="99"/>
    <w:unhideWhenUsed/>
    <w:rsid w:val="00E7074B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7074B"/>
  </w:style>
  <w:style w:type="paragraph" w:customStyle="1" w:styleId="ConsPlusNonformat">
    <w:name w:val="ConsPlusNonformat"/>
    <w:rsid w:val="00E70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70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7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7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707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CC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7074B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12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E7074B"/>
    <w:rPr>
      <w:rFonts w:ascii="Times New Roman" w:eastAsia="Calibri" w:hAnsi="Times New Roman" w:cs="Times New Roman"/>
      <w:b/>
      <w:noProof/>
      <w:spacing w:val="20"/>
      <w:sz w:val="32"/>
      <w:szCs w:val="32"/>
    </w:rPr>
  </w:style>
  <w:style w:type="paragraph" w:styleId="ae">
    <w:name w:val="caption"/>
    <w:basedOn w:val="a"/>
    <w:next w:val="a"/>
    <w:qFormat/>
    <w:rsid w:val="00E7074B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styleId="af">
    <w:name w:val="Hyperlink"/>
    <w:basedOn w:val="a0"/>
    <w:uiPriority w:val="99"/>
    <w:unhideWhenUsed/>
    <w:rsid w:val="00E7074B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7074B"/>
  </w:style>
  <w:style w:type="paragraph" w:customStyle="1" w:styleId="ConsPlusNonformat">
    <w:name w:val="ConsPlusNonformat"/>
    <w:rsid w:val="00E70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70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7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7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707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CC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02D35099847BE1F887F82C819932AE234F10841D9AA068BDFC720A5D30CFA1C25BE3917AB4380D41A9964CB28DD4B7BA46223CFDFj9UDB" TargetMode="External"/><Relationship Id="rId13" Type="http://schemas.openxmlformats.org/officeDocument/2006/relationships/hyperlink" Target="https://login.consultant.ru/link/?req=doc&amp;base=LAW&amp;n=436705&amp;dst=100978" TargetMode="External"/><Relationship Id="rId18" Type="http://schemas.openxmlformats.org/officeDocument/2006/relationships/hyperlink" Target="https://login.consultant.ru/link/?req=doc&amp;base=LAW&amp;n=436705&amp;dst=100149" TargetMode="External"/><Relationship Id="rId26" Type="http://schemas.openxmlformats.org/officeDocument/2006/relationships/hyperlink" Target="https://login.consultant.ru/link/?req=doc&amp;base=LAW&amp;n=1508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6705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61836&amp;dst=101257" TargetMode="External"/><Relationship Id="rId17" Type="http://schemas.openxmlformats.org/officeDocument/2006/relationships/hyperlink" Target="https://login.consultant.ru/link/?req=doc&amp;base=LAW&amp;n=436705&amp;dst=100156" TargetMode="External"/><Relationship Id="rId25" Type="http://schemas.openxmlformats.org/officeDocument/2006/relationships/hyperlink" Target="https://login.consultant.ru/link/?req=doc&amp;base=LAW&amp;n=456147" TargetMode="External"/><Relationship Id="rId33" Type="http://schemas.openxmlformats.org/officeDocument/2006/relationships/hyperlink" Target="https://login.consultant.ru/link/?req=doc&amp;base=LAW&amp;n=460373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6705&amp;dst=100156" TargetMode="External"/><Relationship Id="rId20" Type="http://schemas.openxmlformats.org/officeDocument/2006/relationships/hyperlink" Target="https://login.consultant.ru/link/?req=doc&amp;base=LAW&amp;n=436705" TargetMode="External"/><Relationship Id="rId29" Type="http://schemas.openxmlformats.org/officeDocument/2006/relationships/hyperlink" Target="https://login.consultant.ru/link/?req=doc&amp;base=LAW&amp;n=46037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7002&amp;dst=100142" TargetMode="External"/><Relationship Id="rId24" Type="http://schemas.openxmlformats.org/officeDocument/2006/relationships/hyperlink" Target="https://login.consultant.ru/link/?req=doc&amp;base=LAW&amp;n=456147" TargetMode="External"/><Relationship Id="rId32" Type="http://schemas.openxmlformats.org/officeDocument/2006/relationships/hyperlink" Target="https://login.consultant.ru/link/?req=doc&amp;base=LAW&amp;n=460373" TargetMode="Externa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6705&amp;dst=101023" TargetMode="External"/><Relationship Id="rId23" Type="http://schemas.openxmlformats.org/officeDocument/2006/relationships/hyperlink" Target="https://login.consultant.ru/link/?req=doc&amp;base=LAW&amp;n=456147" TargetMode="External"/><Relationship Id="rId28" Type="http://schemas.openxmlformats.org/officeDocument/2006/relationships/hyperlink" Target="https://login.consultant.ru/link/?req=doc&amp;base=LAW&amp;n=460373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2202D35099847BE1F887F82C819932AE234F10841D9AA068BDFC720A5D30CFA1C25BE3E18AF4480D41A9964CB28DD4B7BA46223CFDFj9UDB" TargetMode="External"/><Relationship Id="rId19" Type="http://schemas.openxmlformats.org/officeDocument/2006/relationships/hyperlink" Target="https://login.consultant.ru/link/?req=doc&amp;base=LAW&amp;n=436705&amp;dst=100155" TargetMode="External"/><Relationship Id="rId31" Type="http://schemas.openxmlformats.org/officeDocument/2006/relationships/hyperlink" Target="https://login.consultant.ru/link/?req=doc&amp;base=LAW&amp;n=460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02D35099847BE1F887F82C819932AE234F10841D9AA068BDFC720A5D30CFA1C25BE3E15AF4380D41A9964CB28DD4B7BA46223CFDFj9UDB" TargetMode="External"/><Relationship Id="rId14" Type="http://schemas.openxmlformats.org/officeDocument/2006/relationships/hyperlink" Target="https://login.consultant.ru/link/?req=doc&amp;base=LAW&amp;n=436705&amp;dst=100485" TargetMode="External"/><Relationship Id="rId22" Type="http://schemas.openxmlformats.org/officeDocument/2006/relationships/hyperlink" Target="https://login.consultant.ru/link/?req=doc&amp;base=LAW&amp;n=150887" TargetMode="External"/><Relationship Id="rId27" Type="http://schemas.openxmlformats.org/officeDocument/2006/relationships/hyperlink" Target="https://login.consultant.ru/link/?req=doc&amp;base=LAW&amp;n=456147" TargetMode="External"/><Relationship Id="rId30" Type="http://schemas.openxmlformats.org/officeDocument/2006/relationships/hyperlink" Target="https://login.consultant.ru/link/?req=doc&amp;base=LAW&amp;n=460373" TargetMode="External"/><Relationship Id="rId35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6E046A"/>
    <w:rsid w:val="009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11592</Words>
  <Characters>66078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Черепкова Александра Александровна</cp:lastModifiedBy>
  <cp:revision>5</cp:revision>
  <dcterms:created xsi:type="dcterms:W3CDTF">2023-12-22T07:09:00Z</dcterms:created>
  <dcterms:modified xsi:type="dcterms:W3CDTF">2024-01-10T23:08:00Z</dcterms:modified>
</cp:coreProperties>
</file>